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23CE69F" w14:textId="77777777" w:rsidTr="00215ADD">
        <w:tc>
          <w:tcPr>
            <w:tcW w:w="509" w:type="dxa"/>
          </w:tcPr>
          <w:p w14:paraId="62C97DED" w14:textId="77777777" w:rsidR="00672BFD" w:rsidRPr="00405884" w:rsidRDefault="00672BFD" w:rsidP="0024666E">
            <w:pPr>
              <w:pStyle w:val="af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6F0E2E2" w14:textId="77777777" w:rsidR="00672BFD" w:rsidRPr="00672BFD" w:rsidRDefault="00672BFD" w:rsidP="00C94DF2">
            <w:pPr>
              <w:pStyle w:val="af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5E8">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4AE56F4C" w14:textId="77777777" w:rsidTr="00215ADD">
        <w:tc>
          <w:tcPr>
            <w:tcW w:w="509" w:type="dxa"/>
          </w:tcPr>
          <w:p w14:paraId="35683888" w14:textId="77777777" w:rsidR="00672BFD" w:rsidRPr="00672BFD" w:rsidRDefault="00672BFD" w:rsidP="0024666E">
            <w:pPr>
              <w:pStyle w:val="af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94B1546" w14:textId="77777777" w:rsidTr="008A173B">
              <w:trPr>
                <w:trHeight w:hRule="exact" w:val="1021"/>
              </w:trPr>
              <w:tc>
                <w:tcPr>
                  <w:tcW w:w="9242" w:type="dxa"/>
                  <w:vAlign w:val="center"/>
                </w:tcPr>
                <w:p w14:paraId="7A4D79EB" w14:textId="77777777" w:rsidR="000F4050" w:rsidRDefault="007B6032" w:rsidP="00FF3295">
                  <w:pPr>
                    <w:pStyle w:val="afffffb"/>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66601825" wp14:editId="0F8B40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C27C8B0" wp14:editId="4D4B099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50A0F">
                    <w:rPr>
                      <w:rFonts w:hint="eastAsia"/>
                    </w:rPr>
                    <w:t>CNEA</w:t>
                  </w:r>
                  <w:r w:rsidR="009C3257">
                    <w:fldChar w:fldCharType="end"/>
                  </w:r>
                  <w:bookmarkEnd w:id="1"/>
                </w:p>
              </w:tc>
            </w:tr>
          </w:tbl>
          <w:p w14:paraId="207BDD4C" w14:textId="77777777" w:rsidR="00FB231D" w:rsidRPr="00672BFD" w:rsidRDefault="00672BFD" w:rsidP="0024666E">
            <w:pPr>
              <w:pStyle w:val="af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5EEB8369" w14:textId="04A29880" w:rsidR="0000040A" w:rsidRPr="007B7453" w:rsidRDefault="007B7453" w:rsidP="000107E0">
      <w:pPr>
        <w:pStyle w:val="af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21D70">
        <w:rPr>
          <w:rFonts w:ascii="黑体" w:eastAsia="黑体"/>
          <w:b w:val="0"/>
          <w:w w:val="100"/>
          <w:sz w:val="48"/>
        </w:rPr>
        <w:t> </w:t>
      </w:r>
      <w:r w:rsidR="00F21D70">
        <w:rPr>
          <w:rFonts w:ascii="黑体" w:eastAsia="黑体"/>
          <w:b w:val="0"/>
          <w:w w:val="100"/>
          <w:sz w:val="48"/>
        </w:rPr>
        <w:t> </w:t>
      </w:r>
      <w:r w:rsidR="00F21D70">
        <w:rPr>
          <w:rFonts w:ascii="黑体" w:eastAsia="黑体"/>
          <w:b w:val="0"/>
          <w:w w:val="100"/>
          <w:sz w:val="48"/>
        </w:rPr>
        <w:t> </w:t>
      </w:r>
      <w:r w:rsidR="00F21D70">
        <w:rPr>
          <w:rFonts w:ascii="黑体" w:eastAsia="黑体"/>
          <w:b w:val="0"/>
          <w:w w:val="100"/>
          <w:sz w:val="48"/>
        </w:rPr>
        <w:t> </w:t>
      </w:r>
      <w:r w:rsidR="00F21D70">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C1D33F5" w14:textId="77777777" w:rsidR="00AA456B" w:rsidRPr="00A952D7" w:rsidRDefault="00AE2A69" w:rsidP="00A952D7">
      <w:pPr>
        <w:pStyle w:val="aff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575EE531" w14:textId="77777777" w:rsidR="00E846C8" w:rsidRPr="001E4882" w:rsidRDefault="00087A77" w:rsidP="00A952D7">
      <w:pPr>
        <w:pStyle w:val="aff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E8B6290"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2BABC71" wp14:editId="60DC20C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0E11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4511F60" w14:textId="77777777" w:rsidR="006816A4" w:rsidRDefault="006816A4" w:rsidP="0036429C">
      <w:pPr>
        <w:pStyle w:val="afffffc"/>
        <w:framePr w:w="9639" w:h="6976" w:hRule="exact" w:hSpace="0" w:vSpace="0" w:wrap="around" w:hAnchor="page" w:y="6408"/>
        <w:jc w:val="center"/>
        <w:rPr>
          <w:rFonts w:ascii="黑体" w:eastAsia="黑体" w:hAnsi="黑体"/>
          <w:b w:val="0"/>
          <w:bCs w:val="0"/>
          <w:w w:val="100"/>
        </w:rPr>
      </w:pPr>
    </w:p>
    <w:p w14:paraId="672DA9D2" w14:textId="77777777" w:rsidR="006816A4" w:rsidRDefault="00562308" w:rsidP="00463B77">
      <w:pPr>
        <w:pStyle w:val="aff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F2C35" w:rsidRPr="008F2C35">
        <w:rPr>
          <w:rFonts w:hint="eastAsia"/>
        </w:rPr>
        <w:t>核电厂电气设备预防性试验规程</w:t>
      </w:r>
      <w:r>
        <w:fldChar w:fldCharType="end"/>
      </w:r>
      <w:bookmarkEnd w:id="9"/>
    </w:p>
    <w:p w14:paraId="5DD8D88B" w14:textId="77777777" w:rsidR="00815419" w:rsidRPr="00815419" w:rsidRDefault="00815419" w:rsidP="00324EDD">
      <w:pPr>
        <w:framePr w:w="9639" w:h="6974" w:hRule="exact" w:wrap="around" w:vAnchor="page" w:hAnchor="page" w:x="1419" w:y="6408" w:anchorLock="1"/>
        <w:ind w:left="-1418"/>
      </w:pPr>
    </w:p>
    <w:p w14:paraId="62F844FB" w14:textId="77777777" w:rsidR="00755402" w:rsidRPr="008B50C8" w:rsidRDefault="00F515EE" w:rsidP="00463B77">
      <w:pPr>
        <w:pStyle w:val="affffffffd"/>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F2C35" w:rsidRPr="008F2C35">
        <w:rPr>
          <w:rFonts w:eastAsia="黑体"/>
          <w:noProof/>
          <w:szCs w:val="28"/>
        </w:rPr>
        <w:t>Code of practice for test procedures of nuclear power plant electrical equipments</w:t>
      </w:r>
      <w:r>
        <w:rPr>
          <w:rFonts w:eastAsia="黑体"/>
          <w:noProof/>
          <w:szCs w:val="28"/>
        </w:rPr>
        <w:fldChar w:fldCharType="end"/>
      </w:r>
      <w:bookmarkEnd w:id="10"/>
    </w:p>
    <w:p w14:paraId="697B2E04" w14:textId="77777777" w:rsidR="00815419" w:rsidRPr="00324EDD" w:rsidRDefault="00815419" w:rsidP="00324EDD">
      <w:pPr>
        <w:framePr w:w="9639" w:h="6974" w:hRule="exact" w:wrap="around" w:vAnchor="page" w:hAnchor="page" w:x="1419" w:y="6408" w:anchorLock="1"/>
        <w:spacing w:line="760" w:lineRule="exact"/>
        <w:ind w:left="-1418"/>
      </w:pPr>
    </w:p>
    <w:p w14:paraId="35A151AE" w14:textId="77777777" w:rsidR="00B87131" w:rsidRPr="008B50C8" w:rsidRDefault="00B87131" w:rsidP="00463B77">
      <w:pPr>
        <w:pStyle w:val="affffffffd"/>
        <w:framePr w:w="9639" w:h="6974" w:hRule="exact" w:wrap="around" w:vAnchor="page" w:hAnchor="page" w:x="1419" w:y="6408" w:anchorLock="1"/>
        <w:textAlignment w:val="bottom"/>
        <w:rPr>
          <w:rFonts w:eastAsia="黑体"/>
          <w:noProof/>
          <w:szCs w:val="28"/>
        </w:rPr>
      </w:pPr>
    </w:p>
    <w:p w14:paraId="08C74E37" w14:textId="5FFFFFBB" w:rsidR="00CA7AFD" w:rsidRPr="00AC4D95" w:rsidRDefault="00A32D73" w:rsidP="00463B77">
      <w:pPr>
        <w:pStyle w:val="affffffffd"/>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FF3295">
        <w:rPr>
          <w:noProof/>
          <w:sz w:val="24"/>
          <w:szCs w:val="28"/>
        </w:rPr>
      </w:r>
      <w:r w:rsidR="00000000">
        <w:rPr>
          <w:noProof/>
          <w:sz w:val="24"/>
          <w:szCs w:val="28"/>
        </w:rPr>
        <w:fldChar w:fldCharType="separate"/>
      </w:r>
      <w:r>
        <w:rPr>
          <w:noProof/>
          <w:sz w:val="24"/>
          <w:szCs w:val="28"/>
        </w:rPr>
        <w:fldChar w:fldCharType="end"/>
      </w:r>
      <w:bookmarkEnd w:id="11"/>
    </w:p>
    <w:p w14:paraId="61104AD4" w14:textId="77777777" w:rsidR="0036429C" w:rsidRDefault="00B378E5" w:rsidP="00463B77">
      <w:pPr>
        <w:pStyle w:val="affffffffd"/>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9137F5B" w14:textId="77777777" w:rsidR="00DE703F" w:rsidRPr="00A6537A" w:rsidRDefault="008620FC" w:rsidP="00463B77">
      <w:pPr>
        <w:pStyle w:val="affffffffd"/>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C09A5D2" w14:textId="77777777" w:rsidR="00CD50A1" w:rsidRDefault="00087A77" w:rsidP="00EE7869">
      <w:pPr>
        <w:pStyle w:val="aff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92B2202" w14:textId="77777777" w:rsidR="00CD50A1" w:rsidRDefault="00087A77" w:rsidP="00EE7869">
      <w:pPr>
        <w:pStyle w:val="aff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6C493D3" w14:textId="77777777" w:rsidR="007B7453" w:rsidRPr="004C7E8B" w:rsidRDefault="007B7453" w:rsidP="004C25A2">
      <w:pPr>
        <w:pStyle w:val="afffffffffd"/>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43E45">
        <w:rPr>
          <w:rFonts w:hAnsi="黑体" w:hint="eastAsia"/>
          <w:w w:val="100"/>
          <w:sz w:val="28"/>
        </w:rPr>
        <w:t>中国核能行业协会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f3"/>
          <w:rFonts w:hAnsi="黑体" w:hint="eastAsia"/>
          <w:position w:val="0"/>
        </w:rPr>
        <w:t>发</w:t>
      </w:r>
      <w:r w:rsidRPr="004C7E8B">
        <w:rPr>
          <w:rStyle w:val="afffffffffffff3"/>
          <w:rFonts w:hAnsi="黑体" w:hint="eastAsia"/>
          <w:spacing w:val="0"/>
          <w:position w:val="0"/>
        </w:rPr>
        <w:t>布</w:t>
      </w:r>
    </w:p>
    <w:p w14:paraId="2E67CB1D" w14:textId="77777777" w:rsidR="00A02BAE" w:rsidRPr="00CD50A1" w:rsidRDefault="006A37B9" w:rsidP="00A02BAE">
      <w:pPr>
        <w:rPr>
          <w:rFonts w:ascii="宋体" w:hAnsi="宋体"/>
          <w:sz w:val="28"/>
          <w:szCs w:val="28"/>
        </w:rPr>
        <w:sectPr w:rsidR="00A02BAE" w:rsidRPr="00CD50A1" w:rsidSect="005E4250">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7E34BEF" wp14:editId="65E50C8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5106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EE7D99F" w14:textId="77777777" w:rsidR="008F2C35" w:rsidRDefault="008F2C35" w:rsidP="008F2C35">
      <w:pPr>
        <w:ind w:left="420"/>
        <w:jc w:val="center"/>
        <w:outlineLvl w:val="0"/>
        <w:rPr>
          <w:rFonts w:eastAsia="黑体"/>
          <w:kern w:val="0"/>
          <w:sz w:val="32"/>
          <w:szCs w:val="32"/>
        </w:rPr>
      </w:pPr>
      <w:bookmarkStart w:id="21" w:name="_Toc516230831"/>
      <w:bookmarkStart w:id="22" w:name="_Toc516233352"/>
      <w:bookmarkStart w:id="23" w:name="_Toc24695"/>
      <w:bookmarkStart w:id="24" w:name="_Toc516231045"/>
      <w:bookmarkStart w:id="25" w:name="_Toc83631791"/>
      <w:bookmarkStart w:id="26" w:name="_Toc83631838"/>
      <w:bookmarkStart w:id="27" w:name="_Toc83631862"/>
      <w:bookmarkStart w:id="28" w:name="_Toc83631880"/>
      <w:bookmarkStart w:id="29" w:name="BookMark2"/>
      <w:r>
        <w:rPr>
          <w:rFonts w:eastAsia="黑体" w:hint="eastAsia"/>
          <w:kern w:val="0"/>
          <w:sz w:val="32"/>
          <w:szCs w:val="32"/>
        </w:rPr>
        <w:lastRenderedPageBreak/>
        <w:t>目</w:t>
      </w:r>
      <w:r>
        <w:rPr>
          <w:rFonts w:eastAsia="黑体"/>
          <w:kern w:val="0"/>
          <w:sz w:val="32"/>
          <w:szCs w:val="32"/>
        </w:rPr>
        <w:t xml:space="preserve">  </w:t>
      </w:r>
      <w:r>
        <w:rPr>
          <w:rFonts w:eastAsia="黑体" w:hint="eastAsia"/>
          <w:kern w:val="0"/>
          <w:sz w:val="32"/>
          <w:szCs w:val="32"/>
        </w:rPr>
        <w:t>次</w:t>
      </w:r>
      <w:bookmarkEnd w:id="21"/>
      <w:bookmarkEnd w:id="22"/>
      <w:bookmarkEnd w:id="23"/>
      <w:bookmarkEnd w:id="24"/>
    </w:p>
    <w:p w14:paraId="7F948A8A" w14:textId="77777777" w:rsidR="008F2C35" w:rsidRPr="00DD2899" w:rsidRDefault="008F2C35" w:rsidP="008F2C35">
      <w:pPr>
        <w:pStyle w:val="TOC1"/>
        <w:tabs>
          <w:tab w:val="right" w:leader="dot" w:pos="9344"/>
        </w:tabs>
        <w:rPr>
          <w:rStyle w:val="affffffff6"/>
          <w:b/>
        </w:rPr>
      </w:pPr>
      <w:r>
        <w:rPr>
          <w:rFonts w:eastAsiaTheme="minorEastAsia"/>
          <w:b/>
          <w:bCs/>
          <w:caps/>
        </w:rPr>
        <w:fldChar w:fldCharType="begin"/>
      </w:r>
      <w:r>
        <w:rPr>
          <w:rFonts w:eastAsiaTheme="minorEastAsia"/>
        </w:rPr>
        <w:instrText xml:space="preserve"> TOC \o "1-1" \h \z \u </w:instrText>
      </w:r>
      <w:r>
        <w:rPr>
          <w:rFonts w:eastAsiaTheme="minorEastAsia"/>
          <w:b/>
          <w:bCs/>
          <w:caps/>
        </w:rPr>
        <w:fldChar w:fldCharType="separate"/>
      </w:r>
      <w:hyperlink w:anchor="_Toc516233352" w:history="1">
        <w:r w:rsidRPr="00DD2899">
          <w:rPr>
            <w:rStyle w:val="affffffff6"/>
            <w:rFonts w:hint="eastAsia"/>
          </w:rPr>
          <w:t>目</w:t>
        </w:r>
        <w:r w:rsidRPr="00DD2899">
          <w:rPr>
            <w:rStyle w:val="affffffff6"/>
          </w:rPr>
          <w:t xml:space="preserve">  </w:t>
        </w:r>
        <w:r w:rsidRPr="00DD2899">
          <w:rPr>
            <w:rStyle w:val="affffffff6"/>
            <w:rFonts w:hint="eastAsia"/>
          </w:rPr>
          <w:t>次</w:t>
        </w:r>
        <w:r w:rsidRPr="00DD2899">
          <w:rPr>
            <w:rStyle w:val="affffffff6"/>
          </w:rPr>
          <w:tab/>
        </w:r>
        <w:r w:rsidRPr="00DD2899">
          <w:rPr>
            <w:rStyle w:val="affffffff6"/>
            <w:b/>
          </w:rPr>
          <w:fldChar w:fldCharType="begin"/>
        </w:r>
        <w:r w:rsidRPr="00DD2899">
          <w:rPr>
            <w:rStyle w:val="affffffff6"/>
          </w:rPr>
          <w:instrText xml:space="preserve"> PAGEREF _Toc516233352 \h </w:instrText>
        </w:r>
        <w:r w:rsidRPr="00DD2899">
          <w:rPr>
            <w:rStyle w:val="affffffff6"/>
            <w:b/>
          </w:rPr>
        </w:r>
        <w:r w:rsidRPr="00DD2899">
          <w:rPr>
            <w:rStyle w:val="affffffff6"/>
            <w:b/>
          </w:rPr>
          <w:fldChar w:fldCharType="separate"/>
        </w:r>
        <w:r w:rsidRPr="00DD2899">
          <w:rPr>
            <w:rStyle w:val="affffffff6"/>
          </w:rPr>
          <w:t>II</w:t>
        </w:r>
        <w:r w:rsidRPr="00DD2899">
          <w:rPr>
            <w:rStyle w:val="affffffff6"/>
            <w:b/>
          </w:rPr>
          <w:fldChar w:fldCharType="end"/>
        </w:r>
      </w:hyperlink>
    </w:p>
    <w:p w14:paraId="0093D1EA" w14:textId="77777777" w:rsidR="008F2C35" w:rsidRPr="00DD2899" w:rsidRDefault="00000000" w:rsidP="008F2C35">
      <w:pPr>
        <w:pStyle w:val="TOC1"/>
        <w:tabs>
          <w:tab w:val="right" w:leader="dot" w:pos="9344"/>
        </w:tabs>
        <w:rPr>
          <w:rStyle w:val="affffffff6"/>
          <w:b/>
        </w:rPr>
      </w:pPr>
      <w:hyperlink w:anchor="_Toc516233353" w:history="1">
        <w:r w:rsidR="008F2C35" w:rsidRPr="00DD2899">
          <w:rPr>
            <w:rStyle w:val="affffffff6"/>
            <w:rFonts w:hint="eastAsia"/>
          </w:rPr>
          <w:t>前</w:t>
        </w:r>
        <w:r w:rsidR="008F2C35" w:rsidRPr="00DD2899">
          <w:rPr>
            <w:rStyle w:val="affffffff6"/>
          </w:rPr>
          <w:t xml:space="preserve">  </w:t>
        </w:r>
        <w:r w:rsidR="008F2C35" w:rsidRPr="00DD2899">
          <w:rPr>
            <w:rStyle w:val="affffffff6"/>
            <w:rFonts w:hint="eastAsia"/>
          </w:rPr>
          <w:t>言</w:t>
        </w:r>
        <w:r w:rsidR="008F2C35" w:rsidRPr="00DD2899">
          <w:rPr>
            <w:rStyle w:val="affffffff6"/>
          </w:rPr>
          <w:tab/>
        </w:r>
        <w:r w:rsidR="008F2C35" w:rsidRPr="00DD2899">
          <w:rPr>
            <w:rStyle w:val="affffffff6"/>
            <w:rFonts w:hint="eastAsia"/>
          </w:rPr>
          <w:t>Ⅴ</w:t>
        </w:r>
      </w:hyperlink>
    </w:p>
    <w:p w14:paraId="41E8A233" w14:textId="77777777" w:rsidR="008F2C35" w:rsidRPr="00DD2899" w:rsidRDefault="00000000" w:rsidP="008F2C35">
      <w:pPr>
        <w:pStyle w:val="TOC1"/>
        <w:tabs>
          <w:tab w:val="right" w:leader="dot" w:pos="9344"/>
        </w:tabs>
        <w:rPr>
          <w:rStyle w:val="affffffff6"/>
          <w:b/>
        </w:rPr>
      </w:pPr>
      <w:hyperlink w:anchor="_Toc516233354" w:history="1">
        <w:r w:rsidR="008F2C35" w:rsidRPr="00DD2899">
          <w:rPr>
            <w:rStyle w:val="affffffff6"/>
          </w:rPr>
          <w:t>1.</w:t>
        </w:r>
        <w:r w:rsidR="008F2C35">
          <w:rPr>
            <w:rFonts w:hint="eastAsia"/>
          </w:rPr>
          <w:t xml:space="preserve">  </w:t>
        </w:r>
        <w:r w:rsidR="008F2C35" w:rsidRPr="00DD2899">
          <w:rPr>
            <w:rStyle w:val="affffffff6"/>
            <w:rFonts w:hint="eastAsia"/>
          </w:rPr>
          <w:t>范围</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_Toc516233354 \h </w:instrText>
        </w:r>
        <w:r w:rsidR="008F2C35" w:rsidRPr="00DD2899">
          <w:rPr>
            <w:rStyle w:val="affffffff6"/>
            <w:b/>
          </w:rPr>
        </w:r>
        <w:r w:rsidR="008F2C35" w:rsidRPr="00DD2899">
          <w:rPr>
            <w:rStyle w:val="affffffff6"/>
            <w:b/>
          </w:rPr>
          <w:fldChar w:fldCharType="separate"/>
        </w:r>
        <w:r w:rsidR="008F2C35" w:rsidRPr="00DD2899">
          <w:rPr>
            <w:rStyle w:val="affffffff6"/>
          </w:rPr>
          <w:t>1</w:t>
        </w:r>
        <w:r w:rsidR="008F2C35" w:rsidRPr="00DD2899">
          <w:rPr>
            <w:rStyle w:val="affffffff6"/>
            <w:b/>
          </w:rPr>
          <w:fldChar w:fldCharType="end"/>
        </w:r>
      </w:hyperlink>
    </w:p>
    <w:p w14:paraId="14A34E1B" w14:textId="77777777" w:rsidR="008F2C35" w:rsidRPr="00DD2899" w:rsidRDefault="00000000" w:rsidP="008F2C35">
      <w:pPr>
        <w:pStyle w:val="TOC1"/>
        <w:tabs>
          <w:tab w:val="right" w:leader="dot" w:pos="9344"/>
        </w:tabs>
        <w:rPr>
          <w:rStyle w:val="affffffff6"/>
          <w:b/>
        </w:rPr>
      </w:pPr>
      <w:hyperlink w:anchor="_Toc516233355" w:history="1">
        <w:r w:rsidR="008F2C35" w:rsidRPr="00DD2899">
          <w:rPr>
            <w:rStyle w:val="affffffff6"/>
          </w:rPr>
          <w:t>2.</w:t>
        </w:r>
        <w:r w:rsidR="008F2C35">
          <w:rPr>
            <w:rFonts w:hint="eastAsia"/>
          </w:rPr>
          <w:t xml:space="preserve">  </w:t>
        </w:r>
        <w:r w:rsidR="008F2C35" w:rsidRPr="00DD2899">
          <w:rPr>
            <w:rStyle w:val="affffffff6"/>
            <w:rFonts w:hint="eastAsia"/>
          </w:rPr>
          <w:t>规范性引用文件</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_Toc516233355 \h </w:instrText>
        </w:r>
        <w:r w:rsidR="008F2C35" w:rsidRPr="00DD2899">
          <w:rPr>
            <w:rStyle w:val="affffffff6"/>
            <w:b/>
          </w:rPr>
        </w:r>
        <w:r w:rsidR="008F2C35" w:rsidRPr="00DD2899">
          <w:rPr>
            <w:rStyle w:val="affffffff6"/>
            <w:b/>
          </w:rPr>
          <w:fldChar w:fldCharType="separate"/>
        </w:r>
        <w:r w:rsidR="008F2C35" w:rsidRPr="00DD2899">
          <w:rPr>
            <w:rStyle w:val="affffffff6"/>
          </w:rPr>
          <w:t>1</w:t>
        </w:r>
        <w:r w:rsidR="008F2C35" w:rsidRPr="00DD2899">
          <w:rPr>
            <w:rStyle w:val="affffffff6"/>
            <w:b/>
          </w:rPr>
          <w:fldChar w:fldCharType="end"/>
        </w:r>
      </w:hyperlink>
    </w:p>
    <w:p w14:paraId="57F81D00" w14:textId="77777777" w:rsidR="008F2C35" w:rsidRPr="00DD2899" w:rsidRDefault="00000000" w:rsidP="008F2C35">
      <w:pPr>
        <w:pStyle w:val="TOC1"/>
        <w:tabs>
          <w:tab w:val="right" w:leader="dot" w:pos="9344"/>
        </w:tabs>
        <w:rPr>
          <w:rStyle w:val="affffffff6"/>
          <w:b/>
        </w:rPr>
      </w:pPr>
      <w:hyperlink w:anchor="_Toc516233356" w:history="1">
        <w:r w:rsidR="008F2C35" w:rsidRPr="00DD2899">
          <w:rPr>
            <w:rStyle w:val="affffffff6"/>
          </w:rPr>
          <w:t>3.</w:t>
        </w:r>
        <w:r w:rsidR="008F2C35">
          <w:rPr>
            <w:rFonts w:hint="eastAsia"/>
          </w:rPr>
          <w:t xml:space="preserve">  </w:t>
        </w:r>
        <w:r w:rsidR="008F2C35" w:rsidRPr="00DD2899">
          <w:rPr>
            <w:rStyle w:val="affffffff6"/>
            <w:rFonts w:hint="eastAsia"/>
          </w:rPr>
          <w:t>术语、定义</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_Toc516233356 \h </w:instrText>
        </w:r>
        <w:r w:rsidR="008F2C35" w:rsidRPr="00DD2899">
          <w:rPr>
            <w:rStyle w:val="affffffff6"/>
            <w:b/>
          </w:rPr>
        </w:r>
        <w:r w:rsidR="008F2C35" w:rsidRPr="00DD2899">
          <w:rPr>
            <w:rStyle w:val="affffffff6"/>
            <w:b/>
          </w:rPr>
          <w:fldChar w:fldCharType="separate"/>
        </w:r>
        <w:r w:rsidR="008F2C35" w:rsidRPr="00DD2899">
          <w:rPr>
            <w:rStyle w:val="affffffff6"/>
          </w:rPr>
          <w:t>3</w:t>
        </w:r>
        <w:r w:rsidR="008F2C35" w:rsidRPr="00DD2899">
          <w:rPr>
            <w:rStyle w:val="affffffff6"/>
            <w:b/>
          </w:rPr>
          <w:fldChar w:fldCharType="end"/>
        </w:r>
      </w:hyperlink>
    </w:p>
    <w:p w14:paraId="647D75DE" w14:textId="77777777" w:rsidR="008F2C35" w:rsidRPr="00DD2899" w:rsidRDefault="00000000" w:rsidP="008F2C35">
      <w:pPr>
        <w:pStyle w:val="TOC1"/>
        <w:tabs>
          <w:tab w:val="right" w:leader="dot" w:pos="9344"/>
        </w:tabs>
        <w:ind w:leftChars="50" w:left="105"/>
        <w:rPr>
          <w:rStyle w:val="affffffff6"/>
          <w:b/>
        </w:rPr>
      </w:pPr>
      <w:hyperlink w:anchor="_Toc516233360" w:history="1">
        <w:r w:rsidR="008F2C35" w:rsidRPr="00DD2899">
          <w:rPr>
            <w:rStyle w:val="affffffff6"/>
            <w:rFonts w:hint="eastAsia"/>
          </w:rPr>
          <w:t>3</w:t>
        </w:r>
        <w:r w:rsidR="008F2C35" w:rsidRPr="00DD2899">
          <w:rPr>
            <w:rStyle w:val="affffffff6"/>
          </w:rPr>
          <w:t xml:space="preserve">.1 </w:t>
        </w:r>
        <w:r w:rsidR="008F2C35" w:rsidRPr="00DD2899">
          <w:rPr>
            <w:rStyle w:val="affffffff6"/>
            <w:rFonts w:hint="eastAsia"/>
          </w:rPr>
          <w:t xml:space="preserve"> 预防性试验</w:t>
        </w:r>
        <w:r w:rsidR="008F2C35" w:rsidRPr="00DD2899">
          <w:rPr>
            <w:rStyle w:val="affffffff6"/>
          </w:rPr>
          <w:tab/>
        </w:r>
        <w:r w:rsidR="008F2C35" w:rsidRPr="00DD2899">
          <w:rPr>
            <w:rStyle w:val="affffffff6"/>
            <w:rFonts w:hint="eastAsia"/>
          </w:rPr>
          <w:t>3</w:t>
        </w:r>
      </w:hyperlink>
    </w:p>
    <w:p w14:paraId="3C1FC2EE" w14:textId="77777777" w:rsidR="008F2C35" w:rsidRPr="00DD2899" w:rsidRDefault="00000000" w:rsidP="008F2C35">
      <w:pPr>
        <w:pStyle w:val="TOC1"/>
        <w:tabs>
          <w:tab w:val="right" w:leader="dot" w:pos="9344"/>
        </w:tabs>
        <w:ind w:leftChars="50" w:left="105"/>
        <w:rPr>
          <w:rStyle w:val="affffffff6"/>
          <w:b/>
        </w:rPr>
      </w:pPr>
      <w:hyperlink w:anchor="_Toc516233361" w:history="1">
        <w:r w:rsidR="008F2C35" w:rsidRPr="00DD2899">
          <w:rPr>
            <w:rStyle w:val="affffffff6"/>
            <w:rFonts w:hint="eastAsia"/>
          </w:rPr>
          <w:t>3</w:t>
        </w:r>
        <w:r w:rsidR="008F2C35" w:rsidRPr="00DD2899">
          <w:rPr>
            <w:rStyle w:val="affffffff6"/>
          </w:rPr>
          <w:t>.2</w:t>
        </w:r>
        <w:r w:rsidR="008F2C35" w:rsidRPr="00DD2899">
          <w:rPr>
            <w:rStyle w:val="affffffff6"/>
            <w:rFonts w:hint="eastAsia"/>
          </w:rPr>
          <w:t xml:space="preserve">  在线监测</w:t>
        </w:r>
        <w:r w:rsidR="008F2C35" w:rsidRPr="00DD2899">
          <w:rPr>
            <w:rStyle w:val="affffffff6"/>
          </w:rPr>
          <w:tab/>
        </w:r>
        <w:r w:rsidR="008F2C35" w:rsidRPr="00DD2899">
          <w:rPr>
            <w:rStyle w:val="affffffff6"/>
            <w:rFonts w:hint="eastAsia"/>
          </w:rPr>
          <w:t>3</w:t>
        </w:r>
      </w:hyperlink>
    </w:p>
    <w:p w14:paraId="2985F2EA" w14:textId="77777777" w:rsidR="008F2C35" w:rsidRPr="00DD2899" w:rsidRDefault="00000000" w:rsidP="008F2C35">
      <w:pPr>
        <w:pStyle w:val="TOC1"/>
        <w:tabs>
          <w:tab w:val="right" w:leader="dot" w:pos="9344"/>
        </w:tabs>
        <w:ind w:leftChars="50" w:left="105"/>
        <w:rPr>
          <w:rStyle w:val="affffffff6"/>
          <w:b/>
        </w:rPr>
      </w:pPr>
      <w:hyperlink w:anchor="_Toc516233362" w:history="1">
        <w:r w:rsidR="008F2C35" w:rsidRPr="00DD2899">
          <w:rPr>
            <w:rStyle w:val="affffffff6"/>
            <w:rFonts w:hint="eastAsia"/>
          </w:rPr>
          <w:t>3</w:t>
        </w:r>
        <w:r w:rsidR="008F2C35" w:rsidRPr="00DD2899">
          <w:rPr>
            <w:rStyle w:val="affffffff6"/>
          </w:rPr>
          <w:t xml:space="preserve">.3  </w:t>
        </w:r>
        <w:r w:rsidR="008F2C35" w:rsidRPr="00DD2899">
          <w:rPr>
            <w:rStyle w:val="affffffff6"/>
            <w:rFonts w:hint="eastAsia"/>
          </w:rPr>
          <w:t>带电检测</w:t>
        </w:r>
        <w:r w:rsidR="008F2C35" w:rsidRPr="00DD2899">
          <w:rPr>
            <w:rStyle w:val="affffffff6"/>
          </w:rPr>
          <w:tab/>
        </w:r>
        <w:r w:rsidR="008F2C35" w:rsidRPr="00DD2899">
          <w:rPr>
            <w:rStyle w:val="affffffff6"/>
            <w:rFonts w:hint="eastAsia"/>
          </w:rPr>
          <w:t>3</w:t>
        </w:r>
      </w:hyperlink>
    </w:p>
    <w:p w14:paraId="12C4B54E" w14:textId="77777777" w:rsidR="008F2C35" w:rsidRPr="00DD2899" w:rsidRDefault="00000000" w:rsidP="008F2C35">
      <w:pPr>
        <w:pStyle w:val="TOC1"/>
        <w:tabs>
          <w:tab w:val="right" w:leader="dot" w:pos="9344"/>
        </w:tabs>
        <w:ind w:leftChars="50" w:left="105"/>
        <w:rPr>
          <w:b/>
        </w:rPr>
      </w:pPr>
      <w:hyperlink w:anchor="_Toc516233363" w:history="1">
        <w:r w:rsidR="008F2C35" w:rsidRPr="00DD2899">
          <w:rPr>
            <w:rFonts w:hint="eastAsia"/>
          </w:rPr>
          <w:t>3</w:t>
        </w:r>
        <w:r w:rsidR="008F2C35" w:rsidRPr="00DD2899">
          <w:t xml:space="preserve">.4  </w:t>
        </w:r>
        <w:r w:rsidR="008F2C35" w:rsidRPr="00DD2899">
          <w:rPr>
            <w:rFonts w:hint="eastAsia"/>
          </w:rPr>
          <w:t>初值</w:t>
        </w:r>
        <w:r w:rsidR="008F2C35" w:rsidRPr="00DD2899">
          <w:tab/>
        </w:r>
        <w:r w:rsidR="008F2C35" w:rsidRPr="00DD2899">
          <w:rPr>
            <w:rFonts w:hint="eastAsia"/>
          </w:rPr>
          <w:t>3</w:t>
        </w:r>
      </w:hyperlink>
    </w:p>
    <w:p w14:paraId="1F6C30F4" w14:textId="77777777" w:rsidR="008F2C35" w:rsidRPr="00DD2899" w:rsidRDefault="00000000" w:rsidP="008F2C35">
      <w:pPr>
        <w:pStyle w:val="TOC1"/>
        <w:tabs>
          <w:tab w:val="right" w:leader="dot" w:pos="9344"/>
        </w:tabs>
        <w:ind w:leftChars="50" w:left="105"/>
        <w:rPr>
          <w:b/>
        </w:rPr>
      </w:pPr>
      <w:hyperlink w:anchor="_Toc516233364" w:history="1">
        <w:r w:rsidR="008F2C35" w:rsidRPr="00DD2899">
          <w:rPr>
            <w:rFonts w:hint="eastAsia"/>
          </w:rPr>
          <w:t>3</w:t>
        </w:r>
        <w:r w:rsidR="008F2C35" w:rsidRPr="00DD2899">
          <w:t xml:space="preserve">.5  </w:t>
        </w:r>
        <w:r w:rsidR="008F2C35" w:rsidRPr="00DD2899">
          <w:rPr>
            <w:rFonts w:hint="eastAsia"/>
          </w:rPr>
          <w:t>检修等级</w:t>
        </w:r>
        <w:r w:rsidR="008F2C35" w:rsidRPr="00DD2899">
          <w:tab/>
        </w:r>
        <w:r w:rsidR="008F2C35" w:rsidRPr="00DD2899">
          <w:rPr>
            <w:rFonts w:hint="eastAsia"/>
          </w:rPr>
          <w:t>3</w:t>
        </w:r>
      </w:hyperlink>
    </w:p>
    <w:p w14:paraId="149EBC49" w14:textId="77777777" w:rsidR="008F2C35" w:rsidRPr="00DD2899" w:rsidRDefault="00000000" w:rsidP="008F2C35">
      <w:pPr>
        <w:pStyle w:val="TOC1"/>
        <w:tabs>
          <w:tab w:val="right" w:leader="dot" w:pos="9344"/>
        </w:tabs>
        <w:ind w:leftChars="50" w:left="105"/>
        <w:rPr>
          <w:b/>
        </w:rPr>
      </w:pPr>
      <w:hyperlink w:anchor="_Toc516233361" w:history="1">
        <w:r w:rsidR="008F2C35" w:rsidRPr="00DD2899">
          <w:rPr>
            <w:rFonts w:hint="eastAsia"/>
          </w:rPr>
          <w:t>3</w:t>
        </w:r>
        <w:r w:rsidR="008F2C35" w:rsidRPr="00DD2899">
          <w:t>.</w:t>
        </w:r>
        <w:r w:rsidR="008F2C35" w:rsidRPr="00DD2899">
          <w:rPr>
            <w:rFonts w:hint="eastAsia"/>
          </w:rPr>
          <w:t>6  A级检修</w:t>
        </w:r>
        <w:r w:rsidR="008F2C35" w:rsidRPr="00DD2899">
          <w:tab/>
        </w:r>
        <w:r w:rsidR="008F2C35" w:rsidRPr="00DD2899">
          <w:rPr>
            <w:rFonts w:hint="eastAsia"/>
          </w:rPr>
          <w:t>3</w:t>
        </w:r>
      </w:hyperlink>
    </w:p>
    <w:p w14:paraId="28AA067A" w14:textId="77777777" w:rsidR="008F2C35" w:rsidRPr="00DD2899" w:rsidRDefault="00000000" w:rsidP="008F2C35">
      <w:pPr>
        <w:pStyle w:val="TOC1"/>
        <w:tabs>
          <w:tab w:val="right" w:leader="dot" w:pos="9344"/>
        </w:tabs>
        <w:ind w:leftChars="50" w:left="105"/>
        <w:rPr>
          <w:b/>
        </w:rPr>
      </w:pPr>
      <w:hyperlink w:anchor="_Toc516233362" w:history="1">
        <w:r w:rsidR="008F2C35" w:rsidRPr="00DD2899">
          <w:rPr>
            <w:rFonts w:hint="eastAsia"/>
          </w:rPr>
          <w:t>3</w:t>
        </w:r>
        <w:r w:rsidR="008F2C35" w:rsidRPr="00DD2899">
          <w:t>.</w:t>
        </w:r>
        <w:r w:rsidR="008F2C35" w:rsidRPr="00DD2899">
          <w:rPr>
            <w:rFonts w:hint="eastAsia"/>
          </w:rPr>
          <w:t>7</w:t>
        </w:r>
        <w:r w:rsidR="008F2C35" w:rsidRPr="00DD2899">
          <w:t xml:space="preserve">  </w:t>
        </w:r>
        <w:r w:rsidR="008F2C35" w:rsidRPr="00DD2899">
          <w:rPr>
            <w:rFonts w:hint="eastAsia"/>
          </w:rPr>
          <w:t>B级检修</w:t>
        </w:r>
        <w:r w:rsidR="008F2C35" w:rsidRPr="00DD2899">
          <w:tab/>
        </w:r>
        <w:r w:rsidR="008F2C35" w:rsidRPr="00DD2899">
          <w:rPr>
            <w:rFonts w:hint="eastAsia"/>
          </w:rPr>
          <w:t>3</w:t>
        </w:r>
      </w:hyperlink>
    </w:p>
    <w:p w14:paraId="1DC73483" w14:textId="77777777" w:rsidR="008F2C35" w:rsidRPr="00DD2899" w:rsidRDefault="00000000" w:rsidP="008F2C35">
      <w:pPr>
        <w:pStyle w:val="TOC1"/>
        <w:tabs>
          <w:tab w:val="right" w:leader="dot" w:pos="9344"/>
        </w:tabs>
        <w:ind w:leftChars="50" w:left="105"/>
        <w:rPr>
          <w:b/>
        </w:rPr>
      </w:pPr>
      <w:hyperlink w:anchor="_Toc516233363" w:history="1">
        <w:r w:rsidR="008F2C35" w:rsidRPr="00DD2899">
          <w:rPr>
            <w:rFonts w:hint="eastAsia"/>
          </w:rPr>
          <w:t>3</w:t>
        </w:r>
        <w:r w:rsidR="008F2C35" w:rsidRPr="00DD2899">
          <w:t>.</w:t>
        </w:r>
        <w:r w:rsidR="008F2C35" w:rsidRPr="00DD2899">
          <w:rPr>
            <w:rFonts w:hint="eastAsia"/>
          </w:rPr>
          <w:t>8</w:t>
        </w:r>
        <w:r w:rsidR="008F2C35" w:rsidRPr="00DD2899">
          <w:t xml:space="preserve">  </w:t>
        </w:r>
        <w:r w:rsidR="008F2C35" w:rsidRPr="00DD2899">
          <w:rPr>
            <w:rFonts w:hint="eastAsia"/>
          </w:rPr>
          <w:t>C级检修</w:t>
        </w:r>
        <w:r w:rsidR="008F2C35" w:rsidRPr="00DD2899">
          <w:tab/>
        </w:r>
        <w:r w:rsidR="008F2C35" w:rsidRPr="00DD2899">
          <w:rPr>
            <w:rFonts w:hint="eastAsia"/>
          </w:rPr>
          <w:t>3</w:t>
        </w:r>
      </w:hyperlink>
    </w:p>
    <w:p w14:paraId="7E365649" w14:textId="77777777" w:rsidR="008F2C35" w:rsidRPr="00DD2899" w:rsidRDefault="00000000" w:rsidP="008F2C35">
      <w:pPr>
        <w:pStyle w:val="TOC1"/>
        <w:tabs>
          <w:tab w:val="right" w:leader="dot" w:pos="9344"/>
        </w:tabs>
        <w:ind w:leftChars="50" w:left="105"/>
        <w:rPr>
          <w:b/>
        </w:rPr>
      </w:pPr>
      <w:hyperlink w:anchor="_Toc516233364" w:history="1">
        <w:r w:rsidR="008F2C35" w:rsidRPr="00DD2899">
          <w:rPr>
            <w:rStyle w:val="affffffff6"/>
            <w:rFonts w:hint="eastAsia"/>
            <w:kern w:val="0"/>
          </w:rPr>
          <w:t>3</w:t>
        </w:r>
        <w:r w:rsidR="008F2C35" w:rsidRPr="00DD2899">
          <w:rPr>
            <w:rStyle w:val="affffffff6"/>
            <w:kern w:val="0"/>
          </w:rPr>
          <w:t>.</w:t>
        </w:r>
        <w:r w:rsidR="008F2C35" w:rsidRPr="00DD2899">
          <w:rPr>
            <w:rStyle w:val="affffffff6"/>
            <w:rFonts w:hint="eastAsia"/>
            <w:kern w:val="0"/>
          </w:rPr>
          <w:t>9</w:t>
        </w:r>
        <w:r w:rsidR="008F2C35" w:rsidRPr="00DD2899">
          <w:rPr>
            <w:rStyle w:val="affffffff6"/>
            <w:kern w:val="0"/>
          </w:rPr>
          <w:t xml:space="preserve">  </w:t>
        </w:r>
        <w:r w:rsidR="008F2C35" w:rsidRPr="00DD2899">
          <w:rPr>
            <w:rStyle w:val="affffffff6"/>
            <w:rFonts w:hint="eastAsia"/>
            <w:kern w:val="0"/>
          </w:rPr>
          <w:t>D级检修</w:t>
        </w:r>
        <w:r w:rsidR="008F2C35" w:rsidRPr="00DD2899">
          <w:tab/>
        </w:r>
        <w:r w:rsidR="008F2C35" w:rsidRPr="00DD2899">
          <w:rPr>
            <w:rFonts w:hint="eastAsia"/>
          </w:rPr>
          <w:t>3</w:t>
        </w:r>
      </w:hyperlink>
    </w:p>
    <w:p w14:paraId="0599206A" w14:textId="77777777" w:rsidR="008F2C35" w:rsidRPr="00DD2899" w:rsidRDefault="00000000" w:rsidP="008F2C35">
      <w:pPr>
        <w:pStyle w:val="TOC1"/>
        <w:tabs>
          <w:tab w:val="right" w:leader="dot" w:pos="9344"/>
        </w:tabs>
        <w:rPr>
          <w:rStyle w:val="affffffff6"/>
          <w:b/>
        </w:rPr>
      </w:pPr>
      <w:hyperlink w:anchor="_Toc516233357" w:history="1">
        <w:r w:rsidR="008F2C35" w:rsidRPr="00DD2899">
          <w:rPr>
            <w:rStyle w:val="affffffff6"/>
          </w:rPr>
          <w:t>4.</w:t>
        </w:r>
        <w:r w:rsidR="008F2C35">
          <w:rPr>
            <w:rStyle w:val="affffffff6"/>
            <w:rFonts w:hint="eastAsia"/>
          </w:rPr>
          <w:t xml:space="preserve">  </w:t>
        </w:r>
        <w:r w:rsidR="008F2C35" w:rsidRPr="00DD2899">
          <w:rPr>
            <w:rStyle w:val="affffffff6"/>
            <w:rFonts w:hint="eastAsia"/>
          </w:rPr>
          <w:t>符号、代号和缩略语</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_Toc516233357 \h </w:instrText>
        </w:r>
        <w:r w:rsidR="008F2C35" w:rsidRPr="00DD2899">
          <w:rPr>
            <w:rStyle w:val="affffffff6"/>
            <w:b/>
          </w:rPr>
        </w:r>
        <w:r w:rsidR="008F2C35" w:rsidRPr="00DD2899">
          <w:rPr>
            <w:rStyle w:val="affffffff6"/>
            <w:b/>
          </w:rPr>
          <w:fldChar w:fldCharType="separate"/>
        </w:r>
        <w:r w:rsidR="008F2C35" w:rsidRPr="00DD2899">
          <w:rPr>
            <w:rStyle w:val="affffffff6"/>
          </w:rPr>
          <w:t>3</w:t>
        </w:r>
        <w:r w:rsidR="008F2C35" w:rsidRPr="00DD2899">
          <w:rPr>
            <w:rStyle w:val="affffffff6"/>
            <w:b/>
          </w:rPr>
          <w:fldChar w:fldCharType="end"/>
        </w:r>
      </w:hyperlink>
    </w:p>
    <w:p w14:paraId="5E7D3994" w14:textId="77777777" w:rsidR="008F2C35" w:rsidRPr="00DD2899" w:rsidRDefault="00000000" w:rsidP="008F2C35">
      <w:pPr>
        <w:pStyle w:val="TOC1"/>
        <w:tabs>
          <w:tab w:val="right" w:leader="dot" w:pos="9344"/>
        </w:tabs>
        <w:rPr>
          <w:b/>
          <w:bCs/>
          <w:caps/>
        </w:rPr>
      </w:pPr>
      <w:hyperlink w:anchor="_Toc516233359" w:history="1">
        <w:r w:rsidR="008F2C35" w:rsidRPr="00DD2899">
          <w:rPr>
            <w:rStyle w:val="affffffff6"/>
          </w:rPr>
          <w:t>5.</w:t>
        </w:r>
        <w:r w:rsidR="008F2C35">
          <w:rPr>
            <w:rFonts w:hint="eastAsia"/>
          </w:rPr>
          <w:t xml:space="preserve">  </w:t>
        </w:r>
        <w:r w:rsidR="008F2C35" w:rsidRPr="00DD2899">
          <w:rPr>
            <w:rStyle w:val="affffffff6"/>
            <w:rFonts w:hint="eastAsia"/>
          </w:rPr>
          <w:t>总则</w:t>
        </w:r>
        <w:r w:rsidR="008F2C35" w:rsidRPr="00DD2899">
          <w:tab/>
        </w:r>
        <w:r w:rsidR="008F2C35" w:rsidRPr="00DD2899">
          <w:rPr>
            <w:rFonts w:hint="eastAsia"/>
          </w:rPr>
          <w:t>3</w:t>
        </w:r>
      </w:hyperlink>
    </w:p>
    <w:p w14:paraId="0516D004" w14:textId="77777777" w:rsidR="008F2C35" w:rsidRPr="00DD2899" w:rsidRDefault="00000000" w:rsidP="008F2C35">
      <w:pPr>
        <w:pStyle w:val="TOC1"/>
        <w:tabs>
          <w:tab w:val="right" w:leader="dot" w:pos="9344"/>
        </w:tabs>
        <w:ind w:leftChars="50" w:left="105"/>
        <w:rPr>
          <w:b/>
          <w:bCs/>
          <w:caps/>
        </w:rPr>
      </w:pPr>
      <w:hyperlink w:anchor="_Toc516233360" w:history="1">
        <w:r w:rsidR="008F2C35" w:rsidRPr="00DD2899">
          <w:rPr>
            <w:rStyle w:val="affffffff6"/>
            <w:kern w:val="0"/>
          </w:rPr>
          <w:t xml:space="preserve">5.1 </w:t>
        </w:r>
        <w:r w:rsidR="008F2C35" w:rsidRPr="00DD2899">
          <w:rPr>
            <w:rStyle w:val="affffffff6"/>
            <w:rFonts w:hint="eastAsia"/>
            <w:kern w:val="0"/>
          </w:rPr>
          <w:t xml:space="preserve"> 设备巡检</w:t>
        </w:r>
        <w:r w:rsidR="008F2C35" w:rsidRPr="00DD2899">
          <w:tab/>
        </w:r>
        <w:r w:rsidR="008F2C35" w:rsidRPr="00DD2899">
          <w:rPr>
            <w:b/>
          </w:rPr>
          <w:fldChar w:fldCharType="begin"/>
        </w:r>
        <w:r w:rsidR="008F2C35" w:rsidRPr="00DD2899">
          <w:instrText xml:space="preserve"> PAGEREF _Toc516233360 \h </w:instrText>
        </w:r>
        <w:r w:rsidR="008F2C35" w:rsidRPr="00DD2899">
          <w:rPr>
            <w:b/>
          </w:rPr>
        </w:r>
        <w:r w:rsidR="008F2C35" w:rsidRPr="00DD2899">
          <w:rPr>
            <w:b/>
          </w:rPr>
          <w:fldChar w:fldCharType="separate"/>
        </w:r>
        <w:r w:rsidR="008F2C35" w:rsidRPr="00DD2899">
          <w:t>4</w:t>
        </w:r>
        <w:r w:rsidR="008F2C35" w:rsidRPr="00DD2899">
          <w:rPr>
            <w:b/>
          </w:rPr>
          <w:fldChar w:fldCharType="end"/>
        </w:r>
      </w:hyperlink>
    </w:p>
    <w:p w14:paraId="5736D67C" w14:textId="77777777" w:rsidR="008F2C35" w:rsidRPr="00DD2899" w:rsidRDefault="00000000" w:rsidP="008F2C35">
      <w:pPr>
        <w:pStyle w:val="TOC1"/>
        <w:tabs>
          <w:tab w:val="right" w:leader="dot" w:pos="9344"/>
        </w:tabs>
        <w:ind w:leftChars="50" w:left="105"/>
        <w:rPr>
          <w:b/>
          <w:bCs/>
          <w:caps/>
        </w:rPr>
      </w:pPr>
      <w:hyperlink w:anchor="_Toc516233361" w:history="1">
        <w:r w:rsidR="008F2C35" w:rsidRPr="00DD2899">
          <w:rPr>
            <w:rStyle w:val="affffffff6"/>
            <w:kern w:val="0"/>
          </w:rPr>
          <w:t>5.2</w:t>
        </w:r>
        <w:r w:rsidR="008F2C35" w:rsidRPr="00DD2899">
          <w:rPr>
            <w:rStyle w:val="affffffff6"/>
            <w:rFonts w:hint="eastAsia"/>
            <w:kern w:val="0"/>
          </w:rPr>
          <w:t xml:space="preserve">  试验说明</w:t>
        </w:r>
        <w:r w:rsidR="008F2C35" w:rsidRPr="00DD2899">
          <w:tab/>
        </w:r>
        <w:r w:rsidR="008F2C35" w:rsidRPr="00DD2899">
          <w:rPr>
            <w:b/>
          </w:rPr>
          <w:fldChar w:fldCharType="begin"/>
        </w:r>
        <w:r w:rsidR="008F2C35" w:rsidRPr="00DD2899">
          <w:instrText xml:space="preserve"> PAGEREF _Toc516233361 \h </w:instrText>
        </w:r>
        <w:r w:rsidR="008F2C35" w:rsidRPr="00DD2899">
          <w:rPr>
            <w:b/>
          </w:rPr>
        </w:r>
        <w:r w:rsidR="008F2C35" w:rsidRPr="00DD2899">
          <w:rPr>
            <w:b/>
          </w:rPr>
          <w:fldChar w:fldCharType="separate"/>
        </w:r>
        <w:r w:rsidR="008F2C35" w:rsidRPr="00DD2899">
          <w:t>4</w:t>
        </w:r>
        <w:r w:rsidR="008F2C35" w:rsidRPr="00DD2899">
          <w:rPr>
            <w:b/>
          </w:rPr>
          <w:fldChar w:fldCharType="end"/>
        </w:r>
      </w:hyperlink>
    </w:p>
    <w:p w14:paraId="6DCF3341" w14:textId="77777777" w:rsidR="008F2C35" w:rsidRPr="00DD2899" w:rsidRDefault="00000000" w:rsidP="008F2C35">
      <w:pPr>
        <w:pStyle w:val="TOC1"/>
        <w:tabs>
          <w:tab w:val="right" w:leader="dot" w:pos="9344"/>
        </w:tabs>
        <w:ind w:leftChars="50" w:left="105"/>
        <w:rPr>
          <w:b/>
          <w:bCs/>
          <w:caps/>
        </w:rPr>
      </w:pPr>
      <w:hyperlink w:anchor="_Toc516233362" w:history="1">
        <w:r w:rsidR="008F2C35" w:rsidRPr="00DD2899">
          <w:rPr>
            <w:rStyle w:val="affffffff6"/>
            <w:kern w:val="0"/>
          </w:rPr>
          <w:t xml:space="preserve">5.3  </w:t>
        </w:r>
        <w:r w:rsidR="008F2C35" w:rsidRPr="00DD2899">
          <w:rPr>
            <w:rStyle w:val="affffffff6"/>
            <w:rFonts w:hint="eastAsia"/>
            <w:kern w:val="0"/>
          </w:rPr>
          <w:t>设备状态量的评价和处置原则</w:t>
        </w:r>
        <w:r w:rsidR="008F2C35" w:rsidRPr="00DD2899">
          <w:tab/>
        </w:r>
        <w:r w:rsidR="008F2C35" w:rsidRPr="00DD2899">
          <w:rPr>
            <w:b/>
          </w:rPr>
          <w:fldChar w:fldCharType="begin"/>
        </w:r>
        <w:r w:rsidR="008F2C35" w:rsidRPr="00DD2899">
          <w:instrText xml:space="preserve"> PAGEREF _Toc516233362 \h </w:instrText>
        </w:r>
        <w:r w:rsidR="008F2C35" w:rsidRPr="00DD2899">
          <w:rPr>
            <w:b/>
          </w:rPr>
        </w:r>
        <w:r w:rsidR="008F2C35" w:rsidRPr="00DD2899">
          <w:rPr>
            <w:b/>
          </w:rPr>
          <w:fldChar w:fldCharType="separate"/>
        </w:r>
        <w:r w:rsidR="008F2C35" w:rsidRPr="00DD2899">
          <w:t>5</w:t>
        </w:r>
        <w:r w:rsidR="008F2C35" w:rsidRPr="00DD2899">
          <w:rPr>
            <w:b/>
          </w:rPr>
          <w:fldChar w:fldCharType="end"/>
        </w:r>
      </w:hyperlink>
    </w:p>
    <w:p w14:paraId="40EE2725" w14:textId="77777777" w:rsidR="008F2C35" w:rsidRPr="00DD2899" w:rsidRDefault="00000000" w:rsidP="008F2C35">
      <w:pPr>
        <w:pStyle w:val="TOC1"/>
        <w:tabs>
          <w:tab w:val="right" w:leader="dot" w:pos="9344"/>
        </w:tabs>
        <w:rPr>
          <w:b/>
          <w:bCs/>
          <w:caps/>
        </w:rPr>
      </w:pPr>
      <w:hyperlink w:anchor="_Toc516233365" w:history="1">
        <w:r w:rsidR="008F2C35" w:rsidRPr="00DD2899">
          <w:rPr>
            <w:rStyle w:val="affffffff6"/>
          </w:rPr>
          <w:t>6.</w:t>
        </w:r>
        <w:r w:rsidR="008F2C35">
          <w:rPr>
            <w:rFonts w:hint="eastAsia"/>
          </w:rPr>
          <w:t xml:space="preserve">  </w:t>
        </w:r>
        <w:r w:rsidR="008F2C35" w:rsidRPr="00DD2899">
          <w:rPr>
            <w:rStyle w:val="affffffff6"/>
            <w:rFonts w:hint="eastAsia"/>
          </w:rPr>
          <w:t>旋转电机</w:t>
        </w:r>
        <w:r w:rsidR="008F2C35" w:rsidRPr="00DD2899">
          <w:tab/>
        </w:r>
        <w:r w:rsidR="008F2C35" w:rsidRPr="00DD2899">
          <w:rPr>
            <w:b/>
          </w:rPr>
          <w:fldChar w:fldCharType="begin"/>
        </w:r>
        <w:r w:rsidR="008F2C35" w:rsidRPr="00DD2899">
          <w:instrText xml:space="preserve"> PAGEREF _Toc516233365 \h </w:instrText>
        </w:r>
        <w:r w:rsidR="008F2C35" w:rsidRPr="00DD2899">
          <w:rPr>
            <w:b/>
          </w:rPr>
        </w:r>
        <w:r w:rsidR="008F2C35" w:rsidRPr="00DD2899">
          <w:rPr>
            <w:b/>
          </w:rPr>
          <w:fldChar w:fldCharType="separate"/>
        </w:r>
        <w:r w:rsidR="008F2C35" w:rsidRPr="00DD2899">
          <w:t>6</w:t>
        </w:r>
        <w:r w:rsidR="008F2C35" w:rsidRPr="00DD2899">
          <w:rPr>
            <w:b/>
          </w:rPr>
          <w:fldChar w:fldCharType="end"/>
        </w:r>
      </w:hyperlink>
    </w:p>
    <w:p w14:paraId="0B608AE4" w14:textId="77777777" w:rsidR="008F2C35" w:rsidRPr="00DD2899" w:rsidRDefault="00000000" w:rsidP="008F2C35">
      <w:pPr>
        <w:pStyle w:val="TOC1"/>
        <w:tabs>
          <w:tab w:val="right" w:leader="dot" w:pos="9344"/>
        </w:tabs>
        <w:ind w:leftChars="50" w:left="105"/>
        <w:rPr>
          <w:b/>
          <w:bCs/>
          <w:caps/>
        </w:rPr>
      </w:pPr>
      <w:hyperlink w:anchor="_Toc516233366" w:history="1">
        <w:r w:rsidR="008F2C35" w:rsidRPr="00DD2899">
          <w:rPr>
            <w:rStyle w:val="affffffff6"/>
            <w:kern w:val="0"/>
          </w:rPr>
          <w:t xml:space="preserve">6.1  </w:t>
        </w:r>
        <w:r w:rsidR="008F2C35" w:rsidRPr="00DD2899">
          <w:rPr>
            <w:rStyle w:val="affffffff6"/>
            <w:rFonts w:hint="eastAsia"/>
          </w:rPr>
          <w:t>汽轮发电机</w:t>
        </w:r>
        <w:r w:rsidR="008F2C35" w:rsidRPr="00DD2899">
          <w:tab/>
        </w:r>
        <w:r w:rsidR="008F2C35" w:rsidRPr="00DD2899">
          <w:rPr>
            <w:b/>
          </w:rPr>
          <w:fldChar w:fldCharType="begin"/>
        </w:r>
        <w:r w:rsidR="008F2C35" w:rsidRPr="00DD2899">
          <w:instrText xml:space="preserve"> PAGEREF _Toc516233366 \h </w:instrText>
        </w:r>
        <w:r w:rsidR="008F2C35" w:rsidRPr="00DD2899">
          <w:rPr>
            <w:b/>
          </w:rPr>
        </w:r>
        <w:r w:rsidR="008F2C35" w:rsidRPr="00DD2899">
          <w:rPr>
            <w:b/>
          </w:rPr>
          <w:fldChar w:fldCharType="separate"/>
        </w:r>
        <w:r w:rsidR="008F2C35" w:rsidRPr="00DD2899">
          <w:t>6</w:t>
        </w:r>
        <w:r w:rsidR="008F2C35" w:rsidRPr="00DD2899">
          <w:rPr>
            <w:b/>
          </w:rPr>
          <w:fldChar w:fldCharType="end"/>
        </w:r>
      </w:hyperlink>
    </w:p>
    <w:p w14:paraId="11BCF525" w14:textId="77777777" w:rsidR="008F2C35" w:rsidRPr="00DD2899" w:rsidRDefault="00000000" w:rsidP="008F2C35">
      <w:pPr>
        <w:pStyle w:val="TOC1"/>
        <w:tabs>
          <w:tab w:val="right" w:leader="dot" w:pos="9344"/>
        </w:tabs>
        <w:ind w:leftChars="50" w:left="105"/>
        <w:rPr>
          <w:b/>
          <w:bCs/>
          <w:caps/>
        </w:rPr>
      </w:pPr>
      <w:hyperlink w:anchor="_Toc516233367" w:history="1">
        <w:r w:rsidR="008F2C35" w:rsidRPr="00DD2899">
          <w:rPr>
            <w:rStyle w:val="affffffff6"/>
            <w:kern w:val="0"/>
          </w:rPr>
          <w:t xml:space="preserve">6.2  </w:t>
        </w:r>
        <w:r w:rsidR="008F2C35">
          <w:rPr>
            <w:rStyle w:val="affffffff6"/>
            <w:rFonts w:hint="eastAsia"/>
            <w:kern w:val="0"/>
          </w:rPr>
          <w:t>柴油发电</w:t>
        </w:r>
        <w:r w:rsidR="008F2C35" w:rsidRPr="00DD2899">
          <w:rPr>
            <w:rStyle w:val="affffffff6"/>
            <w:rFonts w:hint="eastAsia"/>
            <w:kern w:val="0"/>
          </w:rPr>
          <w:t>机</w:t>
        </w:r>
        <w:r w:rsidR="008F2C35" w:rsidRPr="00DD2899">
          <w:tab/>
        </w:r>
        <w:r w:rsidR="008F2C35">
          <w:rPr>
            <w:rFonts w:hint="eastAsia"/>
          </w:rPr>
          <w:t>11</w:t>
        </w:r>
      </w:hyperlink>
    </w:p>
    <w:p w14:paraId="19153548" w14:textId="77777777" w:rsidR="008F2C35" w:rsidRPr="00DD2899" w:rsidRDefault="00000000" w:rsidP="008F2C35">
      <w:pPr>
        <w:pStyle w:val="TOC1"/>
        <w:tabs>
          <w:tab w:val="right" w:leader="dot" w:pos="9344"/>
        </w:tabs>
        <w:ind w:leftChars="50" w:left="105"/>
        <w:rPr>
          <w:b/>
          <w:bCs/>
          <w:caps/>
        </w:rPr>
      </w:pPr>
      <w:hyperlink w:anchor="_Toc516233368" w:history="1">
        <w:r w:rsidR="008F2C35" w:rsidRPr="00DD2899">
          <w:rPr>
            <w:rStyle w:val="affffffff6"/>
            <w:kern w:val="0"/>
          </w:rPr>
          <w:t xml:space="preserve">6.3  </w:t>
        </w:r>
        <w:r w:rsidR="008F2C35">
          <w:rPr>
            <w:rStyle w:val="affffffff6"/>
            <w:rFonts w:hint="eastAsia"/>
            <w:kern w:val="0"/>
          </w:rPr>
          <w:t>交流励磁</w:t>
        </w:r>
        <w:r w:rsidR="008F2C35" w:rsidRPr="00DD2899">
          <w:rPr>
            <w:rStyle w:val="affffffff6"/>
            <w:rFonts w:hint="eastAsia"/>
            <w:kern w:val="0"/>
          </w:rPr>
          <w:t>机</w:t>
        </w:r>
        <w:r w:rsidR="008F2C35" w:rsidRPr="00DD2899">
          <w:tab/>
        </w:r>
        <w:r w:rsidR="008F2C35">
          <w:rPr>
            <w:rFonts w:hint="eastAsia"/>
          </w:rPr>
          <w:t>12</w:t>
        </w:r>
      </w:hyperlink>
    </w:p>
    <w:p w14:paraId="5DA9BE68" w14:textId="77777777" w:rsidR="008F2C35" w:rsidRDefault="00000000" w:rsidP="008F2C35">
      <w:pPr>
        <w:pStyle w:val="TOC1"/>
        <w:tabs>
          <w:tab w:val="right" w:leader="dot" w:pos="9344"/>
        </w:tabs>
        <w:ind w:leftChars="50" w:left="105"/>
        <w:rPr>
          <w:b/>
        </w:rPr>
      </w:pPr>
      <w:hyperlink w:anchor="_Toc516233369" w:history="1">
        <w:r w:rsidR="008F2C35" w:rsidRPr="00DD2899">
          <w:rPr>
            <w:rStyle w:val="affffffff6"/>
            <w:kern w:val="0"/>
          </w:rPr>
          <w:t xml:space="preserve">6.4  </w:t>
        </w:r>
        <w:r w:rsidR="008F2C35">
          <w:rPr>
            <w:rStyle w:val="affffffff6"/>
            <w:rFonts w:hint="eastAsia"/>
            <w:kern w:val="0"/>
          </w:rPr>
          <w:t>直流</w:t>
        </w:r>
        <w:r w:rsidR="008F2C35" w:rsidRPr="00DD2899">
          <w:rPr>
            <w:rStyle w:val="affffffff6"/>
            <w:rFonts w:hint="eastAsia"/>
            <w:kern w:val="0"/>
          </w:rPr>
          <w:t>电动机</w:t>
        </w:r>
        <w:r w:rsidR="008F2C35" w:rsidRPr="00DD2899">
          <w:tab/>
        </w:r>
        <w:r w:rsidR="008F2C35">
          <w:rPr>
            <w:rFonts w:hint="eastAsia"/>
          </w:rPr>
          <w:t>13</w:t>
        </w:r>
      </w:hyperlink>
    </w:p>
    <w:p w14:paraId="53FA7EE9" w14:textId="77777777" w:rsidR="008F2C35" w:rsidRPr="00071CAD" w:rsidRDefault="00000000" w:rsidP="008F2C35">
      <w:pPr>
        <w:pStyle w:val="TOC1"/>
        <w:tabs>
          <w:tab w:val="right" w:leader="dot" w:pos="9344"/>
        </w:tabs>
        <w:ind w:leftChars="50" w:left="105"/>
        <w:rPr>
          <w:b/>
          <w:bCs/>
          <w:caps/>
        </w:rPr>
      </w:pPr>
      <w:hyperlink w:anchor="_Toc516233369" w:history="1">
        <w:r w:rsidR="008F2C35" w:rsidRPr="00DD2899">
          <w:rPr>
            <w:rStyle w:val="affffffff6"/>
            <w:kern w:val="0"/>
          </w:rPr>
          <w:t>6.</w:t>
        </w:r>
        <w:r w:rsidR="008F2C35">
          <w:rPr>
            <w:rStyle w:val="affffffff6"/>
            <w:rFonts w:hint="eastAsia"/>
            <w:kern w:val="0"/>
          </w:rPr>
          <w:t>5</w:t>
        </w:r>
        <w:r w:rsidR="008F2C35" w:rsidRPr="00DD2899">
          <w:rPr>
            <w:rStyle w:val="affffffff6"/>
            <w:kern w:val="0"/>
          </w:rPr>
          <w:t xml:space="preserve">  </w:t>
        </w:r>
        <w:r w:rsidR="008F2C35">
          <w:rPr>
            <w:rStyle w:val="affffffff6"/>
            <w:rFonts w:hint="eastAsia"/>
            <w:kern w:val="0"/>
          </w:rPr>
          <w:t>交流</w:t>
        </w:r>
        <w:r w:rsidR="008F2C35" w:rsidRPr="00DD2899">
          <w:rPr>
            <w:rStyle w:val="affffffff6"/>
            <w:rFonts w:hint="eastAsia"/>
            <w:kern w:val="0"/>
          </w:rPr>
          <w:t>电动机</w:t>
        </w:r>
        <w:r w:rsidR="008F2C35" w:rsidRPr="00DD2899">
          <w:tab/>
        </w:r>
        <w:r w:rsidR="008F2C35">
          <w:rPr>
            <w:rFonts w:hint="eastAsia"/>
          </w:rPr>
          <w:t>14</w:t>
        </w:r>
      </w:hyperlink>
    </w:p>
    <w:p w14:paraId="4BE39666" w14:textId="77777777" w:rsidR="008F2C35" w:rsidRPr="00DD2899" w:rsidRDefault="00000000" w:rsidP="008F2C35">
      <w:pPr>
        <w:pStyle w:val="TOC1"/>
        <w:tabs>
          <w:tab w:val="left" w:pos="420"/>
          <w:tab w:val="right" w:leader="dot" w:pos="9344"/>
        </w:tabs>
        <w:rPr>
          <w:b/>
          <w:bCs/>
          <w:caps/>
        </w:rPr>
      </w:pPr>
      <w:hyperlink w:anchor="_Toc516233370" w:history="1">
        <w:r w:rsidR="008F2C35" w:rsidRPr="00DD2899">
          <w:rPr>
            <w:rStyle w:val="affffffff6"/>
          </w:rPr>
          <w:t>7.</w:t>
        </w:r>
        <w:r w:rsidR="008F2C35">
          <w:rPr>
            <w:rFonts w:hint="eastAsia"/>
          </w:rPr>
          <w:t xml:space="preserve">  </w:t>
        </w:r>
        <w:r w:rsidR="008F2C35">
          <w:rPr>
            <w:rStyle w:val="affffffff6"/>
            <w:rFonts w:hint="eastAsia"/>
          </w:rPr>
          <w:t>电</w:t>
        </w:r>
        <w:r w:rsidR="008F2C35" w:rsidRPr="00DD2899">
          <w:rPr>
            <w:rStyle w:val="affffffff6"/>
            <w:rFonts w:hint="eastAsia"/>
          </w:rPr>
          <w:t>力变压器</w:t>
        </w:r>
        <w:r w:rsidR="008F2C35" w:rsidRPr="00DD2899">
          <w:tab/>
        </w:r>
        <w:r w:rsidR="008F2C35">
          <w:rPr>
            <w:rFonts w:hint="eastAsia"/>
          </w:rPr>
          <w:t>16</w:t>
        </w:r>
      </w:hyperlink>
    </w:p>
    <w:p w14:paraId="750D9427" w14:textId="77777777" w:rsidR="008F2C35" w:rsidRPr="00DD2899" w:rsidRDefault="00000000" w:rsidP="008F2C35">
      <w:pPr>
        <w:pStyle w:val="TOC1"/>
        <w:tabs>
          <w:tab w:val="right" w:leader="dot" w:pos="9344"/>
        </w:tabs>
        <w:ind w:leftChars="50" w:left="105"/>
        <w:rPr>
          <w:b/>
          <w:bCs/>
          <w:caps/>
        </w:rPr>
      </w:pPr>
      <w:hyperlink w:anchor="_Toc516233371" w:history="1">
        <w:r w:rsidR="008F2C35" w:rsidRPr="00DD2899">
          <w:rPr>
            <w:rStyle w:val="affffffff6"/>
            <w:kern w:val="0"/>
          </w:rPr>
          <w:t xml:space="preserve">7.1 </w:t>
        </w:r>
        <w:r w:rsidR="008F2C35">
          <w:rPr>
            <w:rStyle w:val="affffffff6"/>
            <w:rFonts w:hint="eastAsia"/>
            <w:kern w:val="0"/>
          </w:rPr>
          <w:t xml:space="preserve"> </w:t>
        </w:r>
        <w:r w:rsidR="008F2C35" w:rsidRPr="00DD2899">
          <w:rPr>
            <w:rStyle w:val="affffffff6"/>
            <w:rFonts w:hint="eastAsia"/>
            <w:kern w:val="0"/>
          </w:rPr>
          <w:t>油浸式电力变压器</w:t>
        </w:r>
        <w:r w:rsidR="008F2C35" w:rsidRPr="00DD2899">
          <w:tab/>
        </w:r>
        <w:r w:rsidR="008F2C35">
          <w:rPr>
            <w:rFonts w:hint="eastAsia"/>
          </w:rPr>
          <w:t>16</w:t>
        </w:r>
      </w:hyperlink>
    </w:p>
    <w:p w14:paraId="24F998DA" w14:textId="77777777" w:rsidR="008F2C35" w:rsidRPr="00DD2899" w:rsidRDefault="00000000" w:rsidP="008F2C35">
      <w:pPr>
        <w:pStyle w:val="TOC1"/>
        <w:tabs>
          <w:tab w:val="right" w:leader="dot" w:pos="9344"/>
        </w:tabs>
        <w:ind w:leftChars="50" w:left="105"/>
        <w:rPr>
          <w:b/>
          <w:bCs/>
          <w:caps/>
        </w:rPr>
      </w:pPr>
      <w:hyperlink w:anchor="_Toc516233372" w:history="1">
        <w:r w:rsidR="008F2C35" w:rsidRPr="00DD2899">
          <w:rPr>
            <w:rStyle w:val="affffffff6"/>
            <w:kern w:val="0"/>
          </w:rPr>
          <w:t>7.2</w:t>
        </w:r>
        <w:r w:rsidR="008F2C35">
          <w:rPr>
            <w:rStyle w:val="affffffff6"/>
            <w:rFonts w:hint="eastAsia"/>
            <w:kern w:val="0"/>
          </w:rPr>
          <w:t xml:space="preserve">  干式变压器</w:t>
        </w:r>
        <w:r w:rsidR="008F2C35" w:rsidRPr="00DD2899">
          <w:tab/>
        </w:r>
        <w:r w:rsidR="008F2C35">
          <w:rPr>
            <w:rFonts w:hint="eastAsia"/>
          </w:rPr>
          <w:t>22</w:t>
        </w:r>
      </w:hyperlink>
    </w:p>
    <w:p w14:paraId="1669A044" w14:textId="77777777" w:rsidR="008F2C35" w:rsidRPr="00DD2899" w:rsidRDefault="00000000" w:rsidP="008F2C35">
      <w:pPr>
        <w:pStyle w:val="TOC1"/>
        <w:tabs>
          <w:tab w:val="right" w:leader="dot" w:pos="9344"/>
        </w:tabs>
        <w:ind w:leftChars="50" w:left="105"/>
        <w:rPr>
          <w:b/>
          <w:bCs/>
          <w:caps/>
        </w:rPr>
      </w:pPr>
      <w:hyperlink w:anchor="_Toc516233373" w:history="1">
        <w:r w:rsidR="008F2C35" w:rsidRPr="00DD2899">
          <w:rPr>
            <w:rStyle w:val="affffffff6"/>
            <w:kern w:val="0"/>
          </w:rPr>
          <w:t>7.3</w:t>
        </w:r>
        <w:r w:rsidR="008F2C35">
          <w:rPr>
            <w:rStyle w:val="affffffff6"/>
            <w:rFonts w:hint="eastAsia"/>
            <w:kern w:val="0"/>
          </w:rPr>
          <w:t xml:space="preserve">  </w:t>
        </w:r>
        <w:r w:rsidR="008F2C35" w:rsidRPr="00DD2899">
          <w:rPr>
            <w:rStyle w:val="affffffff6"/>
            <w:rFonts w:hint="eastAsia"/>
            <w:kern w:val="0"/>
          </w:rPr>
          <w:t>变压器</w:t>
        </w:r>
        <w:r w:rsidR="008F2C35">
          <w:rPr>
            <w:rStyle w:val="affffffff6"/>
            <w:rFonts w:hint="eastAsia"/>
            <w:kern w:val="0"/>
          </w:rPr>
          <w:t>有载调压装置</w:t>
        </w:r>
        <w:r w:rsidR="008F2C35" w:rsidRPr="00DD2899">
          <w:tab/>
        </w:r>
        <w:r w:rsidR="008F2C35">
          <w:rPr>
            <w:rFonts w:hint="eastAsia"/>
          </w:rPr>
          <w:t>23</w:t>
        </w:r>
      </w:hyperlink>
    </w:p>
    <w:p w14:paraId="6D36059A" w14:textId="77777777" w:rsidR="008F2C35" w:rsidRPr="00DD2899" w:rsidRDefault="00000000" w:rsidP="008F2C35">
      <w:pPr>
        <w:pStyle w:val="TOC1"/>
        <w:tabs>
          <w:tab w:val="right" w:leader="dot" w:pos="9344"/>
        </w:tabs>
        <w:rPr>
          <w:rStyle w:val="affffffff6"/>
          <w:b/>
        </w:rPr>
      </w:pPr>
      <w:hyperlink w:anchor="_Toc516233374" w:history="1">
        <w:r w:rsidR="008F2C35" w:rsidRPr="00DD2899">
          <w:rPr>
            <w:rStyle w:val="affffffff6"/>
          </w:rPr>
          <w:t>8.</w:t>
        </w:r>
        <w:r w:rsidR="008F2C35">
          <w:rPr>
            <w:rFonts w:hint="eastAsia"/>
          </w:rPr>
          <w:t xml:space="preserve">  </w:t>
        </w:r>
        <w:r w:rsidR="008F2C35" w:rsidRPr="007B1EA2">
          <w:rPr>
            <w:rFonts w:asciiTheme="majorEastAsia" w:eastAsiaTheme="majorEastAsia" w:hAnsiTheme="majorEastAsia" w:hint="eastAsia"/>
          </w:rPr>
          <w:t>电抗器及消弧线圈</w:t>
        </w:r>
        <w:r w:rsidR="008F2C35" w:rsidRPr="00DD2899">
          <w:rPr>
            <w:rStyle w:val="affffffff6"/>
          </w:rPr>
          <w:tab/>
        </w:r>
        <w:r w:rsidR="008F2C35">
          <w:rPr>
            <w:rStyle w:val="affffffff6"/>
            <w:rFonts w:hint="eastAsia"/>
          </w:rPr>
          <w:t>25</w:t>
        </w:r>
      </w:hyperlink>
    </w:p>
    <w:p w14:paraId="4C81C7ED" w14:textId="77777777" w:rsidR="008F2C35" w:rsidRPr="00DD2899" w:rsidRDefault="00000000" w:rsidP="008F2C35">
      <w:pPr>
        <w:pStyle w:val="TOC1"/>
        <w:tabs>
          <w:tab w:val="right" w:leader="dot" w:pos="9344"/>
        </w:tabs>
        <w:ind w:leftChars="50" w:left="105"/>
        <w:rPr>
          <w:rStyle w:val="affffffff6"/>
          <w:b/>
        </w:rPr>
      </w:pPr>
      <w:hyperlink w:anchor="_Toc516233375" w:history="1">
        <w:r w:rsidR="008F2C35" w:rsidRPr="00DD2899">
          <w:rPr>
            <w:rStyle w:val="affffffff6"/>
          </w:rPr>
          <w:t>8.1</w:t>
        </w:r>
        <w:r w:rsidR="008F2C35">
          <w:rPr>
            <w:rStyle w:val="affffffff6"/>
            <w:rFonts w:hint="eastAsia"/>
          </w:rPr>
          <w:t xml:space="preserve">  油浸式电抗</w:t>
        </w:r>
        <w:r w:rsidR="008F2C35" w:rsidRPr="00DD2899">
          <w:rPr>
            <w:rStyle w:val="affffffff6"/>
            <w:rFonts w:hint="eastAsia"/>
          </w:rPr>
          <w:t>器</w:t>
        </w:r>
        <w:r w:rsidR="008F2C35" w:rsidRPr="00DD2899">
          <w:rPr>
            <w:rStyle w:val="affffffff6"/>
          </w:rPr>
          <w:tab/>
        </w:r>
        <w:r w:rsidR="008F2C35">
          <w:rPr>
            <w:rStyle w:val="affffffff6"/>
            <w:rFonts w:hint="eastAsia"/>
          </w:rPr>
          <w:t>25</w:t>
        </w:r>
      </w:hyperlink>
    </w:p>
    <w:p w14:paraId="29DFA6FD" w14:textId="77777777" w:rsidR="008F2C35" w:rsidRPr="00DD2899" w:rsidRDefault="00000000" w:rsidP="008F2C35">
      <w:pPr>
        <w:pStyle w:val="TOC1"/>
        <w:tabs>
          <w:tab w:val="right" w:leader="dot" w:pos="9344"/>
        </w:tabs>
        <w:ind w:leftChars="50" w:left="105"/>
        <w:rPr>
          <w:rStyle w:val="affffffff6"/>
          <w:b/>
        </w:rPr>
      </w:pPr>
      <w:hyperlink w:anchor="_Toc516233376" w:history="1">
        <w:r w:rsidR="008F2C35" w:rsidRPr="00DD2899">
          <w:rPr>
            <w:rStyle w:val="affffffff6"/>
          </w:rPr>
          <w:t>8.2</w:t>
        </w:r>
        <w:r w:rsidR="008F2C35">
          <w:rPr>
            <w:rStyle w:val="affffffff6"/>
            <w:rFonts w:hint="eastAsia"/>
          </w:rPr>
          <w:t xml:space="preserve">  干式电抗器</w:t>
        </w:r>
        <w:r w:rsidR="008F2C35" w:rsidRPr="00DD2899">
          <w:rPr>
            <w:rStyle w:val="affffffff6"/>
          </w:rPr>
          <w:tab/>
        </w:r>
        <w:r w:rsidR="008F2C35">
          <w:rPr>
            <w:rStyle w:val="affffffff6"/>
            <w:rFonts w:hint="eastAsia"/>
          </w:rPr>
          <w:t>29</w:t>
        </w:r>
      </w:hyperlink>
    </w:p>
    <w:p w14:paraId="0416143A" w14:textId="77777777" w:rsidR="008F2C35" w:rsidRPr="00DD2899" w:rsidRDefault="00000000" w:rsidP="008F2C35">
      <w:pPr>
        <w:pStyle w:val="TOC1"/>
        <w:tabs>
          <w:tab w:val="right" w:leader="dot" w:pos="9344"/>
        </w:tabs>
        <w:ind w:leftChars="50" w:left="105"/>
        <w:rPr>
          <w:rStyle w:val="affffffff6"/>
          <w:b/>
        </w:rPr>
      </w:pPr>
      <w:hyperlink w:anchor="_Toc516233377" w:history="1">
        <w:r w:rsidR="008F2C35" w:rsidRPr="00DD2899">
          <w:rPr>
            <w:rStyle w:val="affffffff6"/>
          </w:rPr>
          <w:t>8.3</w:t>
        </w:r>
        <w:r w:rsidR="008F2C35">
          <w:rPr>
            <w:rStyle w:val="affffffff6"/>
            <w:rFonts w:hint="eastAsia"/>
          </w:rPr>
          <w:t xml:space="preserve">  消弧线圈</w:t>
        </w:r>
        <w:r w:rsidR="008F2C35" w:rsidRPr="00DD2899">
          <w:rPr>
            <w:rStyle w:val="affffffff6"/>
          </w:rPr>
          <w:tab/>
        </w:r>
        <w:r w:rsidR="008F2C35">
          <w:rPr>
            <w:rStyle w:val="affffffff6"/>
            <w:rFonts w:hint="eastAsia"/>
          </w:rPr>
          <w:t>30</w:t>
        </w:r>
      </w:hyperlink>
    </w:p>
    <w:p w14:paraId="5E12A027" w14:textId="77777777" w:rsidR="008F2C35" w:rsidRPr="00DD2899" w:rsidRDefault="00000000" w:rsidP="008F2C35">
      <w:pPr>
        <w:pStyle w:val="TOC1"/>
        <w:tabs>
          <w:tab w:val="right" w:leader="dot" w:pos="9344"/>
        </w:tabs>
        <w:rPr>
          <w:rStyle w:val="affffffff6"/>
          <w:b/>
        </w:rPr>
      </w:pPr>
      <w:hyperlink w:anchor="_Toc516233378" w:history="1">
        <w:r w:rsidR="008F2C35" w:rsidRPr="00DD2899">
          <w:rPr>
            <w:rStyle w:val="affffffff6"/>
          </w:rPr>
          <w:t>9.</w:t>
        </w:r>
        <w:r w:rsidR="008F2C35">
          <w:rPr>
            <w:rFonts w:hint="eastAsia"/>
          </w:rPr>
          <w:t xml:space="preserve">  </w:t>
        </w:r>
        <w:r w:rsidR="008F2C35" w:rsidRPr="00DD2899">
          <w:rPr>
            <w:rStyle w:val="affffffff6"/>
            <w:rFonts w:hint="eastAsia"/>
          </w:rPr>
          <w:t>互感器</w:t>
        </w:r>
        <w:r w:rsidR="008F2C35" w:rsidRPr="00DD2899">
          <w:rPr>
            <w:rStyle w:val="affffffff6"/>
          </w:rPr>
          <w:tab/>
        </w:r>
        <w:r w:rsidR="008F2C35">
          <w:rPr>
            <w:rStyle w:val="affffffff6"/>
            <w:rFonts w:hint="eastAsia"/>
          </w:rPr>
          <w:t>33</w:t>
        </w:r>
      </w:hyperlink>
    </w:p>
    <w:p w14:paraId="0B96E305" w14:textId="77777777" w:rsidR="008F2C35" w:rsidRPr="00DD2899" w:rsidRDefault="00000000" w:rsidP="008F2C35">
      <w:pPr>
        <w:pStyle w:val="TOC1"/>
        <w:tabs>
          <w:tab w:val="right" w:leader="dot" w:pos="9344"/>
        </w:tabs>
        <w:ind w:leftChars="50" w:left="105"/>
        <w:rPr>
          <w:rStyle w:val="affffffff6"/>
          <w:b/>
        </w:rPr>
      </w:pPr>
      <w:hyperlink w:anchor="_Toc516233379" w:history="1">
        <w:r w:rsidR="008F2C35" w:rsidRPr="00DD2899">
          <w:rPr>
            <w:rStyle w:val="affffffff6"/>
          </w:rPr>
          <w:t>9.1</w:t>
        </w:r>
        <w:r w:rsidR="008F2C35">
          <w:rPr>
            <w:rStyle w:val="affffffff6"/>
            <w:rFonts w:hint="eastAsia"/>
          </w:rPr>
          <w:t xml:space="preserve">  电流</w:t>
        </w:r>
        <w:r w:rsidR="008F2C35" w:rsidRPr="00DD2899">
          <w:rPr>
            <w:rStyle w:val="affffffff6"/>
            <w:rFonts w:hint="eastAsia"/>
          </w:rPr>
          <w:t>互感器</w:t>
        </w:r>
        <w:r w:rsidR="008F2C35" w:rsidRPr="00DD2899">
          <w:rPr>
            <w:rStyle w:val="affffffff6"/>
          </w:rPr>
          <w:tab/>
        </w:r>
        <w:r w:rsidR="008F2C35">
          <w:rPr>
            <w:rStyle w:val="affffffff6"/>
            <w:rFonts w:hint="eastAsia"/>
          </w:rPr>
          <w:t>33</w:t>
        </w:r>
      </w:hyperlink>
    </w:p>
    <w:p w14:paraId="368FEB0B" w14:textId="77777777" w:rsidR="008F2C35" w:rsidRPr="00DD2899" w:rsidRDefault="00000000" w:rsidP="008F2C35">
      <w:pPr>
        <w:pStyle w:val="TOC1"/>
        <w:tabs>
          <w:tab w:val="right" w:leader="dot" w:pos="9344"/>
        </w:tabs>
        <w:ind w:leftChars="50" w:left="105"/>
        <w:rPr>
          <w:rStyle w:val="affffffff6"/>
          <w:b/>
        </w:rPr>
      </w:pPr>
      <w:hyperlink w:anchor="_Toc516233380" w:history="1">
        <w:r w:rsidR="008F2C35" w:rsidRPr="00DD2899">
          <w:rPr>
            <w:rStyle w:val="affffffff6"/>
          </w:rPr>
          <w:t>9.2</w:t>
        </w:r>
        <w:r w:rsidR="008F2C35">
          <w:rPr>
            <w:rStyle w:val="affffffff6"/>
            <w:rFonts w:hint="eastAsia"/>
          </w:rPr>
          <w:t xml:space="preserve">  </w:t>
        </w:r>
        <w:r w:rsidR="008F2C35" w:rsidRPr="00DD2899">
          <w:rPr>
            <w:rStyle w:val="affffffff6"/>
            <w:rFonts w:hint="eastAsia"/>
          </w:rPr>
          <w:t>电容式电压互感器</w:t>
        </w:r>
        <w:r w:rsidR="008F2C35" w:rsidRPr="00DD2899">
          <w:rPr>
            <w:rStyle w:val="affffffff6"/>
          </w:rPr>
          <w:tab/>
        </w:r>
        <w:r w:rsidR="008F2C35">
          <w:rPr>
            <w:rStyle w:val="affffffff6"/>
            <w:rFonts w:hint="eastAsia"/>
          </w:rPr>
          <w:t>36</w:t>
        </w:r>
      </w:hyperlink>
    </w:p>
    <w:p w14:paraId="4A38CFA0" w14:textId="77777777" w:rsidR="008F2C35" w:rsidRPr="00DD2899" w:rsidRDefault="00000000" w:rsidP="008F2C35">
      <w:pPr>
        <w:pStyle w:val="TOC1"/>
        <w:tabs>
          <w:tab w:val="right" w:leader="dot" w:pos="9344"/>
        </w:tabs>
        <w:rPr>
          <w:b/>
          <w:bCs/>
          <w:caps/>
        </w:rPr>
      </w:pPr>
      <w:hyperlink w:anchor="_Toc516233381" w:history="1">
        <w:r w:rsidR="008F2C35" w:rsidRPr="00DD2899">
          <w:rPr>
            <w:rStyle w:val="affffffff6"/>
          </w:rPr>
          <w:t>10.</w:t>
        </w:r>
        <w:r w:rsidR="008F2C35">
          <w:rPr>
            <w:rFonts w:hint="eastAsia"/>
          </w:rPr>
          <w:t xml:space="preserve">  </w:t>
        </w:r>
        <w:r w:rsidR="008F2C35">
          <w:rPr>
            <w:rStyle w:val="affffffff6"/>
            <w:rFonts w:hint="eastAsia"/>
          </w:rPr>
          <w:t>开关设备</w:t>
        </w:r>
        <w:r w:rsidR="008F2C35" w:rsidRPr="00DD2899">
          <w:tab/>
        </w:r>
        <w:r w:rsidR="008F2C35">
          <w:rPr>
            <w:rFonts w:hint="eastAsia"/>
          </w:rPr>
          <w:t>40</w:t>
        </w:r>
      </w:hyperlink>
    </w:p>
    <w:p w14:paraId="008203AC" w14:textId="77777777" w:rsidR="008F2C35" w:rsidRPr="00DD2899" w:rsidRDefault="00000000" w:rsidP="008F2C35">
      <w:pPr>
        <w:pStyle w:val="TOC1"/>
        <w:tabs>
          <w:tab w:val="right" w:leader="dot" w:pos="9344"/>
        </w:tabs>
        <w:ind w:leftChars="50" w:left="105"/>
        <w:rPr>
          <w:rStyle w:val="affffffff6"/>
          <w:b/>
        </w:rPr>
      </w:pPr>
      <w:hyperlink w:anchor="_Toc516233382" w:history="1">
        <w:r w:rsidR="008F2C35" w:rsidRPr="00657F49">
          <w:rPr>
            <w:rStyle w:val="affffffff6"/>
          </w:rPr>
          <w:t>10.1</w:t>
        </w:r>
        <w:r w:rsidR="008F2C35" w:rsidRPr="00657F49">
          <w:rPr>
            <w:rStyle w:val="affffffff6"/>
            <w:rFonts w:hint="eastAsia"/>
          </w:rPr>
          <w:t xml:space="preserve">  </w:t>
        </w:r>
        <w:r w:rsidR="008F2C35" w:rsidRPr="00657F49">
          <w:rPr>
            <w:rStyle w:val="affffffff6"/>
          </w:rPr>
          <w:t>气体绝缘金属封闭开关设备</w:t>
        </w:r>
        <w:r w:rsidR="008F2C35" w:rsidRPr="00657F49">
          <w:rPr>
            <w:rStyle w:val="affffffff6"/>
          </w:rPr>
          <w:tab/>
        </w:r>
        <w:r w:rsidR="008F2C35">
          <w:rPr>
            <w:rStyle w:val="affffffff6"/>
            <w:rFonts w:hint="eastAsia"/>
          </w:rPr>
          <w:t>40</w:t>
        </w:r>
      </w:hyperlink>
    </w:p>
    <w:p w14:paraId="16D38918" w14:textId="77777777" w:rsidR="008F2C35" w:rsidRPr="00DD2899" w:rsidRDefault="00000000" w:rsidP="008F2C35">
      <w:pPr>
        <w:pStyle w:val="TOC1"/>
        <w:tabs>
          <w:tab w:val="right" w:leader="dot" w:pos="9344"/>
        </w:tabs>
        <w:ind w:leftChars="50" w:left="105"/>
        <w:rPr>
          <w:rStyle w:val="affffffff6"/>
          <w:b/>
        </w:rPr>
      </w:pPr>
      <w:hyperlink w:anchor="_Toc516233383" w:history="1">
        <w:r w:rsidR="008F2C35" w:rsidRPr="006F544C">
          <w:rPr>
            <w:rStyle w:val="affffffff6"/>
          </w:rPr>
          <w:t>10.2</w:t>
        </w:r>
        <w:r w:rsidR="008F2C35" w:rsidRPr="006F544C">
          <w:rPr>
            <w:rStyle w:val="affffffff6"/>
            <w:rFonts w:hint="eastAsia"/>
          </w:rPr>
          <w:t xml:space="preserve">  SF6断路器</w:t>
        </w:r>
        <w:r w:rsidR="008F2C35" w:rsidRPr="006F544C">
          <w:rPr>
            <w:rStyle w:val="affffffff6"/>
          </w:rPr>
          <w:tab/>
        </w:r>
        <w:r w:rsidR="008F2C35">
          <w:rPr>
            <w:rStyle w:val="affffffff6"/>
            <w:rFonts w:hint="eastAsia"/>
          </w:rPr>
          <w:t>43</w:t>
        </w:r>
      </w:hyperlink>
    </w:p>
    <w:p w14:paraId="4C3F2C9E" w14:textId="77777777" w:rsidR="008F2C35" w:rsidRDefault="00000000" w:rsidP="008F2C35">
      <w:pPr>
        <w:pStyle w:val="TOC1"/>
        <w:tabs>
          <w:tab w:val="right" w:leader="dot" w:pos="9344"/>
        </w:tabs>
        <w:ind w:leftChars="50" w:left="105"/>
        <w:rPr>
          <w:rStyle w:val="affffffff6"/>
          <w:b/>
        </w:rPr>
      </w:pPr>
      <w:hyperlink w:anchor="_Toc516233384" w:history="1">
        <w:r w:rsidR="008F2C35" w:rsidRPr="006F544C">
          <w:rPr>
            <w:rStyle w:val="affffffff6"/>
          </w:rPr>
          <w:t>10.3</w:t>
        </w:r>
        <w:r w:rsidR="008F2C35" w:rsidRPr="006F544C">
          <w:rPr>
            <w:rStyle w:val="affffffff6"/>
            <w:rFonts w:hint="eastAsia"/>
          </w:rPr>
          <w:t xml:space="preserve">  真空断路器</w:t>
        </w:r>
        <w:r w:rsidR="008F2C35" w:rsidRPr="006F544C">
          <w:rPr>
            <w:rStyle w:val="affffffff6"/>
          </w:rPr>
          <w:tab/>
        </w:r>
        <w:r w:rsidR="008F2C35">
          <w:rPr>
            <w:rStyle w:val="affffffff6"/>
            <w:rFonts w:hint="eastAsia"/>
          </w:rPr>
          <w:t>46</w:t>
        </w:r>
      </w:hyperlink>
    </w:p>
    <w:p w14:paraId="2E9F9901" w14:textId="77777777" w:rsidR="008F2C35" w:rsidRDefault="00000000" w:rsidP="008F2C35">
      <w:pPr>
        <w:pStyle w:val="TOC1"/>
        <w:tabs>
          <w:tab w:val="right" w:leader="dot" w:pos="9344"/>
        </w:tabs>
        <w:ind w:leftChars="50" w:left="105"/>
        <w:rPr>
          <w:rStyle w:val="affffffff6"/>
          <w:b/>
        </w:rPr>
      </w:pPr>
      <w:hyperlink w:anchor="_Toc516233384" w:history="1">
        <w:r w:rsidR="008F2C35" w:rsidRPr="006F544C">
          <w:rPr>
            <w:rStyle w:val="affffffff6"/>
          </w:rPr>
          <w:t>10.</w:t>
        </w:r>
        <w:r w:rsidR="008F2C35">
          <w:rPr>
            <w:rStyle w:val="affffffff6"/>
            <w:rFonts w:hint="eastAsia"/>
          </w:rPr>
          <w:t>4</w:t>
        </w:r>
        <w:r w:rsidR="008F2C35" w:rsidRPr="006F544C">
          <w:rPr>
            <w:rStyle w:val="affffffff6"/>
            <w:rFonts w:hint="eastAsia"/>
          </w:rPr>
          <w:t xml:space="preserve">  隔离开关、接地开关及高压熔断器</w:t>
        </w:r>
        <w:r w:rsidR="008F2C35" w:rsidRPr="006F544C">
          <w:rPr>
            <w:rStyle w:val="affffffff6"/>
          </w:rPr>
          <w:tab/>
        </w:r>
        <w:r w:rsidR="008F2C35">
          <w:rPr>
            <w:rStyle w:val="affffffff6"/>
            <w:rFonts w:hint="eastAsia"/>
          </w:rPr>
          <w:t>47</w:t>
        </w:r>
      </w:hyperlink>
    </w:p>
    <w:p w14:paraId="3BBD973A" w14:textId="77777777" w:rsidR="008F2C35" w:rsidRDefault="00000000" w:rsidP="008F2C35">
      <w:pPr>
        <w:pStyle w:val="TOC1"/>
        <w:tabs>
          <w:tab w:val="right" w:leader="dot" w:pos="9344"/>
        </w:tabs>
        <w:ind w:leftChars="50" w:left="105"/>
        <w:rPr>
          <w:rStyle w:val="affffffff6"/>
          <w:b/>
        </w:rPr>
      </w:pPr>
      <w:hyperlink w:anchor="_Toc516233384" w:history="1">
        <w:r w:rsidR="008F2C35" w:rsidRPr="006F544C">
          <w:rPr>
            <w:rStyle w:val="affffffff6"/>
          </w:rPr>
          <w:t>10.</w:t>
        </w:r>
        <w:r w:rsidR="008F2C35">
          <w:rPr>
            <w:rStyle w:val="affffffff6"/>
            <w:rFonts w:hint="eastAsia"/>
          </w:rPr>
          <w:t>5</w:t>
        </w:r>
        <w:r w:rsidR="008F2C35" w:rsidRPr="006F544C">
          <w:rPr>
            <w:rStyle w:val="affffffff6"/>
            <w:rFonts w:hint="eastAsia"/>
          </w:rPr>
          <w:t xml:space="preserve">  </w:t>
        </w:r>
        <w:r w:rsidR="008F2C35">
          <w:rPr>
            <w:rStyle w:val="affffffff6"/>
            <w:rFonts w:hint="eastAsia"/>
          </w:rPr>
          <w:t>负荷</w:t>
        </w:r>
        <w:r w:rsidR="008F2C35" w:rsidRPr="006F544C">
          <w:rPr>
            <w:rStyle w:val="affffffff6"/>
            <w:rFonts w:hint="eastAsia"/>
          </w:rPr>
          <w:t>开关</w:t>
        </w:r>
        <w:r w:rsidR="008F2C35" w:rsidRPr="006F544C">
          <w:rPr>
            <w:rStyle w:val="affffffff6"/>
          </w:rPr>
          <w:tab/>
        </w:r>
        <w:r w:rsidR="008F2C35">
          <w:rPr>
            <w:rStyle w:val="affffffff6"/>
            <w:rFonts w:hint="eastAsia"/>
          </w:rPr>
          <w:t>49</w:t>
        </w:r>
      </w:hyperlink>
    </w:p>
    <w:p w14:paraId="735F5A11" w14:textId="77777777" w:rsidR="008F2C35" w:rsidRPr="006645AA" w:rsidRDefault="00000000" w:rsidP="008F2C35">
      <w:pPr>
        <w:pStyle w:val="TOC1"/>
        <w:tabs>
          <w:tab w:val="right" w:leader="dot" w:pos="9344"/>
        </w:tabs>
        <w:ind w:leftChars="50" w:left="105"/>
        <w:rPr>
          <w:b/>
          <w:color w:val="0000FF"/>
        </w:rPr>
      </w:pPr>
      <w:hyperlink w:anchor="_Toc516233384" w:history="1">
        <w:r w:rsidR="008F2C35" w:rsidRPr="006F544C">
          <w:rPr>
            <w:rStyle w:val="affffffff6"/>
          </w:rPr>
          <w:t>10.</w:t>
        </w:r>
        <w:r w:rsidR="008F2C35">
          <w:rPr>
            <w:rStyle w:val="affffffff6"/>
            <w:rFonts w:hint="eastAsia"/>
          </w:rPr>
          <w:t>6</w:t>
        </w:r>
        <w:r w:rsidR="008F2C35" w:rsidRPr="006F544C">
          <w:rPr>
            <w:rStyle w:val="affffffff6"/>
            <w:rFonts w:hint="eastAsia"/>
          </w:rPr>
          <w:t xml:space="preserve">  </w:t>
        </w:r>
        <w:r w:rsidR="008F2C35">
          <w:rPr>
            <w:rStyle w:val="affffffff6"/>
            <w:rFonts w:hint="eastAsia"/>
          </w:rPr>
          <w:t>高压开关柜</w:t>
        </w:r>
        <w:r w:rsidR="008F2C35" w:rsidRPr="006F544C">
          <w:rPr>
            <w:rStyle w:val="affffffff6"/>
          </w:rPr>
          <w:tab/>
        </w:r>
        <w:r w:rsidR="008F2C35">
          <w:rPr>
            <w:rStyle w:val="affffffff6"/>
            <w:rFonts w:hint="eastAsia"/>
          </w:rPr>
          <w:t>50</w:t>
        </w:r>
      </w:hyperlink>
    </w:p>
    <w:p w14:paraId="2C0F41C0" w14:textId="77777777" w:rsidR="008F2C35" w:rsidRPr="00DD2899" w:rsidRDefault="00000000" w:rsidP="008F2C35">
      <w:pPr>
        <w:pStyle w:val="TOC1"/>
        <w:tabs>
          <w:tab w:val="right" w:leader="dot" w:pos="9344"/>
        </w:tabs>
        <w:rPr>
          <w:b/>
          <w:bCs/>
          <w:caps/>
        </w:rPr>
      </w:pPr>
      <w:hyperlink w:anchor="_Toc516233385" w:history="1">
        <w:r w:rsidR="008F2C35" w:rsidRPr="00DD2899">
          <w:rPr>
            <w:rStyle w:val="affffffff6"/>
          </w:rPr>
          <w:t>11.</w:t>
        </w:r>
        <w:r w:rsidR="008F2C35">
          <w:rPr>
            <w:rFonts w:hint="eastAsia"/>
          </w:rPr>
          <w:t xml:space="preserve">  </w:t>
        </w:r>
        <w:r w:rsidR="008F2C35">
          <w:rPr>
            <w:rStyle w:val="affffffff6"/>
            <w:rFonts w:hint="eastAsia"/>
          </w:rPr>
          <w:t>高压套管</w:t>
        </w:r>
        <w:r w:rsidR="008F2C35" w:rsidRPr="00DD2899">
          <w:tab/>
        </w:r>
        <w:r w:rsidR="008F2C35" w:rsidRPr="00DD2899">
          <w:rPr>
            <w:b/>
          </w:rPr>
          <w:fldChar w:fldCharType="begin"/>
        </w:r>
        <w:r w:rsidR="008F2C35" w:rsidRPr="00DD2899">
          <w:instrText xml:space="preserve"> PAGEREF _Toc516233385 \h </w:instrText>
        </w:r>
        <w:r w:rsidR="008F2C35" w:rsidRPr="00DD2899">
          <w:rPr>
            <w:b/>
          </w:rPr>
        </w:r>
        <w:r w:rsidR="008F2C35" w:rsidRPr="00DD2899">
          <w:rPr>
            <w:b/>
          </w:rPr>
          <w:fldChar w:fldCharType="separate"/>
        </w:r>
        <w:r w:rsidR="008F2C35" w:rsidRPr="00DD2899">
          <w:t>5</w:t>
        </w:r>
        <w:r w:rsidR="008F2C35">
          <w:rPr>
            <w:rFonts w:hint="eastAsia"/>
          </w:rPr>
          <w:t>1</w:t>
        </w:r>
        <w:r w:rsidR="008F2C35" w:rsidRPr="00DD2899">
          <w:rPr>
            <w:b/>
          </w:rPr>
          <w:fldChar w:fldCharType="end"/>
        </w:r>
      </w:hyperlink>
    </w:p>
    <w:p w14:paraId="605A3B17" w14:textId="77777777" w:rsidR="008F2C35" w:rsidRPr="00DD2899" w:rsidRDefault="00000000" w:rsidP="008F2C35">
      <w:pPr>
        <w:pStyle w:val="TOC1"/>
        <w:tabs>
          <w:tab w:val="right" w:leader="dot" w:pos="9344"/>
        </w:tabs>
        <w:rPr>
          <w:b/>
          <w:bCs/>
          <w:caps/>
        </w:rPr>
      </w:pPr>
      <w:hyperlink w:anchor="_Toc516233389" w:history="1">
        <w:r w:rsidR="008F2C35" w:rsidRPr="00DD2899">
          <w:rPr>
            <w:rStyle w:val="affffffff6"/>
          </w:rPr>
          <w:t>12.</w:t>
        </w:r>
        <w:r w:rsidR="008F2C35">
          <w:rPr>
            <w:rStyle w:val="affffffff6"/>
            <w:rFonts w:hint="eastAsia"/>
          </w:rPr>
          <w:t xml:space="preserve">  绝缘子</w:t>
        </w:r>
        <w:r w:rsidR="008F2C35" w:rsidRPr="00DD2899">
          <w:tab/>
        </w:r>
        <w:r w:rsidR="008F2C35" w:rsidRPr="00DD2899">
          <w:rPr>
            <w:b/>
          </w:rPr>
          <w:fldChar w:fldCharType="begin"/>
        </w:r>
        <w:r w:rsidR="008F2C35" w:rsidRPr="00DD2899">
          <w:instrText xml:space="preserve"> PAGEREF _Toc516233389 \h </w:instrText>
        </w:r>
        <w:r w:rsidR="008F2C35" w:rsidRPr="00DD2899">
          <w:rPr>
            <w:b/>
          </w:rPr>
        </w:r>
        <w:r w:rsidR="008F2C35" w:rsidRPr="00DD2899">
          <w:rPr>
            <w:b/>
          </w:rPr>
          <w:fldChar w:fldCharType="separate"/>
        </w:r>
        <w:r w:rsidR="008F2C35" w:rsidRPr="00DD2899">
          <w:t>5</w:t>
        </w:r>
        <w:r w:rsidR="008F2C35">
          <w:rPr>
            <w:rFonts w:hint="eastAsia"/>
          </w:rPr>
          <w:t>3</w:t>
        </w:r>
        <w:r w:rsidR="008F2C35" w:rsidRPr="00DD2899">
          <w:rPr>
            <w:b/>
          </w:rPr>
          <w:fldChar w:fldCharType="end"/>
        </w:r>
      </w:hyperlink>
    </w:p>
    <w:p w14:paraId="0099C11E" w14:textId="77777777" w:rsidR="008F2C35" w:rsidRPr="00DD2899" w:rsidRDefault="00000000" w:rsidP="008F2C35">
      <w:pPr>
        <w:pStyle w:val="TOC1"/>
        <w:tabs>
          <w:tab w:val="right" w:leader="dot" w:pos="9344"/>
        </w:tabs>
        <w:ind w:leftChars="50" w:left="105"/>
        <w:rPr>
          <w:rStyle w:val="affffffff6"/>
          <w:b/>
        </w:rPr>
      </w:pPr>
      <w:hyperlink w:anchor="_Toc516233390" w:history="1">
        <w:r w:rsidR="008F2C35" w:rsidRPr="00DD2899">
          <w:rPr>
            <w:rStyle w:val="affffffff6"/>
          </w:rPr>
          <w:t xml:space="preserve">12.1  </w:t>
        </w:r>
        <w:r w:rsidR="008F2C35" w:rsidRPr="006645AA">
          <w:rPr>
            <w:rStyle w:val="affffffff6"/>
            <w:rFonts w:hint="eastAsia"/>
          </w:rPr>
          <w:t>架空线路和站用瓷绝缘子</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_Toc516233390 \h </w:instrText>
        </w:r>
        <w:r w:rsidR="008F2C35" w:rsidRPr="00DD2899">
          <w:rPr>
            <w:rStyle w:val="affffffff6"/>
            <w:b/>
          </w:rPr>
        </w:r>
        <w:r w:rsidR="008F2C35" w:rsidRPr="00DD2899">
          <w:rPr>
            <w:rStyle w:val="affffffff6"/>
            <w:b/>
          </w:rPr>
          <w:fldChar w:fldCharType="separate"/>
        </w:r>
        <w:r w:rsidR="008F2C35" w:rsidRPr="00DD2899">
          <w:rPr>
            <w:rStyle w:val="affffffff6"/>
          </w:rPr>
          <w:t>5</w:t>
        </w:r>
        <w:r w:rsidR="008F2C35">
          <w:rPr>
            <w:rStyle w:val="affffffff6"/>
            <w:rFonts w:hint="eastAsia"/>
          </w:rPr>
          <w:t>3</w:t>
        </w:r>
        <w:r w:rsidR="008F2C35" w:rsidRPr="00DD2899">
          <w:rPr>
            <w:rStyle w:val="affffffff6"/>
            <w:b/>
          </w:rPr>
          <w:fldChar w:fldCharType="end"/>
        </w:r>
      </w:hyperlink>
    </w:p>
    <w:p w14:paraId="2592549F" w14:textId="77777777" w:rsidR="008F2C35" w:rsidRPr="00DD2899" w:rsidRDefault="00000000" w:rsidP="008F2C35">
      <w:pPr>
        <w:pStyle w:val="TOC1"/>
        <w:tabs>
          <w:tab w:val="right" w:leader="dot" w:pos="9344"/>
        </w:tabs>
        <w:ind w:leftChars="50" w:left="105"/>
        <w:rPr>
          <w:rStyle w:val="affffffff6"/>
          <w:b/>
        </w:rPr>
      </w:pPr>
      <w:hyperlink w:anchor="_Toc516233391" w:history="1">
        <w:r w:rsidR="008F2C35" w:rsidRPr="00DD2899">
          <w:rPr>
            <w:rStyle w:val="affffffff6"/>
          </w:rPr>
          <w:t xml:space="preserve">12.2  </w:t>
        </w:r>
        <w:r w:rsidR="008F2C35" w:rsidRPr="006645AA">
          <w:rPr>
            <w:rStyle w:val="affffffff6"/>
            <w:rFonts w:hint="eastAsia"/>
          </w:rPr>
          <w:t>架空线路和站用玻璃绝缘子</w:t>
        </w:r>
        <w:r w:rsidR="008F2C35" w:rsidRPr="00DD2899">
          <w:rPr>
            <w:rStyle w:val="affffffff6"/>
          </w:rPr>
          <w:tab/>
        </w:r>
        <w:r w:rsidR="008F2C35">
          <w:rPr>
            <w:rStyle w:val="affffffff6"/>
            <w:rFonts w:hint="eastAsia"/>
          </w:rPr>
          <w:t>54</w:t>
        </w:r>
      </w:hyperlink>
    </w:p>
    <w:p w14:paraId="79C51E7E" w14:textId="77777777" w:rsidR="008F2C35" w:rsidRDefault="00000000" w:rsidP="008F2C35">
      <w:pPr>
        <w:pStyle w:val="TOC1"/>
        <w:tabs>
          <w:tab w:val="right" w:leader="dot" w:pos="9344"/>
        </w:tabs>
        <w:ind w:leftChars="50" w:left="105"/>
        <w:rPr>
          <w:rStyle w:val="affffffff6"/>
          <w:b/>
        </w:rPr>
      </w:pPr>
      <w:hyperlink w:anchor="_Toc516233392" w:history="1">
        <w:r w:rsidR="008F2C35" w:rsidRPr="00DD2899">
          <w:rPr>
            <w:rStyle w:val="affffffff6"/>
          </w:rPr>
          <w:t xml:space="preserve">12.3  </w:t>
        </w:r>
        <w:r w:rsidR="008F2C35" w:rsidRPr="006645AA">
          <w:rPr>
            <w:rStyle w:val="affffffff6"/>
            <w:rFonts w:hint="eastAsia"/>
          </w:rPr>
          <w:t>复合绝缘子</w:t>
        </w:r>
        <w:r w:rsidR="008F2C35" w:rsidRPr="00DD2899">
          <w:rPr>
            <w:rStyle w:val="affffffff6"/>
          </w:rPr>
          <w:tab/>
        </w:r>
        <w:r w:rsidR="008F2C35">
          <w:rPr>
            <w:rStyle w:val="affffffff6"/>
            <w:rFonts w:hint="eastAsia"/>
          </w:rPr>
          <w:t>54</w:t>
        </w:r>
      </w:hyperlink>
    </w:p>
    <w:p w14:paraId="1A2FBF19" w14:textId="77777777" w:rsidR="008F2C35" w:rsidRDefault="00000000" w:rsidP="008F2C35">
      <w:pPr>
        <w:pStyle w:val="TOC1"/>
        <w:tabs>
          <w:tab w:val="right" w:leader="dot" w:pos="9344"/>
        </w:tabs>
        <w:ind w:leftChars="50" w:left="105"/>
        <w:rPr>
          <w:rStyle w:val="affffffff6"/>
          <w:b/>
        </w:rPr>
      </w:pPr>
      <w:hyperlink w:anchor="_Toc516233392" w:history="1">
        <w:r w:rsidR="008F2C35" w:rsidRPr="00DD2899">
          <w:rPr>
            <w:rStyle w:val="affffffff6"/>
          </w:rPr>
          <w:t>12.</w:t>
        </w:r>
        <w:r w:rsidR="008F2C35">
          <w:rPr>
            <w:rStyle w:val="affffffff6"/>
            <w:rFonts w:hint="eastAsia"/>
          </w:rPr>
          <w:t>4</w:t>
        </w:r>
        <w:r w:rsidR="008F2C35" w:rsidRPr="00DD2899">
          <w:rPr>
            <w:rStyle w:val="affffffff6"/>
          </w:rPr>
          <w:t xml:space="preserve">  </w:t>
        </w:r>
        <w:r w:rsidR="008F2C35" w:rsidRPr="006645AA">
          <w:rPr>
            <w:rStyle w:val="affffffff6"/>
            <w:rFonts w:hint="eastAsia"/>
          </w:rPr>
          <w:t>绝缘子用防污闪涂料</w:t>
        </w:r>
        <w:r w:rsidR="008F2C35" w:rsidRPr="00DD2899">
          <w:rPr>
            <w:rStyle w:val="affffffff6"/>
          </w:rPr>
          <w:tab/>
        </w:r>
        <w:r w:rsidR="008F2C35">
          <w:rPr>
            <w:rStyle w:val="affffffff6"/>
            <w:rFonts w:hint="eastAsia"/>
          </w:rPr>
          <w:t>55</w:t>
        </w:r>
      </w:hyperlink>
    </w:p>
    <w:p w14:paraId="34C2F2EE" w14:textId="77777777" w:rsidR="008F2C35" w:rsidRPr="006645AA" w:rsidRDefault="00000000" w:rsidP="008F2C35">
      <w:pPr>
        <w:pStyle w:val="TOC1"/>
        <w:tabs>
          <w:tab w:val="right" w:leader="dot" w:pos="9344"/>
        </w:tabs>
        <w:ind w:leftChars="50" w:left="105"/>
        <w:rPr>
          <w:b/>
          <w:color w:val="0000FF"/>
        </w:rPr>
      </w:pPr>
      <w:hyperlink w:anchor="_Toc516233392" w:history="1">
        <w:r w:rsidR="008F2C35" w:rsidRPr="00DD2899">
          <w:rPr>
            <w:rStyle w:val="affffffff6"/>
          </w:rPr>
          <w:t>12.</w:t>
        </w:r>
        <w:r w:rsidR="008F2C35">
          <w:rPr>
            <w:rStyle w:val="affffffff6"/>
            <w:rFonts w:hint="eastAsia"/>
          </w:rPr>
          <w:t>5</w:t>
        </w:r>
        <w:r w:rsidR="008F2C35" w:rsidRPr="00DD2899">
          <w:rPr>
            <w:rStyle w:val="affffffff6"/>
          </w:rPr>
          <w:t xml:space="preserve">  </w:t>
        </w:r>
        <w:r w:rsidR="008F2C35" w:rsidRPr="006645AA">
          <w:rPr>
            <w:rStyle w:val="affffffff6"/>
            <w:rFonts w:hint="eastAsia"/>
          </w:rPr>
          <w:t>防污闪辅助伞裙</w:t>
        </w:r>
        <w:r w:rsidR="008F2C35" w:rsidRPr="00DD2899">
          <w:rPr>
            <w:rStyle w:val="affffffff6"/>
          </w:rPr>
          <w:tab/>
        </w:r>
        <w:r w:rsidR="008F2C35">
          <w:rPr>
            <w:rStyle w:val="affffffff6"/>
            <w:rFonts w:hint="eastAsia"/>
          </w:rPr>
          <w:t>56</w:t>
        </w:r>
      </w:hyperlink>
    </w:p>
    <w:p w14:paraId="35EE6DED" w14:textId="77777777" w:rsidR="008F2C35" w:rsidRPr="00DD2899" w:rsidRDefault="00000000" w:rsidP="008F2C35">
      <w:pPr>
        <w:pStyle w:val="TOC1"/>
        <w:tabs>
          <w:tab w:val="right" w:leader="dot" w:pos="9344"/>
        </w:tabs>
        <w:rPr>
          <w:b/>
          <w:bCs/>
          <w:caps/>
        </w:rPr>
      </w:pPr>
      <w:hyperlink w:anchor="_Toc516233393" w:history="1">
        <w:r w:rsidR="008F2C35" w:rsidRPr="00DD2899">
          <w:rPr>
            <w:rStyle w:val="affffffff6"/>
          </w:rPr>
          <w:t>13.</w:t>
        </w:r>
        <w:r w:rsidR="008F2C35">
          <w:rPr>
            <w:rFonts w:hint="eastAsia"/>
          </w:rPr>
          <w:t xml:space="preserve">  </w:t>
        </w:r>
        <w:r w:rsidR="008F2C35">
          <w:rPr>
            <w:rStyle w:val="affffffff6"/>
            <w:rFonts w:hint="eastAsia"/>
          </w:rPr>
          <w:t>电容器</w:t>
        </w:r>
        <w:r w:rsidR="008F2C35" w:rsidRPr="00DD2899">
          <w:tab/>
        </w:r>
        <w:r w:rsidR="008F2C35">
          <w:rPr>
            <w:rFonts w:hint="eastAsia"/>
          </w:rPr>
          <w:t>56</w:t>
        </w:r>
      </w:hyperlink>
    </w:p>
    <w:p w14:paraId="16FBF24B" w14:textId="77777777" w:rsidR="008F2C35" w:rsidRPr="00DD2899" w:rsidRDefault="00000000" w:rsidP="008F2C35">
      <w:pPr>
        <w:pStyle w:val="TOC1"/>
        <w:tabs>
          <w:tab w:val="right" w:leader="dot" w:pos="9344"/>
        </w:tabs>
        <w:ind w:leftChars="50" w:left="105"/>
        <w:rPr>
          <w:rStyle w:val="affffffff6"/>
          <w:b/>
        </w:rPr>
      </w:pPr>
      <w:hyperlink w:anchor="_Toc516233394" w:history="1">
        <w:r w:rsidR="008F2C35" w:rsidRPr="00DD2899">
          <w:rPr>
            <w:rStyle w:val="affffffff6"/>
          </w:rPr>
          <w:t>13.1</w:t>
        </w:r>
        <w:r w:rsidR="008F2C35">
          <w:rPr>
            <w:rStyle w:val="affffffff6"/>
            <w:rFonts w:hint="eastAsia"/>
          </w:rPr>
          <w:t xml:space="preserve">  </w:t>
        </w:r>
        <w:r w:rsidR="008F2C35" w:rsidRPr="006645AA">
          <w:rPr>
            <w:rStyle w:val="affffffff6"/>
            <w:rFonts w:hint="eastAsia"/>
          </w:rPr>
          <w:t>高压并联电容器、串联电容器和交流滤波电容器</w:t>
        </w:r>
        <w:r w:rsidR="008F2C35" w:rsidRPr="00DD2899">
          <w:rPr>
            <w:rStyle w:val="affffffff6"/>
          </w:rPr>
          <w:tab/>
        </w:r>
        <w:r w:rsidR="008F2C35">
          <w:rPr>
            <w:rStyle w:val="affffffff6"/>
            <w:rFonts w:hint="eastAsia"/>
          </w:rPr>
          <w:t>56</w:t>
        </w:r>
      </w:hyperlink>
    </w:p>
    <w:p w14:paraId="5A8AEEE0" w14:textId="77777777" w:rsidR="008F2C35" w:rsidRPr="00DD2899" w:rsidRDefault="00000000" w:rsidP="008F2C35">
      <w:pPr>
        <w:pStyle w:val="TOC1"/>
        <w:tabs>
          <w:tab w:val="right" w:leader="dot" w:pos="9344"/>
        </w:tabs>
        <w:ind w:leftChars="50" w:left="105"/>
        <w:rPr>
          <w:rStyle w:val="affffffff6"/>
          <w:b/>
        </w:rPr>
      </w:pPr>
      <w:hyperlink w:anchor="_Toc516233395" w:history="1">
        <w:r w:rsidR="008F2C35" w:rsidRPr="00DD2899">
          <w:rPr>
            <w:rStyle w:val="affffffff6"/>
          </w:rPr>
          <w:t>13.2</w:t>
        </w:r>
        <w:r w:rsidR="008F2C35">
          <w:rPr>
            <w:rStyle w:val="affffffff6"/>
            <w:rFonts w:hint="eastAsia"/>
          </w:rPr>
          <w:t xml:space="preserve">  </w:t>
        </w:r>
        <w:r w:rsidR="008F2C35" w:rsidRPr="006645AA">
          <w:rPr>
            <w:rStyle w:val="affffffff6"/>
            <w:rFonts w:hint="eastAsia"/>
          </w:rPr>
          <w:t>断路器电容器</w:t>
        </w:r>
        <w:r w:rsidR="008F2C35" w:rsidRPr="00DD2899">
          <w:rPr>
            <w:rStyle w:val="affffffff6"/>
          </w:rPr>
          <w:tab/>
        </w:r>
        <w:r w:rsidR="008F2C35">
          <w:rPr>
            <w:rStyle w:val="affffffff6"/>
            <w:rFonts w:hint="eastAsia"/>
          </w:rPr>
          <w:t>57</w:t>
        </w:r>
      </w:hyperlink>
    </w:p>
    <w:p w14:paraId="1EFAFA18" w14:textId="77777777" w:rsidR="008F2C35" w:rsidRPr="00DD2899" w:rsidRDefault="00000000" w:rsidP="008F2C35">
      <w:pPr>
        <w:pStyle w:val="TOC1"/>
        <w:tabs>
          <w:tab w:val="right" w:leader="dot" w:pos="9344"/>
        </w:tabs>
        <w:ind w:leftChars="50" w:left="105"/>
        <w:rPr>
          <w:rStyle w:val="affffffff6"/>
          <w:b/>
        </w:rPr>
      </w:pPr>
      <w:hyperlink w:anchor="_Toc516233396" w:history="1">
        <w:r w:rsidR="008F2C35" w:rsidRPr="00DD2899">
          <w:rPr>
            <w:rStyle w:val="affffffff6"/>
          </w:rPr>
          <w:t>13.3</w:t>
        </w:r>
        <w:r w:rsidR="008F2C35">
          <w:rPr>
            <w:rStyle w:val="affffffff6"/>
            <w:rFonts w:hint="eastAsia"/>
          </w:rPr>
          <w:t xml:space="preserve">  </w:t>
        </w:r>
        <w:r w:rsidR="008F2C35" w:rsidRPr="006645AA">
          <w:rPr>
            <w:rStyle w:val="affffffff6"/>
            <w:rFonts w:hint="eastAsia"/>
          </w:rPr>
          <w:t>集合式电容器、箱式电容器</w:t>
        </w:r>
        <w:r w:rsidR="008F2C35" w:rsidRPr="00DD2899">
          <w:rPr>
            <w:rStyle w:val="affffffff6"/>
          </w:rPr>
          <w:tab/>
        </w:r>
        <w:r w:rsidR="008F2C35">
          <w:rPr>
            <w:rStyle w:val="affffffff6"/>
            <w:rFonts w:hint="eastAsia"/>
          </w:rPr>
          <w:t>58</w:t>
        </w:r>
      </w:hyperlink>
    </w:p>
    <w:p w14:paraId="1D5921B8" w14:textId="77777777" w:rsidR="008F2C35" w:rsidRPr="00DD2899" w:rsidRDefault="00000000" w:rsidP="008F2C35">
      <w:pPr>
        <w:pStyle w:val="TOC1"/>
        <w:tabs>
          <w:tab w:val="right" w:leader="dot" w:pos="9344"/>
        </w:tabs>
        <w:rPr>
          <w:b/>
          <w:bCs/>
          <w:caps/>
        </w:rPr>
      </w:pPr>
      <w:hyperlink w:anchor="_Toc516233397" w:history="1">
        <w:r w:rsidR="008F2C35" w:rsidRPr="00DD2899">
          <w:rPr>
            <w:rStyle w:val="affffffff6"/>
          </w:rPr>
          <w:t>14.</w:t>
        </w:r>
        <w:r w:rsidR="008F2C35">
          <w:rPr>
            <w:rFonts w:hint="eastAsia"/>
          </w:rPr>
          <w:t xml:space="preserve">  </w:t>
        </w:r>
        <w:r w:rsidR="008F2C35">
          <w:rPr>
            <w:rStyle w:val="affffffff6"/>
            <w:rFonts w:hint="eastAsia"/>
          </w:rPr>
          <w:t>母线</w:t>
        </w:r>
        <w:r w:rsidR="008F2C35" w:rsidRPr="00DD2899">
          <w:tab/>
        </w:r>
        <w:r w:rsidR="008F2C35">
          <w:rPr>
            <w:rFonts w:hint="eastAsia"/>
          </w:rPr>
          <w:t>59</w:t>
        </w:r>
      </w:hyperlink>
    </w:p>
    <w:p w14:paraId="7F6F4FC1" w14:textId="77777777" w:rsidR="008F2C35" w:rsidRPr="00DD2899" w:rsidRDefault="00000000" w:rsidP="008F2C35">
      <w:pPr>
        <w:pStyle w:val="TOC1"/>
        <w:tabs>
          <w:tab w:val="right" w:leader="dot" w:pos="9344"/>
        </w:tabs>
        <w:ind w:leftChars="50" w:left="105"/>
        <w:rPr>
          <w:rStyle w:val="affffffff6"/>
          <w:b/>
        </w:rPr>
      </w:pPr>
      <w:hyperlink w:anchor="_Toc516233398" w:history="1">
        <w:r w:rsidR="008F2C35" w:rsidRPr="00DD2899">
          <w:rPr>
            <w:rStyle w:val="affffffff6"/>
          </w:rPr>
          <w:t>14.1</w:t>
        </w:r>
        <w:r w:rsidR="008F2C35">
          <w:rPr>
            <w:rStyle w:val="affffffff6"/>
            <w:rFonts w:hint="eastAsia"/>
          </w:rPr>
          <w:t xml:space="preserve">  </w:t>
        </w:r>
        <w:r w:rsidR="008F2C35" w:rsidRPr="00D70EE0">
          <w:rPr>
            <w:rStyle w:val="affffffff6"/>
            <w:rFonts w:hint="eastAsia"/>
          </w:rPr>
          <w:t>封闭母线</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_Toc516233398 \h </w:instrText>
        </w:r>
        <w:r w:rsidR="008F2C35" w:rsidRPr="00DD2899">
          <w:rPr>
            <w:rStyle w:val="affffffff6"/>
            <w:b/>
          </w:rPr>
        </w:r>
        <w:r w:rsidR="008F2C35" w:rsidRPr="00DD2899">
          <w:rPr>
            <w:rStyle w:val="affffffff6"/>
            <w:b/>
          </w:rPr>
          <w:fldChar w:fldCharType="separate"/>
        </w:r>
        <w:r w:rsidR="008F2C35" w:rsidRPr="00DD2899">
          <w:rPr>
            <w:rStyle w:val="affffffff6"/>
          </w:rPr>
          <w:t>5</w:t>
        </w:r>
        <w:r w:rsidR="008F2C35" w:rsidRPr="00DD2899">
          <w:rPr>
            <w:rStyle w:val="affffffff6"/>
            <w:b/>
          </w:rPr>
          <w:fldChar w:fldCharType="end"/>
        </w:r>
      </w:hyperlink>
      <w:r w:rsidR="008F2C35">
        <w:rPr>
          <w:rStyle w:val="affffffff6"/>
          <w:rFonts w:hint="eastAsia"/>
        </w:rPr>
        <w:t>9</w:t>
      </w:r>
    </w:p>
    <w:p w14:paraId="6C539CFE" w14:textId="77777777" w:rsidR="008F2C35" w:rsidRPr="00DD2899" w:rsidRDefault="00000000" w:rsidP="008F2C35">
      <w:pPr>
        <w:pStyle w:val="TOC1"/>
        <w:tabs>
          <w:tab w:val="right" w:leader="dot" w:pos="9344"/>
        </w:tabs>
        <w:ind w:leftChars="50" w:left="105"/>
        <w:rPr>
          <w:rStyle w:val="affffffff6"/>
          <w:b/>
        </w:rPr>
      </w:pPr>
      <w:hyperlink w:anchor="_Toc516233399" w:history="1">
        <w:r w:rsidR="008F2C35" w:rsidRPr="00DD2899">
          <w:rPr>
            <w:rStyle w:val="affffffff6"/>
          </w:rPr>
          <w:t>14.2</w:t>
        </w:r>
        <w:r w:rsidR="008F2C35">
          <w:rPr>
            <w:rStyle w:val="affffffff6"/>
            <w:rFonts w:hint="eastAsia"/>
          </w:rPr>
          <w:t xml:space="preserve">  </w:t>
        </w:r>
        <w:r w:rsidR="008F2C35" w:rsidRPr="00D70EE0">
          <w:rPr>
            <w:rStyle w:val="affffffff6"/>
            <w:rFonts w:hint="eastAsia"/>
          </w:rPr>
          <w:t>一般母线</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_Toc516233399 \h </w:instrText>
        </w:r>
        <w:r w:rsidR="008F2C35" w:rsidRPr="00DD2899">
          <w:rPr>
            <w:rStyle w:val="affffffff6"/>
            <w:b/>
          </w:rPr>
        </w:r>
        <w:r w:rsidR="008F2C35" w:rsidRPr="00DD2899">
          <w:rPr>
            <w:rStyle w:val="affffffff6"/>
            <w:b/>
          </w:rPr>
          <w:fldChar w:fldCharType="separate"/>
        </w:r>
        <w:r w:rsidR="008F2C35">
          <w:rPr>
            <w:rStyle w:val="affffffff6"/>
            <w:rFonts w:hint="eastAsia"/>
          </w:rPr>
          <w:t>59</w:t>
        </w:r>
        <w:r w:rsidR="008F2C35" w:rsidRPr="00DD2899">
          <w:rPr>
            <w:rStyle w:val="affffffff6"/>
            <w:b/>
          </w:rPr>
          <w:fldChar w:fldCharType="end"/>
        </w:r>
      </w:hyperlink>
    </w:p>
    <w:p w14:paraId="5EBA9C1B" w14:textId="77777777" w:rsidR="008F2C35" w:rsidRPr="00DD2899" w:rsidRDefault="00000000" w:rsidP="008F2C35">
      <w:pPr>
        <w:pStyle w:val="TOC1"/>
        <w:tabs>
          <w:tab w:val="left" w:pos="419"/>
          <w:tab w:val="right" w:leader="dot" w:pos="9344"/>
        </w:tabs>
        <w:rPr>
          <w:b/>
          <w:bCs/>
          <w:caps/>
        </w:rPr>
      </w:pPr>
      <w:hyperlink w:anchor="_Toc516233401" w:history="1">
        <w:r w:rsidR="008F2C35" w:rsidRPr="00DD2899">
          <w:rPr>
            <w:rStyle w:val="affffffff6"/>
          </w:rPr>
          <w:t>15.</w:t>
        </w:r>
        <w:r w:rsidR="008F2C35">
          <w:rPr>
            <w:rFonts w:hint="eastAsia"/>
          </w:rPr>
          <w:t xml:space="preserve">  电力电缆</w:t>
        </w:r>
        <w:r w:rsidR="008F2C35" w:rsidRPr="00DD2899">
          <w:tab/>
        </w:r>
        <w:r w:rsidR="008F2C35" w:rsidRPr="00DD2899">
          <w:rPr>
            <w:b/>
          </w:rPr>
          <w:fldChar w:fldCharType="begin"/>
        </w:r>
        <w:r w:rsidR="008F2C35" w:rsidRPr="00DD2899">
          <w:instrText xml:space="preserve"> PAGEREF _Toc516233401 \h </w:instrText>
        </w:r>
        <w:r w:rsidR="008F2C35" w:rsidRPr="00DD2899">
          <w:rPr>
            <w:b/>
          </w:rPr>
        </w:r>
        <w:r w:rsidR="008F2C35" w:rsidRPr="00DD2899">
          <w:rPr>
            <w:b/>
          </w:rPr>
          <w:fldChar w:fldCharType="separate"/>
        </w:r>
        <w:r w:rsidR="008F2C35" w:rsidRPr="00DD2899">
          <w:t>6</w:t>
        </w:r>
        <w:r w:rsidR="008F2C35">
          <w:rPr>
            <w:rFonts w:hint="eastAsia"/>
          </w:rPr>
          <w:t>0</w:t>
        </w:r>
        <w:r w:rsidR="008F2C35" w:rsidRPr="00DD2899">
          <w:rPr>
            <w:b/>
          </w:rPr>
          <w:fldChar w:fldCharType="end"/>
        </w:r>
      </w:hyperlink>
    </w:p>
    <w:p w14:paraId="38039DF0" w14:textId="77777777" w:rsidR="008F2C35" w:rsidRPr="00DD2899" w:rsidRDefault="00000000" w:rsidP="008F2C35">
      <w:pPr>
        <w:pStyle w:val="TOC1"/>
        <w:tabs>
          <w:tab w:val="right" w:leader="dot" w:pos="9344"/>
        </w:tabs>
        <w:ind w:leftChars="50" w:left="105"/>
        <w:rPr>
          <w:rStyle w:val="affffffff6"/>
          <w:b/>
        </w:rPr>
      </w:pPr>
      <w:hyperlink w:anchor="_Toc516233402" w:history="1">
        <w:r w:rsidR="008F2C35" w:rsidRPr="00DD2899">
          <w:rPr>
            <w:rStyle w:val="affffffff6"/>
          </w:rPr>
          <w:t>15.1</w:t>
        </w:r>
        <w:r w:rsidR="008F2C35">
          <w:rPr>
            <w:rStyle w:val="affffffff6"/>
            <w:rFonts w:hint="eastAsia"/>
          </w:rPr>
          <w:t xml:space="preserve">  </w:t>
        </w:r>
        <w:r w:rsidR="008F2C35" w:rsidRPr="00D70EE0">
          <w:rPr>
            <w:rStyle w:val="affffffff6"/>
            <w:rFonts w:hint="eastAsia"/>
          </w:rPr>
          <w:t>橡塑电力电缆</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_Toc516233402 \h </w:instrText>
        </w:r>
        <w:r w:rsidR="008F2C35" w:rsidRPr="00DD2899">
          <w:rPr>
            <w:rStyle w:val="affffffff6"/>
            <w:b/>
          </w:rPr>
        </w:r>
        <w:r w:rsidR="008F2C35" w:rsidRPr="00DD2899">
          <w:rPr>
            <w:rStyle w:val="affffffff6"/>
            <w:b/>
          </w:rPr>
          <w:fldChar w:fldCharType="separate"/>
        </w:r>
        <w:r w:rsidR="008F2C35" w:rsidRPr="00DD2899">
          <w:rPr>
            <w:rStyle w:val="affffffff6"/>
          </w:rPr>
          <w:t>6</w:t>
        </w:r>
        <w:r w:rsidR="008F2C35">
          <w:rPr>
            <w:rStyle w:val="affffffff6"/>
            <w:rFonts w:hint="eastAsia"/>
          </w:rPr>
          <w:t>0</w:t>
        </w:r>
        <w:r w:rsidR="008F2C35" w:rsidRPr="00DD2899">
          <w:rPr>
            <w:rStyle w:val="affffffff6"/>
            <w:b/>
          </w:rPr>
          <w:fldChar w:fldCharType="end"/>
        </w:r>
      </w:hyperlink>
    </w:p>
    <w:p w14:paraId="7DCEC9C3" w14:textId="77777777" w:rsidR="008F2C35" w:rsidRPr="00DD2899" w:rsidRDefault="00000000" w:rsidP="008F2C35">
      <w:pPr>
        <w:pStyle w:val="TOC1"/>
        <w:tabs>
          <w:tab w:val="right" w:leader="dot" w:pos="9344"/>
        </w:tabs>
        <w:ind w:leftChars="50" w:left="105"/>
        <w:rPr>
          <w:rStyle w:val="affffffff6"/>
          <w:b/>
        </w:rPr>
      </w:pPr>
      <w:hyperlink w:anchor="_Toc516233403" w:history="1">
        <w:r w:rsidR="008F2C35" w:rsidRPr="00DD2899">
          <w:rPr>
            <w:rStyle w:val="affffffff6"/>
          </w:rPr>
          <w:t>15.2</w:t>
        </w:r>
        <w:r w:rsidR="008F2C35">
          <w:rPr>
            <w:rStyle w:val="affffffff6"/>
            <w:rFonts w:hint="eastAsia"/>
          </w:rPr>
          <w:t xml:space="preserve">  </w:t>
        </w:r>
        <w:r w:rsidR="008F2C35" w:rsidRPr="00D70EE0">
          <w:rPr>
            <w:rStyle w:val="affffffff6"/>
            <w:rFonts w:hint="eastAsia"/>
          </w:rPr>
          <w:t>纸绝缘电力电缆</w:t>
        </w:r>
        <w:r w:rsidR="008F2C35" w:rsidRPr="00DD2899">
          <w:rPr>
            <w:rStyle w:val="affffffff6"/>
          </w:rPr>
          <w:tab/>
        </w:r>
        <w:r w:rsidR="008F2C35" w:rsidRPr="00DD2899">
          <w:rPr>
            <w:rStyle w:val="affffffff6"/>
            <w:b/>
          </w:rPr>
          <w:fldChar w:fldCharType="begin"/>
        </w:r>
        <w:r w:rsidR="008F2C35" w:rsidRPr="00DD2899">
          <w:rPr>
            <w:rStyle w:val="affffffff6"/>
          </w:rPr>
          <w:instrText xml:space="preserve"> PAGEREF _Toc516233403 \h </w:instrText>
        </w:r>
        <w:r w:rsidR="008F2C35" w:rsidRPr="00DD2899">
          <w:rPr>
            <w:rStyle w:val="affffffff6"/>
            <w:b/>
          </w:rPr>
        </w:r>
        <w:r w:rsidR="008F2C35" w:rsidRPr="00DD2899">
          <w:rPr>
            <w:rStyle w:val="affffffff6"/>
            <w:b/>
          </w:rPr>
          <w:fldChar w:fldCharType="separate"/>
        </w:r>
        <w:r w:rsidR="008F2C35" w:rsidRPr="00DD2899">
          <w:rPr>
            <w:rStyle w:val="affffffff6"/>
          </w:rPr>
          <w:t>6</w:t>
        </w:r>
        <w:r w:rsidR="008F2C35">
          <w:rPr>
            <w:rStyle w:val="affffffff6"/>
            <w:rFonts w:hint="eastAsia"/>
          </w:rPr>
          <w:t>1</w:t>
        </w:r>
        <w:r w:rsidR="008F2C35" w:rsidRPr="00DD2899">
          <w:rPr>
            <w:rStyle w:val="affffffff6"/>
            <w:b/>
          </w:rPr>
          <w:fldChar w:fldCharType="end"/>
        </w:r>
      </w:hyperlink>
    </w:p>
    <w:p w14:paraId="011F4C48" w14:textId="77777777" w:rsidR="008F2C35" w:rsidRDefault="00000000" w:rsidP="008F2C35">
      <w:pPr>
        <w:pStyle w:val="TOC1"/>
        <w:tabs>
          <w:tab w:val="right" w:leader="dot" w:pos="9344"/>
        </w:tabs>
        <w:ind w:leftChars="50" w:left="105"/>
        <w:rPr>
          <w:rStyle w:val="affffffff6"/>
          <w:b/>
        </w:rPr>
      </w:pPr>
      <w:hyperlink w:anchor="_Toc516233404" w:history="1">
        <w:r w:rsidR="008F2C35" w:rsidRPr="00DD2899">
          <w:rPr>
            <w:rStyle w:val="affffffff6"/>
          </w:rPr>
          <w:t>15.3</w:t>
        </w:r>
        <w:r w:rsidR="008F2C35">
          <w:rPr>
            <w:rStyle w:val="affffffff6"/>
            <w:rFonts w:hint="eastAsia"/>
          </w:rPr>
          <w:t xml:space="preserve">  </w:t>
        </w:r>
        <w:r w:rsidR="008F2C35" w:rsidRPr="00D70EE0">
          <w:rPr>
            <w:rStyle w:val="affffffff6"/>
            <w:rFonts w:hint="eastAsia"/>
          </w:rPr>
          <w:t>自容式充油电力电缆</w:t>
        </w:r>
        <w:r w:rsidR="008F2C35">
          <w:rPr>
            <w:rStyle w:val="affffffff6"/>
          </w:rPr>
          <w:tab/>
        </w:r>
        <w:r w:rsidR="008F2C35">
          <w:rPr>
            <w:rStyle w:val="affffffff6"/>
            <w:rFonts w:hint="eastAsia"/>
          </w:rPr>
          <w:t>62</w:t>
        </w:r>
      </w:hyperlink>
    </w:p>
    <w:p w14:paraId="28BE252C" w14:textId="77777777" w:rsidR="008F2C35" w:rsidRPr="00D70EE0" w:rsidRDefault="00000000" w:rsidP="008F2C35">
      <w:pPr>
        <w:pStyle w:val="TOC1"/>
        <w:tabs>
          <w:tab w:val="right" w:leader="dot" w:pos="9344"/>
        </w:tabs>
        <w:ind w:leftChars="50" w:left="105"/>
        <w:rPr>
          <w:b/>
          <w:color w:val="0000FF"/>
        </w:rPr>
      </w:pPr>
      <w:hyperlink w:anchor="_Toc516233404" w:history="1">
        <w:r w:rsidR="008F2C35" w:rsidRPr="00DD2899">
          <w:rPr>
            <w:rStyle w:val="affffffff6"/>
          </w:rPr>
          <w:t>15.</w:t>
        </w:r>
        <w:r w:rsidR="008F2C35">
          <w:rPr>
            <w:rStyle w:val="affffffff6"/>
            <w:rFonts w:hint="eastAsia"/>
          </w:rPr>
          <w:t xml:space="preserve">4  </w:t>
        </w:r>
        <w:r w:rsidR="008F2C35" w:rsidRPr="00D70EE0">
          <w:rPr>
            <w:rStyle w:val="affffffff6"/>
            <w:rFonts w:hint="eastAsia"/>
          </w:rPr>
          <w:t>接地、交叉互联系统</w:t>
        </w:r>
        <w:r w:rsidR="008F2C35">
          <w:rPr>
            <w:rStyle w:val="affffffff6"/>
          </w:rPr>
          <w:tab/>
        </w:r>
        <w:r w:rsidR="008F2C35">
          <w:rPr>
            <w:rStyle w:val="affffffff6"/>
            <w:rFonts w:hint="eastAsia"/>
          </w:rPr>
          <w:t>64</w:t>
        </w:r>
      </w:hyperlink>
    </w:p>
    <w:p w14:paraId="21A4D99C" w14:textId="77777777" w:rsidR="008F2C35" w:rsidRPr="00DD2899" w:rsidRDefault="00000000" w:rsidP="008F2C35">
      <w:pPr>
        <w:pStyle w:val="TOC1"/>
        <w:tabs>
          <w:tab w:val="right" w:leader="dot" w:pos="9344"/>
        </w:tabs>
        <w:rPr>
          <w:b/>
          <w:bCs/>
          <w:caps/>
        </w:rPr>
      </w:pPr>
      <w:hyperlink w:anchor="_Toc516233405" w:history="1">
        <w:r w:rsidR="008F2C35" w:rsidRPr="00DD2899">
          <w:rPr>
            <w:rStyle w:val="affffffff6"/>
          </w:rPr>
          <w:t>16.</w:t>
        </w:r>
        <w:r w:rsidR="008F2C35">
          <w:rPr>
            <w:rFonts w:hint="eastAsia"/>
          </w:rPr>
          <w:t xml:space="preserve">  </w:t>
        </w:r>
        <w:r w:rsidR="008F2C35" w:rsidRPr="00DD2899">
          <w:rPr>
            <w:rStyle w:val="affffffff6"/>
            <w:rFonts w:hint="eastAsia"/>
          </w:rPr>
          <w:t>金属氧化物避雷器</w:t>
        </w:r>
        <w:r w:rsidR="008F2C35" w:rsidRPr="00DD2899">
          <w:tab/>
        </w:r>
        <w:r w:rsidR="008F2C35">
          <w:rPr>
            <w:rFonts w:hint="eastAsia"/>
          </w:rPr>
          <w:t>64</w:t>
        </w:r>
      </w:hyperlink>
    </w:p>
    <w:p w14:paraId="4C3D05BB" w14:textId="77777777" w:rsidR="008F2C35" w:rsidRPr="00DD2899" w:rsidRDefault="00000000" w:rsidP="008F2C35">
      <w:pPr>
        <w:pStyle w:val="TOC1"/>
        <w:tabs>
          <w:tab w:val="right" w:leader="dot" w:pos="9344"/>
        </w:tabs>
        <w:rPr>
          <w:b/>
          <w:bCs/>
          <w:caps/>
        </w:rPr>
      </w:pPr>
      <w:hyperlink w:anchor="_Toc516233409" w:history="1">
        <w:r w:rsidR="008F2C35" w:rsidRPr="00DD2899">
          <w:rPr>
            <w:rStyle w:val="affffffff6"/>
          </w:rPr>
          <w:t>17.</w:t>
        </w:r>
        <w:r w:rsidR="008F2C35">
          <w:rPr>
            <w:rFonts w:hint="eastAsia"/>
          </w:rPr>
          <w:t xml:space="preserve">  </w:t>
        </w:r>
        <w:r w:rsidR="008F2C35" w:rsidRPr="00D70EE0">
          <w:rPr>
            <w:rStyle w:val="affffffff6"/>
            <w:rFonts w:hint="eastAsia"/>
          </w:rPr>
          <w:t>绝缘油和六氟化硫气体</w:t>
        </w:r>
        <w:r w:rsidR="008F2C35" w:rsidRPr="00DD2899">
          <w:tab/>
        </w:r>
        <w:r w:rsidR="008F2C35">
          <w:rPr>
            <w:rFonts w:hint="eastAsia"/>
          </w:rPr>
          <w:t>66</w:t>
        </w:r>
      </w:hyperlink>
    </w:p>
    <w:p w14:paraId="5C11C723" w14:textId="77777777" w:rsidR="008F2C35" w:rsidRPr="00DD2899" w:rsidRDefault="00000000" w:rsidP="008F2C35">
      <w:pPr>
        <w:pStyle w:val="TOC1"/>
        <w:tabs>
          <w:tab w:val="right" w:leader="dot" w:pos="9344"/>
        </w:tabs>
        <w:ind w:leftChars="50" w:left="105"/>
        <w:rPr>
          <w:rStyle w:val="affffffff6"/>
          <w:b/>
        </w:rPr>
      </w:pPr>
      <w:hyperlink w:anchor="_Toc516233410" w:history="1">
        <w:r w:rsidR="008F2C35" w:rsidRPr="00DD2899">
          <w:rPr>
            <w:rStyle w:val="affffffff6"/>
          </w:rPr>
          <w:t>17.1</w:t>
        </w:r>
        <w:r w:rsidR="008F2C35">
          <w:rPr>
            <w:rStyle w:val="affffffff6"/>
            <w:rFonts w:hint="eastAsia"/>
          </w:rPr>
          <w:t xml:space="preserve">  </w:t>
        </w:r>
        <w:r w:rsidR="008F2C35" w:rsidRPr="00DD2899">
          <w:rPr>
            <w:rStyle w:val="affffffff6"/>
            <w:rFonts w:hint="eastAsia"/>
          </w:rPr>
          <w:t>橡塑电力电缆</w:t>
        </w:r>
        <w:r w:rsidR="008F2C35" w:rsidRPr="00DD2899">
          <w:rPr>
            <w:rStyle w:val="affffffff6"/>
          </w:rPr>
          <w:tab/>
        </w:r>
        <w:r w:rsidR="008F2C35">
          <w:rPr>
            <w:rStyle w:val="affffffff6"/>
          </w:rPr>
          <w:t>66</w:t>
        </w:r>
      </w:hyperlink>
    </w:p>
    <w:p w14:paraId="311176F6" w14:textId="77777777" w:rsidR="008F2C35" w:rsidRPr="00DD2899" w:rsidRDefault="00000000" w:rsidP="008F2C35">
      <w:pPr>
        <w:pStyle w:val="TOC1"/>
        <w:tabs>
          <w:tab w:val="right" w:leader="dot" w:pos="9344"/>
        </w:tabs>
        <w:ind w:leftChars="50" w:left="105"/>
        <w:rPr>
          <w:rStyle w:val="affffffff6"/>
          <w:b/>
        </w:rPr>
      </w:pPr>
      <w:hyperlink w:anchor="_Toc516233411" w:history="1">
        <w:r w:rsidR="008F2C35" w:rsidRPr="00DD2899">
          <w:rPr>
            <w:rStyle w:val="affffffff6"/>
          </w:rPr>
          <w:t>17.2</w:t>
        </w:r>
        <w:r w:rsidR="008F2C35">
          <w:rPr>
            <w:rStyle w:val="affffffff6"/>
            <w:rFonts w:hint="eastAsia"/>
          </w:rPr>
          <w:t xml:space="preserve">  </w:t>
        </w:r>
        <w:r w:rsidR="008F2C35" w:rsidRPr="00F042EE">
          <w:rPr>
            <w:rStyle w:val="affffffff6"/>
            <w:rFonts w:hint="eastAsia"/>
          </w:rPr>
          <w:t>SF6气体</w:t>
        </w:r>
        <w:r w:rsidR="008F2C35" w:rsidRPr="00DD2899">
          <w:rPr>
            <w:rStyle w:val="affffffff6"/>
          </w:rPr>
          <w:tab/>
        </w:r>
        <w:r w:rsidR="008F2C35">
          <w:rPr>
            <w:rStyle w:val="affffffff6"/>
          </w:rPr>
          <w:t>68</w:t>
        </w:r>
      </w:hyperlink>
    </w:p>
    <w:p w14:paraId="060D8EC4" w14:textId="77777777" w:rsidR="008F2C35" w:rsidRPr="00DD2899" w:rsidRDefault="00000000" w:rsidP="008F2C35">
      <w:pPr>
        <w:pStyle w:val="TOC1"/>
        <w:tabs>
          <w:tab w:val="right" w:leader="dot" w:pos="9344"/>
        </w:tabs>
        <w:rPr>
          <w:b/>
          <w:bCs/>
          <w:caps/>
        </w:rPr>
      </w:pPr>
      <w:hyperlink w:anchor="_Toc516233413" w:history="1">
        <w:r w:rsidR="008F2C35" w:rsidRPr="00DD2899">
          <w:rPr>
            <w:rStyle w:val="affffffff6"/>
          </w:rPr>
          <w:t>18.</w:t>
        </w:r>
        <w:r w:rsidR="008F2C35">
          <w:rPr>
            <w:rFonts w:hint="eastAsia"/>
          </w:rPr>
          <w:t xml:space="preserve">  </w:t>
        </w:r>
        <w:r w:rsidR="008F2C35" w:rsidRPr="00DD2899">
          <w:rPr>
            <w:rStyle w:val="affffffff6"/>
            <w:rFonts w:hint="eastAsia"/>
          </w:rPr>
          <w:t>接地装置</w:t>
        </w:r>
        <w:r w:rsidR="008F2C35" w:rsidRPr="00DD2899">
          <w:tab/>
        </w:r>
        <w:r w:rsidR="008F2C35">
          <w:rPr>
            <w:rFonts w:hint="eastAsia"/>
          </w:rPr>
          <w:t>68</w:t>
        </w:r>
      </w:hyperlink>
    </w:p>
    <w:p w14:paraId="512AAF0C" w14:textId="77777777" w:rsidR="008F2C35" w:rsidRPr="00DD2899" w:rsidRDefault="00000000" w:rsidP="008F2C35">
      <w:pPr>
        <w:pStyle w:val="TOC1"/>
        <w:tabs>
          <w:tab w:val="right" w:leader="dot" w:pos="9344"/>
        </w:tabs>
        <w:jc w:val="center"/>
        <w:rPr>
          <w:b/>
          <w:bCs/>
          <w:caps/>
        </w:rPr>
      </w:pPr>
      <w:hyperlink w:anchor="_Toc516233417" w:history="1">
        <w:r w:rsidR="008F2C35" w:rsidRPr="00DD2899">
          <w:rPr>
            <w:rStyle w:val="affffffff6"/>
          </w:rPr>
          <w:t>19.</w:t>
        </w:r>
        <w:r w:rsidR="008F2C35">
          <w:rPr>
            <w:rFonts w:hint="eastAsia"/>
          </w:rPr>
          <w:t xml:space="preserve">  1</w:t>
        </w:r>
        <w:r w:rsidR="008F2C35" w:rsidRPr="00FE6F5C">
          <w:rPr>
            <w:rFonts w:hint="eastAsia"/>
          </w:rPr>
          <w:t>kV及以下的配电装置和电力布线</w:t>
        </w:r>
        <w:r w:rsidR="008F2C35" w:rsidRPr="00DD2899">
          <w:tab/>
        </w:r>
        <w:r w:rsidR="008F2C35">
          <w:rPr>
            <w:rFonts w:hint="eastAsia"/>
          </w:rPr>
          <w:t>71</w:t>
        </w:r>
      </w:hyperlink>
    </w:p>
    <w:p w14:paraId="6D8A41E3" w14:textId="77777777" w:rsidR="008F2C35" w:rsidRPr="00DD2899" w:rsidRDefault="00000000" w:rsidP="008F2C35">
      <w:pPr>
        <w:pStyle w:val="TOC1"/>
        <w:tabs>
          <w:tab w:val="right" w:leader="dot" w:pos="9344"/>
        </w:tabs>
        <w:rPr>
          <w:b/>
          <w:bCs/>
          <w:caps/>
        </w:rPr>
      </w:pPr>
      <w:hyperlink w:anchor="_Toc516233421" w:history="1">
        <w:r w:rsidR="008F2C35" w:rsidRPr="00DD2899">
          <w:rPr>
            <w:rStyle w:val="affffffff6"/>
          </w:rPr>
          <w:t>20.</w:t>
        </w:r>
        <w:r w:rsidR="008F2C35">
          <w:rPr>
            <w:rFonts w:hint="eastAsia"/>
          </w:rPr>
          <w:t xml:space="preserve">  </w:t>
        </w:r>
        <w:r w:rsidR="008F2C35" w:rsidRPr="00FE6F5C">
          <w:rPr>
            <w:rFonts w:hint="eastAsia"/>
          </w:rPr>
          <w:t>电气贯穿件</w:t>
        </w:r>
        <w:r w:rsidR="008F2C35" w:rsidRPr="00DD2899">
          <w:tab/>
        </w:r>
        <w:r w:rsidR="008F2C35">
          <w:rPr>
            <w:rFonts w:hint="eastAsia"/>
          </w:rPr>
          <w:t>71</w:t>
        </w:r>
      </w:hyperlink>
    </w:p>
    <w:p w14:paraId="6C0E9C32" w14:textId="77777777" w:rsidR="008F2C35" w:rsidRPr="00DD2899" w:rsidRDefault="00000000" w:rsidP="008F2C35">
      <w:pPr>
        <w:pStyle w:val="TOC1"/>
        <w:tabs>
          <w:tab w:val="right" w:leader="dot" w:pos="9344"/>
        </w:tabs>
        <w:ind w:leftChars="50" w:left="105"/>
        <w:rPr>
          <w:rStyle w:val="affffffff6"/>
          <w:b/>
        </w:rPr>
      </w:pPr>
      <w:hyperlink w:anchor="_Toc516233422" w:history="1">
        <w:r w:rsidR="008F2C35" w:rsidRPr="00DD2899">
          <w:rPr>
            <w:rStyle w:val="affffffff6"/>
          </w:rPr>
          <w:t>20.1</w:t>
        </w:r>
        <w:r w:rsidR="008F2C35">
          <w:rPr>
            <w:rStyle w:val="affffffff6"/>
            <w:rFonts w:hint="eastAsia"/>
          </w:rPr>
          <w:t xml:space="preserve">  </w:t>
        </w:r>
        <w:r w:rsidR="008F2C35" w:rsidRPr="00FE6F5C">
          <w:rPr>
            <w:rStyle w:val="affffffff6"/>
            <w:rFonts w:hint="eastAsia"/>
          </w:rPr>
          <w:t>低压电气贯穿件</w:t>
        </w:r>
        <w:r w:rsidR="008F2C35" w:rsidRPr="00DD2899">
          <w:rPr>
            <w:rStyle w:val="affffffff6"/>
          </w:rPr>
          <w:tab/>
        </w:r>
        <w:r w:rsidR="008F2C35">
          <w:rPr>
            <w:rStyle w:val="affffffff6"/>
            <w:rFonts w:hint="eastAsia"/>
          </w:rPr>
          <w:t>71</w:t>
        </w:r>
      </w:hyperlink>
    </w:p>
    <w:p w14:paraId="078B1863" w14:textId="77777777" w:rsidR="008F2C35" w:rsidRPr="00746650" w:rsidRDefault="00000000" w:rsidP="008F2C35">
      <w:pPr>
        <w:pStyle w:val="TOC1"/>
        <w:tabs>
          <w:tab w:val="right" w:leader="dot" w:pos="9344"/>
        </w:tabs>
        <w:ind w:leftChars="50" w:left="105"/>
        <w:rPr>
          <w:b/>
          <w:color w:val="0000FF"/>
        </w:rPr>
      </w:pPr>
      <w:hyperlink w:anchor="_Toc516233423" w:history="1">
        <w:r w:rsidR="008F2C35" w:rsidRPr="00DD2899">
          <w:rPr>
            <w:rStyle w:val="affffffff6"/>
          </w:rPr>
          <w:t>20.2</w:t>
        </w:r>
        <w:r w:rsidR="008F2C35">
          <w:rPr>
            <w:rStyle w:val="affffffff6"/>
            <w:rFonts w:hint="eastAsia"/>
          </w:rPr>
          <w:t xml:space="preserve">  </w:t>
        </w:r>
        <w:r w:rsidR="008F2C35" w:rsidRPr="00FE6F5C">
          <w:rPr>
            <w:rStyle w:val="affffffff6"/>
            <w:rFonts w:hint="eastAsia"/>
          </w:rPr>
          <w:t>高压电气贯穿件</w:t>
        </w:r>
        <w:r w:rsidR="008F2C35" w:rsidRPr="00DD2899">
          <w:rPr>
            <w:rStyle w:val="affffffff6"/>
          </w:rPr>
          <w:tab/>
        </w:r>
        <w:r w:rsidR="008F2C35">
          <w:rPr>
            <w:rStyle w:val="affffffff6"/>
            <w:rFonts w:hint="eastAsia"/>
          </w:rPr>
          <w:t>71</w:t>
        </w:r>
      </w:hyperlink>
    </w:p>
    <w:p w14:paraId="7E3348EE" w14:textId="77777777" w:rsidR="008F2C35" w:rsidRPr="00DD2899" w:rsidRDefault="00000000" w:rsidP="008F2C35">
      <w:pPr>
        <w:pStyle w:val="TOC1"/>
        <w:tabs>
          <w:tab w:val="right" w:leader="dot" w:pos="9344"/>
        </w:tabs>
        <w:rPr>
          <w:b/>
          <w:bCs/>
          <w:caps/>
        </w:rPr>
      </w:pPr>
      <w:hyperlink w:anchor="_Toc516233425" w:history="1">
        <w:r w:rsidR="008F2C35" w:rsidRPr="00DD2899">
          <w:rPr>
            <w:rStyle w:val="affffffff6"/>
          </w:rPr>
          <w:t>21.</w:t>
        </w:r>
        <w:r w:rsidR="008F2C35">
          <w:rPr>
            <w:rFonts w:hint="eastAsia"/>
          </w:rPr>
          <w:t xml:space="preserve">  </w:t>
        </w:r>
        <w:r w:rsidR="008F2C35" w:rsidRPr="007F7D4D">
          <w:rPr>
            <w:rFonts w:hint="eastAsia"/>
          </w:rPr>
          <w:t>核级电加热器</w:t>
        </w:r>
        <w:r w:rsidR="008F2C35" w:rsidRPr="00DD2899">
          <w:tab/>
        </w:r>
        <w:r w:rsidR="008F2C35">
          <w:rPr>
            <w:rFonts w:hint="eastAsia"/>
          </w:rPr>
          <w:t>72</w:t>
        </w:r>
      </w:hyperlink>
    </w:p>
    <w:p w14:paraId="1081D0CB" w14:textId="77777777" w:rsidR="008F2C35" w:rsidRPr="00DD2899" w:rsidRDefault="00000000" w:rsidP="008F2C35">
      <w:pPr>
        <w:pStyle w:val="TOC1"/>
        <w:tabs>
          <w:tab w:val="right" w:leader="dot" w:pos="9344"/>
        </w:tabs>
        <w:ind w:leftChars="50" w:left="105"/>
        <w:rPr>
          <w:rStyle w:val="affffffff6"/>
          <w:b/>
        </w:rPr>
      </w:pPr>
      <w:hyperlink w:anchor="_Toc516233426" w:history="1">
        <w:r w:rsidR="008F2C35" w:rsidRPr="00DD2899">
          <w:rPr>
            <w:rStyle w:val="affffffff6"/>
          </w:rPr>
          <w:t>21.1</w:t>
        </w:r>
        <w:r w:rsidR="008F2C35">
          <w:rPr>
            <w:rStyle w:val="affffffff6"/>
            <w:rFonts w:hint="eastAsia"/>
          </w:rPr>
          <w:t xml:space="preserve">  </w:t>
        </w:r>
        <w:r w:rsidR="008F2C35" w:rsidRPr="007F7D4D">
          <w:rPr>
            <w:rStyle w:val="affffffff6"/>
            <w:rFonts w:hint="eastAsia"/>
          </w:rPr>
          <w:t>稳压器电加热器</w:t>
        </w:r>
        <w:r w:rsidR="008F2C35" w:rsidRPr="00DD2899">
          <w:rPr>
            <w:rStyle w:val="affffffff6"/>
          </w:rPr>
          <w:tab/>
        </w:r>
        <w:r w:rsidR="008F2C35">
          <w:rPr>
            <w:rStyle w:val="affffffff6"/>
            <w:rFonts w:hint="eastAsia"/>
          </w:rPr>
          <w:t>72</w:t>
        </w:r>
      </w:hyperlink>
    </w:p>
    <w:p w14:paraId="5F33B8D0" w14:textId="77777777" w:rsidR="008F2C35" w:rsidRDefault="00000000" w:rsidP="008F2C35">
      <w:pPr>
        <w:pStyle w:val="TOC1"/>
        <w:tabs>
          <w:tab w:val="right" w:leader="dot" w:pos="9344"/>
        </w:tabs>
        <w:ind w:leftChars="50" w:left="105"/>
        <w:rPr>
          <w:rStyle w:val="affffffff6"/>
          <w:b/>
        </w:rPr>
      </w:pPr>
      <w:hyperlink w:anchor="_Toc516233427" w:history="1">
        <w:r w:rsidR="008F2C35" w:rsidRPr="007F7D4D">
          <w:rPr>
            <w:rStyle w:val="affffffff6"/>
          </w:rPr>
          <w:t>21.2</w:t>
        </w:r>
        <w:r w:rsidR="008F2C35">
          <w:rPr>
            <w:rStyle w:val="affffffff6"/>
            <w:rFonts w:hint="eastAsia"/>
          </w:rPr>
          <w:t xml:space="preserve">  </w:t>
        </w:r>
        <w:r w:rsidR="008F2C35" w:rsidRPr="007F7D4D">
          <w:rPr>
            <w:rStyle w:val="affffffff6"/>
            <w:rFonts w:hint="eastAsia"/>
          </w:rPr>
          <w:t>安注箱电加热器</w:t>
        </w:r>
        <w:r w:rsidR="008F2C35" w:rsidRPr="007F7D4D">
          <w:rPr>
            <w:rStyle w:val="affffffff6"/>
          </w:rPr>
          <w:tab/>
        </w:r>
        <w:r w:rsidR="008F2C35">
          <w:rPr>
            <w:rStyle w:val="affffffff6"/>
            <w:rFonts w:hint="eastAsia"/>
          </w:rPr>
          <w:t>72</w:t>
        </w:r>
      </w:hyperlink>
    </w:p>
    <w:p w14:paraId="5E45DED3" w14:textId="77777777" w:rsidR="008F2C35" w:rsidRPr="00746650" w:rsidRDefault="00000000" w:rsidP="008F2C35">
      <w:pPr>
        <w:pStyle w:val="TOC1"/>
        <w:tabs>
          <w:tab w:val="right" w:leader="dot" w:pos="9344"/>
        </w:tabs>
        <w:ind w:leftChars="50" w:left="105"/>
        <w:rPr>
          <w:b/>
          <w:color w:val="0000FF"/>
        </w:rPr>
      </w:pPr>
      <w:hyperlink w:anchor="_Toc516233423" w:history="1">
        <w:r w:rsidR="008F2C35" w:rsidRPr="00DD2899">
          <w:rPr>
            <w:rStyle w:val="affffffff6"/>
          </w:rPr>
          <w:t>2</w:t>
        </w:r>
        <w:r w:rsidR="008F2C35">
          <w:rPr>
            <w:rStyle w:val="affffffff6"/>
            <w:rFonts w:hint="eastAsia"/>
          </w:rPr>
          <w:t>1</w:t>
        </w:r>
        <w:r w:rsidR="008F2C35" w:rsidRPr="00DD2899">
          <w:rPr>
            <w:rStyle w:val="affffffff6"/>
          </w:rPr>
          <w:t>.</w:t>
        </w:r>
        <w:r w:rsidR="008F2C35">
          <w:rPr>
            <w:rStyle w:val="affffffff6"/>
            <w:rFonts w:hint="eastAsia"/>
          </w:rPr>
          <w:t xml:space="preserve">3  </w:t>
        </w:r>
        <w:r w:rsidR="008F2C35" w:rsidRPr="00746650">
          <w:rPr>
            <w:rStyle w:val="affffffff6"/>
            <w:rFonts w:hint="eastAsia"/>
          </w:rPr>
          <w:t>高浓度硼水箱电加热器</w:t>
        </w:r>
        <w:r w:rsidR="008F2C35" w:rsidRPr="00DD2899">
          <w:rPr>
            <w:rStyle w:val="affffffff6"/>
          </w:rPr>
          <w:tab/>
        </w:r>
        <w:r w:rsidR="008F2C35">
          <w:rPr>
            <w:rStyle w:val="affffffff6"/>
            <w:rFonts w:hint="eastAsia"/>
          </w:rPr>
          <w:t>72</w:t>
        </w:r>
      </w:hyperlink>
    </w:p>
    <w:p w14:paraId="398227A2" w14:textId="77777777" w:rsidR="008F2C35" w:rsidRPr="00DD2899" w:rsidRDefault="00000000" w:rsidP="008F2C35">
      <w:pPr>
        <w:pStyle w:val="TOC1"/>
        <w:tabs>
          <w:tab w:val="right" w:leader="dot" w:pos="9344"/>
        </w:tabs>
        <w:rPr>
          <w:b/>
          <w:bCs/>
          <w:caps/>
        </w:rPr>
      </w:pPr>
      <w:hyperlink w:anchor="_Toc516233428" w:history="1">
        <w:r w:rsidR="008F2C35" w:rsidRPr="00DD2899">
          <w:rPr>
            <w:rStyle w:val="affffffff6"/>
          </w:rPr>
          <w:t>22.</w:t>
        </w:r>
        <w:r w:rsidR="008F2C35">
          <w:rPr>
            <w:rFonts w:hint="eastAsia"/>
          </w:rPr>
          <w:t xml:space="preserve">  </w:t>
        </w:r>
        <w:r w:rsidR="008F2C35" w:rsidRPr="00746650">
          <w:rPr>
            <w:rStyle w:val="affffffff6"/>
            <w:rFonts w:hint="eastAsia"/>
          </w:rPr>
          <w:t>控制棒驱动机构（电气部分）</w:t>
        </w:r>
        <w:r w:rsidR="008F2C35" w:rsidRPr="00DD2899">
          <w:tab/>
        </w:r>
        <w:r w:rsidR="008F2C35">
          <w:rPr>
            <w:rFonts w:hint="eastAsia"/>
          </w:rPr>
          <w:t>72</w:t>
        </w:r>
      </w:hyperlink>
    </w:p>
    <w:p w14:paraId="513749AB" w14:textId="77777777" w:rsidR="008F2C35" w:rsidRPr="00DD2899" w:rsidRDefault="00000000" w:rsidP="008F2C35">
      <w:pPr>
        <w:pStyle w:val="TOC1"/>
        <w:tabs>
          <w:tab w:val="right" w:leader="dot" w:pos="9344"/>
        </w:tabs>
        <w:rPr>
          <w:b/>
          <w:bCs/>
          <w:caps/>
        </w:rPr>
      </w:pPr>
      <w:hyperlink w:anchor="_Toc516233435" w:history="1">
        <w:r w:rsidR="008F2C35" w:rsidRPr="00DD2899">
          <w:rPr>
            <w:rStyle w:val="affffffff6"/>
            <w:rFonts w:hint="eastAsia"/>
          </w:rPr>
          <w:t>附录</w:t>
        </w:r>
        <w:r w:rsidR="008F2C35" w:rsidRPr="00DD2899">
          <w:rPr>
            <w:rStyle w:val="affffffff6"/>
          </w:rPr>
          <w:t>A</w:t>
        </w:r>
        <w:r w:rsidR="008F2C35" w:rsidRPr="00DD2899">
          <w:rPr>
            <w:rStyle w:val="affffffff6"/>
            <w:rFonts w:hint="eastAsia"/>
          </w:rPr>
          <w:t>（规范性附录）高压电气设备绝缘的工频耐压试验电压标准</w:t>
        </w:r>
        <w:r w:rsidR="008F2C35" w:rsidRPr="00DD2899">
          <w:tab/>
        </w:r>
        <w:r w:rsidR="008F2C35">
          <w:rPr>
            <w:rFonts w:hint="eastAsia"/>
          </w:rPr>
          <w:t>73</w:t>
        </w:r>
      </w:hyperlink>
    </w:p>
    <w:p w14:paraId="5111FA77" w14:textId="77777777" w:rsidR="008F2C35" w:rsidRPr="00DD2899" w:rsidRDefault="00000000" w:rsidP="008F2C35">
      <w:pPr>
        <w:pStyle w:val="TOC1"/>
        <w:tabs>
          <w:tab w:val="right" w:leader="dot" w:pos="9344"/>
        </w:tabs>
        <w:rPr>
          <w:b/>
          <w:bCs/>
          <w:caps/>
        </w:rPr>
      </w:pPr>
      <w:hyperlink w:anchor="_Toc516233438" w:history="1">
        <w:r w:rsidR="008F2C35" w:rsidRPr="00DD2899">
          <w:rPr>
            <w:rStyle w:val="affffffff6"/>
            <w:rFonts w:hint="eastAsia"/>
          </w:rPr>
          <w:t>附录</w:t>
        </w:r>
        <w:r w:rsidR="008F2C35" w:rsidRPr="00DD2899">
          <w:rPr>
            <w:rStyle w:val="affffffff6"/>
          </w:rPr>
          <w:t>B</w:t>
        </w:r>
        <w:r w:rsidR="008F2C35" w:rsidRPr="00DD2899">
          <w:rPr>
            <w:rStyle w:val="affffffff6"/>
            <w:rFonts w:hint="eastAsia"/>
          </w:rPr>
          <w:t>（规范性附录）电机定子绕组绝缘电阻值换算至运行温度时的换算系数</w:t>
        </w:r>
        <w:r w:rsidR="008F2C35" w:rsidRPr="00DD2899">
          <w:tab/>
        </w:r>
        <w:r w:rsidR="008F2C35">
          <w:rPr>
            <w:rFonts w:hint="eastAsia"/>
          </w:rPr>
          <w:t>74</w:t>
        </w:r>
      </w:hyperlink>
    </w:p>
    <w:p w14:paraId="39C27CCD" w14:textId="77777777" w:rsidR="008F2C35" w:rsidRPr="00DD2899" w:rsidRDefault="00000000" w:rsidP="008F2C35">
      <w:pPr>
        <w:pStyle w:val="TOC1"/>
        <w:tabs>
          <w:tab w:val="right" w:leader="dot" w:pos="9344"/>
        </w:tabs>
        <w:rPr>
          <w:b/>
          <w:bCs/>
          <w:caps/>
        </w:rPr>
      </w:pPr>
      <w:hyperlink w:anchor="_Toc516233441" w:history="1">
        <w:r w:rsidR="008F2C35" w:rsidRPr="00DD2899">
          <w:rPr>
            <w:rStyle w:val="affffffff6"/>
            <w:rFonts w:hint="eastAsia"/>
          </w:rPr>
          <w:t>附录</w:t>
        </w:r>
        <w:r w:rsidR="008F2C35" w:rsidRPr="00DD2899">
          <w:rPr>
            <w:rStyle w:val="affffffff6"/>
          </w:rPr>
          <w:t>C</w:t>
        </w:r>
        <w:r w:rsidR="008F2C35" w:rsidRPr="00DD2899">
          <w:rPr>
            <w:rStyle w:val="affffffff6"/>
            <w:rFonts w:hint="eastAsia"/>
          </w:rPr>
          <w:t>（规范性附录）同步发电机和调相机定子绕组的交流试验电压、老化鉴定和硅钢片单位损耗</w:t>
        </w:r>
        <w:r w:rsidR="008F2C35" w:rsidRPr="00DD2899">
          <w:tab/>
        </w:r>
        <w:r w:rsidR="008F2C35">
          <w:rPr>
            <w:rFonts w:hint="eastAsia"/>
          </w:rPr>
          <w:t>75</w:t>
        </w:r>
      </w:hyperlink>
    </w:p>
    <w:p w14:paraId="753A8894" w14:textId="77777777" w:rsidR="008F2C35" w:rsidRPr="00DD2899" w:rsidRDefault="00000000" w:rsidP="008F2C35">
      <w:pPr>
        <w:pStyle w:val="TOC1"/>
        <w:tabs>
          <w:tab w:val="right" w:leader="dot" w:pos="9344"/>
        </w:tabs>
        <w:rPr>
          <w:b/>
          <w:bCs/>
          <w:caps/>
        </w:rPr>
      </w:pPr>
      <w:hyperlink w:anchor="_Toc516233444" w:history="1">
        <w:r w:rsidR="008F2C35" w:rsidRPr="00DD2899">
          <w:rPr>
            <w:rStyle w:val="affffffff6"/>
            <w:rFonts w:hint="eastAsia"/>
          </w:rPr>
          <w:t>附录</w:t>
        </w:r>
        <w:r w:rsidR="008F2C35" w:rsidRPr="00DD2899">
          <w:rPr>
            <w:rStyle w:val="affffffff6"/>
          </w:rPr>
          <w:t>D</w:t>
        </w:r>
        <w:r w:rsidR="008F2C35" w:rsidRPr="00DD2899">
          <w:rPr>
            <w:rStyle w:val="affffffff6"/>
            <w:rFonts w:hint="eastAsia"/>
          </w:rPr>
          <w:t>（规范性附录）变压器局部放电试验方法</w:t>
        </w:r>
        <w:r w:rsidR="008F2C35" w:rsidRPr="00DD2899">
          <w:tab/>
        </w:r>
        <w:r w:rsidR="008F2C35">
          <w:rPr>
            <w:rFonts w:hint="eastAsia"/>
          </w:rPr>
          <w:t>80</w:t>
        </w:r>
      </w:hyperlink>
    </w:p>
    <w:p w14:paraId="61969A3D" w14:textId="77777777" w:rsidR="008F2C35" w:rsidRPr="00DD2899" w:rsidRDefault="00000000" w:rsidP="008F2C35">
      <w:pPr>
        <w:pStyle w:val="TOC1"/>
        <w:tabs>
          <w:tab w:val="right" w:leader="dot" w:pos="9344"/>
        </w:tabs>
        <w:rPr>
          <w:b/>
          <w:bCs/>
          <w:caps/>
        </w:rPr>
      </w:pPr>
      <w:hyperlink w:anchor="_Toc516233447" w:history="1">
        <w:r w:rsidR="008F2C35" w:rsidRPr="00DD2899">
          <w:rPr>
            <w:rStyle w:val="affffffff6"/>
            <w:rFonts w:hint="eastAsia"/>
          </w:rPr>
          <w:t>附录</w:t>
        </w:r>
        <w:r w:rsidR="008F2C35" w:rsidRPr="00DD2899">
          <w:rPr>
            <w:rStyle w:val="affffffff6"/>
          </w:rPr>
          <w:t>E</w:t>
        </w:r>
        <w:r w:rsidR="008F2C35" w:rsidRPr="00DD2899">
          <w:rPr>
            <w:rStyle w:val="affffffff6"/>
            <w:rFonts w:hint="eastAsia"/>
          </w:rPr>
          <w:t>（规范性附录）憎水性检查方法</w:t>
        </w:r>
        <w:r w:rsidR="008F2C35" w:rsidRPr="00DD2899">
          <w:tab/>
        </w:r>
        <w:r w:rsidR="008F2C35">
          <w:rPr>
            <w:rFonts w:hint="eastAsia"/>
          </w:rPr>
          <w:t>82</w:t>
        </w:r>
      </w:hyperlink>
    </w:p>
    <w:p w14:paraId="69A7F564" w14:textId="77777777" w:rsidR="008F2C35" w:rsidRPr="00DD2899" w:rsidRDefault="00000000" w:rsidP="008F2C35">
      <w:pPr>
        <w:pStyle w:val="TOC1"/>
        <w:tabs>
          <w:tab w:val="right" w:leader="dot" w:pos="9344"/>
        </w:tabs>
        <w:rPr>
          <w:b/>
          <w:bCs/>
          <w:caps/>
        </w:rPr>
      </w:pPr>
      <w:hyperlink w:anchor="_Toc516233450" w:history="1">
        <w:r w:rsidR="008F2C35" w:rsidRPr="00DD2899">
          <w:rPr>
            <w:rStyle w:val="affffffff6"/>
            <w:rFonts w:hint="eastAsia"/>
          </w:rPr>
          <w:t>附录</w:t>
        </w:r>
        <w:r w:rsidR="008F2C35" w:rsidRPr="00DD2899">
          <w:rPr>
            <w:rStyle w:val="affffffff6"/>
          </w:rPr>
          <w:t>F</w:t>
        </w:r>
        <w:r w:rsidR="008F2C35" w:rsidRPr="00DD2899">
          <w:rPr>
            <w:rStyle w:val="affffffff6"/>
            <w:rFonts w:hint="eastAsia"/>
          </w:rPr>
          <w:t>（规范性附录）电流互感器保护级励磁曲线测量方法</w:t>
        </w:r>
        <w:r w:rsidR="008F2C35" w:rsidRPr="00DD2899">
          <w:tab/>
        </w:r>
        <w:r w:rsidR="008F2C35">
          <w:rPr>
            <w:rFonts w:hint="eastAsia"/>
          </w:rPr>
          <w:t>85</w:t>
        </w:r>
      </w:hyperlink>
    </w:p>
    <w:p w14:paraId="6B7DF85C" w14:textId="77777777" w:rsidR="008F2C35" w:rsidRPr="00DD2899" w:rsidRDefault="00000000" w:rsidP="008F2C35">
      <w:pPr>
        <w:pStyle w:val="TOC1"/>
        <w:tabs>
          <w:tab w:val="right" w:leader="dot" w:pos="9344"/>
        </w:tabs>
        <w:rPr>
          <w:b/>
          <w:bCs/>
          <w:caps/>
        </w:rPr>
      </w:pPr>
      <w:hyperlink w:anchor="_Toc516233453" w:history="1">
        <w:r w:rsidR="008F2C35" w:rsidRPr="00DD2899">
          <w:rPr>
            <w:rStyle w:val="affffffff6"/>
            <w:rFonts w:hint="eastAsia"/>
          </w:rPr>
          <w:t>附录</w:t>
        </w:r>
        <w:r w:rsidR="008F2C35" w:rsidRPr="00DD2899">
          <w:rPr>
            <w:rStyle w:val="affffffff6"/>
          </w:rPr>
          <w:t>G</w:t>
        </w:r>
        <w:r w:rsidR="008F2C35" w:rsidRPr="00DD2899">
          <w:rPr>
            <w:rStyle w:val="affffffff6"/>
            <w:rFonts w:hint="eastAsia"/>
          </w:rPr>
          <w:t>（规范性附录）电力电缆线路交叉互联系统试验方法和要求</w:t>
        </w:r>
        <w:r w:rsidR="008F2C35" w:rsidRPr="00DD2899">
          <w:tab/>
        </w:r>
        <w:r w:rsidR="008F2C35">
          <w:rPr>
            <w:rFonts w:hint="eastAsia"/>
          </w:rPr>
          <w:t>89</w:t>
        </w:r>
      </w:hyperlink>
    </w:p>
    <w:p w14:paraId="5AADC500" w14:textId="77777777" w:rsidR="008F2C35" w:rsidRPr="00DD2899" w:rsidRDefault="00000000" w:rsidP="008F2C35">
      <w:pPr>
        <w:pStyle w:val="TOC1"/>
        <w:tabs>
          <w:tab w:val="right" w:leader="dot" w:pos="9344"/>
        </w:tabs>
        <w:rPr>
          <w:b/>
          <w:bCs/>
          <w:caps/>
        </w:rPr>
      </w:pPr>
      <w:hyperlink w:anchor="_Toc516233456" w:history="1">
        <w:r w:rsidR="008F2C35" w:rsidRPr="00DD2899">
          <w:rPr>
            <w:rStyle w:val="affffffff6"/>
            <w:rFonts w:hint="eastAsia"/>
          </w:rPr>
          <w:t>附录</w:t>
        </w:r>
        <w:r w:rsidR="008F2C35" w:rsidRPr="00DD2899">
          <w:rPr>
            <w:rStyle w:val="affffffff6"/>
          </w:rPr>
          <w:t>H</w:t>
        </w:r>
        <w:r w:rsidR="008F2C35" w:rsidRPr="00DD2899">
          <w:rPr>
            <w:rStyle w:val="affffffff6"/>
            <w:rFonts w:hint="eastAsia"/>
          </w:rPr>
          <w:t>（规范性附录）特殊试验项目</w:t>
        </w:r>
        <w:r w:rsidR="008F2C35" w:rsidRPr="00DD2899">
          <w:tab/>
        </w:r>
        <w:r w:rsidR="008F2C35">
          <w:rPr>
            <w:rFonts w:hint="eastAsia"/>
          </w:rPr>
          <w:t>90</w:t>
        </w:r>
      </w:hyperlink>
    </w:p>
    <w:p w14:paraId="576B7A46" w14:textId="77777777" w:rsidR="008F2C35" w:rsidRPr="00DD2899" w:rsidRDefault="00000000" w:rsidP="008F2C35">
      <w:pPr>
        <w:pStyle w:val="TOC1"/>
        <w:tabs>
          <w:tab w:val="right" w:leader="dot" w:pos="9344"/>
        </w:tabs>
        <w:rPr>
          <w:b/>
          <w:bCs/>
          <w:caps/>
        </w:rPr>
      </w:pPr>
      <w:hyperlink w:anchor="_Toc516233459" w:history="1">
        <w:r w:rsidR="008F2C35" w:rsidRPr="00DD2899">
          <w:rPr>
            <w:rStyle w:val="affffffff6"/>
            <w:rFonts w:hint="eastAsia"/>
          </w:rPr>
          <w:t>附录</w:t>
        </w:r>
        <w:r w:rsidR="008F2C35" w:rsidRPr="00DD2899">
          <w:rPr>
            <w:rStyle w:val="affffffff6"/>
          </w:rPr>
          <w:t>I</w:t>
        </w:r>
        <w:r w:rsidR="008F2C35" w:rsidRPr="00DD2899">
          <w:rPr>
            <w:rStyle w:val="affffffff6"/>
            <w:rFonts w:hint="eastAsia"/>
          </w:rPr>
          <w:t>（规范性附录）状态量显著性差异分析法</w:t>
        </w:r>
        <w:r w:rsidR="008F2C35" w:rsidRPr="00DD2899">
          <w:tab/>
        </w:r>
        <w:r w:rsidR="008F2C35">
          <w:rPr>
            <w:rFonts w:hint="eastAsia"/>
          </w:rPr>
          <w:t>91</w:t>
        </w:r>
      </w:hyperlink>
    </w:p>
    <w:p w14:paraId="513EB123" w14:textId="77777777" w:rsidR="008F2C35" w:rsidRPr="00DD2899" w:rsidRDefault="00000000" w:rsidP="008F2C35">
      <w:pPr>
        <w:pStyle w:val="TOC1"/>
        <w:tabs>
          <w:tab w:val="right" w:leader="dot" w:pos="9344"/>
        </w:tabs>
        <w:rPr>
          <w:b/>
          <w:bCs/>
          <w:caps/>
        </w:rPr>
      </w:pPr>
      <w:hyperlink w:anchor="_Toc516233462" w:history="1">
        <w:r w:rsidR="008F2C35" w:rsidRPr="00DD2899">
          <w:rPr>
            <w:rStyle w:val="affffffff6"/>
            <w:rFonts w:hint="eastAsia"/>
          </w:rPr>
          <w:t>附录</w:t>
        </w:r>
        <w:r w:rsidR="008F2C35" w:rsidRPr="00DD2899">
          <w:rPr>
            <w:rStyle w:val="affffffff6"/>
          </w:rPr>
          <w:t>J</w:t>
        </w:r>
        <w:r w:rsidR="008F2C35" w:rsidRPr="00DD2899">
          <w:rPr>
            <w:rStyle w:val="affffffff6"/>
            <w:rFonts w:hint="eastAsia"/>
          </w:rPr>
          <w:t>（规范性附录）变压器线间电阻到相绕组电阻的换算方法</w:t>
        </w:r>
        <w:r w:rsidR="008F2C35" w:rsidRPr="00DD2899">
          <w:tab/>
        </w:r>
        <w:r w:rsidR="008F2C35" w:rsidRPr="00DD2899">
          <w:rPr>
            <w:b/>
          </w:rPr>
          <w:fldChar w:fldCharType="begin"/>
        </w:r>
        <w:r w:rsidR="008F2C35" w:rsidRPr="00DD2899">
          <w:instrText xml:space="preserve"> PAGEREF _Toc516233462 \h </w:instrText>
        </w:r>
        <w:r w:rsidR="008F2C35" w:rsidRPr="00DD2899">
          <w:rPr>
            <w:b/>
          </w:rPr>
        </w:r>
        <w:r w:rsidR="008F2C35" w:rsidRPr="00DD2899">
          <w:rPr>
            <w:b/>
          </w:rPr>
          <w:fldChar w:fldCharType="separate"/>
        </w:r>
        <w:r w:rsidR="008F2C35">
          <w:rPr>
            <w:rFonts w:hint="eastAsia"/>
          </w:rPr>
          <w:t>92</w:t>
        </w:r>
        <w:r w:rsidR="008F2C35" w:rsidRPr="00DD2899">
          <w:rPr>
            <w:b/>
          </w:rPr>
          <w:fldChar w:fldCharType="end"/>
        </w:r>
      </w:hyperlink>
    </w:p>
    <w:p w14:paraId="6D1E6028" w14:textId="77777777" w:rsidR="008F2C35" w:rsidRPr="00DD2899" w:rsidRDefault="00000000" w:rsidP="008F2C35">
      <w:pPr>
        <w:pStyle w:val="TOC1"/>
        <w:tabs>
          <w:tab w:val="right" w:leader="dot" w:pos="9344"/>
        </w:tabs>
        <w:rPr>
          <w:b/>
          <w:bCs/>
          <w:caps/>
        </w:rPr>
      </w:pPr>
      <w:hyperlink w:anchor="_Toc516233465" w:history="1">
        <w:r w:rsidR="008F2C35" w:rsidRPr="00DD2899">
          <w:rPr>
            <w:rStyle w:val="affffffff6"/>
            <w:rFonts w:hint="eastAsia"/>
          </w:rPr>
          <w:t>附录</w:t>
        </w:r>
        <w:r w:rsidR="008F2C35" w:rsidRPr="00DD2899">
          <w:rPr>
            <w:rStyle w:val="affffffff6"/>
          </w:rPr>
          <w:t>K</w:t>
        </w:r>
        <w:r w:rsidR="008F2C35" w:rsidRPr="00DD2899">
          <w:rPr>
            <w:rStyle w:val="affffffff6"/>
            <w:rFonts w:hint="eastAsia"/>
          </w:rPr>
          <w:t>（资料性附录）金属氧化物避雷器直流</w:t>
        </w:r>
        <w:r w:rsidR="008F2C35" w:rsidRPr="00DD2899">
          <w:rPr>
            <w:rStyle w:val="affffffff6"/>
          </w:rPr>
          <w:t>1mA</w:t>
        </w:r>
        <w:r w:rsidR="008F2C35" w:rsidRPr="00DD2899">
          <w:rPr>
            <w:rStyle w:val="affffffff6"/>
            <w:rFonts w:hint="eastAsia"/>
          </w:rPr>
          <w:t>电压</w:t>
        </w:r>
        <w:r w:rsidR="008F2C35" w:rsidRPr="00DD2899">
          <w:tab/>
        </w:r>
        <w:r w:rsidR="008F2C35">
          <w:rPr>
            <w:rFonts w:hint="eastAsia"/>
          </w:rPr>
          <w:t>93</w:t>
        </w:r>
      </w:hyperlink>
    </w:p>
    <w:p w14:paraId="415BD392" w14:textId="77777777" w:rsidR="008F2C35" w:rsidRPr="00DD2899" w:rsidRDefault="00000000" w:rsidP="008F2C35">
      <w:pPr>
        <w:pStyle w:val="TOC1"/>
        <w:tabs>
          <w:tab w:val="right" w:leader="dot" w:pos="9344"/>
        </w:tabs>
        <w:rPr>
          <w:b/>
          <w:bCs/>
          <w:caps/>
        </w:rPr>
      </w:pPr>
      <w:hyperlink w:anchor="_Toc516233468" w:history="1">
        <w:r w:rsidR="008F2C35" w:rsidRPr="00DD2899">
          <w:rPr>
            <w:rStyle w:val="affffffff6"/>
            <w:rFonts w:hint="eastAsia"/>
          </w:rPr>
          <w:t>附录</w:t>
        </w:r>
        <w:r w:rsidR="008F2C35" w:rsidRPr="00DD2899">
          <w:rPr>
            <w:rStyle w:val="affffffff6"/>
          </w:rPr>
          <w:t>L</w:t>
        </w:r>
        <w:r w:rsidR="008F2C35" w:rsidRPr="00DD2899">
          <w:rPr>
            <w:rStyle w:val="affffffff6"/>
            <w:rFonts w:hint="eastAsia"/>
          </w:rPr>
          <w:t>（资料性附录）红外检测诊断判据</w:t>
        </w:r>
        <w:r w:rsidR="008F2C35" w:rsidRPr="00DD2899">
          <w:tab/>
        </w:r>
        <w:r w:rsidR="008F2C35" w:rsidRPr="00DD2899">
          <w:rPr>
            <w:b/>
          </w:rPr>
          <w:fldChar w:fldCharType="begin"/>
        </w:r>
        <w:r w:rsidR="008F2C35" w:rsidRPr="00DD2899">
          <w:instrText xml:space="preserve"> PAGEREF _Toc516233468 \h </w:instrText>
        </w:r>
        <w:r w:rsidR="008F2C35" w:rsidRPr="00DD2899">
          <w:rPr>
            <w:b/>
          </w:rPr>
        </w:r>
        <w:r w:rsidR="008F2C35" w:rsidRPr="00DD2899">
          <w:rPr>
            <w:b/>
          </w:rPr>
          <w:fldChar w:fldCharType="separate"/>
        </w:r>
        <w:r w:rsidR="008F2C35">
          <w:rPr>
            <w:rFonts w:hint="eastAsia"/>
          </w:rPr>
          <w:t>96</w:t>
        </w:r>
        <w:r w:rsidR="008F2C35" w:rsidRPr="00DD2899">
          <w:rPr>
            <w:b/>
          </w:rPr>
          <w:fldChar w:fldCharType="end"/>
        </w:r>
      </w:hyperlink>
    </w:p>
    <w:p w14:paraId="7AD05763" w14:textId="77777777" w:rsidR="008F2C35" w:rsidRPr="00DD2899" w:rsidRDefault="00000000" w:rsidP="008F2C35">
      <w:pPr>
        <w:pStyle w:val="TOC1"/>
        <w:tabs>
          <w:tab w:val="right" w:leader="dot" w:pos="9344"/>
        </w:tabs>
        <w:rPr>
          <w:b/>
          <w:bCs/>
          <w:caps/>
        </w:rPr>
      </w:pPr>
      <w:hyperlink w:anchor="_Toc516233471" w:history="1">
        <w:r w:rsidR="008F2C35" w:rsidRPr="00DD2899">
          <w:rPr>
            <w:rStyle w:val="affffffff6"/>
            <w:rFonts w:hint="eastAsia"/>
          </w:rPr>
          <w:t>附录</w:t>
        </w:r>
        <w:r w:rsidR="008F2C35" w:rsidRPr="00DD2899">
          <w:rPr>
            <w:rStyle w:val="affffffff6"/>
          </w:rPr>
          <w:t>M</w:t>
        </w:r>
        <w:r w:rsidR="008F2C35" w:rsidRPr="00DD2899">
          <w:rPr>
            <w:rStyle w:val="affffffff6"/>
            <w:rFonts w:hint="eastAsia"/>
          </w:rPr>
          <w:t>（资料性附录）变压器状态诊断时可选用的试验项目</w:t>
        </w:r>
        <w:r w:rsidR="008F2C35" w:rsidRPr="00DD2899">
          <w:tab/>
        </w:r>
        <w:r w:rsidR="008F2C35">
          <w:rPr>
            <w:rFonts w:hint="eastAsia"/>
          </w:rPr>
          <w:t>99</w:t>
        </w:r>
      </w:hyperlink>
    </w:p>
    <w:p w14:paraId="25B55885" w14:textId="77777777" w:rsidR="008F2C35" w:rsidRPr="00DD2899" w:rsidRDefault="00000000" w:rsidP="008F2C35">
      <w:pPr>
        <w:pStyle w:val="TOC1"/>
        <w:tabs>
          <w:tab w:val="right" w:leader="dot" w:pos="9344"/>
        </w:tabs>
        <w:rPr>
          <w:b/>
          <w:bCs/>
          <w:caps/>
        </w:rPr>
      </w:pPr>
      <w:hyperlink w:anchor="_Toc516233474" w:history="1">
        <w:r w:rsidR="008F2C35" w:rsidRPr="00DD2899">
          <w:rPr>
            <w:rStyle w:val="affffffff6"/>
            <w:rFonts w:hint="eastAsia"/>
          </w:rPr>
          <w:t>附录</w:t>
        </w:r>
        <w:r w:rsidR="008F2C35" w:rsidRPr="00DD2899">
          <w:rPr>
            <w:rStyle w:val="affffffff6"/>
          </w:rPr>
          <w:t>N</w:t>
        </w:r>
        <w:r w:rsidR="008F2C35" w:rsidRPr="00DD2899">
          <w:rPr>
            <w:rStyle w:val="affffffff6"/>
            <w:rFonts w:hint="eastAsia"/>
          </w:rPr>
          <w:t>（资料性附录）污秽等级与对应附盐密度值</w:t>
        </w:r>
        <w:r w:rsidR="008F2C35" w:rsidRPr="00DD2899">
          <w:tab/>
        </w:r>
        <w:r w:rsidR="008F2C35">
          <w:rPr>
            <w:rFonts w:hint="eastAsia"/>
          </w:rPr>
          <w:t>101</w:t>
        </w:r>
      </w:hyperlink>
    </w:p>
    <w:p w14:paraId="39119AFE" w14:textId="77777777" w:rsidR="008F2C35" w:rsidRDefault="00000000" w:rsidP="008F2C35">
      <w:pPr>
        <w:pStyle w:val="TOC1"/>
        <w:tabs>
          <w:tab w:val="right" w:leader="dot" w:pos="9344"/>
        </w:tabs>
        <w:rPr>
          <w:b/>
          <w:bCs/>
          <w:caps/>
        </w:rPr>
      </w:pPr>
      <w:hyperlink w:anchor="_Toc516233477" w:history="1">
        <w:r w:rsidR="008F2C35" w:rsidRPr="00DD2899">
          <w:rPr>
            <w:rStyle w:val="affffffff6"/>
            <w:rFonts w:hint="eastAsia"/>
          </w:rPr>
          <w:t>附录</w:t>
        </w:r>
        <w:r w:rsidR="008F2C35" w:rsidRPr="00DD2899">
          <w:rPr>
            <w:rStyle w:val="affffffff6"/>
          </w:rPr>
          <w:t>O</w:t>
        </w:r>
        <w:r w:rsidR="008F2C35" w:rsidRPr="00DD2899">
          <w:rPr>
            <w:rStyle w:val="affffffff6"/>
            <w:rFonts w:hint="eastAsia"/>
          </w:rPr>
          <w:t>（资料性附录）外绝缘配置原则</w:t>
        </w:r>
        <w:r w:rsidR="008F2C35" w:rsidRPr="00DD2899">
          <w:tab/>
        </w:r>
        <w:r w:rsidR="008F2C35" w:rsidRPr="00DD2899">
          <w:rPr>
            <w:b/>
          </w:rPr>
          <w:fldChar w:fldCharType="begin"/>
        </w:r>
        <w:r w:rsidR="008F2C35" w:rsidRPr="00DD2899">
          <w:instrText xml:space="preserve"> PAGEREF _Toc516233477 \h </w:instrText>
        </w:r>
        <w:r w:rsidR="008F2C35" w:rsidRPr="00DD2899">
          <w:rPr>
            <w:b/>
          </w:rPr>
        </w:r>
        <w:r w:rsidR="008F2C35" w:rsidRPr="00DD2899">
          <w:rPr>
            <w:b/>
          </w:rPr>
          <w:fldChar w:fldCharType="separate"/>
        </w:r>
        <w:r w:rsidR="008F2C35" w:rsidRPr="00DD2899">
          <w:t>1</w:t>
        </w:r>
        <w:r w:rsidR="008F2C35">
          <w:rPr>
            <w:rFonts w:hint="eastAsia"/>
          </w:rPr>
          <w:t>02</w:t>
        </w:r>
        <w:r w:rsidR="008F2C35" w:rsidRPr="00DD2899">
          <w:rPr>
            <w:b/>
          </w:rPr>
          <w:fldChar w:fldCharType="end"/>
        </w:r>
      </w:hyperlink>
    </w:p>
    <w:p w14:paraId="7373D059" w14:textId="77777777" w:rsidR="008F2C35" w:rsidRPr="008F2C35" w:rsidRDefault="008F2C35" w:rsidP="008F2C35">
      <w:pPr>
        <w:pStyle w:val="af5"/>
        <w:spacing w:after="360"/>
      </w:pPr>
      <w:r>
        <w:rPr>
          <w:rFonts w:eastAsiaTheme="minorEastAsia"/>
          <w:szCs w:val="21"/>
        </w:rPr>
        <w:fldChar w:fldCharType="end"/>
      </w:r>
    </w:p>
    <w:p w14:paraId="3D0CCA83" w14:textId="77777777" w:rsidR="008F2C35" w:rsidRPr="008F2C35" w:rsidRDefault="008F2C35" w:rsidP="008F2C35">
      <w:pPr>
        <w:pStyle w:val="af5"/>
        <w:spacing w:after="360"/>
      </w:pPr>
    </w:p>
    <w:p w14:paraId="2EC1D7E3" w14:textId="77777777" w:rsidR="008F2C35" w:rsidRPr="008F2C35" w:rsidRDefault="008F2C35" w:rsidP="008F2C35">
      <w:pPr>
        <w:pStyle w:val="af5"/>
        <w:spacing w:after="360"/>
      </w:pPr>
    </w:p>
    <w:p w14:paraId="5D83E034" w14:textId="77777777" w:rsidR="008F2C35" w:rsidRPr="008F2C35" w:rsidRDefault="008F2C35" w:rsidP="008F2C35">
      <w:pPr>
        <w:pStyle w:val="af5"/>
        <w:spacing w:after="360"/>
      </w:pPr>
    </w:p>
    <w:p w14:paraId="273D0255" w14:textId="77777777" w:rsidR="008F2C35" w:rsidRPr="008F2C35" w:rsidRDefault="008F2C35" w:rsidP="008F2C35">
      <w:pPr>
        <w:pStyle w:val="af5"/>
        <w:spacing w:after="360"/>
      </w:pPr>
    </w:p>
    <w:p w14:paraId="6A8F4FBE" w14:textId="77777777" w:rsidR="00443E45" w:rsidRDefault="00443E45" w:rsidP="008F2C35">
      <w:pPr>
        <w:pStyle w:val="af5"/>
        <w:spacing w:after="360"/>
      </w:pPr>
      <w:r w:rsidRPr="00443E45">
        <w:rPr>
          <w:spacing w:val="320"/>
        </w:rPr>
        <w:lastRenderedPageBreak/>
        <w:t>前</w:t>
      </w:r>
      <w:r>
        <w:t>言</w:t>
      </w:r>
      <w:bookmarkEnd w:id="25"/>
      <w:bookmarkEnd w:id="26"/>
      <w:bookmarkEnd w:id="27"/>
      <w:bookmarkEnd w:id="28"/>
    </w:p>
    <w:p w14:paraId="16F31633" w14:textId="77777777" w:rsidR="008F2C35" w:rsidRDefault="008F2C35" w:rsidP="008F2C35">
      <w:pPr>
        <w:spacing w:before="3"/>
        <w:ind w:firstLineChars="200" w:firstLine="420"/>
        <w:jc w:val="left"/>
        <w:rPr>
          <w:kern w:val="0"/>
        </w:rPr>
      </w:pPr>
      <w:bookmarkStart w:id="30" w:name="_Toc83631792"/>
      <w:bookmarkStart w:id="31" w:name="_Toc83631839"/>
      <w:bookmarkStart w:id="32" w:name="_Toc83631863"/>
      <w:bookmarkStart w:id="33" w:name="_Toc83631881"/>
      <w:bookmarkStart w:id="34" w:name="BookMark3"/>
      <w:bookmarkEnd w:id="29"/>
      <w:r>
        <w:rPr>
          <w:rFonts w:hint="eastAsia"/>
          <w:kern w:val="0"/>
        </w:rPr>
        <w:t>本标准按照</w:t>
      </w:r>
      <w:r>
        <w:rPr>
          <w:kern w:val="0"/>
        </w:rPr>
        <w:t>GB/T 1.1-2020</w:t>
      </w:r>
      <w:r>
        <w:rPr>
          <w:kern w:val="0"/>
        </w:rPr>
        <w:t>《标准化工作导则</w:t>
      </w:r>
      <w:r>
        <w:rPr>
          <w:kern w:val="0"/>
        </w:rPr>
        <w:t xml:space="preserve"> </w:t>
      </w:r>
      <w:r>
        <w:rPr>
          <w:rFonts w:hint="eastAsia"/>
          <w:kern w:val="0"/>
        </w:rPr>
        <w:t>第</w:t>
      </w:r>
      <w:r>
        <w:rPr>
          <w:kern w:val="0"/>
        </w:rPr>
        <w:t>1</w:t>
      </w:r>
      <w:r>
        <w:rPr>
          <w:rFonts w:hint="eastAsia"/>
          <w:kern w:val="0"/>
        </w:rPr>
        <w:t>部分</w:t>
      </w:r>
      <w:r>
        <w:rPr>
          <w:kern w:val="0"/>
        </w:rPr>
        <w:t xml:space="preserve"> </w:t>
      </w:r>
      <w:r>
        <w:rPr>
          <w:rFonts w:hint="eastAsia"/>
          <w:kern w:val="0"/>
        </w:rPr>
        <w:t>标准化文件的结构和起草规则》的规则起草。</w:t>
      </w:r>
    </w:p>
    <w:p w14:paraId="06A764C5" w14:textId="77777777" w:rsidR="008F2C35" w:rsidRDefault="008F2C35" w:rsidP="008F2C35">
      <w:pPr>
        <w:spacing w:before="3"/>
        <w:ind w:firstLineChars="200" w:firstLine="420"/>
        <w:jc w:val="left"/>
        <w:rPr>
          <w:kern w:val="0"/>
        </w:rPr>
      </w:pPr>
      <w:r>
        <w:rPr>
          <w:rFonts w:hint="eastAsia"/>
          <w:kern w:val="0"/>
        </w:rPr>
        <w:t>请注意本文件的某些内容可能涉及专利，本文件的发布机构不承担识别这些专利的责任。</w:t>
      </w:r>
    </w:p>
    <w:p w14:paraId="5ED17C8E" w14:textId="77777777" w:rsidR="008F2C35" w:rsidRDefault="008F2C35" w:rsidP="008F2C35">
      <w:pPr>
        <w:spacing w:before="3"/>
        <w:ind w:firstLineChars="200" w:firstLine="420"/>
        <w:jc w:val="left"/>
        <w:rPr>
          <w:kern w:val="0"/>
        </w:rPr>
      </w:pPr>
      <w:r>
        <w:rPr>
          <w:rFonts w:hint="eastAsia"/>
          <w:kern w:val="0"/>
        </w:rPr>
        <w:t>本文件由中国核能行业协会提出并归口。</w:t>
      </w:r>
    </w:p>
    <w:p w14:paraId="25A44D1F" w14:textId="77777777" w:rsidR="008F2C35" w:rsidRDefault="008F2C35" w:rsidP="008F2C35">
      <w:pPr>
        <w:ind w:firstLine="420"/>
        <w:jc w:val="left"/>
      </w:pPr>
      <w:r>
        <w:rPr>
          <w:rFonts w:hint="eastAsia"/>
        </w:rPr>
        <w:t>本标准起草单位：江苏核电有限公司、</w:t>
      </w:r>
      <w:r w:rsidRPr="00933550">
        <w:rPr>
          <w:rFonts w:hint="eastAsia"/>
        </w:rPr>
        <w:t>江苏方天电力技术有限公司、核电运行研究（上海）有限公司、中核核电运行管理有限公司、福清核电有限公司、三门核电有限公司、</w:t>
      </w:r>
      <w:r>
        <w:rPr>
          <w:rFonts w:hint="eastAsia"/>
        </w:rPr>
        <w:t>中广核核电运营有限公司。</w:t>
      </w:r>
    </w:p>
    <w:p w14:paraId="2B2F6991" w14:textId="77777777" w:rsidR="008F2C35" w:rsidRDefault="008F2C35" w:rsidP="008F2C35">
      <w:pPr>
        <w:pStyle w:val="af5"/>
        <w:spacing w:after="360"/>
        <w:jc w:val="left"/>
        <w:rPr>
          <w:rFonts w:ascii="Calibri" w:eastAsia="宋体" w:hAnsi="Calibri"/>
          <w:sz w:val="21"/>
          <w:szCs w:val="21"/>
        </w:rPr>
      </w:pPr>
      <w:r w:rsidRPr="008F2C35">
        <w:rPr>
          <w:rFonts w:ascii="Calibri" w:eastAsia="宋体" w:hAnsi="Calibri" w:hint="eastAsia"/>
          <w:sz w:val="21"/>
          <w:szCs w:val="21"/>
        </w:rPr>
        <w:t>本标准主要起草人：章勇、申雁鹏、雷成、王声学、薛杰、佟小明、张志国、吕泓瑄、王略、刘本生、张晓峰、蒋晓鹏、何威、杨树林、高超、王建涛、余惠敏、辛英、张林、于霄、高玉好、孙凯、吴兴文、陈义东、徐龙、肖建新、高瑞君。</w:t>
      </w:r>
    </w:p>
    <w:p w14:paraId="54F1A835" w14:textId="77777777" w:rsidR="008F2C35" w:rsidRDefault="008F2C35" w:rsidP="008F2C35"/>
    <w:p w14:paraId="55CECC80" w14:textId="77777777" w:rsidR="008F2C35" w:rsidRDefault="008F2C35" w:rsidP="008F2C35"/>
    <w:p w14:paraId="79881CC5" w14:textId="77777777" w:rsidR="008F2C35" w:rsidRDefault="008F2C35" w:rsidP="008F2C35"/>
    <w:p w14:paraId="75C49C56" w14:textId="77777777" w:rsidR="008F2C35" w:rsidRDefault="008F2C35" w:rsidP="008F2C35"/>
    <w:p w14:paraId="12AE894E" w14:textId="77777777" w:rsidR="008F2C35" w:rsidRDefault="008F2C35" w:rsidP="008F2C35"/>
    <w:p w14:paraId="4CD624C4" w14:textId="77777777" w:rsidR="008F2C35" w:rsidRDefault="008F2C35" w:rsidP="008F2C35"/>
    <w:p w14:paraId="4E4D4C38" w14:textId="77777777" w:rsidR="008F2C35" w:rsidRDefault="008F2C35" w:rsidP="008F2C35"/>
    <w:p w14:paraId="0671D218" w14:textId="77777777" w:rsidR="008F2C35" w:rsidRDefault="008F2C35" w:rsidP="008F2C35"/>
    <w:p w14:paraId="57959CB6" w14:textId="77777777" w:rsidR="008F2C35" w:rsidRDefault="008F2C35" w:rsidP="008F2C35"/>
    <w:p w14:paraId="21A9E296" w14:textId="77777777" w:rsidR="008F2C35" w:rsidRDefault="008F2C35" w:rsidP="008F2C35"/>
    <w:p w14:paraId="0D66609F" w14:textId="77777777" w:rsidR="008F2C35" w:rsidRDefault="008F2C35" w:rsidP="008F2C35"/>
    <w:p w14:paraId="2B957C38" w14:textId="77777777" w:rsidR="008F2C35" w:rsidRDefault="008F2C35" w:rsidP="008F2C35"/>
    <w:p w14:paraId="20CB3C9F" w14:textId="77777777" w:rsidR="008F2C35" w:rsidRDefault="008F2C35" w:rsidP="008F2C35"/>
    <w:p w14:paraId="2FE17628" w14:textId="77777777" w:rsidR="008F2C35" w:rsidRDefault="008F2C35" w:rsidP="008F2C35"/>
    <w:p w14:paraId="777EA090" w14:textId="77777777" w:rsidR="008F2C35" w:rsidRDefault="008F2C35" w:rsidP="008F2C35"/>
    <w:p w14:paraId="4FE2B1D1" w14:textId="77777777" w:rsidR="008F2C35" w:rsidRDefault="008F2C35" w:rsidP="008F2C35"/>
    <w:p w14:paraId="46CC825B" w14:textId="77777777" w:rsidR="008F2C35" w:rsidRDefault="008F2C35" w:rsidP="008F2C35"/>
    <w:p w14:paraId="2EB1B853" w14:textId="77777777" w:rsidR="008F2C35" w:rsidRDefault="008F2C35" w:rsidP="008F2C35"/>
    <w:p w14:paraId="72F904C4" w14:textId="77777777" w:rsidR="008F2C35" w:rsidRDefault="008F2C35" w:rsidP="008F2C35"/>
    <w:p w14:paraId="5638D162" w14:textId="77777777" w:rsidR="008F2C35" w:rsidRDefault="008F2C35" w:rsidP="008F2C35"/>
    <w:p w14:paraId="5CC571F2" w14:textId="77777777" w:rsidR="008F2C35" w:rsidRDefault="008F2C35" w:rsidP="008F2C35"/>
    <w:p w14:paraId="1DB1267C" w14:textId="77777777" w:rsidR="008F2C35" w:rsidRDefault="008F2C35" w:rsidP="008F2C35"/>
    <w:p w14:paraId="301E2728" w14:textId="77777777" w:rsidR="008F2C35" w:rsidRPr="008F2C35" w:rsidRDefault="008F2C35" w:rsidP="008F2C35"/>
    <w:p w14:paraId="0FD107A5" w14:textId="77777777" w:rsidR="00894836" w:rsidRPr="00145D9D" w:rsidRDefault="00894836" w:rsidP="00093D25">
      <w:pPr>
        <w:spacing w:line="20" w:lineRule="exact"/>
        <w:jc w:val="center"/>
        <w:rPr>
          <w:rFonts w:ascii="黑体" w:eastAsia="黑体" w:hAnsi="黑体"/>
          <w:sz w:val="32"/>
          <w:szCs w:val="32"/>
        </w:rPr>
      </w:pPr>
      <w:bookmarkStart w:id="35" w:name="BookMark4"/>
      <w:bookmarkEnd w:id="30"/>
      <w:bookmarkEnd w:id="31"/>
      <w:bookmarkEnd w:id="32"/>
      <w:bookmarkEnd w:id="33"/>
      <w:bookmarkEnd w:id="34"/>
    </w:p>
    <w:p w14:paraId="611EFDC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D5CC4A149384AB7BB18A878C5378842"/>
        </w:placeholder>
      </w:sdtPr>
      <w:sdtContent>
        <w:bookmarkStart w:id="36" w:name="NEW_STAND_NAME" w:displacedByCustomXml="prev"/>
        <w:p w14:paraId="7CFBE93A" w14:textId="77777777" w:rsidR="00F26B7E" w:rsidRPr="00F26B7E" w:rsidRDefault="008F2C35" w:rsidP="003F25E8">
          <w:pPr>
            <w:pStyle w:val="afffffffffff1"/>
            <w:spacing w:beforeLines="100" w:before="240" w:afterLines="220" w:after="528"/>
          </w:pPr>
          <w:r>
            <w:rPr>
              <w:rFonts w:hint="eastAsia"/>
              <w:kern w:val="0"/>
            </w:rPr>
            <w:t>核电厂电气设备预防性试验规程</w:t>
          </w:r>
        </w:p>
      </w:sdtContent>
    </w:sdt>
    <w:bookmarkEnd w:id="36" w:displacedByCustomXml="prev"/>
    <w:p w14:paraId="672F6003" w14:textId="77777777" w:rsidR="00E2552F" w:rsidRDefault="00E2552F" w:rsidP="00A77CCB">
      <w:pPr>
        <w:pStyle w:val="affff2"/>
        <w:spacing w:before="240" w:after="240"/>
      </w:pPr>
      <w:bookmarkStart w:id="37" w:name="_Toc17233325"/>
      <w:bookmarkStart w:id="38" w:name="_Toc17233333"/>
      <w:bookmarkStart w:id="39" w:name="_Toc24884211"/>
      <w:bookmarkStart w:id="40" w:name="_Toc24884218"/>
      <w:bookmarkStart w:id="41" w:name="_Toc26648465"/>
      <w:bookmarkStart w:id="42" w:name="_Toc26718930"/>
      <w:bookmarkStart w:id="43" w:name="_Toc26986530"/>
      <w:bookmarkStart w:id="44" w:name="_Toc26986771"/>
      <w:bookmarkStart w:id="45" w:name="_Toc83631793"/>
      <w:bookmarkStart w:id="46" w:name="_Toc83631840"/>
      <w:bookmarkStart w:id="47" w:name="_Toc83631864"/>
      <w:bookmarkStart w:id="48" w:name="_Toc83631882"/>
      <w:r>
        <w:rPr>
          <w:rFonts w:hint="eastAsia"/>
        </w:rPr>
        <w:t>范围</w:t>
      </w:r>
      <w:bookmarkEnd w:id="37"/>
      <w:bookmarkEnd w:id="38"/>
      <w:bookmarkEnd w:id="39"/>
      <w:bookmarkEnd w:id="40"/>
      <w:bookmarkEnd w:id="41"/>
      <w:bookmarkEnd w:id="42"/>
      <w:bookmarkEnd w:id="43"/>
      <w:bookmarkEnd w:id="44"/>
      <w:bookmarkEnd w:id="45"/>
      <w:bookmarkEnd w:id="46"/>
      <w:bookmarkEnd w:id="47"/>
      <w:bookmarkEnd w:id="48"/>
    </w:p>
    <w:p w14:paraId="1F833C5E" w14:textId="77777777" w:rsidR="008F2C35" w:rsidRDefault="008F2C35" w:rsidP="008F2C35">
      <w:pPr>
        <w:ind w:firstLineChars="200" w:firstLine="420"/>
        <w:jc w:val="left"/>
        <w:rPr>
          <w:rFonts w:ascii="宋体" w:hAnsi="Times New Roman"/>
          <w:noProof/>
          <w:kern w:val="0"/>
          <w:szCs w:val="20"/>
        </w:rPr>
      </w:pPr>
      <w:bookmarkStart w:id="49" w:name="_Toc17233326"/>
      <w:bookmarkStart w:id="50" w:name="_Toc17233334"/>
      <w:bookmarkStart w:id="51" w:name="_Toc24884212"/>
      <w:bookmarkStart w:id="52" w:name="_Toc24884219"/>
      <w:bookmarkStart w:id="53" w:name="_Toc26648466"/>
      <w:bookmarkStart w:id="54" w:name="_Toc26718931"/>
      <w:bookmarkStart w:id="55" w:name="_Toc26986531"/>
      <w:bookmarkStart w:id="56" w:name="_Toc26986772"/>
      <w:bookmarkStart w:id="57" w:name="_Toc83631794"/>
      <w:bookmarkStart w:id="58" w:name="_Toc83631841"/>
      <w:bookmarkStart w:id="59" w:name="_Toc83631865"/>
      <w:bookmarkStart w:id="60" w:name="_Toc83631883"/>
      <w:r w:rsidRPr="008F2C35">
        <w:rPr>
          <w:rFonts w:ascii="宋体" w:hAnsi="Times New Roman" w:hint="eastAsia"/>
          <w:noProof/>
          <w:kern w:val="0"/>
          <w:szCs w:val="20"/>
        </w:rPr>
        <w:t>本文件确立了核电厂电气设备预防性试验项目、周期及相应的判断程序，规定了</w:t>
      </w:r>
      <w:r>
        <w:rPr>
          <w:rFonts w:ascii="宋体" w:hAnsi="Times New Roman" w:hint="eastAsia"/>
          <w:noProof/>
          <w:kern w:val="0"/>
          <w:szCs w:val="20"/>
        </w:rPr>
        <w:t>核电厂电气试验</w:t>
      </w:r>
      <w:r w:rsidRPr="008F2C35">
        <w:rPr>
          <w:rFonts w:ascii="宋体" w:hAnsi="Times New Roman" w:hint="eastAsia"/>
          <w:noProof/>
          <w:kern w:val="0"/>
          <w:szCs w:val="20"/>
        </w:rPr>
        <w:t>操作。用来判断电气设备是否符合运行条件，预防设备缺陷进一步扩大，能够及时采取纠正性维修工作，保证设备安全运行。</w:t>
      </w:r>
    </w:p>
    <w:p w14:paraId="08AF9D7F" w14:textId="77777777" w:rsidR="008F2C35" w:rsidRPr="008F2C35" w:rsidRDefault="008F2C35" w:rsidP="008F2C35">
      <w:pPr>
        <w:ind w:firstLineChars="200" w:firstLine="420"/>
        <w:jc w:val="left"/>
        <w:rPr>
          <w:rFonts w:ascii="宋体" w:hAnsi="Times New Roman"/>
          <w:noProof/>
          <w:kern w:val="0"/>
          <w:szCs w:val="20"/>
        </w:rPr>
      </w:pPr>
      <w:r w:rsidRPr="008F2C35">
        <w:rPr>
          <w:rFonts w:ascii="宋体" w:hAnsi="Times New Roman" w:hint="eastAsia"/>
          <w:noProof/>
          <w:kern w:val="0"/>
          <w:szCs w:val="20"/>
        </w:rPr>
        <w:t>本文件适用于核电厂</w:t>
      </w:r>
      <w:r w:rsidRPr="008F2C35">
        <w:rPr>
          <w:rFonts w:ascii="宋体" w:hAnsi="Times New Roman"/>
          <w:noProof/>
          <w:kern w:val="0"/>
          <w:szCs w:val="20"/>
        </w:rPr>
        <w:t>500 kV</w:t>
      </w:r>
      <w:r w:rsidRPr="008F2C35">
        <w:rPr>
          <w:rFonts w:ascii="宋体" w:hAnsi="Times New Roman" w:hint="eastAsia"/>
          <w:noProof/>
          <w:kern w:val="0"/>
          <w:szCs w:val="20"/>
        </w:rPr>
        <w:t>及以下的电气设备。</w:t>
      </w:r>
    </w:p>
    <w:p w14:paraId="5439BF37" w14:textId="77777777" w:rsidR="008F2C35" w:rsidRPr="008F2C35" w:rsidRDefault="008F2C35" w:rsidP="008F2C35">
      <w:pPr>
        <w:ind w:firstLineChars="200" w:firstLine="420"/>
        <w:jc w:val="left"/>
        <w:rPr>
          <w:rFonts w:ascii="宋体" w:hAnsi="Times New Roman"/>
          <w:noProof/>
          <w:kern w:val="0"/>
          <w:szCs w:val="20"/>
        </w:rPr>
      </w:pPr>
      <w:r w:rsidRPr="008F2C35">
        <w:rPr>
          <w:rFonts w:ascii="宋体" w:hAnsi="Times New Roman" w:hint="eastAsia"/>
          <w:noProof/>
          <w:kern w:val="0"/>
          <w:szCs w:val="20"/>
        </w:rPr>
        <w:t>本文件不适用于电气系统继电保护装置、自动装置、测量装置等电气二次设备和电气安全工器具。</w:t>
      </w:r>
    </w:p>
    <w:p w14:paraId="46699605" w14:textId="77777777" w:rsidR="008F2C35" w:rsidRDefault="008F2C35" w:rsidP="008F2C35">
      <w:pPr>
        <w:ind w:firstLineChars="200" w:firstLine="420"/>
        <w:jc w:val="left"/>
        <w:rPr>
          <w:kern w:val="0"/>
        </w:rPr>
      </w:pPr>
      <w:r w:rsidRPr="008F2C35">
        <w:rPr>
          <w:rFonts w:ascii="宋体" w:hAnsi="Times New Roman" w:hint="eastAsia"/>
          <w:noProof/>
          <w:kern w:val="0"/>
          <w:szCs w:val="20"/>
        </w:rPr>
        <w:t>从国外进口的设备应以该设备的产品标准为基础，参照本规程执行。</w:t>
      </w:r>
    </w:p>
    <w:p w14:paraId="5BAD0D04" w14:textId="77777777" w:rsidR="00E2552F" w:rsidRDefault="00E2552F" w:rsidP="00A77CCB">
      <w:pPr>
        <w:pStyle w:val="affff2"/>
        <w:spacing w:before="240" w:after="240"/>
      </w:pPr>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p>
    <w:p w14:paraId="18D92C12" w14:textId="77777777" w:rsidR="008F2C35" w:rsidRDefault="008F2C35" w:rsidP="008F2C35">
      <w:pPr>
        <w:pStyle w:val="affffff1"/>
        <w:spacing w:line="360" w:lineRule="auto"/>
        <w:ind w:firstLine="420"/>
      </w:pPr>
      <w:r>
        <w:rPr>
          <w:szCs w:val="21"/>
        </w:rPr>
        <w:t>下列</w:t>
      </w:r>
      <w:r>
        <w:rPr>
          <w:rFonts w:hint="eastAsia"/>
          <w:szCs w:val="21"/>
        </w:rPr>
        <w:t>文件中的内容通过文中的规范性引用而构成</w:t>
      </w:r>
      <w:r>
        <w:rPr>
          <w:szCs w:val="21"/>
        </w:rPr>
        <w:t>。</w:t>
      </w:r>
      <w:r>
        <w:rPr>
          <w:rFonts w:hint="eastAsia"/>
          <w:szCs w:val="21"/>
        </w:rPr>
        <w:t>本文件必不可少的条款。其中</w:t>
      </w:r>
      <w:r>
        <w:rPr>
          <w:szCs w:val="21"/>
        </w:rPr>
        <w:t>注日期的引用文件，仅</w:t>
      </w:r>
      <w:r>
        <w:rPr>
          <w:rFonts w:hint="eastAsia"/>
          <w:szCs w:val="21"/>
        </w:rPr>
        <w:t>该</w:t>
      </w:r>
      <w:r>
        <w:rPr>
          <w:szCs w:val="21"/>
        </w:rPr>
        <w:t>日期的版本适用于本文件</w:t>
      </w:r>
      <w:r>
        <w:rPr>
          <w:rFonts w:hint="eastAsia"/>
          <w:szCs w:val="21"/>
        </w:rPr>
        <w:t>；</w:t>
      </w:r>
      <w:r>
        <w:rPr>
          <w:szCs w:val="21"/>
        </w:rPr>
        <w:t>不注日期的引用文件，其最新版本（包括所有的修改单）适用于本文件。</w:t>
      </w:r>
    </w:p>
    <w:p w14:paraId="5E7C6B4E" w14:textId="77777777" w:rsidR="00F56BFE" w:rsidRDefault="00F56BFE" w:rsidP="00F56BFE">
      <w:pPr>
        <w:tabs>
          <w:tab w:val="left" w:pos="1587"/>
        </w:tabs>
        <w:spacing w:before="1"/>
        <w:ind w:left="536"/>
        <w:jc w:val="left"/>
        <w:rPr>
          <w:kern w:val="0"/>
        </w:rPr>
      </w:pPr>
      <w:bookmarkStart w:id="61" w:name="_Toc83631795"/>
      <w:bookmarkStart w:id="62" w:name="_Toc83631842"/>
      <w:bookmarkStart w:id="63" w:name="_Toc83631866"/>
      <w:bookmarkStart w:id="64" w:name="_Toc83631884"/>
      <w:r>
        <w:rPr>
          <w:kern w:val="0"/>
        </w:rPr>
        <w:t xml:space="preserve">GB 1094.3 </w:t>
      </w:r>
      <w:r>
        <w:rPr>
          <w:kern w:val="0"/>
        </w:rPr>
        <w:t>电力变压器</w:t>
      </w:r>
      <w:r>
        <w:rPr>
          <w:kern w:val="0"/>
        </w:rPr>
        <w:t xml:space="preserve"> </w:t>
      </w:r>
      <w:r>
        <w:rPr>
          <w:kern w:val="0"/>
        </w:rPr>
        <w:t>第</w:t>
      </w:r>
      <w:r>
        <w:rPr>
          <w:kern w:val="0"/>
        </w:rPr>
        <w:t>3</w:t>
      </w:r>
      <w:r>
        <w:rPr>
          <w:kern w:val="0"/>
        </w:rPr>
        <w:t>部分：绝缘水平、绝缘试验和外绝缘空气间隙</w:t>
      </w:r>
    </w:p>
    <w:p w14:paraId="662D7516" w14:textId="77777777" w:rsidR="00F56BFE" w:rsidRDefault="00F56BFE" w:rsidP="00F56BFE">
      <w:pPr>
        <w:tabs>
          <w:tab w:val="left" w:pos="1587"/>
        </w:tabs>
        <w:spacing w:before="1"/>
        <w:ind w:left="536"/>
        <w:jc w:val="left"/>
        <w:rPr>
          <w:kern w:val="0"/>
        </w:rPr>
      </w:pPr>
      <w:r>
        <w:rPr>
          <w:kern w:val="0"/>
        </w:rPr>
        <w:t xml:space="preserve">GB 1094.6 </w:t>
      </w:r>
      <w:r>
        <w:rPr>
          <w:kern w:val="0"/>
        </w:rPr>
        <w:t>电力变压器</w:t>
      </w:r>
      <w:r>
        <w:rPr>
          <w:kern w:val="0"/>
        </w:rPr>
        <w:t xml:space="preserve"> </w:t>
      </w:r>
      <w:r>
        <w:rPr>
          <w:kern w:val="0"/>
        </w:rPr>
        <w:t>第</w:t>
      </w:r>
      <w:r>
        <w:rPr>
          <w:kern w:val="0"/>
        </w:rPr>
        <w:t>6</w:t>
      </w:r>
      <w:r>
        <w:rPr>
          <w:kern w:val="0"/>
        </w:rPr>
        <w:t>部分：电抗器</w:t>
      </w:r>
    </w:p>
    <w:p w14:paraId="78F1C074" w14:textId="77777777" w:rsidR="00F56BFE" w:rsidRDefault="00F56BFE" w:rsidP="00F56BFE">
      <w:pPr>
        <w:tabs>
          <w:tab w:val="left" w:pos="1587"/>
        </w:tabs>
        <w:spacing w:before="1"/>
        <w:ind w:left="536"/>
        <w:jc w:val="left"/>
        <w:rPr>
          <w:kern w:val="0"/>
        </w:rPr>
      </w:pPr>
      <w:r>
        <w:rPr>
          <w:kern w:val="0"/>
        </w:rPr>
        <w:t xml:space="preserve">GB 1094.11 </w:t>
      </w:r>
      <w:r>
        <w:rPr>
          <w:kern w:val="0"/>
        </w:rPr>
        <w:t>电力变压器</w:t>
      </w:r>
      <w:r>
        <w:rPr>
          <w:kern w:val="0"/>
        </w:rPr>
        <w:t xml:space="preserve"> </w:t>
      </w:r>
      <w:r>
        <w:rPr>
          <w:kern w:val="0"/>
        </w:rPr>
        <w:t>第</w:t>
      </w:r>
      <w:r>
        <w:rPr>
          <w:kern w:val="0"/>
        </w:rPr>
        <w:t>11</w:t>
      </w:r>
      <w:r>
        <w:rPr>
          <w:kern w:val="0"/>
        </w:rPr>
        <w:t>部分：干式变压器</w:t>
      </w:r>
    </w:p>
    <w:p w14:paraId="6D711ED2" w14:textId="77777777" w:rsidR="00F56BFE" w:rsidRDefault="00F56BFE" w:rsidP="00F56BFE">
      <w:pPr>
        <w:tabs>
          <w:tab w:val="left" w:pos="1587"/>
        </w:tabs>
        <w:spacing w:before="1"/>
        <w:ind w:left="536"/>
        <w:jc w:val="left"/>
        <w:rPr>
          <w:kern w:val="0"/>
        </w:rPr>
      </w:pPr>
      <w:r>
        <w:rPr>
          <w:kern w:val="0"/>
        </w:rPr>
        <w:t>GB 20840.1</w:t>
      </w:r>
      <w:r>
        <w:rPr>
          <w:color w:val="FF0000"/>
          <w:kern w:val="0"/>
        </w:rPr>
        <w:t xml:space="preserve"> </w:t>
      </w:r>
      <w:r>
        <w:rPr>
          <w:rFonts w:hint="eastAsia"/>
          <w:kern w:val="0"/>
        </w:rPr>
        <w:t>互感器第</w:t>
      </w:r>
      <w:r>
        <w:rPr>
          <w:kern w:val="0"/>
        </w:rPr>
        <w:t>1</w:t>
      </w:r>
      <w:r>
        <w:rPr>
          <w:rFonts w:hint="eastAsia"/>
          <w:kern w:val="0"/>
        </w:rPr>
        <w:t>部分：通用技术要求</w:t>
      </w:r>
      <w:r>
        <w:rPr>
          <w:kern w:val="0"/>
        </w:rPr>
        <w:t xml:space="preserve"> </w:t>
      </w:r>
    </w:p>
    <w:p w14:paraId="27B841B9" w14:textId="77777777" w:rsidR="00F56BFE" w:rsidRDefault="00F56BFE" w:rsidP="00F56BFE">
      <w:pPr>
        <w:tabs>
          <w:tab w:val="left" w:pos="1587"/>
        </w:tabs>
        <w:spacing w:before="1"/>
        <w:ind w:left="536"/>
        <w:jc w:val="left"/>
        <w:rPr>
          <w:kern w:val="0"/>
        </w:rPr>
      </w:pPr>
      <w:r>
        <w:rPr>
          <w:kern w:val="0"/>
        </w:rPr>
        <w:t>GB 20840.2</w:t>
      </w:r>
      <w:r>
        <w:rPr>
          <w:color w:val="FF0000"/>
          <w:kern w:val="0"/>
        </w:rPr>
        <w:t xml:space="preserve"> </w:t>
      </w:r>
      <w:r>
        <w:rPr>
          <w:rFonts w:hint="eastAsia"/>
          <w:kern w:val="0"/>
        </w:rPr>
        <w:t>互感器第</w:t>
      </w:r>
      <w:r>
        <w:rPr>
          <w:kern w:val="0"/>
        </w:rPr>
        <w:t>2</w:t>
      </w:r>
      <w:r>
        <w:rPr>
          <w:rFonts w:hint="eastAsia"/>
          <w:kern w:val="0"/>
        </w:rPr>
        <w:t>部分：电流互感器的补充技术要求</w:t>
      </w:r>
    </w:p>
    <w:p w14:paraId="62BE0B2E" w14:textId="77777777" w:rsidR="00F56BFE" w:rsidRDefault="00F56BFE" w:rsidP="00F56BFE">
      <w:pPr>
        <w:tabs>
          <w:tab w:val="left" w:pos="1587"/>
        </w:tabs>
        <w:spacing w:before="1"/>
        <w:ind w:left="536"/>
        <w:jc w:val="left"/>
        <w:rPr>
          <w:kern w:val="0"/>
        </w:rPr>
      </w:pPr>
      <w:r w:rsidRPr="005D5527">
        <w:rPr>
          <w:rFonts w:hint="eastAsia"/>
          <w:kern w:val="0"/>
        </w:rPr>
        <w:t xml:space="preserve">GB 20840.3 </w:t>
      </w:r>
      <w:r w:rsidRPr="005D5527">
        <w:rPr>
          <w:rFonts w:hint="eastAsia"/>
          <w:kern w:val="0"/>
        </w:rPr>
        <w:t>互感器</w:t>
      </w:r>
      <w:r w:rsidRPr="005D5527">
        <w:rPr>
          <w:rFonts w:hint="eastAsia"/>
          <w:kern w:val="0"/>
        </w:rPr>
        <w:t xml:space="preserve"> </w:t>
      </w:r>
      <w:r w:rsidRPr="005D5527">
        <w:rPr>
          <w:rFonts w:hint="eastAsia"/>
          <w:kern w:val="0"/>
        </w:rPr>
        <w:t>第</w:t>
      </w:r>
      <w:r w:rsidRPr="005D5527">
        <w:rPr>
          <w:rFonts w:hint="eastAsia"/>
          <w:kern w:val="0"/>
        </w:rPr>
        <w:t>3</w:t>
      </w:r>
      <w:r w:rsidRPr="005D5527">
        <w:rPr>
          <w:rFonts w:hint="eastAsia"/>
          <w:kern w:val="0"/>
        </w:rPr>
        <w:t>部分：电磁式电压互感器的补充技术要求</w:t>
      </w:r>
    </w:p>
    <w:p w14:paraId="2FBFCDA9" w14:textId="77777777" w:rsidR="00F56BFE" w:rsidRPr="003E65CC" w:rsidRDefault="00F56BFE" w:rsidP="00F56BFE">
      <w:pPr>
        <w:tabs>
          <w:tab w:val="left" w:pos="1587"/>
        </w:tabs>
        <w:spacing w:before="1"/>
        <w:ind w:left="536"/>
        <w:jc w:val="left"/>
        <w:rPr>
          <w:kern w:val="0"/>
        </w:rPr>
      </w:pPr>
      <w:r w:rsidRPr="005D5527">
        <w:rPr>
          <w:rFonts w:hint="eastAsia"/>
          <w:kern w:val="0"/>
        </w:rPr>
        <w:t>GB</w:t>
      </w:r>
      <w:r>
        <w:rPr>
          <w:rFonts w:hint="eastAsia"/>
          <w:kern w:val="0"/>
        </w:rPr>
        <w:t>/</w:t>
      </w:r>
      <w:r w:rsidRPr="005D5527">
        <w:rPr>
          <w:rFonts w:hint="eastAsia"/>
          <w:kern w:val="0"/>
        </w:rPr>
        <w:t xml:space="preserve">T 20840.5 </w:t>
      </w:r>
      <w:r w:rsidRPr="005D5527">
        <w:rPr>
          <w:rFonts w:hint="eastAsia"/>
          <w:kern w:val="0"/>
        </w:rPr>
        <w:t>互感器</w:t>
      </w:r>
      <w:r w:rsidRPr="005D5527">
        <w:rPr>
          <w:rFonts w:hint="eastAsia"/>
          <w:kern w:val="0"/>
        </w:rPr>
        <w:t xml:space="preserve"> </w:t>
      </w:r>
      <w:r w:rsidRPr="005D5527">
        <w:rPr>
          <w:rFonts w:hint="eastAsia"/>
          <w:kern w:val="0"/>
        </w:rPr>
        <w:t>第</w:t>
      </w:r>
      <w:r w:rsidRPr="005D5527">
        <w:rPr>
          <w:rFonts w:hint="eastAsia"/>
          <w:kern w:val="0"/>
        </w:rPr>
        <w:t>5</w:t>
      </w:r>
      <w:r w:rsidRPr="005D5527">
        <w:rPr>
          <w:rFonts w:hint="eastAsia"/>
          <w:kern w:val="0"/>
        </w:rPr>
        <w:t>部分</w:t>
      </w:r>
      <w:r>
        <w:rPr>
          <w:rFonts w:hint="eastAsia"/>
          <w:kern w:val="0"/>
        </w:rPr>
        <w:t>：</w:t>
      </w:r>
      <w:r w:rsidRPr="005D5527">
        <w:rPr>
          <w:rFonts w:hint="eastAsia"/>
          <w:kern w:val="0"/>
        </w:rPr>
        <w:t>电容式电压互感器的补充技术要求</w:t>
      </w:r>
    </w:p>
    <w:p w14:paraId="6C41A016" w14:textId="77777777" w:rsidR="00F56BFE" w:rsidRDefault="00F56BFE" w:rsidP="00F56BFE">
      <w:pPr>
        <w:tabs>
          <w:tab w:val="left" w:pos="1587"/>
        </w:tabs>
        <w:spacing w:before="1"/>
        <w:ind w:left="536"/>
        <w:jc w:val="left"/>
        <w:rPr>
          <w:kern w:val="0"/>
        </w:rPr>
      </w:pPr>
      <w:r>
        <w:rPr>
          <w:kern w:val="0"/>
        </w:rPr>
        <w:t xml:space="preserve">GB 1984 </w:t>
      </w:r>
      <w:r>
        <w:rPr>
          <w:kern w:val="0"/>
        </w:rPr>
        <w:t>高压交流断路器</w:t>
      </w:r>
    </w:p>
    <w:p w14:paraId="2CA76813" w14:textId="77777777" w:rsidR="00F56BFE" w:rsidRDefault="00F56BFE" w:rsidP="00F56BFE">
      <w:pPr>
        <w:tabs>
          <w:tab w:val="left" w:pos="1587"/>
        </w:tabs>
        <w:spacing w:before="1"/>
        <w:ind w:left="536"/>
        <w:jc w:val="left"/>
        <w:rPr>
          <w:kern w:val="0"/>
        </w:rPr>
      </w:pPr>
      <w:r>
        <w:rPr>
          <w:kern w:val="0"/>
        </w:rPr>
        <w:t xml:space="preserve">GB 2536 </w:t>
      </w:r>
      <w:r>
        <w:rPr>
          <w:kern w:val="0"/>
        </w:rPr>
        <w:t>变压器油</w:t>
      </w:r>
    </w:p>
    <w:p w14:paraId="2D5072F3" w14:textId="77777777" w:rsidR="00F56BFE" w:rsidRDefault="00F56BFE" w:rsidP="00F56BFE">
      <w:pPr>
        <w:tabs>
          <w:tab w:val="left" w:pos="1587"/>
        </w:tabs>
        <w:spacing w:before="1"/>
        <w:ind w:left="536"/>
        <w:jc w:val="left"/>
        <w:rPr>
          <w:kern w:val="0"/>
        </w:rPr>
      </w:pPr>
      <w:r>
        <w:rPr>
          <w:kern w:val="0"/>
        </w:rPr>
        <w:t xml:space="preserve">GB 7674 </w:t>
      </w:r>
      <w:hyperlink r:id="rId14" w:tgtFrame="_blank" w:history="1">
        <w:r>
          <w:rPr>
            <w:kern w:val="0"/>
          </w:rPr>
          <w:t>额定电压</w:t>
        </w:r>
        <w:r>
          <w:rPr>
            <w:kern w:val="0"/>
          </w:rPr>
          <w:t>72.5kV</w:t>
        </w:r>
        <w:r>
          <w:rPr>
            <w:kern w:val="0"/>
          </w:rPr>
          <w:t>及以上气体绝缘金属封闭开关设备</w:t>
        </w:r>
      </w:hyperlink>
    </w:p>
    <w:p w14:paraId="0256AA26" w14:textId="77777777" w:rsidR="00F56BFE" w:rsidRDefault="00F56BFE" w:rsidP="00F56BFE">
      <w:pPr>
        <w:tabs>
          <w:tab w:val="left" w:pos="1587"/>
        </w:tabs>
        <w:spacing w:before="1"/>
        <w:ind w:left="536"/>
        <w:jc w:val="left"/>
        <w:rPr>
          <w:kern w:val="0"/>
        </w:rPr>
      </w:pPr>
      <w:r>
        <w:rPr>
          <w:kern w:val="0"/>
        </w:rPr>
        <w:t xml:space="preserve">GB 11032 </w:t>
      </w:r>
      <w:r>
        <w:rPr>
          <w:kern w:val="0"/>
        </w:rPr>
        <w:t>交流无间隙金属氧化物避雷器</w:t>
      </w:r>
    </w:p>
    <w:p w14:paraId="51CA2D6C" w14:textId="77777777" w:rsidR="00F56BFE" w:rsidRDefault="00F56BFE" w:rsidP="00F56BFE">
      <w:pPr>
        <w:tabs>
          <w:tab w:val="left" w:pos="1587"/>
        </w:tabs>
        <w:spacing w:before="1"/>
        <w:ind w:left="536"/>
        <w:jc w:val="left"/>
        <w:rPr>
          <w:kern w:val="0"/>
        </w:rPr>
      </w:pPr>
      <w:r>
        <w:rPr>
          <w:kern w:val="0"/>
        </w:rPr>
        <w:t xml:space="preserve">GB 50150 </w:t>
      </w:r>
      <w:r>
        <w:rPr>
          <w:kern w:val="0"/>
        </w:rPr>
        <w:t>电气装置安装工程电气设备交接试验规程</w:t>
      </w:r>
    </w:p>
    <w:p w14:paraId="543D7C3A" w14:textId="77777777" w:rsidR="00F56BFE" w:rsidRDefault="00F56BFE" w:rsidP="00F56BFE">
      <w:pPr>
        <w:tabs>
          <w:tab w:val="left" w:pos="1587"/>
        </w:tabs>
        <w:spacing w:before="1"/>
        <w:ind w:left="536"/>
        <w:jc w:val="left"/>
        <w:rPr>
          <w:kern w:val="0"/>
        </w:rPr>
      </w:pPr>
      <w:r>
        <w:rPr>
          <w:kern w:val="0"/>
        </w:rPr>
        <w:t>GB 50233 110</w:t>
      </w:r>
      <w:r>
        <w:rPr>
          <w:kern w:val="0"/>
        </w:rPr>
        <w:t>～</w:t>
      </w:r>
      <w:r>
        <w:rPr>
          <w:kern w:val="0"/>
        </w:rPr>
        <w:t>500kV</w:t>
      </w:r>
      <w:r>
        <w:rPr>
          <w:kern w:val="0"/>
        </w:rPr>
        <w:t>架空送电线路施工及验收规范</w:t>
      </w:r>
    </w:p>
    <w:p w14:paraId="55D38E71" w14:textId="77777777" w:rsidR="00F56BFE" w:rsidRDefault="00F56BFE" w:rsidP="00F56BFE">
      <w:pPr>
        <w:tabs>
          <w:tab w:val="left" w:pos="1587"/>
        </w:tabs>
        <w:spacing w:before="1"/>
        <w:ind w:left="536"/>
        <w:jc w:val="left"/>
        <w:rPr>
          <w:kern w:val="0"/>
        </w:rPr>
      </w:pPr>
      <w:r>
        <w:rPr>
          <w:kern w:val="0"/>
        </w:rPr>
        <w:t>GB/T 264</w:t>
      </w:r>
      <w:r>
        <w:rPr>
          <w:kern w:val="0"/>
        </w:rPr>
        <w:t>石油产品酸值测定法</w:t>
      </w:r>
    </w:p>
    <w:p w14:paraId="300C68EE" w14:textId="77777777" w:rsidR="00F56BFE" w:rsidRDefault="00F56BFE" w:rsidP="00F56BFE">
      <w:pPr>
        <w:tabs>
          <w:tab w:val="left" w:pos="1587"/>
        </w:tabs>
        <w:spacing w:before="1"/>
        <w:ind w:left="536"/>
        <w:jc w:val="left"/>
        <w:rPr>
          <w:kern w:val="0"/>
        </w:rPr>
      </w:pPr>
      <w:r>
        <w:rPr>
          <w:kern w:val="0"/>
        </w:rPr>
        <w:t>GB/T 507</w:t>
      </w:r>
      <w:r>
        <w:rPr>
          <w:kern w:val="0"/>
        </w:rPr>
        <w:t>绝缘油击穿电压测定法</w:t>
      </w:r>
    </w:p>
    <w:p w14:paraId="6722512B" w14:textId="77777777" w:rsidR="00F56BFE" w:rsidRDefault="00F56BFE" w:rsidP="00F56BFE">
      <w:pPr>
        <w:tabs>
          <w:tab w:val="left" w:pos="1587"/>
        </w:tabs>
        <w:spacing w:before="1"/>
        <w:ind w:left="536"/>
        <w:jc w:val="left"/>
        <w:rPr>
          <w:kern w:val="0"/>
        </w:rPr>
      </w:pPr>
      <w:r>
        <w:rPr>
          <w:kern w:val="0"/>
        </w:rPr>
        <w:t>GB/T 511</w:t>
      </w:r>
      <w:r>
        <w:rPr>
          <w:kern w:val="0"/>
        </w:rPr>
        <w:t>石油产品和添加剂机械杂质测定法（重量法）</w:t>
      </w:r>
      <w:r>
        <w:rPr>
          <w:kern w:val="0"/>
        </w:rPr>
        <w:t xml:space="preserve"> </w:t>
      </w:r>
    </w:p>
    <w:p w14:paraId="2A90CF3D" w14:textId="77777777" w:rsidR="00F56BFE" w:rsidRDefault="00F56BFE" w:rsidP="00F56BFE">
      <w:pPr>
        <w:tabs>
          <w:tab w:val="left" w:pos="1587"/>
        </w:tabs>
        <w:spacing w:before="1"/>
        <w:ind w:left="536"/>
        <w:jc w:val="left"/>
        <w:rPr>
          <w:kern w:val="0"/>
        </w:rPr>
      </w:pPr>
      <w:r>
        <w:rPr>
          <w:kern w:val="0"/>
        </w:rPr>
        <w:t xml:space="preserve">GB/T 1094.10 </w:t>
      </w:r>
      <w:r>
        <w:rPr>
          <w:kern w:val="0"/>
        </w:rPr>
        <w:t>电力变压器</w:t>
      </w:r>
      <w:r>
        <w:rPr>
          <w:kern w:val="0"/>
        </w:rPr>
        <w:t xml:space="preserve"> </w:t>
      </w:r>
      <w:r>
        <w:rPr>
          <w:kern w:val="0"/>
        </w:rPr>
        <w:t>第</w:t>
      </w:r>
      <w:r>
        <w:rPr>
          <w:kern w:val="0"/>
        </w:rPr>
        <w:t>10</w:t>
      </w:r>
      <w:r>
        <w:rPr>
          <w:kern w:val="0"/>
        </w:rPr>
        <w:t>部分：</w:t>
      </w:r>
      <w:r>
        <w:rPr>
          <w:kern w:val="0"/>
        </w:rPr>
        <w:t xml:space="preserve"> </w:t>
      </w:r>
      <w:r>
        <w:rPr>
          <w:kern w:val="0"/>
        </w:rPr>
        <w:t>声级测定</w:t>
      </w:r>
    </w:p>
    <w:p w14:paraId="106B313A" w14:textId="77777777" w:rsidR="00F56BFE" w:rsidRDefault="00F56BFE" w:rsidP="00F56BFE">
      <w:pPr>
        <w:tabs>
          <w:tab w:val="left" w:pos="1587"/>
        </w:tabs>
        <w:spacing w:before="1"/>
        <w:ind w:left="536"/>
        <w:jc w:val="left"/>
        <w:rPr>
          <w:kern w:val="0"/>
        </w:rPr>
      </w:pPr>
      <w:r>
        <w:rPr>
          <w:kern w:val="0"/>
        </w:rPr>
        <w:t>GB/T 4109</w:t>
      </w:r>
      <w:r>
        <w:rPr>
          <w:kern w:val="0"/>
        </w:rPr>
        <w:t>高压套管技术条件</w:t>
      </w:r>
    </w:p>
    <w:p w14:paraId="7B4C3E48" w14:textId="77777777" w:rsidR="00F56BFE" w:rsidRDefault="00F56BFE" w:rsidP="00F56BFE">
      <w:pPr>
        <w:tabs>
          <w:tab w:val="left" w:pos="1587"/>
        </w:tabs>
        <w:spacing w:before="1"/>
        <w:ind w:left="536"/>
        <w:jc w:val="left"/>
        <w:rPr>
          <w:kern w:val="0"/>
        </w:rPr>
      </w:pPr>
      <w:r>
        <w:rPr>
          <w:kern w:val="0"/>
        </w:rPr>
        <w:t>GB/T 5654</w:t>
      </w:r>
      <w:r>
        <w:rPr>
          <w:kern w:val="0"/>
        </w:rPr>
        <w:t>液体绝缘材料工频相对介电常数、介质损耗因数和体积电阻率的测量</w:t>
      </w:r>
    </w:p>
    <w:p w14:paraId="36FE438C" w14:textId="77777777" w:rsidR="00F56BFE" w:rsidRDefault="00F56BFE" w:rsidP="00F56BFE">
      <w:pPr>
        <w:tabs>
          <w:tab w:val="left" w:pos="1587"/>
        </w:tabs>
        <w:spacing w:before="1"/>
        <w:ind w:left="536"/>
        <w:jc w:val="left"/>
        <w:rPr>
          <w:kern w:val="0"/>
        </w:rPr>
      </w:pPr>
      <w:r>
        <w:rPr>
          <w:kern w:val="0"/>
        </w:rPr>
        <w:t>GB/T 6541</w:t>
      </w:r>
      <w:r>
        <w:rPr>
          <w:kern w:val="0"/>
        </w:rPr>
        <w:t>石油产品油对水界面张力测定法（圆环法）</w:t>
      </w:r>
    </w:p>
    <w:p w14:paraId="53722135" w14:textId="77777777" w:rsidR="00F56BFE" w:rsidRDefault="00F56BFE" w:rsidP="00F56BFE">
      <w:pPr>
        <w:tabs>
          <w:tab w:val="left" w:pos="1587"/>
        </w:tabs>
        <w:spacing w:before="1"/>
        <w:ind w:left="536"/>
        <w:jc w:val="left"/>
        <w:rPr>
          <w:kern w:val="0"/>
        </w:rPr>
      </w:pPr>
      <w:r>
        <w:rPr>
          <w:kern w:val="0"/>
        </w:rPr>
        <w:lastRenderedPageBreak/>
        <w:t>GB/T 7064</w:t>
      </w:r>
      <w:r>
        <w:rPr>
          <w:rFonts w:hint="eastAsia"/>
          <w:kern w:val="0"/>
        </w:rPr>
        <w:t>隐极同步发电机技术要求</w:t>
      </w:r>
    </w:p>
    <w:p w14:paraId="5C70D5CE" w14:textId="77777777" w:rsidR="00F56BFE" w:rsidRDefault="00F56BFE" w:rsidP="00F56BFE">
      <w:pPr>
        <w:tabs>
          <w:tab w:val="left" w:pos="1587"/>
        </w:tabs>
        <w:spacing w:before="1"/>
        <w:ind w:left="536"/>
        <w:jc w:val="left"/>
        <w:rPr>
          <w:kern w:val="0"/>
        </w:rPr>
      </w:pPr>
      <w:r>
        <w:rPr>
          <w:kern w:val="0"/>
        </w:rPr>
        <w:t>GB/T 7252</w:t>
      </w:r>
      <w:r>
        <w:rPr>
          <w:kern w:val="0"/>
        </w:rPr>
        <w:t>变压器油中溶解气体分析和判断导则</w:t>
      </w:r>
    </w:p>
    <w:p w14:paraId="6FC71AB9" w14:textId="77777777" w:rsidR="00F56BFE" w:rsidRDefault="00F56BFE" w:rsidP="00F56BFE">
      <w:pPr>
        <w:tabs>
          <w:tab w:val="left" w:pos="1587"/>
        </w:tabs>
        <w:spacing w:before="1"/>
        <w:ind w:left="536"/>
        <w:jc w:val="left"/>
        <w:rPr>
          <w:kern w:val="0"/>
        </w:rPr>
      </w:pPr>
      <w:r>
        <w:rPr>
          <w:kern w:val="0"/>
        </w:rPr>
        <w:t>GB/T 7600</w:t>
      </w:r>
      <w:r>
        <w:rPr>
          <w:kern w:val="0"/>
        </w:rPr>
        <w:t>运行中变压器油水分含量测定法（库仑法）</w:t>
      </w:r>
    </w:p>
    <w:p w14:paraId="445911B6" w14:textId="77777777" w:rsidR="00F56BFE" w:rsidRDefault="00F56BFE" w:rsidP="00F56BFE">
      <w:pPr>
        <w:tabs>
          <w:tab w:val="left" w:pos="1587"/>
        </w:tabs>
        <w:spacing w:before="1"/>
        <w:ind w:left="536"/>
        <w:jc w:val="left"/>
        <w:rPr>
          <w:kern w:val="0"/>
        </w:rPr>
      </w:pPr>
      <w:r>
        <w:rPr>
          <w:kern w:val="0"/>
        </w:rPr>
        <w:t>GB/T 7601</w:t>
      </w:r>
      <w:r>
        <w:rPr>
          <w:kern w:val="0"/>
        </w:rPr>
        <w:t>运行中变压器油水分测定法（气相色谱法）</w:t>
      </w:r>
    </w:p>
    <w:p w14:paraId="2809392D" w14:textId="77777777" w:rsidR="00F56BFE" w:rsidRDefault="00F56BFE" w:rsidP="00F56BFE">
      <w:pPr>
        <w:tabs>
          <w:tab w:val="left" w:pos="1587"/>
        </w:tabs>
        <w:spacing w:before="1"/>
        <w:ind w:left="536"/>
        <w:jc w:val="left"/>
        <w:rPr>
          <w:kern w:val="0"/>
        </w:rPr>
      </w:pPr>
      <w:r>
        <w:rPr>
          <w:kern w:val="0"/>
        </w:rPr>
        <w:t xml:space="preserve">GB/T 8905 </w:t>
      </w:r>
      <w:r>
        <w:rPr>
          <w:kern w:val="0"/>
        </w:rPr>
        <w:t>六氟化硫设备中气体管理和</w:t>
      </w:r>
      <w:r>
        <w:rPr>
          <w:rFonts w:hint="eastAsia"/>
          <w:kern w:val="0"/>
        </w:rPr>
        <w:t>检测</w:t>
      </w:r>
      <w:r>
        <w:rPr>
          <w:kern w:val="0"/>
        </w:rPr>
        <w:t>导则</w:t>
      </w:r>
    </w:p>
    <w:p w14:paraId="04E346D2" w14:textId="77777777" w:rsidR="00F56BFE" w:rsidRDefault="00F56BFE" w:rsidP="00F56BFE">
      <w:pPr>
        <w:tabs>
          <w:tab w:val="left" w:pos="1587"/>
        </w:tabs>
        <w:spacing w:before="1"/>
        <w:ind w:left="536"/>
        <w:jc w:val="left"/>
        <w:rPr>
          <w:kern w:val="0"/>
        </w:rPr>
      </w:pPr>
      <w:r>
        <w:rPr>
          <w:kern w:val="0"/>
        </w:rPr>
        <w:t xml:space="preserve">GB/T 10230.1 </w:t>
      </w:r>
      <w:r>
        <w:rPr>
          <w:rFonts w:hint="eastAsia"/>
          <w:kern w:val="0"/>
        </w:rPr>
        <w:t>分接开关技术要求</w:t>
      </w:r>
    </w:p>
    <w:p w14:paraId="1E20A71B" w14:textId="77777777" w:rsidR="00F56BFE" w:rsidRDefault="00F56BFE" w:rsidP="00F56BFE">
      <w:pPr>
        <w:tabs>
          <w:tab w:val="left" w:pos="1587"/>
        </w:tabs>
        <w:spacing w:before="1"/>
        <w:ind w:left="536"/>
        <w:jc w:val="left"/>
        <w:rPr>
          <w:kern w:val="0"/>
        </w:rPr>
      </w:pPr>
      <w:r>
        <w:rPr>
          <w:kern w:val="0"/>
        </w:rPr>
        <w:t xml:space="preserve">GB/T10230.2 </w:t>
      </w:r>
      <w:r>
        <w:rPr>
          <w:rFonts w:hint="eastAsia"/>
          <w:kern w:val="0"/>
        </w:rPr>
        <w:t>分接开关应用导则</w:t>
      </w:r>
    </w:p>
    <w:p w14:paraId="65B76EDA" w14:textId="77777777" w:rsidR="00F56BFE" w:rsidRDefault="00F56BFE" w:rsidP="00F56BFE">
      <w:pPr>
        <w:tabs>
          <w:tab w:val="left" w:pos="1587"/>
        </w:tabs>
        <w:spacing w:before="1"/>
        <w:ind w:left="536"/>
        <w:jc w:val="left"/>
        <w:rPr>
          <w:kern w:val="0"/>
        </w:rPr>
      </w:pPr>
      <w:r>
        <w:rPr>
          <w:kern w:val="0"/>
        </w:rPr>
        <w:t>GB/T 11017.1</w:t>
      </w:r>
      <w:r>
        <w:rPr>
          <w:kern w:val="0"/>
        </w:rPr>
        <w:t>～</w:t>
      </w:r>
      <w:r>
        <w:rPr>
          <w:kern w:val="0"/>
        </w:rPr>
        <w:t xml:space="preserve">GB/T 11017.3  </w:t>
      </w:r>
      <w:r>
        <w:rPr>
          <w:kern w:val="0"/>
        </w:rPr>
        <w:t>额定电压</w:t>
      </w:r>
      <w:r>
        <w:rPr>
          <w:kern w:val="0"/>
        </w:rPr>
        <w:t xml:space="preserve"> 110 kV </w:t>
      </w:r>
      <w:r>
        <w:rPr>
          <w:kern w:val="0"/>
        </w:rPr>
        <w:t>交联聚乙烯绝缘电力电缆及其附件</w:t>
      </w:r>
    </w:p>
    <w:p w14:paraId="49249C4D" w14:textId="77777777" w:rsidR="00F56BFE" w:rsidRDefault="00F56BFE" w:rsidP="00F56BFE">
      <w:pPr>
        <w:tabs>
          <w:tab w:val="left" w:pos="1587"/>
        </w:tabs>
        <w:spacing w:before="1"/>
        <w:ind w:left="536"/>
        <w:jc w:val="left"/>
        <w:rPr>
          <w:kern w:val="0"/>
        </w:rPr>
      </w:pPr>
      <w:r>
        <w:rPr>
          <w:kern w:val="0"/>
        </w:rPr>
        <w:t>GB/T 11022</w:t>
      </w:r>
      <w:r>
        <w:rPr>
          <w:kern w:val="0"/>
        </w:rPr>
        <w:t>高压开关设备和控制设备标准的共用技术条件</w:t>
      </w:r>
    </w:p>
    <w:p w14:paraId="1C8D2086" w14:textId="77777777" w:rsidR="00F56BFE" w:rsidRDefault="00F56BFE" w:rsidP="00F56BFE">
      <w:pPr>
        <w:tabs>
          <w:tab w:val="left" w:pos="1587"/>
        </w:tabs>
        <w:spacing w:before="1"/>
        <w:ind w:left="536"/>
        <w:jc w:val="left"/>
        <w:rPr>
          <w:kern w:val="0"/>
        </w:rPr>
      </w:pPr>
      <w:r>
        <w:rPr>
          <w:kern w:val="0"/>
        </w:rPr>
        <w:t>GB/T 11023</w:t>
      </w:r>
      <w:r>
        <w:rPr>
          <w:kern w:val="0"/>
        </w:rPr>
        <w:t>高压开关设备六氟化硫气体密封试验导则</w:t>
      </w:r>
    </w:p>
    <w:p w14:paraId="6D257364" w14:textId="77777777" w:rsidR="00F56BFE" w:rsidRDefault="00F56BFE" w:rsidP="00F56BFE">
      <w:pPr>
        <w:tabs>
          <w:tab w:val="left" w:pos="1587"/>
        </w:tabs>
        <w:spacing w:before="1"/>
        <w:ind w:left="536"/>
        <w:jc w:val="left"/>
        <w:rPr>
          <w:kern w:val="0"/>
        </w:rPr>
      </w:pPr>
      <w:r>
        <w:rPr>
          <w:kern w:val="0"/>
        </w:rPr>
        <w:t xml:space="preserve">GB/T 12706.2 </w:t>
      </w:r>
      <w:r>
        <w:rPr>
          <w:kern w:val="0"/>
        </w:rPr>
        <w:t>额定电压</w:t>
      </w:r>
      <w:r>
        <w:rPr>
          <w:kern w:val="0"/>
        </w:rPr>
        <w:t>1kV</w:t>
      </w:r>
      <w:r>
        <w:rPr>
          <w:kern w:val="0"/>
        </w:rPr>
        <w:t>（</w:t>
      </w:r>
      <w:r>
        <w:rPr>
          <w:kern w:val="0"/>
        </w:rPr>
        <w:t>Um=1.2kV</w:t>
      </w:r>
      <w:r>
        <w:rPr>
          <w:kern w:val="0"/>
        </w:rPr>
        <w:t>）到</w:t>
      </w:r>
      <w:r>
        <w:rPr>
          <w:kern w:val="0"/>
        </w:rPr>
        <w:t>35kV</w:t>
      </w:r>
      <w:r>
        <w:rPr>
          <w:kern w:val="0"/>
        </w:rPr>
        <w:t>（</w:t>
      </w:r>
      <w:r>
        <w:rPr>
          <w:kern w:val="0"/>
        </w:rPr>
        <w:t>Um=40.5kV</w:t>
      </w:r>
      <w:r>
        <w:rPr>
          <w:kern w:val="0"/>
        </w:rPr>
        <w:t>）挤包绝缘电力电缆及附件</w:t>
      </w:r>
      <w:r>
        <w:rPr>
          <w:kern w:val="0"/>
        </w:rPr>
        <w:t xml:space="preserve"> </w:t>
      </w:r>
      <w:r>
        <w:rPr>
          <w:kern w:val="0"/>
        </w:rPr>
        <w:t>第</w:t>
      </w:r>
      <w:r>
        <w:rPr>
          <w:kern w:val="0"/>
        </w:rPr>
        <w:t>2</w:t>
      </w:r>
      <w:r>
        <w:rPr>
          <w:kern w:val="0"/>
        </w:rPr>
        <w:t>部分：额定电压</w:t>
      </w:r>
      <w:r>
        <w:rPr>
          <w:kern w:val="0"/>
        </w:rPr>
        <w:t>6kV</w:t>
      </w:r>
      <w:r>
        <w:rPr>
          <w:kern w:val="0"/>
        </w:rPr>
        <w:t>（</w:t>
      </w:r>
      <w:r>
        <w:rPr>
          <w:kern w:val="0"/>
        </w:rPr>
        <w:t>Um=7.2kV</w:t>
      </w:r>
      <w:r>
        <w:rPr>
          <w:kern w:val="0"/>
        </w:rPr>
        <w:t>）到</w:t>
      </w:r>
      <w:r>
        <w:rPr>
          <w:kern w:val="0"/>
        </w:rPr>
        <w:t>30kV</w:t>
      </w:r>
      <w:r>
        <w:rPr>
          <w:kern w:val="0"/>
        </w:rPr>
        <w:t>（</w:t>
      </w:r>
      <w:r>
        <w:rPr>
          <w:kern w:val="0"/>
        </w:rPr>
        <w:t>Um=36kV</w:t>
      </w:r>
      <w:r>
        <w:rPr>
          <w:kern w:val="0"/>
        </w:rPr>
        <w:t>）电缆</w:t>
      </w:r>
    </w:p>
    <w:p w14:paraId="50C8C4CE" w14:textId="77777777" w:rsidR="00F56BFE" w:rsidRDefault="00F56BFE" w:rsidP="00F56BFE">
      <w:pPr>
        <w:tabs>
          <w:tab w:val="left" w:pos="1587"/>
        </w:tabs>
        <w:spacing w:before="1"/>
        <w:ind w:left="536"/>
        <w:jc w:val="left"/>
        <w:rPr>
          <w:kern w:val="0"/>
        </w:rPr>
      </w:pPr>
      <w:r>
        <w:rPr>
          <w:kern w:val="0"/>
        </w:rPr>
        <w:t xml:space="preserve">GB/T 12706.3 </w:t>
      </w:r>
      <w:r>
        <w:rPr>
          <w:kern w:val="0"/>
        </w:rPr>
        <w:t>额定电压</w:t>
      </w:r>
      <w:r>
        <w:rPr>
          <w:kern w:val="0"/>
        </w:rPr>
        <w:t>1kV</w:t>
      </w:r>
      <w:r>
        <w:rPr>
          <w:kern w:val="0"/>
        </w:rPr>
        <w:t>（</w:t>
      </w:r>
      <w:r>
        <w:rPr>
          <w:kern w:val="0"/>
        </w:rPr>
        <w:t>Um=1.2kV</w:t>
      </w:r>
      <w:r>
        <w:rPr>
          <w:kern w:val="0"/>
        </w:rPr>
        <w:t>）到</w:t>
      </w:r>
      <w:r>
        <w:rPr>
          <w:kern w:val="0"/>
        </w:rPr>
        <w:t>35kV</w:t>
      </w:r>
      <w:r>
        <w:rPr>
          <w:kern w:val="0"/>
        </w:rPr>
        <w:t>（</w:t>
      </w:r>
      <w:r>
        <w:rPr>
          <w:kern w:val="0"/>
        </w:rPr>
        <w:t>Um=40.5kV</w:t>
      </w:r>
      <w:r>
        <w:rPr>
          <w:kern w:val="0"/>
        </w:rPr>
        <w:t>）挤包绝缘电力电缆及附件</w:t>
      </w:r>
      <w:r>
        <w:rPr>
          <w:kern w:val="0"/>
        </w:rPr>
        <w:t xml:space="preserve"> </w:t>
      </w:r>
      <w:r>
        <w:rPr>
          <w:kern w:val="0"/>
        </w:rPr>
        <w:t>第</w:t>
      </w:r>
      <w:r>
        <w:rPr>
          <w:kern w:val="0"/>
        </w:rPr>
        <w:t>3</w:t>
      </w:r>
      <w:r>
        <w:rPr>
          <w:kern w:val="0"/>
        </w:rPr>
        <w:t>部分：额定电压</w:t>
      </w:r>
      <w:r>
        <w:rPr>
          <w:kern w:val="0"/>
        </w:rPr>
        <w:t>35kV</w:t>
      </w:r>
      <w:r>
        <w:rPr>
          <w:kern w:val="0"/>
        </w:rPr>
        <w:t>（</w:t>
      </w:r>
      <w:r>
        <w:rPr>
          <w:kern w:val="0"/>
        </w:rPr>
        <w:t>Um=40.5kV</w:t>
      </w:r>
      <w:r>
        <w:rPr>
          <w:kern w:val="0"/>
        </w:rPr>
        <w:t>）电缆</w:t>
      </w:r>
    </w:p>
    <w:p w14:paraId="4132E7E1" w14:textId="77777777" w:rsidR="00F56BFE" w:rsidRDefault="00F56BFE" w:rsidP="00F56BFE">
      <w:pPr>
        <w:tabs>
          <w:tab w:val="left" w:pos="1587"/>
        </w:tabs>
        <w:spacing w:before="1"/>
        <w:ind w:left="536"/>
        <w:jc w:val="left"/>
        <w:rPr>
          <w:kern w:val="0"/>
        </w:rPr>
      </w:pPr>
      <w:r w:rsidRPr="00212D5D">
        <w:rPr>
          <w:rFonts w:hint="eastAsia"/>
          <w:kern w:val="0"/>
        </w:rPr>
        <w:t>GB</w:t>
      </w:r>
      <w:r>
        <w:rPr>
          <w:rFonts w:hint="eastAsia"/>
          <w:kern w:val="0"/>
        </w:rPr>
        <w:t>/</w:t>
      </w:r>
      <w:r w:rsidRPr="00212D5D">
        <w:rPr>
          <w:rFonts w:hint="eastAsia"/>
          <w:kern w:val="0"/>
        </w:rPr>
        <w:t>T 18890.1- GB</w:t>
      </w:r>
      <w:r>
        <w:rPr>
          <w:rFonts w:hint="eastAsia"/>
          <w:kern w:val="0"/>
        </w:rPr>
        <w:t>/</w:t>
      </w:r>
      <w:r w:rsidRPr="00212D5D">
        <w:rPr>
          <w:rFonts w:hint="eastAsia"/>
          <w:kern w:val="0"/>
        </w:rPr>
        <w:t>T 18890.</w:t>
      </w:r>
      <w:r>
        <w:rPr>
          <w:rFonts w:hint="eastAsia"/>
          <w:kern w:val="0"/>
        </w:rPr>
        <w:t>3</w:t>
      </w:r>
      <w:r w:rsidRPr="00212D5D">
        <w:rPr>
          <w:rFonts w:hint="eastAsia"/>
          <w:kern w:val="0"/>
        </w:rPr>
        <w:t xml:space="preserve"> </w:t>
      </w:r>
      <w:r w:rsidRPr="00212D5D">
        <w:rPr>
          <w:rFonts w:hint="eastAsia"/>
          <w:kern w:val="0"/>
        </w:rPr>
        <w:t>额定电压</w:t>
      </w:r>
      <w:r w:rsidRPr="00212D5D">
        <w:rPr>
          <w:rFonts w:hint="eastAsia"/>
          <w:kern w:val="0"/>
        </w:rPr>
        <w:t>220kV(Um=252kV)</w:t>
      </w:r>
      <w:r w:rsidRPr="00212D5D">
        <w:rPr>
          <w:rFonts w:hint="eastAsia"/>
          <w:kern w:val="0"/>
        </w:rPr>
        <w:t>交联聚乙烯绝缘电力电缆及其附件</w:t>
      </w:r>
    </w:p>
    <w:p w14:paraId="58F682CC" w14:textId="77777777" w:rsidR="00F56BFE" w:rsidRDefault="00F56BFE" w:rsidP="00F56BFE">
      <w:pPr>
        <w:tabs>
          <w:tab w:val="left" w:pos="1587"/>
        </w:tabs>
        <w:spacing w:before="1"/>
        <w:ind w:left="536"/>
        <w:jc w:val="left"/>
        <w:rPr>
          <w:kern w:val="0"/>
        </w:rPr>
      </w:pPr>
      <w:r>
        <w:rPr>
          <w:kern w:val="0"/>
        </w:rPr>
        <w:t>GB/T 19519</w:t>
      </w:r>
      <w:r>
        <w:rPr>
          <w:kern w:val="0"/>
        </w:rPr>
        <w:t>标称电压高于</w:t>
      </w:r>
      <w:r>
        <w:rPr>
          <w:kern w:val="0"/>
        </w:rPr>
        <w:t>1000V</w:t>
      </w:r>
      <w:r>
        <w:rPr>
          <w:kern w:val="0"/>
        </w:rPr>
        <w:t>的交流架空线路用复合绝缘子</w:t>
      </w:r>
    </w:p>
    <w:p w14:paraId="0404A0B5" w14:textId="77777777" w:rsidR="00F56BFE" w:rsidRDefault="00F56BFE" w:rsidP="00F56BFE">
      <w:pPr>
        <w:tabs>
          <w:tab w:val="left" w:pos="1587"/>
        </w:tabs>
        <w:spacing w:before="1"/>
        <w:ind w:left="536"/>
        <w:jc w:val="left"/>
        <w:rPr>
          <w:kern w:val="0"/>
        </w:rPr>
      </w:pPr>
      <w:r w:rsidRPr="00212D5D">
        <w:rPr>
          <w:rFonts w:hint="eastAsia"/>
          <w:kern w:val="0"/>
        </w:rPr>
        <w:t>GB</w:t>
      </w:r>
      <w:r>
        <w:rPr>
          <w:rFonts w:hint="eastAsia"/>
          <w:kern w:val="0"/>
        </w:rPr>
        <w:t>/</w:t>
      </w:r>
      <w:r w:rsidRPr="00212D5D">
        <w:rPr>
          <w:rFonts w:hint="eastAsia"/>
          <w:kern w:val="0"/>
        </w:rPr>
        <w:t xml:space="preserve">T 13538 </w:t>
      </w:r>
      <w:r w:rsidRPr="00212D5D">
        <w:rPr>
          <w:rFonts w:hint="eastAsia"/>
          <w:kern w:val="0"/>
        </w:rPr>
        <w:t>核电厂安全壳电气贯穿件</w:t>
      </w:r>
    </w:p>
    <w:p w14:paraId="4095F601" w14:textId="77777777" w:rsidR="00F56BFE" w:rsidRDefault="00F56BFE" w:rsidP="00F56BFE">
      <w:pPr>
        <w:tabs>
          <w:tab w:val="left" w:pos="1587"/>
        </w:tabs>
        <w:spacing w:before="1"/>
        <w:ind w:left="536"/>
        <w:jc w:val="left"/>
        <w:rPr>
          <w:kern w:val="0"/>
        </w:rPr>
      </w:pPr>
      <w:r>
        <w:rPr>
          <w:kern w:val="0"/>
        </w:rPr>
        <w:t>DL/T 393</w:t>
      </w:r>
      <w:r>
        <w:rPr>
          <w:rFonts w:hint="eastAsia"/>
          <w:kern w:val="0"/>
        </w:rPr>
        <w:t>输变电设备状态检修试验规程</w:t>
      </w:r>
    </w:p>
    <w:p w14:paraId="540B4B52" w14:textId="77777777" w:rsidR="00F56BFE" w:rsidRDefault="00F56BFE" w:rsidP="00F56BFE">
      <w:pPr>
        <w:tabs>
          <w:tab w:val="left" w:pos="1587"/>
        </w:tabs>
        <w:spacing w:before="1"/>
        <w:ind w:left="536"/>
        <w:jc w:val="left"/>
        <w:rPr>
          <w:kern w:val="0"/>
        </w:rPr>
      </w:pPr>
      <w:r>
        <w:rPr>
          <w:kern w:val="0"/>
        </w:rPr>
        <w:t>DL/T 492</w:t>
      </w:r>
      <w:r>
        <w:rPr>
          <w:rFonts w:hint="eastAsia"/>
          <w:kern w:val="0"/>
        </w:rPr>
        <w:t>发电机定子绕组环氧粉云母绝缘老化鉴定导则</w:t>
      </w:r>
    </w:p>
    <w:p w14:paraId="50556327" w14:textId="77777777" w:rsidR="00F56BFE" w:rsidRDefault="00F56BFE" w:rsidP="00F56BFE">
      <w:pPr>
        <w:tabs>
          <w:tab w:val="left" w:pos="1587"/>
        </w:tabs>
        <w:spacing w:before="1"/>
        <w:ind w:left="536"/>
        <w:jc w:val="left"/>
      </w:pPr>
      <w:r>
        <w:rPr>
          <w:kern w:val="0"/>
        </w:rPr>
        <w:t xml:space="preserve">DL/T 1768 </w:t>
      </w:r>
      <w:r>
        <w:rPr>
          <w:rFonts w:hint="eastAsia"/>
        </w:rPr>
        <w:t>旋转电机预防性试验规程</w:t>
      </w:r>
    </w:p>
    <w:p w14:paraId="76C9AB40" w14:textId="77777777" w:rsidR="00F56BFE" w:rsidRDefault="00F56BFE" w:rsidP="00F56BFE">
      <w:pPr>
        <w:tabs>
          <w:tab w:val="left" w:pos="1587"/>
        </w:tabs>
        <w:spacing w:before="1"/>
        <w:ind w:left="536"/>
        <w:jc w:val="left"/>
        <w:rPr>
          <w:kern w:val="0"/>
        </w:rPr>
      </w:pPr>
      <w:r>
        <w:rPr>
          <w:kern w:val="0"/>
        </w:rPr>
        <w:t>DL/T 1612</w:t>
      </w:r>
      <w:r>
        <w:rPr>
          <w:rFonts w:hint="eastAsia"/>
          <w:kern w:val="0"/>
        </w:rPr>
        <w:t>发电机定子绕组手包绝缘施加直流电压测量方法及评定导则</w:t>
      </w:r>
    </w:p>
    <w:p w14:paraId="31BBBF85" w14:textId="77777777" w:rsidR="00F56BFE" w:rsidRDefault="00F56BFE" w:rsidP="00F56BFE">
      <w:pPr>
        <w:tabs>
          <w:tab w:val="left" w:pos="1587"/>
        </w:tabs>
        <w:spacing w:before="1"/>
        <w:ind w:left="536"/>
        <w:jc w:val="left"/>
        <w:rPr>
          <w:kern w:val="0"/>
        </w:rPr>
      </w:pPr>
      <w:r>
        <w:rPr>
          <w:kern w:val="0"/>
        </w:rPr>
        <w:t>DL/T 401</w:t>
      </w:r>
      <w:r>
        <w:rPr>
          <w:kern w:val="0"/>
        </w:rPr>
        <w:t>高压电缆选择导则</w:t>
      </w:r>
    </w:p>
    <w:p w14:paraId="0AAF222B" w14:textId="77777777" w:rsidR="00F56BFE" w:rsidRDefault="00F56BFE" w:rsidP="00F56BFE">
      <w:pPr>
        <w:tabs>
          <w:tab w:val="left" w:pos="1587"/>
        </w:tabs>
        <w:spacing w:before="1"/>
        <w:ind w:left="536"/>
        <w:jc w:val="left"/>
        <w:rPr>
          <w:kern w:val="0"/>
        </w:rPr>
      </w:pPr>
      <w:r>
        <w:rPr>
          <w:kern w:val="0"/>
        </w:rPr>
        <w:t>DL/T 417</w:t>
      </w:r>
      <w:r>
        <w:rPr>
          <w:kern w:val="0"/>
        </w:rPr>
        <w:t>电力设备局部放电现场测量导则</w:t>
      </w:r>
    </w:p>
    <w:p w14:paraId="7BBE7EB8" w14:textId="77777777" w:rsidR="00F56BFE" w:rsidRDefault="00F56BFE" w:rsidP="00F56BFE">
      <w:pPr>
        <w:tabs>
          <w:tab w:val="left" w:pos="1587"/>
        </w:tabs>
        <w:spacing w:before="1"/>
        <w:ind w:left="536"/>
        <w:jc w:val="left"/>
        <w:rPr>
          <w:kern w:val="0"/>
        </w:rPr>
      </w:pPr>
      <w:r>
        <w:rPr>
          <w:kern w:val="0"/>
        </w:rPr>
        <w:t>DL/T 421</w:t>
      </w:r>
      <w:r>
        <w:rPr>
          <w:kern w:val="0"/>
        </w:rPr>
        <w:t>绝缘油体积电阻率测定法</w:t>
      </w:r>
    </w:p>
    <w:p w14:paraId="56105466" w14:textId="77777777" w:rsidR="00F56BFE" w:rsidRDefault="00F56BFE" w:rsidP="00F56BFE">
      <w:pPr>
        <w:tabs>
          <w:tab w:val="left" w:pos="1587"/>
        </w:tabs>
        <w:spacing w:before="1"/>
        <w:ind w:left="536"/>
        <w:jc w:val="left"/>
        <w:rPr>
          <w:kern w:val="0"/>
        </w:rPr>
      </w:pPr>
      <w:r>
        <w:rPr>
          <w:kern w:val="0"/>
        </w:rPr>
        <w:t>DL/T 423</w:t>
      </w:r>
      <w:r>
        <w:rPr>
          <w:kern w:val="0"/>
        </w:rPr>
        <w:t>绝缘油中含气量的测定</w:t>
      </w:r>
      <w:r>
        <w:rPr>
          <w:kern w:val="0"/>
        </w:rPr>
        <w:t xml:space="preserve"> </w:t>
      </w:r>
      <w:r>
        <w:rPr>
          <w:kern w:val="0"/>
        </w:rPr>
        <w:t>真空差压法</w:t>
      </w:r>
    </w:p>
    <w:p w14:paraId="4B82BB20" w14:textId="77777777" w:rsidR="00F56BFE" w:rsidRDefault="00F56BFE" w:rsidP="00F56BFE">
      <w:pPr>
        <w:tabs>
          <w:tab w:val="left" w:pos="1587"/>
        </w:tabs>
        <w:spacing w:before="1"/>
        <w:ind w:left="536"/>
        <w:jc w:val="left"/>
        <w:rPr>
          <w:kern w:val="0"/>
        </w:rPr>
      </w:pPr>
      <w:r>
        <w:rPr>
          <w:kern w:val="0"/>
        </w:rPr>
        <w:t>DL/T 429.1</w:t>
      </w:r>
      <w:r>
        <w:rPr>
          <w:kern w:val="0"/>
        </w:rPr>
        <w:t>电力系统油质试验方法</w:t>
      </w:r>
      <w:r>
        <w:rPr>
          <w:kern w:val="0"/>
        </w:rPr>
        <w:t xml:space="preserve"> </w:t>
      </w:r>
      <w:r>
        <w:rPr>
          <w:kern w:val="0"/>
        </w:rPr>
        <w:t>透明度测定法</w:t>
      </w:r>
    </w:p>
    <w:p w14:paraId="71518DF1" w14:textId="77777777" w:rsidR="00F56BFE" w:rsidRDefault="00F56BFE" w:rsidP="00F56BFE">
      <w:pPr>
        <w:tabs>
          <w:tab w:val="left" w:pos="1587"/>
        </w:tabs>
        <w:spacing w:before="1"/>
        <w:ind w:left="536"/>
        <w:jc w:val="left"/>
        <w:rPr>
          <w:kern w:val="0"/>
        </w:rPr>
      </w:pPr>
      <w:r>
        <w:rPr>
          <w:kern w:val="0"/>
        </w:rPr>
        <w:t>DL/T 429.2</w:t>
      </w:r>
      <w:r>
        <w:rPr>
          <w:kern w:val="0"/>
        </w:rPr>
        <w:t>电力系统油质试验方法</w:t>
      </w:r>
      <w:r>
        <w:rPr>
          <w:kern w:val="0"/>
        </w:rPr>
        <w:t xml:space="preserve"> </w:t>
      </w:r>
      <w:r>
        <w:rPr>
          <w:kern w:val="0"/>
        </w:rPr>
        <w:t>颜色测定法</w:t>
      </w:r>
    </w:p>
    <w:p w14:paraId="60BF5627" w14:textId="77777777" w:rsidR="00F56BFE" w:rsidRDefault="00F56BFE" w:rsidP="00F56BFE">
      <w:pPr>
        <w:tabs>
          <w:tab w:val="left" w:pos="1587"/>
        </w:tabs>
        <w:spacing w:before="1"/>
        <w:ind w:left="536"/>
        <w:jc w:val="left"/>
        <w:rPr>
          <w:kern w:val="0"/>
        </w:rPr>
      </w:pPr>
      <w:r>
        <w:rPr>
          <w:kern w:val="0"/>
        </w:rPr>
        <w:t>DL/T 432</w:t>
      </w:r>
      <w:r>
        <w:rPr>
          <w:kern w:val="0"/>
        </w:rPr>
        <w:t>电力用油颗污染粒度测量方法</w:t>
      </w:r>
    </w:p>
    <w:p w14:paraId="2758FCE6" w14:textId="77777777" w:rsidR="00F56BFE" w:rsidRDefault="00F56BFE" w:rsidP="00F56BFE">
      <w:pPr>
        <w:tabs>
          <w:tab w:val="left" w:pos="1587"/>
        </w:tabs>
        <w:spacing w:before="1"/>
        <w:ind w:left="536"/>
        <w:jc w:val="left"/>
        <w:rPr>
          <w:kern w:val="0"/>
        </w:rPr>
      </w:pPr>
      <w:r>
        <w:rPr>
          <w:kern w:val="0"/>
        </w:rPr>
        <w:t>DL/T 450</w:t>
      </w:r>
      <w:r>
        <w:rPr>
          <w:kern w:val="0"/>
        </w:rPr>
        <w:t>绝缘油中含气量的测试方法</w:t>
      </w:r>
      <w:r>
        <w:rPr>
          <w:kern w:val="0"/>
        </w:rPr>
        <w:t xml:space="preserve"> </w:t>
      </w:r>
      <w:r>
        <w:rPr>
          <w:kern w:val="0"/>
        </w:rPr>
        <w:t>二氧化碳洗脱法</w:t>
      </w:r>
    </w:p>
    <w:p w14:paraId="1BEAB828" w14:textId="77777777" w:rsidR="00F56BFE" w:rsidRPr="00441DDC" w:rsidRDefault="00F56BFE" w:rsidP="00F56BFE">
      <w:pPr>
        <w:tabs>
          <w:tab w:val="left" w:pos="1587"/>
        </w:tabs>
        <w:spacing w:before="1"/>
        <w:ind w:left="536"/>
        <w:jc w:val="left"/>
        <w:rPr>
          <w:kern w:val="0"/>
        </w:rPr>
      </w:pPr>
      <w:r w:rsidRPr="00441DDC">
        <w:rPr>
          <w:kern w:val="0"/>
        </w:rPr>
        <w:t>DL/T 474.1</w:t>
      </w:r>
      <w:r>
        <w:rPr>
          <w:rFonts w:hint="eastAsia"/>
          <w:kern w:val="0"/>
        </w:rPr>
        <w:t>-</w:t>
      </w:r>
      <w:r w:rsidRPr="007B7649">
        <w:rPr>
          <w:kern w:val="0"/>
        </w:rPr>
        <w:t xml:space="preserve"> </w:t>
      </w:r>
      <w:r w:rsidRPr="00441DDC">
        <w:rPr>
          <w:kern w:val="0"/>
        </w:rPr>
        <w:t>DL/T 474.</w:t>
      </w:r>
      <w:r>
        <w:rPr>
          <w:rFonts w:hint="eastAsia"/>
          <w:kern w:val="0"/>
        </w:rPr>
        <w:t>5</w:t>
      </w:r>
      <w:r w:rsidRPr="00441DDC">
        <w:rPr>
          <w:kern w:val="0"/>
        </w:rPr>
        <w:t xml:space="preserve"> </w:t>
      </w:r>
      <w:r w:rsidRPr="00441DDC">
        <w:rPr>
          <w:rFonts w:hint="eastAsia"/>
          <w:kern w:val="0"/>
        </w:rPr>
        <w:t>现场绝缘试验</w:t>
      </w:r>
      <w:r>
        <w:rPr>
          <w:rFonts w:hint="eastAsia"/>
          <w:kern w:val="0"/>
        </w:rPr>
        <w:t>实施</w:t>
      </w:r>
      <w:r w:rsidRPr="00441DDC">
        <w:rPr>
          <w:rFonts w:hint="eastAsia"/>
          <w:kern w:val="0"/>
        </w:rPr>
        <w:t>导则</w:t>
      </w:r>
    </w:p>
    <w:p w14:paraId="16A79DA4" w14:textId="77777777" w:rsidR="00F56BFE" w:rsidRDefault="00F56BFE" w:rsidP="00F56BFE">
      <w:pPr>
        <w:tabs>
          <w:tab w:val="left" w:pos="1587"/>
        </w:tabs>
        <w:spacing w:before="1"/>
        <w:ind w:left="536"/>
        <w:jc w:val="left"/>
        <w:rPr>
          <w:kern w:val="0"/>
        </w:rPr>
      </w:pPr>
      <w:r>
        <w:rPr>
          <w:kern w:val="0"/>
        </w:rPr>
        <w:t>DL/T 475</w:t>
      </w:r>
      <w:r>
        <w:rPr>
          <w:kern w:val="0"/>
        </w:rPr>
        <w:t>接地装置特性参数测量导则</w:t>
      </w:r>
    </w:p>
    <w:p w14:paraId="37575E84" w14:textId="77777777" w:rsidR="00F56BFE" w:rsidRDefault="00F56BFE" w:rsidP="00F56BFE">
      <w:pPr>
        <w:tabs>
          <w:tab w:val="left" w:pos="1587"/>
        </w:tabs>
        <w:spacing w:before="1"/>
        <w:ind w:left="536"/>
        <w:jc w:val="left"/>
        <w:rPr>
          <w:kern w:val="0"/>
        </w:rPr>
      </w:pPr>
      <w:r>
        <w:rPr>
          <w:kern w:val="0"/>
        </w:rPr>
        <w:t>DL/T 459</w:t>
      </w:r>
      <w:r>
        <w:rPr>
          <w:rFonts w:hint="eastAsia"/>
          <w:kern w:val="0"/>
        </w:rPr>
        <w:t>镉镍蓄电池直流屏定货技术条件</w:t>
      </w:r>
    </w:p>
    <w:p w14:paraId="2DD1C1CD" w14:textId="77777777" w:rsidR="00F56BFE" w:rsidRDefault="00F56BFE" w:rsidP="00F56BFE">
      <w:pPr>
        <w:tabs>
          <w:tab w:val="left" w:pos="1587"/>
        </w:tabs>
        <w:spacing w:before="1"/>
        <w:ind w:left="536"/>
        <w:jc w:val="left"/>
        <w:rPr>
          <w:kern w:val="0"/>
        </w:rPr>
      </w:pPr>
      <w:r>
        <w:rPr>
          <w:kern w:val="0"/>
        </w:rPr>
        <w:t>DL/T 506</w:t>
      </w:r>
      <w:r>
        <w:rPr>
          <w:kern w:val="0"/>
        </w:rPr>
        <w:t>六氟化硫气体绝缘设备中水分含量现场测量方法</w:t>
      </w:r>
    </w:p>
    <w:p w14:paraId="630492C3" w14:textId="77777777" w:rsidR="00F56BFE" w:rsidRPr="00751D0D" w:rsidRDefault="00F56BFE" w:rsidP="00F56BFE">
      <w:pPr>
        <w:tabs>
          <w:tab w:val="left" w:pos="1587"/>
        </w:tabs>
        <w:spacing w:before="1"/>
        <w:ind w:left="536"/>
        <w:jc w:val="left"/>
        <w:rPr>
          <w:kern w:val="0"/>
        </w:rPr>
      </w:pPr>
      <w:r w:rsidRPr="00751D0D">
        <w:rPr>
          <w:rFonts w:hint="eastAsia"/>
          <w:kern w:val="0"/>
        </w:rPr>
        <w:t xml:space="preserve">DL T 574 </w:t>
      </w:r>
      <w:r w:rsidRPr="00751D0D">
        <w:rPr>
          <w:rFonts w:hint="eastAsia"/>
          <w:kern w:val="0"/>
        </w:rPr>
        <w:t>变压器分接开关运行维护导则</w:t>
      </w:r>
    </w:p>
    <w:p w14:paraId="417F3302" w14:textId="77777777" w:rsidR="00F56BFE" w:rsidRDefault="00F56BFE" w:rsidP="00F56BFE">
      <w:pPr>
        <w:tabs>
          <w:tab w:val="left" w:pos="1587"/>
        </w:tabs>
        <w:spacing w:before="1"/>
        <w:ind w:left="536"/>
        <w:jc w:val="left"/>
        <w:rPr>
          <w:kern w:val="0"/>
        </w:rPr>
      </w:pPr>
      <w:r>
        <w:rPr>
          <w:kern w:val="0"/>
        </w:rPr>
        <w:lastRenderedPageBreak/>
        <w:t>DL/T 593</w:t>
      </w:r>
      <w:r>
        <w:rPr>
          <w:kern w:val="0"/>
        </w:rPr>
        <w:t>高压开关设备和控制设备标准的共用技术要求</w:t>
      </w:r>
    </w:p>
    <w:p w14:paraId="47D4AA58" w14:textId="77777777" w:rsidR="00F56BFE" w:rsidRDefault="00F56BFE" w:rsidP="00F56BFE">
      <w:pPr>
        <w:tabs>
          <w:tab w:val="left" w:pos="1587"/>
        </w:tabs>
        <w:spacing w:before="1"/>
        <w:ind w:left="536"/>
        <w:jc w:val="left"/>
        <w:rPr>
          <w:kern w:val="0"/>
        </w:rPr>
      </w:pPr>
      <w:r>
        <w:rPr>
          <w:kern w:val="0"/>
        </w:rPr>
        <w:t xml:space="preserve">DL/T 621 </w:t>
      </w:r>
      <w:r>
        <w:rPr>
          <w:kern w:val="0"/>
        </w:rPr>
        <w:t>交流电气装置的接地</w:t>
      </w:r>
    </w:p>
    <w:p w14:paraId="4497CAE9" w14:textId="77777777" w:rsidR="00F56BFE" w:rsidRDefault="00F56BFE" w:rsidP="00F56BFE">
      <w:pPr>
        <w:tabs>
          <w:tab w:val="left" w:pos="1587"/>
        </w:tabs>
        <w:spacing w:before="1"/>
        <w:ind w:left="536"/>
        <w:jc w:val="left"/>
        <w:rPr>
          <w:kern w:val="0"/>
        </w:rPr>
      </w:pPr>
      <w:r>
        <w:rPr>
          <w:kern w:val="0"/>
        </w:rPr>
        <w:t>DL/T 664</w:t>
      </w:r>
      <w:r>
        <w:rPr>
          <w:kern w:val="0"/>
        </w:rPr>
        <w:t>带电设备红外诊断应用规范</w:t>
      </w:r>
    </w:p>
    <w:p w14:paraId="0E50176D" w14:textId="77777777" w:rsidR="00F56BFE" w:rsidRDefault="00F56BFE" w:rsidP="00F56BFE">
      <w:pPr>
        <w:tabs>
          <w:tab w:val="left" w:pos="1587"/>
        </w:tabs>
        <w:spacing w:before="1"/>
        <w:ind w:left="536"/>
        <w:jc w:val="left"/>
        <w:rPr>
          <w:kern w:val="0"/>
        </w:rPr>
      </w:pPr>
      <w:r>
        <w:rPr>
          <w:kern w:val="0"/>
        </w:rPr>
        <w:t>DL/T 703</w:t>
      </w:r>
      <w:r>
        <w:rPr>
          <w:kern w:val="0"/>
        </w:rPr>
        <w:t>绝缘油中含气量的气相色谱测定法</w:t>
      </w:r>
    </w:p>
    <w:p w14:paraId="319F6EB7" w14:textId="77777777" w:rsidR="00F56BFE" w:rsidRDefault="00F56BFE" w:rsidP="00F56BFE">
      <w:pPr>
        <w:tabs>
          <w:tab w:val="left" w:pos="1587"/>
        </w:tabs>
        <w:spacing w:before="1"/>
        <w:ind w:left="536"/>
        <w:jc w:val="left"/>
        <w:rPr>
          <w:kern w:val="0"/>
        </w:rPr>
      </w:pPr>
      <w:r>
        <w:rPr>
          <w:kern w:val="0"/>
        </w:rPr>
        <w:t>DL/T 864</w:t>
      </w:r>
      <w:r>
        <w:rPr>
          <w:kern w:val="0"/>
        </w:rPr>
        <w:t>标称电压高于</w:t>
      </w:r>
      <w:r>
        <w:rPr>
          <w:kern w:val="0"/>
        </w:rPr>
        <w:t>1000V</w:t>
      </w:r>
      <w:r>
        <w:rPr>
          <w:kern w:val="0"/>
        </w:rPr>
        <w:t>交流架空线路用复合绝缘子使用导则</w:t>
      </w:r>
    </w:p>
    <w:p w14:paraId="4C672C36" w14:textId="77777777" w:rsidR="00F56BFE" w:rsidRDefault="00F56BFE" w:rsidP="00F56BFE">
      <w:pPr>
        <w:tabs>
          <w:tab w:val="left" w:pos="1587"/>
        </w:tabs>
        <w:spacing w:before="1"/>
        <w:ind w:left="536"/>
        <w:jc w:val="left"/>
        <w:rPr>
          <w:kern w:val="0"/>
        </w:rPr>
      </w:pPr>
      <w:r>
        <w:rPr>
          <w:kern w:val="0"/>
        </w:rPr>
        <w:t>DL/T 887</w:t>
      </w:r>
      <w:r>
        <w:rPr>
          <w:kern w:val="0"/>
        </w:rPr>
        <w:t>杆塔工频接地电阻测量</w:t>
      </w:r>
    </w:p>
    <w:p w14:paraId="2D17E344" w14:textId="77777777" w:rsidR="00F56BFE" w:rsidRDefault="00F56BFE" w:rsidP="00F56BFE">
      <w:pPr>
        <w:tabs>
          <w:tab w:val="left" w:pos="1587"/>
        </w:tabs>
        <w:spacing w:before="1"/>
        <w:ind w:left="536"/>
        <w:jc w:val="left"/>
        <w:rPr>
          <w:kern w:val="0"/>
        </w:rPr>
      </w:pPr>
      <w:r>
        <w:rPr>
          <w:kern w:val="0"/>
        </w:rPr>
        <w:t>DL/T 911</w:t>
      </w:r>
      <w:r>
        <w:rPr>
          <w:kern w:val="0"/>
        </w:rPr>
        <w:t>电力变压器绕组变形的频率响应分析法</w:t>
      </w:r>
    </w:p>
    <w:p w14:paraId="087684C5" w14:textId="77777777" w:rsidR="00F56BFE" w:rsidRDefault="00F56BFE" w:rsidP="00F56BFE">
      <w:pPr>
        <w:tabs>
          <w:tab w:val="left" w:pos="1587"/>
        </w:tabs>
        <w:spacing w:before="1"/>
        <w:ind w:left="536"/>
        <w:jc w:val="left"/>
        <w:rPr>
          <w:kern w:val="0"/>
        </w:rPr>
      </w:pPr>
      <w:r>
        <w:rPr>
          <w:kern w:val="0"/>
        </w:rPr>
        <w:t>DL/T 914</w:t>
      </w:r>
      <w:r>
        <w:rPr>
          <w:kern w:val="0"/>
        </w:rPr>
        <w:t>六氟化硫气体湿度测定法（重量法）</w:t>
      </w:r>
    </w:p>
    <w:p w14:paraId="45D01D9B" w14:textId="77777777" w:rsidR="00F56BFE" w:rsidRDefault="00F56BFE" w:rsidP="00F56BFE">
      <w:pPr>
        <w:tabs>
          <w:tab w:val="left" w:pos="1587"/>
        </w:tabs>
        <w:spacing w:before="1"/>
        <w:ind w:left="536"/>
        <w:jc w:val="left"/>
        <w:rPr>
          <w:kern w:val="0"/>
        </w:rPr>
      </w:pPr>
      <w:r>
        <w:rPr>
          <w:kern w:val="0"/>
        </w:rPr>
        <w:t>DL/T 915</w:t>
      </w:r>
      <w:r>
        <w:rPr>
          <w:kern w:val="0"/>
        </w:rPr>
        <w:t>六氟化硫气体湿度测定法（电解法）</w:t>
      </w:r>
    </w:p>
    <w:p w14:paraId="5C0CAB4F" w14:textId="77777777" w:rsidR="00F56BFE" w:rsidRDefault="00F56BFE" w:rsidP="00F56BFE">
      <w:pPr>
        <w:tabs>
          <w:tab w:val="left" w:pos="1587"/>
        </w:tabs>
        <w:spacing w:before="1"/>
        <w:ind w:left="536"/>
        <w:jc w:val="left"/>
        <w:rPr>
          <w:kern w:val="0"/>
        </w:rPr>
      </w:pPr>
      <w:r>
        <w:rPr>
          <w:kern w:val="0"/>
        </w:rPr>
        <w:t>DL/T 916</w:t>
      </w:r>
      <w:r>
        <w:rPr>
          <w:kern w:val="0"/>
        </w:rPr>
        <w:t>六氟化硫气体酸度测定法</w:t>
      </w:r>
    </w:p>
    <w:p w14:paraId="6D14D408" w14:textId="77777777" w:rsidR="00F56BFE" w:rsidRDefault="00F56BFE" w:rsidP="00F56BFE">
      <w:pPr>
        <w:tabs>
          <w:tab w:val="left" w:pos="1587"/>
        </w:tabs>
        <w:spacing w:before="1"/>
        <w:ind w:left="536"/>
        <w:jc w:val="left"/>
        <w:rPr>
          <w:kern w:val="0"/>
        </w:rPr>
      </w:pPr>
      <w:r>
        <w:rPr>
          <w:kern w:val="0"/>
        </w:rPr>
        <w:t>DL/T 917</w:t>
      </w:r>
      <w:r>
        <w:rPr>
          <w:kern w:val="0"/>
        </w:rPr>
        <w:t>六氟化硫气体密度测定法</w:t>
      </w:r>
    </w:p>
    <w:p w14:paraId="53172B0B" w14:textId="77777777" w:rsidR="00F56BFE" w:rsidRDefault="00F56BFE" w:rsidP="00F56BFE">
      <w:pPr>
        <w:tabs>
          <w:tab w:val="left" w:pos="1587"/>
        </w:tabs>
        <w:spacing w:before="1"/>
        <w:ind w:left="536"/>
        <w:jc w:val="left"/>
        <w:rPr>
          <w:kern w:val="0"/>
        </w:rPr>
      </w:pPr>
      <w:r>
        <w:rPr>
          <w:kern w:val="0"/>
        </w:rPr>
        <w:t>DL/T 918</w:t>
      </w:r>
      <w:r>
        <w:rPr>
          <w:kern w:val="0"/>
        </w:rPr>
        <w:t>六氟化硫气体中可水解氟化物含量测定法</w:t>
      </w:r>
    </w:p>
    <w:p w14:paraId="3ADB33D1" w14:textId="77777777" w:rsidR="00F56BFE" w:rsidRDefault="00F56BFE" w:rsidP="00F56BFE">
      <w:pPr>
        <w:tabs>
          <w:tab w:val="left" w:pos="1587"/>
        </w:tabs>
        <w:spacing w:before="1"/>
        <w:ind w:left="536"/>
        <w:jc w:val="left"/>
        <w:rPr>
          <w:kern w:val="0"/>
        </w:rPr>
      </w:pPr>
      <w:r>
        <w:rPr>
          <w:kern w:val="0"/>
        </w:rPr>
        <w:t>DL/T 919</w:t>
      </w:r>
      <w:r>
        <w:rPr>
          <w:kern w:val="0"/>
        </w:rPr>
        <w:t>六氟化硫气体中矿物油含量测定法（红外光谱分析法）</w:t>
      </w:r>
    </w:p>
    <w:p w14:paraId="065FA535" w14:textId="77777777" w:rsidR="00F56BFE" w:rsidRDefault="00F56BFE" w:rsidP="00F56BFE">
      <w:pPr>
        <w:tabs>
          <w:tab w:val="left" w:pos="1587"/>
        </w:tabs>
        <w:spacing w:before="1"/>
        <w:ind w:left="536"/>
        <w:jc w:val="left"/>
        <w:rPr>
          <w:kern w:val="0"/>
        </w:rPr>
      </w:pPr>
      <w:r>
        <w:rPr>
          <w:kern w:val="0"/>
        </w:rPr>
        <w:t>DL/T 920</w:t>
      </w:r>
      <w:r>
        <w:rPr>
          <w:kern w:val="0"/>
        </w:rPr>
        <w:t>六氟化硫气体中空气、四氟化碳的气相色谱测定法</w:t>
      </w:r>
    </w:p>
    <w:p w14:paraId="1E519249" w14:textId="77777777" w:rsidR="00F56BFE" w:rsidRDefault="00F56BFE" w:rsidP="00F56BFE">
      <w:pPr>
        <w:tabs>
          <w:tab w:val="left" w:pos="1587"/>
        </w:tabs>
        <w:spacing w:before="1"/>
        <w:ind w:left="536"/>
        <w:jc w:val="left"/>
        <w:rPr>
          <w:kern w:val="0"/>
        </w:rPr>
      </w:pPr>
      <w:r>
        <w:rPr>
          <w:kern w:val="0"/>
        </w:rPr>
        <w:t>DL/T 921</w:t>
      </w:r>
      <w:r>
        <w:rPr>
          <w:kern w:val="0"/>
        </w:rPr>
        <w:t>六氟化硫气体毒性生物试验方法</w:t>
      </w:r>
    </w:p>
    <w:p w14:paraId="3A65BE8E" w14:textId="77777777" w:rsidR="00F56BFE" w:rsidRDefault="00F56BFE" w:rsidP="00F56BFE">
      <w:pPr>
        <w:tabs>
          <w:tab w:val="left" w:pos="1587"/>
        </w:tabs>
        <w:spacing w:before="1"/>
        <w:ind w:left="536"/>
        <w:jc w:val="left"/>
        <w:rPr>
          <w:kern w:val="0"/>
        </w:rPr>
      </w:pPr>
      <w:r>
        <w:rPr>
          <w:kern w:val="0"/>
        </w:rPr>
        <w:t xml:space="preserve">DL/T 984 </w:t>
      </w:r>
      <w:r>
        <w:rPr>
          <w:kern w:val="0"/>
        </w:rPr>
        <w:t>油浸式变压器绝缘老化判断导则</w:t>
      </w:r>
    </w:p>
    <w:p w14:paraId="6C4C24BA" w14:textId="77777777" w:rsidR="00F56BFE" w:rsidRDefault="00F56BFE" w:rsidP="00F56BFE">
      <w:pPr>
        <w:tabs>
          <w:tab w:val="left" w:pos="1587"/>
        </w:tabs>
        <w:spacing w:before="1"/>
        <w:ind w:left="536"/>
        <w:jc w:val="left"/>
        <w:rPr>
          <w:kern w:val="0"/>
        </w:rPr>
      </w:pPr>
      <w:r>
        <w:rPr>
          <w:kern w:val="0"/>
        </w:rPr>
        <w:t xml:space="preserve">DL/T 1096 </w:t>
      </w:r>
      <w:r>
        <w:rPr>
          <w:kern w:val="0"/>
        </w:rPr>
        <w:t>变压器油中颗粒度限值</w:t>
      </w:r>
    </w:p>
    <w:p w14:paraId="4029D6ED" w14:textId="77777777" w:rsidR="00F56BFE" w:rsidRDefault="00F56BFE" w:rsidP="00F56BFE">
      <w:pPr>
        <w:tabs>
          <w:tab w:val="left" w:pos="1587"/>
        </w:tabs>
        <w:spacing w:before="1"/>
        <w:ind w:left="536"/>
        <w:jc w:val="left"/>
        <w:rPr>
          <w:kern w:val="0"/>
        </w:rPr>
      </w:pPr>
      <w:r>
        <w:rPr>
          <w:kern w:val="0"/>
        </w:rPr>
        <w:t>DL/T 5092 110</w:t>
      </w:r>
      <w:r>
        <w:rPr>
          <w:kern w:val="0"/>
        </w:rPr>
        <w:t>～</w:t>
      </w:r>
      <w:r>
        <w:rPr>
          <w:kern w:val="0"/>
        </w:rPr>
        <w:t>500kV</w:t>
      </w:r>
      <w:r>
        <w:rPr>
          <w:kern w:val="0"/>
        </w:rPr>
        <w:t>架空送电线路设计技术规程</w:t>
      </w:r>
    </w:p>
    <w:p w14:paraId="2027168B" w14:textId="77777777" w:rsidR="00B265BC" w:rsidRPr="00E030F9" w:rsidRDefault="00FD59EB" w:rsidP="00F56BFE">
      <w:pPr>
        <w:pStyle w:val="affff2"/>
        <w:spacing w:before="240" w:after="240"/>
      </w:pPr>
      <w:r>
        <w:rPr>
          <w:rFonts w:hint="eastAsia"/>
          <w:szCs w:val="21"/>
        </w:rPr>
        <w:t>术语和定义</w:t>
      </w:r>
      <w:bookmarkEnd w:id="61"/>
      <w:bookmarkEnd w:id="62"/>
      <w:bookmarkEnd w:id="63"/>
      <w:bookmarkEnd w:id="64"/>
    </w:p>
    <w:bookmarkStart w:id="65" w:name="_Toc26986532" w:displacedByCustomXml="next"/>
    <w:bookmarkEnd w:id="65" w:displacedByCustomXml="next"/>
    <w:sdt>
      <w:sdtPr>
        <w:id w:val="-1909835108"/>
        <w:placeholder>
          <w:docPart w:val="5C49803F0BA84B648D1AFFCC9D2979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98A12C" w14:textId="77777777" w:rsidR="003C010C" w:rsidRDefault="008906A4" w:rsidP="00BA263B">
          <w:pPr>
            <w:pStyle w:val="affffff1"/>
            <w:ind w:firstLine="420"/>
          </w:pPr>
          <w:r>
            <w:t>下列术语和定义适用于本文件。</w:t>
          </w:r>
        </w:p>
      </w:sdtContent>
    </w:sdt>
    <w:p w14:paraId="786BE42E" w14:textId="77777777" w:rsidR="008906A4" w:rsidRPr="00C6218F" w:rsidRDefault="00AA2BBA" w:rsidP="00C6218F">
      <w:pPr>
        <w:pStyle w:val="affff3"/>
        <w:spacing w:before="120" w:after="120"/>
      </w:pPr>
      <w:bookmarkStart w:id="66" w:name="_Toc83631796"/>
      <w:bookmarkStart w:id="67" w:name="_Toc83631843"/>
      <w:bookmarkStart w:id="68" w:name="_Toc83631867"/>
      <w:bookmarkEnd w:id="66"/>
      <w:bookmarkEnd w:id="67"/>
      <w:bookmarkEnd w:id="68"/>
      <w:r w:rsidRPr="00C6218F">
        <w:rPr>
          <w:rFonts w:hint="eastAsia"/>
          <w:szCs w:val="21"/>
        </w:rPr>
        <w:t>预防性试验</w:t>
      </w:r>
      <w:r w:rsidRPr="00C6218F">
        <w:rPr>
          <w:szCs w:val="21"/>
        </w:rPr>
        <w:t xml:space="preserve"> </w:t>
      </w:r>
      <w:r w:rsidRPr="00C6218F">
        <w:rPr>
          <w:rFonts w:ascii="Times New Roman"/>
          <w:szCs w:val="21"/>
        </w:rPr>
        <w:t>p</w:t>
      </w:r>
      <w:r w:rsidRPr="00C6218F">
        <w:rPr>
          <w:rFonts w:ascii="Times New Roman" w:hint="eastAsia"/>
          <w:szCs w:val="21"/>
        </w:rPr>
        <w:t>reventive test</w:t>
      </w:r>
    </w:p>
    <w:p w14:paraId="5E1DB8B0" w14:textId="77777777" w:rsidR="008906A4" w:rsidRDefault="008906A4" w:rsidP="008906A4">
      <w:pPr>
        <w:pStyle w:val="affffff1"/>
        <w:ind w:firstLine="420"/>
      </w:pPr>
      <w:r>
        <w:rPr>
          <w:rFonts w:hint="eastAsia"/>
        </w:rPr>
        <w:t>在基本不拆卸和解体电动调节阀的情况下，对安装在工艺系统中的电动调节阀的性能状态进行测试和分析，以及对故障性质进行判定的活动。</w:t>
      </w:r>
    </w:p>
    <w:p w14:paraId="35431B12" w14:textId="77777777" w:rsidR="008906A4" w:rsidRPr="008906A4" w:rsidRDefault="000C03C0" w:rsidP="00C6218F">
      <w:pPr>
        <w:pStyle w:val="affff3"/>
        <w:spacing w:before="120" w:after="120"/>
      </w:pPr>
      <w:bookmarkStart w:id="69" w:name="_Toc83631844"/>
      <w:bookmarkStart w:id="70" w:name="_Toc83631868"/>
      <w:bookmarkEnd w:id="69"/>
      <w:bookmarkEnd w:id="70"/>
      <w:r w:rsidRPr="00C6218F">
        <w:rPr>
          <w:rFonts w:ascii="Times New Roman" w:hint="eastAsia"/>
          <w:szCs w:val="21"/>
        </w:rPr>
        <w:t>在线监测</w:t>
      </w:r>
      <w:r w:rsidRPr="00C6218F">
        <w:rPr>
          <w:rFonts w:ascii="Times New Roman"/>
          <w:szCs w:val="21"/>
        </w:rPr>
        <w:t xml:space="preserve"> on-line detect</w:t>
      </w:r>
    </w:p>
    <w:p w14:paraId="6A7240ED" w14:textId="77777777" w:rsidR="008906A4" w:rsidRDefault="000C03C0" w:rsidP="008906A4">
      <w:pPr>
        <w:pStyle w:val="affffff1"/>
        <w:ind w:firstLine="420"/>
      </w:pPr>
      <w:r>
        <w:rPr>
          <w:rFonts w:ascii="Times New Roman" w:hint="eastAsia"/>
          <w:noProof w:val="0"/>
          <w:kern w:val="2"/>
          <w:szCs w:val="24"/>
        </w:rPr>
        <w:t>在不停电情况下，对电力设备状况进行连续或周期性的自动监视检测</w:t>
      </w:r>
      <w:r w:rsidR="008906A4">
        <w:rPr>
          <w:rFonts w:hint="eastAsia"/>
        </w:rPr>
        <w:t>。</w:t>
      </w:r>
    </w:p>
    <w:p w14:paraId="3C31B790" w14:textId="77777777" w:rsidR="008906A4" w:rsidRPr="008906A4" w:rsidRDefault="000C03C0" w:rsidP="008906A4">
      <w:pPr>
        <w:pStyle w:val="affffffffffffe"/>
        <w:ind w:left="420" w:hangingChars="200" w:hanging="420"/>
        <w:rPr>
          <w:rFonts w:ascii="黑体" w:eastAsia="黑体" w:hAnsi="黑体"/>
        </w:rPr>
      </w:pPr>
      <w:r w:rsidRPr="000C03C0">
        <w:rPr>
          <w:rFonts w:ascii="Times New Roman" w:eastAsia="黑体" w:hint="eastAsia"/>
          <w:szCs w:val="21"/>
        </w:rPr>
        <w:t>带电检测</w:t>
      </w:r>
      <w:r w:rsidRPr="000C03C0">
        <w:rPr>
          <w:rFonts w:ascii="Times New Roman" w:eastAsia="黑体"/>
          <w:szCs w:val="21"/>
        </w:rPr>
        <w:t xml:space="preserve"> energized test</w:t>
      </w:r>
    </w:p>
    <w:p w14:paraId="5A5BE5A1" w14:textId="77777777" w:rsidR="008906A4" w:rsidRDefault="000C03C0" w:rsidP="008906A4">
      <w:pPr>
        <w:pStyle w:val="affffff1"/>
        <w:ind w:firstLine="420"/>
      </w:pPr>
      <w:r w:rsidRPr="000C03C0">
        <w:rPr>
          <w:rFonts w:ascii="Times New Roman" w:hint="eastAsia"/>
          <w:noProof w:val="0"/>
          <w:kern w:val="2"/>
          <w:szCs w:val="24"/>
        </w:rPr>
        <w:t>在运行状态下对设备状态量进行的现场检测，也包括取油样或气样进行的试验</w:t>
      </w:r>
      <w:r w:rsidR="008906A4">
        <w:rPr>
          <w:rFonts w:hint="eastAsia"/>
        </w:rPr>
        <w:t>。</w:t>
      </w:r>
    </w:p>
    <w:p w14:paraId="128534EC" w14:textId="77777777" w:rsidR="008906A4" w:rsidRDefault="008906A4" w:rsidP="008906A4">
      <w:pPr>
        <w:pStyle w:val="affffff1"/>
        <w:ind w:firstLine="420"/>
      </w:pPr>
      <w:r>
        <w:t>3.4</w:t>
      </w:r>
    </w:p>
    <w:p w14:paraId="1B4BF6A3" w14:textId="77777777" w:rsidR="008906A4" w:rsidRPr="008906A4" w:rsidRDefault="000C03C0" w:rsidP="008906A4">
      <w:pPr>
        <w:pStyle w:val="affffffffffffe"/>
        <w:ind w:left="420" w:hangingChars="200" w:hanging="420"/>
        <w:rPr>
          <w:rFonts w:ascii="黑体" w:eastAsia="黑体" w:hAnsi="黑体"/>
        </w:rPr>
      </w:pPr>
      <w:r w:rsidRPr="000C03C0">
        <w:rPr>
          <w:rFonts w:ascii="Times New Roman" w:eastAsia="黑体" w:hint="eastAsia"/>
          <w:szCs w:val="21"/>
        </w:rPr>
        <w:t>初值</w:t>
      </w:r>
      <w:r w:rsidRPr="000C03C0">
        <w:rPr>
          <w:rFonts w:ascii="Times New Roman" w:eastAsia="黑体"/>
          <w:szCs w:val="21"/>
        </w:rPr>
        <w:t xml:space="preserve"> initial value</w:t>
      </w:r>
    </w:p>
    <w:p w14:paraId="4C4187D5" w14:textId="77777777" w:rsidR="008906A4" w:rsidRDefault="000C03C0" w:rsidP="008906A4">
      <w:pPr>
        <w:pStyle w:val="affffff1"/>
        <w:ind w:firstLine="420"/>
      </w:pPr>
      <w:r>
        <w:rPr>
          <w:rFonts w:ascii="Times New Roman" w:hint="eastAsia"/>
        </w:rPr>
        <w:t>出厂试验值、交接试验值、早期试验值、设备核心部件或主体进行解体性检修之后的首次试验值</w:t>
      </w:r>
      <w:r w:rsidR="008906A4">
        <w:rPr>
          <w:rFonts w:hint="eastAsia"/>
        </w:rPr>
        <w:t>。</w:t>
      </w:r>
    </w:p>
    <w:p w14:paraId="0904CE33" w14:textId="77777777" w:rsidR="00C6218F" w:rsidRPr="008906A4" w:rsidRDefault="00C6218F" w:rsidP="00C6218F">
      <w:pPr>
        <w:pStyle w:val="affffffffffffe"/>
        <w:ind w:left="420" w:hangingChars="200" w:hanging="420"/>
        <w:rPr>
          <w:rFonts w:ascii="黑体" w:eastAsia="黑体" w:hAnsi="黑体"/>
        </w:rPr>
      </w:pPr>
      <w:r w:rsidRPr="00C6218F">
        <w:rPr>
          <w:rFonts w:ascii="Times New Roman" w:eastAsia="黑体" w:hint="eastAsia"/>
          <w:kern w:val="2"/>
          <w:szCs w:val="21"/>
        </w:rPr>
        <w:t>A</w:t>
      </w:r>
      <w:r w:rsidRPr="00C6218F">
        <w:rPr>
          <w:rFonts w:ascii="Times New Roman" w:eastAsia="黑体" w:hint="eastAsia"/>
          <w:kern w:val="2"/>
          <w:szCs w:val="21"/>
        </w:rPr>
        <w:t>级检修</w:t>
      </w:r>
      <w:r w:rsidRPr="00C6218F">
        <w:rPr>
          <w:rFonts w:ascii="Times New Roman" w:eastAsia="黑体" w:hint="eastAsia"/>
          <w:kern w:val="2"/>
          <w:szCs w:val="21"/>
        </w:rPr>
        <w:t xml:space="preserve"> </w:t>
      </w:r>
      <w:r w:rsidRPr="00C6218F">
        <w:rPr>
          <w:rFonts w:ascii="Times New Roman" w:eastAsia="黑体" w:hint="eastAsia"/>
          <w:szCs w:val="21"/>
        </w:rPr>
        <w:t>A class maintenance</w:t>
      </w:r>
    </w:p>
    <w:p w14:paraId="18672983" w14:textId="77777777" w:rsidR="00C6218F" w:rsidRDefault="00C6218F" w:rsidP="00C6218F">
      <w:pPr>
        <w:pStyle w:val="affffff1"/>
        <w:ind w:firstLine="420"/>
      </w:pPr>
      <w:r w:rsidRPr="00C6218F">
        <w:rPr>
          <w:rFonts w:hAnsi="宋体" w:hint="eastAsia"/>
          <w:noProof w:val="0"/>
          <w:kern w:val="2"/>
          <w:szCs w:val="21"/>
        </w:rPr>
        <w:t>电力设备整体性的解体检查、修理、更换及相关试验</w:t>
      </w:r>
      <w:r>
        <w:rPr>
          <w:rFonts w:hint="eastAsia"/>
        </w:rPr>
        <w:t>。</w:t>
      </w:r>
    </w:p>
    <w:p w14:paraId="48B035CB" w14:textId="77777777" w:rsidR="00C6218F" w:rsidRDefault="00C6218F" w:rsidP="00C6218F">
      <w:pPr>
        <w:pStyle w:val="affffff1"/>
        <w:ind w:firstLine="420"/>
      </w:pPr>
      <w:r>
        <w:rPr>
          <w:rFonts w:hint="eastAsia"/>
        </w:rPr>
        <w:t>注：A级检修时进行相关试验，也包含所有B级停电试验项目。</w:t>
      </w:r>
    </w:p>
    <w:p w14:paraId="2B0C9739" w14:textId="77777777" w:rsidR="00C6218F" w:rsidRDefault="00C6218F" w:rsidP="008906A4">
      <w:pPr>
        <w:pStyle w:val="affffffffffffe"/>
        <w:ind w:left="420" w:hangingChars="200" w:hanging="420"/>
        <w:rPr>
          <w:rFonts w:ascii="Times New Roman" w:eastAsia="黑体"/>
          <w:szCs w:val="21"/>
        </w:rPr>
      </w:pPr>
      <w:r>
        <w:rPr>
          <w:rFonts w:ascii="Times New Roman" w:eastAsia="黑体" w:hint="eastAsia"/>
          <w:szCs w:val="21"/>
        </w:rPr>
        <w:t>B</w:t>
      </w:r>
      <w:r>
        <w:rPr>
          <w:rFonts w:ascii="Times New Roman" w:eastAsia="黑体" w:hint="eastAsia"/>
          <w:szCs w:val="21"/>
        </w:rPr>
        <w:t>级检修</w:t>
      </w:r>
      <w:r>
        <w:rPr>
          <w:rFonts w:ascii="Times New Roman" w:eastAsia="黑体" w:hint="eastAsia"/>
          <w:szCs w:val="21"/>
        </w:rPr>
        <w:t xml:space="preserve"> B class maintenance</w:t>
      </w:r>
    </w:p>
    <w:p w14:paraId="1D121D75" w14:textId="77777777" w:rsidR="008279D8" w:rsidRPr="008279D8" w:rsidRDefault="008279D8" w:rsidP="008279D8">
      <w:pPr>
        <w:pStyle w:val="affffff1"/>
        <w:ind w:firstLine="420"/>
        <w:rPr>
          <w:rFonts w:hAnsi="宋体"/>
          <w:noProof w:val="0"/>
          <w:kern w:val="2"/>
          <w:szCs w:val="21"/>
        </w:rPr>
      </w:pPr>
      <w:r w:rsidRPr="008279D8">
        <w:rPr>
          <w:rFonts w:hAnsi="宋体" w:hint="eastAsia"/>
          <w:noProof w:val="0"/>
          <w:kern w:val="2"/>
          <w:szCs w:val="21"/>
        </w:rPr>
        <w:t>电力设备局部性的检修、主要组件、部件的解体检查、修理、更换及相关试验。</w:t>
      </w:r>
    </w:p>
    <w:p w14:paraId="5B00CA60" w14:textId="77777777" w:rsidR="008279D8" w:rsidRPr="008279D8" w:rsidRDefault="008279D8" w:rsidP="008279D8">
      <w:pPr>
        <w:pStyle w:val="affffff1"/>
        <w:ind w:firstLine="420"/>
      </w:pPr>
      <w:r w:rsidRPr="008279D8">
        <w:rPr>
          <w:rFonts w:hAnsi="宋体" w:hint="eastAsia"/>
          <w:noProof w:val="0"/>
          <w:kern w:val="2"/>
          <w:szCs w:val="21"/>
        </w:rPr>
        <w:t>注：B级检修时进行相关试验，也包括所有例行停电试验项目。</w:t>
      </w:r>
    </w:p>
    <w:p w14:paraId="4860998B" w14:textId="77777777" w:rsidR="008279D8" w:rsidRDefault="008279D8" w:rsidP="008279D8">
      <w:pPr>
        <w:pStyle w:val="affffffffffffe"/>
        <w:ind w:left="420" w:hangingChars="200" w:hanging="420"/>
        <w:rPr>
          <w:rFonts w:ascii="Times New Roman" w:eastAsia="黑体"/>
          <w:szCs w:val="21"/>
        </w:rPr>
      </w:pPr>
      <w:r>
        <w:rPr>
          <w:rFonts w:ascii="Times New Roman" w:eastAsia="黑体" w:hint="eastAsia"/>
          <w:szCs w:val="21"/>
        </w:rPr>
        <w:t>C</w:t>
      </w:r>
      <w:r>
        <w:rPr>
          <w:rFonts w:ascii="Times New Roman" w:eastAsia="黑体" w:hint="eastAsia"/>
          <w:szCs w:val="21"/>
        </w:rPr>
        <w:t>级检修</w:t>
      </w:r>
      <w:r>
        <w:rPr>
          <w:rFonts w:ascii="Times New Roman" w:eastAsia="黑体" w:hint="eastAsia"/>
          <w:szCs w:val="21"/>
        </w:rPr>
        <w:t xml:space="preserve"> C class maintenance</w:t>
      </w:r>
    </w:p>
    <w:p w14:paraId="3CEF4D14" w14:textId="77777777" w:rsidR="008279D8" w:rsidRPr="008279D8" w:rsidRDefault="008279D8" w:rsidP="008279D8">
      <w:pPr>
        <w:pStyle w:val="afffffffffffff4"/>
        <w:ind w:firstLineChars="202" w:firstLine="424"/>
        <w:jc w:val="left"/>
        <w:rPr>
          <w:rFonts w:hAnsi="宋体"/>
          <w:kern w:val="2"/>
          <w:szCs w:val="21"/>
        </w:rPr>
      </w:pPr>
      <w:r w:rsidRPr="008279D8">
        <w:rPr>
          <w:rFonts w:hAnsi="宋体" w:hint="eastAsia"/>
          <w:kern w:val="2"/>
          <w:szCs w:val="21"/>
        </w:rPr>
        <w:t>电力设备常规性的检查、试验、维修，包括少量零件更换、消缺、调整和停电试验等。</w:t>
      </w:r>
    </w:p>
    <w:p w14:paraId="436CBB1A" w14:textId="77777777" w:rsidR="008279D8" w:rsidRPr="008279D8" w:rsidRDefault="008279D8" w:rsidP="008279D8">
      <w:pPr>
        <w:pStyle w:val="affffff1"/>
        <w:ind w:firstLine="420"/>
        <w:jc w:val="left"/>
        <w:rPr>
          <w:rFonts w:hAnsi="宋体"/>
          <w:noProof w:val="0"/>
          <w:kern w:val="2"/>
          <w:szCs w:val="21"/>
        </w:rPr>
      </w:pPr>
      <w:r>
        <w:rPr>
          <w:rFonts w:hAnsi="宋体" w:hint="eastAsia"/>
          <w:noProof w:val="0"/>
          <w:kern w:val="2"/>
          <w:szCs w:val="21"/>
        </w:rPr>
        <w:lastRenderedPageBreak/>
        <w:t xml:space="preserve"> </w:t>
      </w:r>
      <w:r w:rsidRPr="008279D8">
        <w:rPr>
          <w:rFonts w:hAnsi="宋体" w:hint="eastAsia"/>
          <w:noProof w:val="0"/>
          <w:kern w:val="2"/>
          <w:szCs w:val="21"/>
        </w:rPr>
        <w:t>注：C级检修时进行的相关试验即例行停电试验。</w:t>
      </w:r>
    </w:p>
    <w:p w14:paraId="3D52AF2F" w14:textId="77777777" w:rsidR="008279D8" w:rsidRPr="008279D8" w:rsidRDefault="008279D8" w:rsidP="008279D8">
      <w:pPr>
        <w:pStyle w:val="affffffffffffe"/>
        <w:ind w:left="420" w:hangingChars="200" w:hanging="420"/>
        <w:rPr>
          <w:rFonts w:ascii="Times New Roman" w:eastAsia="黑体"/>
          <w:szCs w:val="21"/>
        </w:rPr>
      </w:pPr>
      <w:r>
        <w:rPr>
          <w:rFonts w:ascii="Times New Roman" w:eastAsia="黑体" w:hint="eastAsia"/>
          <w:szCs w:val="21"/>
        </w:rPr>
        <w:t>D</w:t>
      </w:r>
      <w:r>
        <w:rPr>
          <w:rFonts w:ascii="Times New Roman" w:eastAsia="黑体" w:hint="eastAsia"/>
          <w:szCs w:val="21"/>
        </w:rPr>
        <w:t>级检修</w:t>
      </w:r>
      <w:r>
        <w:rPr>
          <w:rFonts w:ascii="Times New Roman" w:eastAsia="黑体" w:hint="eastAsia"/>
          <w:szCs w:val="21"/>
        </w:rPr>
        <w:t xml:space="preserve"> D class maintenance</w:t>
      </w:r>
    </w:p>
    <w:p w14:paraId="281776A4" w14:textId="77777777" w:rsidR="008279D8" w:rsidRPr="008279D8" w:rsidRDefault="008279D8" w:rsidP="008279D8">
      <w:pPr>
        <w:pStyle w:val="affffff1"/>
        <w:ind w:firstLineChars="95" w:firstLine="199"/>
        <w:jc w:val="left"/>
      </w:pPr>
      <w:r>
        <w:rPr>
          <w:rFonts w:hint="eastAsia"/>
        </w:rPr>
        <w:t xml:space="preserve">  </w:t>
      </w:r>
      <w:r w:rsidRPr="008279D8">
        <w:rPr>
          <w:rFonts w:hAnsi="宋体" w:hint="eastAsia"/>
          <w:noProof w:val="0"/>
          <w:kern w:val="2"/>
          <w:szCs w:val="21"/>
        </w:rPr>
        <w:t>电力设备外观检查、简单消缺和带电检测。</w:t>
      </w:r>
    </w:p>
    <w:p w14:paraId="272F3FE1" w14:textId="77777777" w:rsidR="008906A4" w:rsidRDefault="008279D8" w:rsidP="008906A4">
      <w:pPr>
        <w:pStyle w:val="affff2"/>
        <w:spacing w:before="240" w:after="240"/>
      </w:pPr>
      <w:r>
        <w:rPr>
          <w:rFonts w:hint="eastAsia"/>
        </w:rPr>
        <w:t>符号、代号和缩略语</w:t>
      </w:r>
    </w:p>
    <w:p w14:paraId="5AB26D75" w14:textId="77777777" w:rsidR="008279D8" w:rsidRDefault="008279D8" w:rsidP="008279D8">
      <w:pPr>
        <w:spacing w:line="360" w:lineRule="auto"/>
        <w:ind w:left="420"/>
        <w:outlineLvl w:val="0"/>
        <w:rPr>
          <w:kern w:val="0"/>
        </w:rPr>
      </w:pPr>
      <w:bookmarkStart w:id="71" w:name="_Toc516233358"/>
      <w:bookmarkStart w:id="72" w:name="_Toc516230837"/>
      <w:bookmarkStart w:id="73" w:name="_Toc516143296"/>
      <w:bookmarkStart w:id="74" w:name="_Toc516231051"/>
      <w:bookmarkStart w:id="75" w:name="_Toc516140223"/>
      <w:bookmarkStart w:id="76" w:name="_Toc516143009"/>
      <w:bookmarkStart w:id="77" w:name="_Toc516231963"/>
      <w:bookmarkStart w:id="78" w:name="_Toc19815"/>
      <w:r>
        <w:rPr>
          <w:kern w:val="0"/>
        </w:rPr>
        <w:t>下列</w:t>
      </w:r>
      <w:r>
        <w:rPr>
          <w:spacing w:val="-3"/>
          <w:kern w:val="0"/>
        </w:rPr>
        <w:t>符</w:t>
      </w:r>
      <w:r>
        <w:rPr>
          <w:kern w:val="0"/>
        </w:rPr>
        <w:t>号适用</w:t>
      </w:r>
      <w:r>
        <w:rPr>
          <w:spacing w:val="-3"/>
          <w:kern w:val="0"/>
        </w:rPr>
        <w:t>于</w:t>
      </w:r>
      <w:r>
        <w:rPr>
          <w:kern w:val="0"/>
        </w:rPr>
        <w:t>本</w:t>
      </w:r>
      <w:r>
        <w:rPr>
          <w:spacing w:val="-3"/>
          <w:kern w:val="0"/>
        </w:rPr>
        <w:t>文</w:t>
      </w:r>
      <w:r>
        <w:rPr>
          <w:kern w:val="0"/>
        </w:rPr>
        <w:t>件。</w:t>
      </w:r>
      <w:bookmarkEnd w:id="71"/>
      <w:bookmarkEnd w:id="72"/>
      <w:bookmarkEnd w:id="73"/>
      <w:bookmarkEnd w:id="74"/>
      <w:bookmarkEnd w:id="75"/>
      <w:bookmarkEnd w:id="76"/>
      <w:bookmarkEnd w:id="77"/>
      <w:bookmarkEnd w:id="78"/>
    </w:p>
    <w:p w14:paraId="0A1E0FBA" w14:textId="77777777" w:rsidR="008279D8" w:rsidRDefault="008279D8" w:rsidP="008279D8">
      <w:pPr>
        <w:spacing w:line="360" w:lineRule="auto"/>
        <w:ind w:firstLineChars="200" w:firstLine="420"/>
      </w:pPr>
      <w:r>
        <w:rPr>
          <w:i/>
        </w:rPr>
        <w:t>U</w:t>
      </w:r>
      <w:r>
        <w:rPr>
          <w:vertAlign w:val="subscript"/>
        </w:rPr>
        <w:t xml:space="preserve">n   </w:t>
      </w:r>
      <w:r>
        <w:rPr>
          <w:rFonts w:hint="eastAsia"/>
        </w:rPr>
        <w:t>设备额定电压</w:t>
      </w:r>
      <w:r>
        <w:t>(</w:t>
      </w:r>
      <w:r>
        <w:rPr>
          <w:rFonts w:hint="eastAsia"/>
        </w:rPr>
        <w:t>对发电机转子是指额定励磁电压</w:t>
      </w:r>
      <w:r>
        <w:t>)</w:t>
      </w:r>
      <w:r>
        <w:rPr>
          <w:rFonts w:hint="eastAsia"/>
        </w:rPr>
        <w:t>；</w:t>
      </w:r>
    </w:p>
    <w:p w14:paraId="3E4E0D77" w14:textId="77777777" w:rsidR="008279D8" w:rsidRDefault="008279D8" w:rsidP="008279D8">
      <w:pPr>
        <w:spacing w:line="360" w:lineRule="auto"/>
        <w:ind w:firstLineChars="200" w:firstLine="420"/>
      </w:pPr>
      <w:r>
        <w:rPr>
          <w:i/>
        </w:rPr>
        <w:t>U</w:t>
      </w:r>
      <w:r>
        <w:rPr>
          <w:vertAlign w:val="subscript"/>
        </w:rPr>
        <w:t xml:space="preserve">m   </w:t>
      </w:r>
      <w:r>
        <w:rPr>
          <w:rFonts w:hint="eastAsia"/>
        </w:rPr>
        <w:t>设备最高电压；</w:t>
      </w:r>
    </w:p>
    <w:p w14:paraId="53675F3A" w14:textId="77777777" w:rsidR="008279D8" w:rsidRDefault="008279D8" w:rsidP="008279D8">
      <w:pPr>
        <w:spacing w:line="360" w:lineRule="auto"/>
        <w:ind w:firstLineChars="200" w:firstLine="420"/>
      </w:pPr>
      <w:r>
        <w:rPr>
          <w:i/>
        </w:rPr>
        <w:t>U</w:t>
      </w:r>
      <w:r>
        <w:rPr>
          <w:vertAlign w:val="subscript"/>
        </w:rPr>
        <w:t>0</w:t>
      </w:r>
      <w:r>
        <w:t>/</w:t>
      </w:r>
      <w:r>
        <w:rPr>
          <w:i/>
        </w:rPr>
        <w:t xml:space="preserve">U  </w:t>
      </w:r>
      <w:r>
        <w:rPr>
          <w:rFonts w:hint="eastAsia"/>
        </w:rPr>
        <w:t>电缆额定电压</w:t>
      </w:r>
      <w:r>
        <w:t>(</w:t>
      </w:r>
      <w:r>
        <w:rPr>
          <w:rFonts w:hint="eastAsia"/>
        </w:rPr>
        <w:t>其中</w:t>
      </w:r>
      <w:r>
        <w:rPr>
          <w:i/>
        </w:rPr>
        <w:t>U</w:t>
      </w:r>
      <w:r>
        <w:rPr>
          <w:vertAlign w:val="subscript"/>
        </w:rPr>
        <w:t>0</w:t>
      </w:r>
      <w:r>
        <w:rPr>
          <w:rFonts w:hint="eastAsia"/>
        </w:rPr>
        <w:t>为电缆导体与金属套或金属屏蔽之间的设计电压，</w:t>
      </w:r>
      <w:r>
        <w:rPr>
          <w:i/>
        </w:rPr>
        <w:t>U</w:t>
      </w:r>
      <w:r>
        <w:rPr>
          <w:rFonts w:hint="eastAsia"/>
        </w:rPr>
        <w:t>为导体与导体之间的设计电压</w:t>
      </w:r>
      <w:r>
        <w:t>)</w:t>
      </w:r>
      <w:r>
        <w:rPr>
          <w:rFonts w:hint="eastAsia"/>
        </w:rPr>
        <w:t>；</w:t>
      </w:r>
    </w:p>
    <w:p w14:paraId="3FBD1B79" w14:textId="77777777" w:rsidR="008279D8" w:rsidRDefault="008279D8" w:rsidP="008279D8">
      <w:pPr>
        <w:spacing w:line="360" w:lineRule="auto"/>
        <w:ind w:firstLineChars="200" w:firstLine="420"/>
      </w:pPr>
      <w:r>
        <w:rPr>
          <w:i/>
        </w:rPr>
        <w:t>U</w:t>
      </w:r>
      <w:r>
        <w:rPr>
          <w:vertAlign w:val="subscript"/>
        </w:rPr>
        <w:t xml:space="preserve">1mA   </w:t>
      </w:r>
      <w:r>
        <w:rPr>
          <w:rFonts w:hint="eastAsia"/>
        </w:rPr>
        <w:t>避雷器直流</w:t>
      </w:r>
      <w:r>
        <w:t>1mA</w:t>
      </w:r>
      <w:r>
        <w:rPr>
          <w:rFonts w:hint="eastAsia"/>
        </w:rPr>
        <w:t>下的参考电压；</w:t>
      </w:r>
    </w:p>
    <w:p w14:paraId="54D3BDE8" w14:textId="77777777" w:rsidR="008279D8" w:rsidRDefault="008279D8" w:rsidP="008279D8">
      <w:pPr>
        <w:spacing w:line="360" w:lineRule="auto"/>
        <w:ind w:firstLineChars="200" w:firstLine="420"/>
      </w:pPr>
      <w:r>
        <w:t>tanδ</w:t>
      </w:r>
      <w:r>
        <w:rPr>
          <w:rFonts w:hint="eastAsia"/>
        </w:rPr>
        <w:t>介质损耗因数；</w:t>
      </w:r>
    </w:p>
    <w:p w14:paraId="5A295C06" w14:textId="77777777" w:rsidR="009273B3" w:rsidRDefault="008279D8" w:rsidP="008279D8">
      <w:pPr>
        <w:pStyle w:val="affffffffff6"/>
        <w:numPr>
          <w:ilvl w:val="0"/>
          <w:numId w:val="0"/>
        </w:numPr>
        <w:spacing w:line="360" w:lineRule="auto"/>
        <w:ind w:firstLineChars="200" w:firstLine="420"/>
      </w:pPr>
      <w:r>
        <w:t>I</w:t>
      </w:r>
      <w:r>
        <w:rPr>
          <w:vertAlign w:val="subscript"/>
        </w:rPr>
        <w:t>f</w:t>
      </w:r>
      <w:r>
        <w:t xml:space="preserve">  </w:t>
      </w:r>
      <w:r>
        <w:rPr>
          <w:rFonts w:hint="eastAsia"/>
        </w:rPr>
        <w:t>励磁电流。</w:t>
      </w:r>
    </w:p>
    <w:p w14:paraId="7FBC3DD9" w14:textId="77777777" w:rsidR="008906A4" w:rsidRDefault="008279D8" w:rsidP="008906A4">
      <w:pPr>
        <w:pStyle w:val="affff2"/>
        <w:spacing w:before="240" w:after="240"/>
      </w:pPr>
      <w:r>
        <w:rPr>
          <w:rFonts w:hint="eastAsia"/>
        </w:rPr>
        <w:t>总则和要求</w:t>
      </w:r>
    </w:p>
    <w:p w14:paraId="739DAEB5" w14:textId="77777777" w:rsidR="008906A4" w:rsidRDefault="008279D8" w:rsidP="008906A4">
      <w:pPr>
        <w:pStyle w:val="affff3"/>
        <w:spacing w:before="120" w:after="120"/>
      </w:pPr>
      <w:r>
        <w:rPr>
          <w:rFonts w:hint="eastAsia"/>
        </w:rPr>
        <w:t>试验基本要求</w:t>
      </w:r>
    </w:p>
    <w:p w14:paraId="03443FC8" w14:textId="77777777" w:rsidR="008906A4" w:rsidRDefault="008279D8" w:rsidP="008279D8">
      <w:pPr>
        <w:pStyle w:val="affffffffff6"/>
        <w:numPr>
          <w:ilvl w:val="0"/>
          <w:numId w:val="0"/>
        </w:numPr>
        <w:spacing w:line="360" w:lineRule="auto"/>
        <w:ind w:firstLine="420"/>
      </w:pPr>
      <w:r w:rsidRPr="008279D8">
        <w:rPr>
          <w:rFonts w:ascii="Times New Roman" w:hint="eastAsia"/>
          <w:kern w:val="2"/>
          <w:szCs w:val="24"/>
        </w:rPr>
        <w:t>本文件规定的核电厂各类电气一次设备试验的项目、周期、判据、方法及说明是电气设备监督工作的基本要求。试验结果应与该设备历次试验结果相比较，与同类设备试验结果相比较，参照相关的试验结果，根据变化规律和趋势，进行全面分析后做出判断。在进行电气试验前，应进行外观检查，保证设备外观良好，</w:t>
      </w:r>
      <w:r>
        <w:rPr>
          <w:rFonts w:ascii="Times New Roman" w:hint="eastAsia"/>
          <w:kern w:val="2"/>
          <w:szCs w:val="24"/>
        </w:rPr>
        <w:t>无损坏</w:t>
      </w:r>
      <w:r w:rsidR="008906A4">
        <w:rPr>
          <w:rFonts w:hint="eastAsia"/>
        </w:rPr>
        <w:t>。</w:t>
      </w:r>
    </w:p>
    <w:p w14:paraId="6C4F9007" w14:textId="77777777" w:rsidR="008906A4" w:rsidRDefault="008279D8" w:rsidP="008906A4">
      <w:pPr>
        <w:pStyle w:val="affff3"/>
        <w:spacing w:before="120" w:after="120"/>
      </w:pPr>
      <w:r>
        <w:rPr>
          <w:rFonts w:hint="eastAsia"/>
          <w:szCs w:val="21"/>
        </w:rPr>
        <w:t>设备巡检</w:t>
      </w:r>
    </w:p>
    <w:p w14:paraId="43555B79" w14:textId="77777777" w:rsidR="008279D8" w:rsidRPr="008279D8" w:rsidRDefault="008279D8" w:rsidP="008279D8">
      <w:pPr>
        <w:ind w:firstLineChars="200" w:firstLine="420"/>
        <w:jc w:val="left"/>
        <w:rPr>
          <w:rFonts w:ascii="Times New Roman" w:hAnsi="Times New Roman"/>
          <w:szCs w:val="24"/>
        </w:rPr>
      </w:pPr>
      <w:r w:rsidRPr="008279D8">
        <w:rPr>
          <w:rFonts w:ascii="Times New Roman" w:hAnsi="Times New Roman" w:hint="eastAsia"/>
          <w:szCs w:val="24"/>
        </w:rPr>
        <w:t>在设备运行期间，应按规定的巡检内容和巡检周期对设备进行巡检，巡检情况应有书面或电子文档记录。</w:t>
      </w:r>
    </w:p>
    <w:p w14:paraId="3CA31656" w14:textId="77777777" w:rsidR="008279D8" w:rsidRPr="008279D8" w:rsidRDefault="008279D8" w:rsidP="008279D8">
      <w:pPr>
        <w:ind w:firstLineChars="200" w:firstLine="420"/>
        <w:jc w:val="left"/>
        <w:rPr>
          <w:rFonts w:ascii="Times New Roman" w:hAnsi="Times New Roman"/>
          <w:szCs w:val="24"/>
        </w:rPr>
      </w:pPr>
      <w:r w:rsidRPr="008279D8">
        <w:rPr>
          <w:rFonts w:ascii="Times New Roman" w:hAnsi="Times New Roman" w:hint="eastAsia"/>
          <w:szCs w:val="24"/>
        </w:rPr>
        <w:t>在雷雨季节、大风、大雨、大雪、冰雹、大雾、沙尘暴及有明显震感（烈度</w:t>
      </w:r>
      <w:r w:rsidRPr="008279D8">
        <w:rPr>
          <w:rFonts w:ascii="Times New Roman" w:hAnsi="Times New Roman"/>
          <w:szCs w:val="24"/>
        </w:rPr>
        <w:t>4</w:t>
      </w:r>
      <w:r w:rsidRPr="008279D8">
        <w:rPr>
          <w:rFonts w:ascii="Times New Roman" w:hAnsi="Times New Roman" w:hint="eastAsia"/>
          <w:szCs w:val="24"/>
        </w:rPr>
        <w:t>级及以上）地震之后，应对相关设备加强巡检；新投运和大修后投运的设备应加强巡检；日最高气温</w:t>
      </w:r>
      <w:r w:rsidRPr="008279D8">
        <w:rPr>
          <w:rFonts w:ascii="Times New Roman" w:hAnsi="Times New Roman"/>
          <w:szCs w:val="24"/>
        </w:rPr>
        <w:t xml:space="preserve">35 </w:t>
      </w:r>
      <w:r w:rsidRPr="008279D8">
        <w:rPr>
          <w:rFonts w:ascii="Times New Roman" w:hAnsi="Times New Roman" w:hint="eastAsia"/>
          <w:szCs w:val="24"/>
        </w:rPr>
        <w:t>℃以上或大负荷期间应加强红外检测。</w:t>
      </w:r>
    </w:p>
    <w:p w14:paraId="579CB1DD" w14:textId="77777777" w:rsidR="008906A4" w:rsidRPr="008279D8" w:rsidRDefault="008279D8" w:rsidP="00BC1914">
      <w:pPr>
        <w:pStyle w:val="affff3"/>
        <w:spacing w:before="120" w:after="120"/>
      </w:pPr>
      <w:r>
        <w:rPr>
          <w:rFonts w:hint="eastAsia"/>
          <w:szCs w:val="21"/>
        </w:rPr>
        <w:t>试验</w:t>
      </w:r>
      <w:r w:rsidR="00BC1914">
        <w:rPr>
          <w:rFonts w:hint="eastAsia"/>
          <w:szCs w:val="21"/>
        </w:rPr>
        <w:t>条款</w:t>
      </w:r>
    </w:p>
    <w:p w14:paraId="31605636" w14:textId="77777777" w:rsidR="008906A4" w:rsidRDefault="00BC1914" w:rsidP="008906A4">
      <w:pPr>
        <w:pStyle w:val="affff4"/>
        <w:spacing w:before="120" w:after="120"/>
      </w:pPr>
      <w:r w:rsidRPr="00BC1914">
        <w:rPr>
          <w:rFonts w:ascii="Times New Roman" w:hint="eastAsia"/>
          <w:szCs w:val="21"/>
        </w:rPr>
        <w:t>设备技术文件与本标准不一致的处置原则</w:t>
      </w:r>
    </w:p>
    <w:p w14:paraId="57D810CF" w14:textId="77777777" w:rsidR="008906A4" w:rsidRDefault="00BC1914" w:rsidP="00BC1914">
      <w:pPr>
        <w:ind w:firstLineChars="200" w:firstLine="420"/>
        <w:jc w:val="left"/>
      </w:pPr>
      <w:r>
        <w:rPr>
          <w:rFonts w:hint="eastAsia"/>
        </w:rPr>
        <w:t>若存在设备技术文件要求但本规程未涵盖的检查和试验项目，按设备技术文件要求进行。若设备技术文件要求与本标准要求不一致，按技术文件要求执行。</w:t>
      </w:r>
    </w:p>
    <w:p w14:paraId="1709C213" w14:textId="77777777" w:rsidR="008906A4" w:rsidRDefault="00BC1914" w:rsidP="008906A4">
      <w:pPr>
        <w:pStyle w:val="affff4"/>
        <w:spacing w:before="120" w:after="120"/>
      </w:pPr>
      <w:r>
        <w:rPr>
          <w:rFonts w:hint="eastAsia"/>
          <w:szCs w:val="21"/>
        </w:rPr>
        <w:t>首次预防性试验时间要求</w:t>
      </w:r>
    </w:p>
    <w:p w14:paraId="6C670374" w14:textId="77777777" w:rsidR="008906A4" w:rsidRDefault="00BC1914" w:rsidP="00864147">
      <w:pPr>
        <w:pStyle w:val="affffffffff6"/>
        <w:numPr>
          <w:ilvl w:val="0"/>
          <w:numId w:val="0"/>
        </w:numPr>
        <w:spacing w:line="360" w:lineRule="auto"/>
        <w:ind w:firstLine="420"/>
      </w:pPr>
      <w:r w:rsidRPr="00BC1914">
        <w:rPr>
          <w:rFonts w:ascii="Calibri" w:hAnsi="Calibri" w:hint="eastAsia"/>
          <w:kern w:val="2"/>
          <w:szCs w:val="21"/>
        </w:rPr>
        <w:t>11</w:t>
      </w:r>
      <w:r w:rsidRPr="00BC1914">
        <w:rPr>
          <w:rFonts w:ascii="Calibri" w:hAnsi="Calibri"/>
          <w:kern w:val="2"/>
          <w:szCs w:val="21"/>
        </w:rPr>
        <w:t>0 kV</w:t>
      </w:r>
      <w:r w:rsidRPr="00BC1914">
        <w:rPr>
          <w:rFonts w:ascii="Calibri" w:hAnsi="Calibri"/>
          <w:kern w:val="2"/>
          <w:szCs w:val="21"/>
        </w:rPr>
        <w:t>及以上新设备投运</w:t>
      </w:r>
      <w:r w:rsidRPr="00BC1914">
        <w:rPr>
          <w:rFonts w:ascii="Calibri" w:hAnsi="Calibri" w:hint="eastAsia"/>
          <w:kern w:val="2"/>
          <w:szCs w:val="21"/>
        </w:rPr>
        <w:t>2</w:t>
      </w:r>
      <w:r w:rsidRPr="00BC1914">
        <w:rPr>
          <w:rFonts w:ascii="Calibri" w:hAnsi="Calibri"/>
          <w:kern w:val="2"/>
          <w:szCs w:val="21"/>
        </w:rPr>
        <w:t>年内应进行首次预防性试验</w:t>
      </w:r>
      <w:r w:rsidRPr="00BC1914">
        <w:rPr>
          <w:rFonts w:ascii="Calibri" w:hAnsi="Calibri" w:hint="eastAsia"/>
          <w:kern w:val="2"/>
          <w:szCs w:val="21"/>
        </w:rPr>
        <w:t>；停运</w:t>
      </w:r>
      <w:r w:rsidRPr="00BC1914">
        <w:rPr>
          <w:rFonts w:ascii="Calibri" w:hAnsi="Calibri"/>
          <w:kern w:val="2"/>
          <w:szCs w:val="21"/>
        </w:rPr>
        <w:t>6</w:t>
      </w:r>
      <w:r w:rsidRPr="00BC1914">
        <w:rPr>
          <w:rFonts w:ascii="Calibri" w:hAnsi="Calibri" w:hint="eastAsia"/>
          <w:kern w:val="2"/>
          <w:szCs w:val="21"/>
        </w:rPr>
        <w:t>个月以上重新投运的设备，应进行预防性试验；设备投运</w:t>
      </w:r>
      <w:r w:rsidRPr="00BC1914">
        <w:rPr>
          <w:rFonts w:ascii="Calibri" w:hAnsi="Calibri" w:hint="eastAsia"/>
          <w:kern w:val="2"/>
          <w:szCs w:val="21"/>
        </w:rPr>
        <w:t>1</w:t>
      </w:r>
      <w:r w:rsidRPr="00BC1914">
        <w:rPr>
          <w:rFonts w:ascii="Calibri" w:hAnsi="Calibri" w:hint="eastAsia"/>
          <w:kern w:val="2"/>
          <w:szCs w:val="21"/>
        </w:rPr>
        <w:t>个月内宜进行一次全面的带电检测；大修后设备重新投运前可参照新设备要求执行</w:t>
      </w:r>
      <w:r w:rsidR="00864147">
        <w:rPr>
          <w:rFonts w:hint="eastAsia"/>
        </w:rPr>
        <w:t>。</w:t>
      </w:r>
    </w:p>
    <w:p w14:paraId="46FC6DF4" w14:textId="77777777" w:rsidR="008906A4" w:rsidRDefault="00864147" w:rsidP="008906A4">
      <w:pPr>
        <w:pStyle w:val="affff4"/>
        <w:spacing w:before="120" w:after="120"/>
      </w:pPr>
      <w:r w:rsidRPr="00864147">
        <w:rPr>
          <w:rFonts w:ascii="Times New Roman" w:hint="eastAsia"/>
          <w:szCs w:val="21"/>
        </w:rPr>
        <w:lastRenderedPageBreak/>
        <w:t>现场备用设备预防性试验要求</w:t>
      </w:r>
    </w:p>
    <w:p w14:paraId="5D130A5F" w14:textId="77777777" w:rsidR="008906A4" w:rsidRDefault="00864147" w:rsidP="00864147">
      <w:pPr>
        <w:pStyle w:val="affffffffff6"/>
        <w:numPr>
          <w:ilvl w:val="0"/>
          <w:numId w:val="0"/>
        </w:numPr>
        <w:spacing w:line="360" w:lineRule="auto"/>
        <w:ind w:firstLine="420"/>
      </w:pPr>
      <w:r w:rsidRPr="00864147">
        <w:rPr>
          <w:rFonts w:ascii="Times New Roman" w:hint="eastAsia"/>
          <w:kern w:val="2"/>
          <w:szCs w:val="24"/>
        </w:rPr>
        <w:t>现场备用设备应视同运行设备进行预防性试验；备用设备投运前应对其进行例行试验；若更换的是新设备，投运前应按交接试验要求进行试验</w:t>
      </w:r>
      <w:r>
        <w:rPr>
          <w:rFonts w:ascii="Times New Roman" w:hint="eastAsia"/>
          <w:kern w:val="2"/>
          <w:szCs w:val="24"/>
        </w:rPr>
        <w:t>。</w:t>
      </w:r>
    </w:p>
    <w:p w14:paraId="3E81CB75" w14:textId="77777777" w:rsidR="008906A4" w:rsidRDefault="00864147" w:rsidP="008906A4">
      <w:pPr>
        <w:pStyle w:val="affff4"/>
        <w:spacing w:before="120" w:after="120"/>
      </w:pPr>
      <w:r w:rsidRPr="00864147">
        <w:rPr>
          <w:rFonts w:ascii="Times New Roman" w:hint="eastAsia"/>
          <w:szCs w:val="21"/>
        </w:rPr>
        <w:t>介质损耗因数试验说明</w:t>
      </w:r>
    </w:p>
    <w:p w14:paraId="14672564" w14:textId="77777777" w:rsidR="008906A4" w:rsidRDefault="00864147" w:rsidP="00864147">
      <w:pPr>
        <w:pStyle w:val="affffffffff6"/>
        <w:numPr>
          <w:ilvl w:val="0"/>
          <w:numId w:val="0"/>
        </w:numPr>
        <w:spacing w:line="360" w:lineRule="auto"/>
        <w:ind w:firstLine="420"/>
      </w:pPr>
      <w:r w:rsidRPr="00864147">
        <w:rPr>
          <w:rFonts w:ascii="Times New Roman" w:hint="eastAsia"/>
          <w:kern w:val="2"/>
          <w:szCs w:val="24"/>
        </w:rPr>
        <w:t>除特别说明，所有电容量和介质损耗因数一并测量的试验，设备额定电压为</w:t>
      </w:r>
      <w:r w:rsidRPr="00864147">
        <w:rPr>
          <w:rFonts w:ascii="Times New Roman" w:hint="eastAsia"/>
          <w:kern w:val="2"/>
          <w:szCs w:val="24"/>
        </w:rPr>
        <w:t>10</w:t>
      </w:r>
      <w:r w:rsidRPr="00864147">
        <w:rPr>
          <w:rFonts w:ascii="Times New Roman"/>
          <w:kern w:val="2"/>
          <w:szCs w:val="24"/>
        </w:rPr>
        <w:t xml:space="preserve"> kV</w:t>
      </w:r>
      <w:r w:rsidRPr="00864147">
        <w:rPr>
          <w:rFonts w:ascii="Times New Roman" w:hint="eastAsia"/>
          <w:kern w:val="2"/>
          <w:szCs w:val="24"/>
        </w:rPr>
        <w:t>及以上的试验电压均为</w:t>
      </w:r>
      <w:r w:rsidRPr="00864147">
        <w:rPr>
          <w:rFonts w:ascii="Times New Roman"/>
          <w:kern w:val="2"/>
          <w:szCs w:val="24"/>
        </w:rPr>
        <w:t>10kV</w:t>
      </w:r>
      <w:r w:rsidRPr="00864147">
        <w:rPr>
          <w:rFonts w:ascii="Times New Roman" w:hint="eastAsia"/>
          <w:kern w:val="2"/>
          <w:szCs w:val="24"/>
        </w:rPr>
        <w:t>，设备额定电压</w:t>
      </w:r>
      <w:r w:rsidRPr="00864147">
        <w:rPr>
          <w:rFonts w:ascii="Times New Roman" w:hint="eastAsia"/>
          <w:kern w:val="2"/>
          <w:szCs w:val="24"/>
        </w:rPr>
        <w:t>10</w:t>
      </w:r>
      <w:r w:rsidRPr="00864147">
        <w:rPr>
          <w:rFonts w:ascii="Times New Roman"/>
          <w:kern w:val="2"/>
          <w:szCs w:val="24"/>
        </w:rPr>
        <w:t>kV</w:t>
      </w:r>
      <w:r w:rsidRPr="00864147">
        <w:rPr>
          <w:rFonts w:ascii="Times New Roman" w:hint="eastAsia"/>
          <w:kern w:val="2"/>
          <w:szCs w:val="24"/>
        </w:rPr>
        <w:t>以下的试验电压为设备额定电压，</w:t>
      </w:r>
      <w:r w:rsidRPr="00864147">
        <w:rPr>
          <w:rFonts w:ascii="Times New Roman"/>
          <w:kern w:val="2"/>
          <w:szCs w:val="21"/>
        </w:rPr>
        <w:t xml:space="preserve"> tanδ</w:t>
      </w:r>
      <w:r w:rsidRPr="00864147">
        <w:rPr>
          <w:rFonts w:ascii="Times New Roman" w:hint="eastAsia"/>
          <w:kern w:val="2"/>
          <w:szCs w:val="21"/>
        </w:rPr>
        <w:t>限值均为</w:t>
      </w:r>
      <w:r w:rsidRPr="00864147">
        <w:rPr>
          <w:rFonts w:ascii="Times New Roman"/>
          <w:kern w:val="2"/>
          <w:szCs w:val="21"/>
        </w:rPr>
        <w:t>20</w:t>
      </w:r>
      <w:r w:rsidRPr="00864147">
        <w:rPr>
          <w:rFonts w:hAnsi="宋体" w:cs="宋体" w:hint="eastAsia"/>
          <w:kern w:val="2"/>
          <w:szCs w:val="21"/>
        </w:rPr>
        <w:t>℃</w:t>
      </w:r>
      <w:r w:rsidRPr="00864147">
        <w:rPr>
          <w:rFonts w:ascii="Times New Roman" w:hint="eastAsia"/>
          <w:kern w:val="2"/>
          <w:szCs w:val="21"/>
        </w:rPr>
        <w:t>温度下的值</w:t>
      </w:r>
      <w:r>
        <w:rPr>
          <w:rFonts w:hint="eastAsia"/>
        </w:rPr>
        <w:t>。</w:t>
      </w:r>
    </w:p>
    <w:p w14:paraId="541237A8" w14:textId="77777777" w:rsidR="008906A4" w:rsidRDefault="00864147" w:rsidP="008906A4">
      <w:pPr>
        <w:pStyle w:val="affff4"/>
        <w:spacing w:before="120" w:after="120"/>
      </w:pPr>
      <w:r w:rsidRPr="00864147">
        <w:rPr>
          <w:rFonts w:ascii="Times New Roman" w:hint="eastAsia"/>
          <w:szCs w:val="21"/>
        </w:rPr>
        <w:t>耐压试验说明</w:t>
      </w:r>
    </w:p>
    <w:p w14:paraId="59EE0910" w14:textId="77777777" w:rsidR="00864147" w:rsidRDefault="00864147" w:rsidP="00864147">
      <w:pPr>
        <w:ind w:firstLineChars="200" w:firstLine="420"/>
      </w:pPr>
      <w:r>
        <w:t>50Hz</w:t>
      </w:r>
      <w:r>
        <w:rPr>
          <w:rFonts w:hint="eastAsia"/>
        </w:rPr>
        <w:t>交流耐压试验，加至试验电压后的持续时间，凡无特殊说明者，均为</w:t>
      </w:r>
      <w:r>
        <w:t>1min</w:t>
      </w:r>
      <w:r>
        <w:rPr>
          <w:rFonts w:hint="eastAsia"/>
        </w:rPr>
        <w:t>；试验值一般为有关设备出厂试验的</w:t>
      </w:r>
      <w:r>
        <w:rPr>
          <w:rFonts w:hint="eastAsia"/>
        </w:rPr>
        <w:t>80%</w:t>
      </w:r>
      <w:r>
        <w:rPr>
          <w:rFonts w:hint="eastAsia"/>
        </w:rPr>
        <w:t>；其它耐压试验的试验电压施加时间在有关设备的试验要求中规定。</w:t>
      </w:r>
    </w:p>
    <w:p w14:paraId="1BDE8D45" w14:textId="77777777" w:rsidR="00864147" w:rsidRDefault="00864147" w:rsidP="00864147">
      <w:pPr>
        <w:ind w:firstLineChars="200" w:firstLine="420"/>
      </w:pPr>
      <w:r>
        <w:rPr>
          <w:rFonts w:hint="eastAsia"/>
        </w:rPr>
        <w:t>非标准电压等级的电力设备的交流耐压试验值，可根据本规程规定的相邻电压等级按插入法计算。</w:t>
      </w:r>
    </w:p>
    <w:p w14:paraId="43DE5D78" w14:textId="77777777" w:rsidR="00864147" w:rsidRDefault="00864147" w:rsidP="00864147">
      <w:pPr>
        <w:ind w:firstLineChars="200" w:firstLine="420"/>
      </w:pPr>
      <w:r>
        <w:rPr>
          <w:rFonts w:hint="eastAsia"/>
        </w:rPr>
        <w:t>充油电力设备在注油后应有足够的静置时间才可进行耐压试验。静置时间如无制造厂规定，则应依据设备的额定电压满足以下要求：</w:t>
      </w:r>
    </w:p>
    <w:p w14:paraId="44B4906C" w14:textId="77777777" w:rsidR="00864147" w:rsidRDefault="00864147" w:rsidP="00864147">
      <w:pPr>
        <w:ind w:firstLineChars="200" w:firstLine="420"/>
      </w:pPr>
      <w:r>
        <w:t>500kV</w:t>
      </w:r>
      <w:r w:rsidRPr="002455B5">
        <w:rPr>
          <w:rFonts w:eastAsiaTheme="minorEastAsia" w:hint="eastAsia"/>
          <w:bCs/>
          <w:color w:val="000000" w:themeColor="text1"/>
          <w:sz w:val="18"/>
          <w:szCs w:val="18"/>
          <w:lang w:bidi="en-US"/>
        </w:rPr>
        <w:t>＞</w:t>
      </w:r>
      <w:r>
        <w:t>72h</w:t>
      </w:r>
    </w:p>
    <w:p w14:paraId="5E15522E" w14:textId="77777777" w:rsidR="00864147" w:rsidRDefault="00864147" w:rsidP="00864147">
      <w:pPr>
        <w:ind w:firstLineChars="200" w:firstLine="420"/>
      </w:pPr>
      <w:r>
        <w:t>220kV</w:t>
      </w:r>
      <w:r>
        <w:rPr>
          <w:rFonts w:hint="eastAsia"/>
        </w:rPr>
        <w:t>＞</w:t>
      </w:r>
      <w:r>
        <w:t>48h</w:t>
      </w:r>
    </w:p>
    <w:p w14:paraId="72FE8B78" w14:textId="77777777" w:rsidR="00864147" w:rsidRDefault="00864147" w:rsidP="00864147">
      <w:pPr>
        <w:ind w:firstLineChars="200" w:firstLine="420"/>
      </w:pPr>
      <w:r>
        <w:t>110kV</w:t>
      </w:r>
      <w:r>
        <w:rPr>
          <w:rFonts w:hint="eastAsia"/>
        </w:rPr>
        <w:t>及以下＞</w:t>
      </w:r>
      <w:r>
        <w:t>24h</w:t>
      </w:r>
    </w:p>
    <w:p w14:paraId="2A3975DA" w14:textId="77777777" w:rsidR="008906A4" w:rsidRDefault="00864147" w:rsidP="00864147">
      <w:pPr>
        <w:pStyle w:val="affffffffffe"/>
        <w:ind w:firstLineChars="200" w:firstLine="420"/>
      </w:pPr>
      <w:r>
        <w:rPr>
          <w:rFonts w:hint="eastAsia"/>
        </w:rPr>
        <w:t>进行耐压试验时，应尽量将连在一起的各种设备分离开来单独试验</w:t>
      </w:r>
      <w:r>
        <w:t>(</w:t>
      </w:r>
      <w:r>
        <w:rPr>
          <w:rFonts w:hint="eastAsia"/>
        </w:rPr>
        <w:t>制造厂装配的成套设备不在此限</w:t>
      </w:r>
      <w:r>
        <w:t>)</w:t>
      </w:r>
      <w:r>
        <w:rPr>
          <w:rFonts w:hint="eastAsia"/>
        </w:rPr>
        <w:t>，但同一试验电压的设备可以连在一起进行试验。已有单独试验记录的若干不同试验电压的电力设备，在单独试验有困难时，也可以连在一起进行试验，此时，试验电压应采用所连接设备中的最低试验电压</w:t>
      </w:r>
      <w:r w:rsidR="008906A4">
        <w:rPr>
          <w:rFonts w:hint="eastAsia"/>
        </w:rPr>
        <w:t>。</w:t>
      </w:r>
    </w:p>
    <w:p w14:paraId="796AFE63" w14:textId="77777777" w:rsidR="00864147" w:rsidRDefault="00864147" w:rsidP="00864147">
      <w:pPr>
        <w:pStyle w:val="affff4"/>
        <w:spacing w:before="120" w:after="120"/>
      </w:pPr>
      <w:r w:rsidRPr="00864147">
        <w:rPr>
          <w:rFonts w:ascii="Times New Roman" w:hint="eastAsia"/>
          <w:szCs w:val="21"/>
        </w:rPr>
        <w:t>当电力设备的额定电压与实际使用的额定工作电压不同，应根据下列原则确定试验电压</w:t>
      </w:r>
    </w:p>
    <w:p w14:paraId="18AE2623" w14:textId="77777777" w:rsidR="00864147" w:rsidRDefault="00864147" w:rsidP="00864147">
      <w:pPr>
        <w:spacing w:line="360" w:lineRule="auto"/>
        <w:ind w:firstLineChars="200" w:firstLine="420"/>
      </w:pPr>
      <w:r>
        <w:t>a)</w:t>
      </w:r>
      <w:r>
        <w:rPr>
          <w:rFonts w:hint="eastAsia"/>
        </w:rPr>
        <w:t>当采用额定电压较高的设备以加强绝缘时，应按照设备的额定电压确定其试验电压；</w:t>
      </w:r>
    </w:p>
    <w:p w14:paraId="6BF9BE17" w14:textId="77777777" w:rsidR="00864147" w:rsidRDefault="00864147" w:rsidP="00864147">
      <w:pPr>
        <w:spacing w:line="360" w:lineRule="auto"/>
        <w:ind w:firstLineChars="200" w:firstLine="420"/>
      </w:pPr>
      <w:r>
        <w:t>b)</w:t>
      </w:r>
      <w:r>
        <w:rPr>
          <w:rFonts w:hint="eastAsia"/>
        </w:rPr>
        <w:t>当采用额定电压较高的设备作为代用设备时，应按照实际使用的额定工作电压确定其试验电压；</w:t>
      </w:r>
    </w:p>
    <w:p w14:paraId="66FE6D17" w14:textId="77777777" w:rsidR="00864147" w:rsidRDefault="00864147" w:rsidP="00864147">
      <w:pPr>
        <w:pStyle w:val="affffffffffe"/>
        <w:spacing w:line="360" w:lineRule="auto"/>
        <w:ind w:firstLineChars="200" w:firstLine="420"/>
      </w:pPr>
      <w:r>
        <w:t>c)</w:t>
      </w:r>
      <w:r>
        <w:rPr>
          <w:rFonts w:hint="eastAsia"/>
        </w:rPr>
        <w:t>为满足高海拔地区的要求而采用较高电压等级的设备时，应在安装地点按实际使用的额定工作电压确定其试验电压。</w:t>
      </w:r>
    </w:p>
    <w:p w14:paraId="49AC0B8F" w14:textId="77777777" w:rsidR="00864147" w:rsidRDefault="00864147" w:rsidP="00864147">
      <w:pPr>
        <w:pStyle w:val="affff4"/>
        <w:spacing w:before="120" w:after="120"/>
      </w:pPr>
      <w:r w:rsidRPr="00864147">
        <w:rPr>
          <w:rFonts w:ascii="Times New Roman" w:hint="eastAsia"/>
          <w:szCs w:val="21"/>
        </w:rPr>
        <w:t>充气电力设备在解体检查后在充气后应静置</w:t>
      </w:r>
      <w:r w:rsidRPr="00864147">
        <w:rPr>
          <w:rFonts w:ascii="Times New Roman" w:hint="eastAsia"/>
          <w:szCs w:val="21"/>
        </w:rPr>
        <w:t>24h</w:t>
      </w:r>
      <w:r w:rsidRPr="00864147">
        <w:rPr>
          <w:rFonts w:ascii="Times New Roman" w:hint="eastAsia"/>
          <w:szCs w:val="21"/>
        </w:rPr>
        <w:t>才可进行水分含量试验</w:t>
      </w:r>
    </w:p>
    <w:p w14:paraId="68443E9E" w14:textId="77777777" w:rsidR="00864147" w:rsidRDefault="00864147" w:rsidP="00864147">
      <w:pPr>
        <w:pStyle w:val="affff4"/>
        <w:spacing w:before="120" w:after="120"/>
      </w:pPr>
      <w:r w:rsidRPr="00864147">
        <w:rPr>
          <w:rFonts w:ascii="Times New Roman" w:hint="eastAsia"/>
          <w:szCs w:val="21"/>
        </w:rPr>
        <w:t>试验时温度湿度要求</w:t>
      </w:r>
    </w:p>
    <w:p w14:paraId="1D233327" w14:textId="77777777" w:rsidR="00864147" w:rsidRDefault="00864147" w:rsidP="00864147">
      <w:pPr>
        <w:ind w:firstLineChars="200" w:firstLine="420"/>
      </w:pPr>
      <w:r>
        <w:rPr>
          <w:rFonts w:hint="eastAsia"/>
        </w:rPr>
        <w:t>在进行与温度和湿度有关的各种试验</w:t>
      </w:r>
      <w:r>
        <w:t>(</w:t>
      </w:r>
      <w:r>
        <w:rPr>
          <w:rFonts w:hint="eastAsia"/>
        </w:rPr>
        <w:t>如测量直流电阻、绝缘电阻、δ、泄漏电流等</w:t>
      </w:r>
      <w:r>
        <w:t>)</w:t>
      </w:r>
      <w:r>
        <w:rPr>
          <w:rFonts w:hint="eastAsia"/>
        </w:rPr>
        <w:t>时，应同时测量被试品的温度和周围空气的温度和湿度。</w:t>
      </w:r>
    </w:p>
    <w:p w14:paraId="6A6E2D64" w14:textId="77777777" w:rsidR="00864147" w:rsidRDefault="00864147" w:rsidP="00864147">
      <w:pPr>
        <w:ind w:firstLineChars="200" w:firstLine="420"/>
      </w:pPr>
      <w:r>
        <w:rPr>
          <w:rFonts w:hint="eastAsia"/>
        </w:rPr>
        <w:t>在进行与环境温度、湿度有关的试验时，除专门规定的情形之外，环境相对湿度不宜大于</w:t>
      </w:r>
      <w:r>
        <w:t>80%</w:t>
      </w:r>
      <w:r>
        <w:rPr>
          <w:rFonts w:hint="eastAsia"/>
        </w:rPr>
        <w:t>，环境温度不宜低于</w:t>
      </w:r>
      <w:r>
        <w:t>5</w:t>
      </w:r>
      <w:r>
        <w:rPr>
          <w:rFonts w:ascii="宋体" w:hAnsi="宋体" w:cs="宋体" w:hint="eastAsia"/>
        </w:rPr>
        <w:t>℃</w:t>
      </w:r>
      <w:r>
        <w:rPr>
          <w:rFonts w:hint="eastAsia"/>
        </w:rPr>
        <w:t>，绝缘表面应清洁、干燥。</w:t>
      </w:r>
    </w:p>
    <w:p w14:paraId="1FD04772" w14:textId="77777777" w:rsidR="00864147" w:rsidRDefault="00864147" w:rsidP="00864147">
      <w:pPr>
        <w:pStyle w:val="affffffffffe"/>
        <w:spacing w:line="360" w:lineRule="auto"/>
        <w:ind w:firstLineChars="200" w:firstLine="420"/>
      </w:pPr>
      <w:r>
        <w:rPr>
          <w:rFonts w:hint="eastAsia"/>
        </w:rPr>
        <w:t>本规程中使用常温为</w:t>
      </w:r>
      <w:r>
        <w:t>10</w:t>
      </w:r>
      <w:r>
        <w:rPr>
          <w:rFonts w:hint="eastAsia"/>
        </w:rPr>
        <w:t>～</w:t>
      </w:r>
      <w:r>
        <w:t>40</w:t>
      </w:r>
      <w:r>
        <w:rPr>
          <w:rFonts w:hAnsi="宋体" w:cs="宋体" w:hint="eastAsia"/>
        </w:rPr>
        <w:t>℃</w:t>
      </w:r>
      <w:r>
        <w:rPr>
          <w:rFonts w:hint="eastAsia"/>
        </w:rPr>
        <w:t>；运行温度为</w:t>
      </w:r>
      <w:r>
        <w:t>75</w:t>
      </w:r>
      <w:r>
        <w:rPr>
          <w:rFonts w:hAnsi="宋体" w:cs="宋体" w:hint="eastAsia"/>
        </w:rPr>
        <w:t>℃</w:t>
      </w:r>
      <w:r>
        <w:rPr>
          <w:rFonts w:hint="eastAsia"/>
        </w:rPr>
        <w:t>。</w:t>
      </w:r>
    </w:p>
    <w:p w14:paraId="1451AC65" w14:textId="77777777" w:rsidR="00864147" w:rsidRDefault="00864147" w:rsidP="00864147">
      <w:pPr>
        <w:pStyle w:val="affff4"/>
        <w:spacing w:before="120" w:after="120"/>
      </w:pPr>
      <w:r w:rsidRPr="00864147">
        <w:rPr>
          <w:rFonts w:ascii="Times New Roman" w:hint="eastAsia"/>
          <w:szCs w:val="21"/>
        </w:rPr>
        <w:t>直流耐压要求</w:t>
      </w:r>
    </w:p>
    <w:p w14:paraId="1C4F5937" w14:textId="77777777" w:rsidR="00864147" w:rsidRDefault="00864147" w:rsidP="00864147">
      <w:pPr>
        <w:pStyle w:val="affffffffffe"/>
        <w:spacing w:line="360" w:lineRule="auto"/>
        <w:ind w:firstLineChars="200" w:firstLine="420"/>
      </w:pPr>
      <w:r>
        <w:rPr>
          <w:rFonts w:hint="eastAsia"/>
        </w:rPr>
        <w:t>在进行直流高压试验时，应采用负极性接线，有特殊要求的除外。</w:t>
      </w:r>
    </w:p>
    <w:p w14:paraId="2B1E4123" w14:textId="77777777" w:rsidR="00864147" w:rsidRPr="008279D8" w:rsidRDefault="00864147" w:rsidP="00864147">
      <w:pPr>
        <w:pStyle w:val="affff3"/>
        <w:spacing w:before="120" w:after="120"/>
      </w:pPr>
      <w:r w:rsidRPr="00864147">
        <w:rPr>
          <w:rFonts w:ascii="Times New Roman" w:hint="eastAsia"/>
          <w:szCs w:val="21"/>
        </w:rPr>
        <w:lastRenderedPageBreak/>
        <w:t>设备状态量的评价和处置原则</w:t>
      </w:r>
    </w:p>
    <w:p w14:paraId="42B5B15C" w14:textId="77777777" w:rsidR="00D10B18" w:rsidRDefault="00D10B18" w:rsidP="00D10B18">
      <w:pPr>
        <w:pStyle w:val="affff4"/>
        <w:spacing w:before="120" w:after="120"/>
      </w:pPr>
      <w:r w:rsidRPr="00D10B18">
        <w:rPr>
          <w:rFonts w:ascii="Times New Roman" w:hint="eastAsia"/>
          <w:szCs w:val="21"/>
        </w:rPr>
        <w:t>注意值处置原则</w:t>
      </w:r>
    </w:p>
    <w:p w14:paraId="4F61E180" w14:textId="77777777" w:rsidR="00D10B18" w:rsidRDefault="00D10B18" w:rsidP="00D10B18">
      <w:pPr>
        <w:ind w:firstLineChars="200" w:firstLine="420"/>
      </w:pPr>
      <w:r>
        <w:rPr>
          <w:rFonts w:hint="eastAsia"/>
        </w:rPr>
        <w:t>有注意值要求的试验项目，若当试验值超过注意值或接近注意值的趋势明显，对于正在运行的设备，应加强跟踪监测；对于停电设备，如怀疑属于严重缺陷，则不宜投入运行。</w:t>
      </w:r>
    </w:p>
    <w:p w14:paraId="7914C57C" w14:textId="77777777" w:rsidR="00D10B18" w:rsidRDefault="00D10B18" w:rsidP="00D10B18">
      <w:pPr>
        <w:pStyle w:val="affff4"/>
        <w:spacing w:before="120" w:after="120"/>
      </w:pPr>
      <w:r w:rsidRPr="00D10B18">
        <w:rPr>
          <w:rFonts w:ascii="Times New Roman" w:hint="eastAsia"/>
          <w:szCs w:val="21"/>
        </w:rPr>
        <w:t>试验值的显著性差异分析</w:t>
      </w:r>
    </w:p>
    <w:p w14:paraId="2CE92C05" w14:textId="77777777" w:rsidR="00864147" w:rsidRPr="00015658" w:rsidRDefault="00D10B18" w:rsidP="00864147">
      <w:pPr>
        <w:pStyle w:val="affffffffffe"/>
        <w:spacing w:line="360" w:lineRule="auto"/>
        <w:ind w:firstLineChars="200" w:firstLine="420"/>
      </w:pPr>
      <w:r w:rsidRPr="00D10B18">
        <w:rPr>
          <w:rFonts w:ascii="Times New Roman" w:hint="eastAsia"/>
          <w:kern w:val="2"/>
          <w:szCs w:val="24"/>
        </w:rPr>
        <w:t>在相近的运行和检测条件下，同一家族设备的同一试验值不应有明显差异，否则应进行显著性差异分析。</w:t>
      </w:r>
    </w:p>
    <w:p w14:paraId="084A8CF8" w14:textId="77777777" w:rsidR="00015658" w:rsidRPr="00015658" w:rsidRDefault="00015658" w:rsidP="00015658">
      <w:pPr>
        <w:pStyle w:val="affff2"/>
        <w:spacing w:before="240" w:after="240"/>
      </w:pPr>
      <w:bookmarkStart w:id="79" w:name="_Toc516230839"/>
      <w:bookmarkStart w:id="80" w:name="_Toc16652"/>
      <w:bookmarkStart w:id="81" w:name="_Toc516231053"/>
      <w:bookmarkStart w:id="82" w:name="_Toc516233365"/>
      <w:bookmarkEnd w:id="35"/>
      <w:r w:rsidRPr="00015658">
        <w:rPr>
          <w:rFonts w:ascii="Times New Roman" w:hint="eastAsia"/>
          <w:szCs w:val="24"/>
        </w:rPr>
        <w:t>旋转电机</w:t>
      </w:r>
      <w:bookmarkEnd w:id="79"/>
      <w:bookmarkEnd w:id="80"/>
      <w:bookmarkEnd w:id="81"/>
      <w:bookmarkEnd w:id="82"/>
    </w:p>
    <w:p w14:paraId="2F0EAEB5"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83" w:name="_Toc13250"/>
      <w:bookmarkStart w:id="84" w:name="_Toc516233366"/>
      <w:r w:rsidRPr="00015658">
        <w:rPr>
          <w:rFonts w:ascii="Times New Roman" w:eastAsia="黑体" w:hAnsi="Times New Roman"/>
          <w:kern w:val="0"/>
        </w:rPr>
        <w:t xml:space="preserve">6.1  </w:t>
      </w:r>
      <w:bookmarkEnd w:id="83"/>
      <w:bookmarkEnd w:id="84"/>
      <w:r w:rsidRPr="00015658">
        <w:rPr>
          <w:rFonts w:ascii="Times New Roman" w:eastAsia="黑体" w:hAnsi="Times New Roman" w:hint="eastAsia"/>
          <w:kern w:val="0"/>
        </w:rPr>
        <w:t>汽轮发电机</w:t>
      </w:r>
    </w:p>
    <w:p w14:paraId="61511A76" w14:textId="77777777" w:rsidR="00015658" w:rsidRPr="00015658" w:rsidRDefault="00015658" w:rsidP="00015658">
      <w:pPr>
        <w:adjustRightInd/>
        <w:spacing w:line="200" w:lineRule="exact"/>
        <w:outlineLvl w:val="0"/>
        <w:rPr>
          <w:rFonts w:ascii="Times New Roman" w:eastAsia="黑体" w:hAnsi="Times New Roman"/>
          <w:kern w:val="0"/>
        </w:rPr>
      </w:pPr>
    </w:p>
    <w:p w14:paraId="7F71105B" w14:textId="77777777" w:rsidR="00015658" w:rsidRPr="00015658" w:rsidRDefault="00015658" w:rsidP="00015658">
      <w:pPr>
        <w:adjustRightInd/>
        <w:spacing w:line="240" w:lineRule="auto"/>
        <w:ind w:firstLineChars="257" w:firstLine="540"/>
        <w:rPr>
          <w:rFonts w:ascii="Times New Roman" w:hAnsi="Times New Roman"/>
          <w:szCs w:val="24"/>
        </w:rPr>
      </w:pPr>
      <w:r w:rsidRPr="00015658">
        <w:rPr>
          <w:rFonts w:ascii="Times New Roman" w:hAnsi="Times New Roman" w:hint="eastAsia"/>
          <w:szCs w:val="24"/>
        </w:rPr>
        <w:t>本规程对容量为</w:t>
      </w:r>
      <w:r w:rsidRPr="00015658">
        <w:rPr>
          <w:rFonts w:ascii="Times New Roman" w:hAnsi="Times New Roman" w:hint="eastAsia"/>
          <w:szCs w:val="24"/>
        </w:rPr>
        <w:t>200MW</w:t>
      </w:r>
      <w:r w:rsidRPr="00015658">
        <w:rPr>
          <w:rFonts w:ascii="Times New Roman" w:hAnsi="Times New Roman" w:hint="eastAsia"/>
          <w:szCs w:val="24"/>
        </w:rPr>
        <w:t>及以上的汽轮发电机的试验项目、周期和要求做了相应规定，</w:t>
      </w:r>
      <w:r w:rsidRPr="00015658">
        <w:rPr>
          <w:rFonts w:ascii="Times New Roman" w:hAnsi="Times New Roman" w:hint="eastAsia"/>
          <w:szCs w:val="24"/>
        </w:rPr>
        <w:t>200MW</w:t>
      </w:r>
      <w:r w:rsidRPr="00015658">
        <w:rPr>
          <w:rFonts w:ascii="Times New Roman" w:hAnsi="Times New Roman" w:hint="eastAsia"/>
          <w:szCs w:val="24"/>
        </w:rPr>
        <w:t>以下者可参照执行。</w:t>
      </w:r>
    </w:p>
    <w:p w14:paraId="2F8D7E0D" w14:textId="77777777" w:rsidR="00015658" w:rsidRPr="00015658" w:rsidRDefault="00015658" w:rsidP="00015658">
      <w:pPr>
        <w:adjustRightInd/>
        <w:spacing w:line="200" w:lineRule="exact"/>
        <w:outlineLvl w:val="0"/>
        <w:rPr>
          <w:rFonts w:ascii="Times New Roman" w:hAnsi="Times New Roman"/>
          <w:szCs w:val="24"/>
        </w:rPr>
      </w:pPr>
    </w:p>
    <w:p w14:paraId="62299076" w14:textId="77777777" w:rsidR="00015658" w:rsidRPr="00015658" w:rsidRDefault="00015658" w:rsidP="00015658">
      <w:pPr>
        <w:adjustRightInd/>
        <w:spacing w:before="1" w:line="240" w:lineRule="auto"/>
        <w:ind w:left="113"/>
        <w:jc w:val="left"/>
        <w:rPr>
          <w:rFonts w:ascii="Times New Roman" w:eastAsia="黑体" w:hAnsi="Times New Roman"/>
          <w:kern w:val="0"/>
        </w:rPr>
      </w:pPr>
      <w:r w:rsidRPr="00015658">
        <w:rPr>
          <w:rFonts w:ascii="Times New Roman" w:eastAsia="黑体" w:hAnsi="Times New Roman"/>
          <w:kern w:val="0"/>
        </w:rPr>
        <w:t xml:space="preserve">6.1.1  </w:t>
      </w:r>
      <w:r w:rsidRPr="00015658">
        <w:rPr>
          <w:rFonts w:ascii="Times New Roman" w:eastAsia="黑体" w:hAnsi="Times New Roman" w:hint="eastAsia"/>
          <w:kern w:val="0"/>
        </w:rPr>
        <w:t>有关定子绕组干燥问题的规定。</w:t>
      </w:r>
    </w:p>
    <w:p w14:paraId="6F97F39A" w14:textId="77777777" w:rsidR="00015658" w:rsidRPr="00015658" w:rsidRDefault="00015658" w:rsidP="00015658">
      <w:pPr>
        <w:adjustRightInd/>
        <w:spacing w:before="8" w:line="150" w:lineRule="exact"/>
        <w:jc w:val="left"/>
        <w:rPr>
          <w:rFonts w:ascii="Times New Roman" w:eastAsia="黑体" w:hAnsi="Times New Roman"/>
          <w:kern w:val="0"/>
        </w:rPr>
      </w:pPr>
    </w:p>
    <w:p w14:paraId="33695B00" w14:textId="77777777" w:rsidR="00015658" w:rsidRPr="00015658" w:rsidRDefault="00015658" w:rsidP="00015658">
      <w:pPr>
        <w:adjustRightInd/>
        <w:spacing w:line="240" w:lineRule="auto"/>
        <w:ind w:firstLineChars="257" w:firstLine="540"/>
        <w:rPr>
          <w:rFonts w:ascii="Times New Roman" w:hAnsi="Times New Roman"/>
          <w:szCs w:val="24"/>
        </w:rPr>
      </w:pPr>
      <w:r w:rsidRPr="00015658">
        <w:rPr>
          <w:rFonts w:ascii="Times New Roman" w:hAnsi="Times New Roman" w:hint="eastAsia"/>
          <w:szCs w:val="24"/>
        </w:rPr>
        <w:t>汽轮发电机大修中更换绕组时，容量为</w:t>
      </w:r>
      <w:r w:rsidRPr="00015658">
        <w:rPr>
          <w:rFonts w:ascii="Times New Roman" w:hAnsi="Times New Roman" w:hint="eastAsia"/>
          <w:szCs w:val="24"/>
        </w:rPr>
        <w:t>200</w:t>
      </w:r>
      <w:r w:rsidRPr="00015658">
        <w:rPr>
          <w:rFonts w:ascii="Times New Roman" w:hAnsi="Times New Roman"/>
          <w:szCs w:val="24"/>
        </w:rPr>
        <w:t>MW</w:t>
      </w:r>
      <w:r w:rsidRPr="00015658">
        <w:rPr>
          <w:rFonts w:ascii="Times New Roman" w:hAnsi="Times New Roman" w:hint="eastAsia"/>
          <w:szCs w:val="24"/>
        </w:rPr>
        <w:t>以上的定子绕组绝缘状况应满足下列条件，而容量为</w:t>
      </w:r>
      <w:r w:rsidRPr="00015658">
        <w:rPr>
          <w:rFonts w:ascii="Times New Roman" w:hAnsi="Times New Roman" w:hint="eastAsia"/>
          <w:szCs w:val="24"/>
        </w:rPr>
        <w:t>200</w:t>
      </w:r>
      <w:r w:rsidRPr="00015658">
        <w:rPr>
          <w:rFonts w:ascii="Times New Roman" w:hAnsi="Times New Roman"/>
          <w:szCs w:val="24"/>
        </w:rPr>
        <w:t>MW</w:t>
      </w:r>
      <w:r w:rsidRPr="00015658">
        <w:rPr>
          <w:rFonts w:ascii="Times New Roman" w:hAnsi="Times New Roman" w:hint="eastAsia"/>
          <w:szCs w:val="24"/>
        </w:rPr>
        <w:t>及以下时满足下列条件之一者，可以不经干燥投入运行：</w:t>
      </w:r>
    </w:p>
    <w:p w14:paraId="6BD4D2CF" w14:textId="77777777" w:rsidR="00015658" w:rsidRPr="00015658" w:rsidRDefault="00015658" w:rsidP="00015658">
      <w:pPr>
        <w:adjustRightInd/>
        <w:spacing w:line="360" w:lineRule="exact"/>
        <w:ind w:firstLineChars="257" w:firstLine="540"/>
        <w:rPr>
          <w:rFonts w:ascii="Times New Roman" w:hAnsi="Times New Roman"/>
          <w:szCs w:val="24"/>
        </w:rPr>
      </w:pPr>
      <w:r w:rsidRPr="00015658">
        <w:rPr>
          <w:rFonts w:ascii="Times New Roman" w:hAnsi="Times New Roman"/>
          <w:szCs w:val="24"/>
        </w:rPr>
        <w:t>a)</w:t>
      </w:r>
      <w:r w:rsidRPr="00015658">
        <w:rPr>
          <w:rFonts w:ascii="Times New Roman" w:hAnsi="Times New Roman" w:hint="eastAsia"/>
          <w:szCs w:val="24"/>
        </w:rPr>
        <w:t>沥青浸胶及烘卷云母绝缘分相测得的吸收比不小于</w:t>
      </w:r>
      <w:r w:rsidRPr="00015658">
        <w:rPr>
          <w:rFonts w:ascii="Times New Roman" w:hAnsi="Times New Roman"/>
          <w:szCs w:val="24"/>
        </w:rPr>
        <w:t>1.3</w:t>
      </w:r>
      <w:r w:rsidRPr="00015658">
        <w:rPr>
          <w:rFonts w:ascii="Times New Roman" w:hAnsi="Times New Roman" w:hint="eastAsia"/>
          <w:szCs w:val="24"/>
        </w:rPr>
        <w:t>或极化指数不小于</w:t>
      </w:r>
      <w:r w:rsidRPr="00015658">
        <w:rPr>
          <w:rFonts w:ascii="Times New Roman" w:hAnsi="Times New Roman"/>
          <w:szCs w:val="24"/>
        </w:rPr>
        <w:t>1.5</w:t>
      </w:r>
      <w:r w:rsidRPr="00015658">
        <w:rPr>
          <w:rFonts w:ascii="Times New Roman" w:hAnsi="Times New Roman" w:hint="eastAsia"/>
          <w:szCs w:val="24"/>
        </w:rPr>
        <w:t>，对于环氧粉云母绝缘吸收比不小于</w:t>
      </w:r>
      <w:r w:rsidRPr="00015658">
        <w:rPr>
          <w:rFonts w:ascii="Times New Roman" w:hAnsi="Times New Roman"/>
          <w:szCs w:val="24"/>
        </w:rPr>
        <w:t>1.6</w:t>
      </w:r>
      <w:r w:rsidRPr="00015658">
        <w:rPr>
          <w:rFonts w:ascii="Times New Roman" w:hAnsi="Times New Roman" w:hint="eastAsia"/>
          <w:szCs w:val="24"/>
        </w:rPr>
        <w:t>或极化指数不小于</w:t>
      </w:r>
      <w:r w:rsidRPr="00015658">
        <w:rPr>
          <w:rFonts w:ascii="Times New Roman" w:hAnsi="Times New Roman"/>
          <w:szCs w:val="24"/>
        </w:rPr>
        <w:t>2.0</w:t>
      </w:r>
      <w:r w:rsidRPr="00015658">
        <w:rPr>
          <w:rFonts w:ascii="Times New Roman" w:hAnsi="Times New Roman" w:hint="eastAsia"/>
          <w:szCs w:val="24"/>
        </w:rPr>
        <w:t>。水内冷发电机的吸收比自行规定，在具备测量极化指数的条件下，极化指数自行规定。</w:t>
      </w:r>
    </w:p>
    <w:p w14:paraId="5EA837CC" w14:textId="77777777" w:rsidR="00015658" w:rsidRPr="00015658" w:rsidRDefault="00015658" w:rsidP="00015658">
      <w:pPr>
        <w:adjustRightInd/>
        <w:spacing w:line="240" w:lineRule="auto"/>
        <w:ind w:firstLineChars="257" w:firstLine="540"/>
        <w:rPr>
          <w:rFonts w:ascii="Times New Roman" w:hAnsi="Times New Roman"/>
          <w:szCs w:val="24"/>
        </w:rPr>
      </w:pPr>
      <w:r w:rsidRPr="00015658">
        <w:rPr>
          <w:rFonts w:ascii="Times New Roman" w:hAnsi="Times New Roman"/>
          <w:szCs w:val="24"/>
        </w:rPr>
        <w:t>b)</w:t>
      </w:r>
      <w:r w:rsidRPr="00015658">
        <w:rPr>
          <w:rFonts w:ascii="Times New Roman" w:hAnsi="Times New Roman" w:hint="eastAsia"/>
          <w:szCs w:val="24"/>
        </w:rPr>
        <w:t>在</w:t>
      </w:r>
      <w:r w:rsidRPr="00015658">
        <w:rPr>
          <w:rFonts w:ascii="Times New Roman" w:hAnsi="Times New Roman"/>
          <w:szCs w:val="24"/>
        </w:rPr>
        <w:t>40</w:t>
      </w:r>
      <w:r w:rsidRPr="00015658">
        <w:rPr>
          <w:rFonts w:ascii="宋体" w:hAnsi="宋体" w:cs="宋体" w:hint="eastAsia"/>
          <w:szCs w:val="24"/>
        </w:rPr>
        <w:t>℃</w:t>
      </w:r>
      <w:r w:rsidRPr="00015658">
        <w:rPr>
          <w:rFonts w:ascii="Times New Roman" w:hAnsi="Times New Roman" w:hint="eastAsia"/>
          <w:szCs w:val="24"/>
        </w:rPr>
        <w:t>时三相绕组并联对地绝缘电阻值不小于</w:t>
      </w:r>
      <w:r w:rsidRPr="00015658">
        <w:rPr>
          <w:rFonts w:ascii="Times New Roman" w:hAnsi="Times New Roman"/>
          <w:szCs w:val="24"/>
        </w:rPr>
        <w:t>(</w:t>
      </w:r>
      <w:r w:rsidRPr="00015658">
        <w:rPr>
          <w:rFonts w:ascii="Times New Roman" w:hAnsi="Times New Roman"/>
          <w:i/>
          <w:szCs w:val="24"/>
        </w:rPr>
        <w:t>U</w:t>
      </w:r>
      <w:r w:rsidRPr="00015658">
        <w:rPr>
          <w:rFonts w:ascii="Times New Roman" w:hAnsi="Times New Roman"/>
          <w:szCs w:val="24"/>
          <w:vertAlign w:val="subscript"/>
        </w:rPr>
        <w:t>n</w:t>
      </w:r>
      <w:r w:rsidRPr="00015658">
        <w:rPr>
          <w:rFonts w:ascii="Times New Roman" w:hAnsi="Times New Roman"/>
          <w:szCs w:val="24"/>
        </w:rPr>
        <w:t>+1)MΩ (</w:t>
      </w:r>
      <w:r w:rsidRPr="00015658">
        <w:rPr>
          <w:rFonts w:ascii="Times New Roman" w:hAnsi="Times New Roman" w:hint="eastAsia"/>
          <w:szCs w:val="24"/>
        </w:rPr>
        <w:t>取</w:t>
      </w:r>
      <w:r w:rsidRPr="00015658">
        <w:rPr>
          <w:rFonts w:ascii="Times New Roman" w:hAnsi="Times New Roman"/>
          <w:i/>
          <w:szCs w:val="24"/>
        </w:rPr>
        <w:t>U</w:t>
      </w:r>
      <w:r w:rsidRPr="00015658">
        <w:rPr>
          <w:rFonts w:ascii="Times New Roman" w:hAnsi="Times New Roman"/>
          <w:szCs w:val="24"/>
          <w:vertAlign w:val="subscript"/>
        </w:rPr>
        <w:t>n</w:t>
      </w:r>
      <w:r w:rsidRPr="00015658">
        <w:rPr>
          <w:rFonts w:ascii="Times New Roman" w:hAnsi="Times New Roman" w:hint="eastAsia"/>
          <w:szCs w:val="24"/>
        </w:rPr>
        <w:t>的千伏数，下同</w:t>
      </w:r>
      <w:r w:rsidRPr="00015658">
        <w:rPr>
          <w:rFonts w:ascii="Times New Roman" w:hAnsi="Times New Roman"/>
          <w:szCs w:val="24"/>
        </w:rPr>
        <w:t>)</w:t>
      </w:r>
      <w:r w:rsidRPr="00015658">
        <w:rPr>
          <w:rFonts w:ascii="Times New Roman" w:hAnsi="Times New Roman" w:hint="eastAsia"/>
          <w:szCs w:val="24"/>
        </w:rPr>
        <w:t>，分相试验时，不小于</w:t>
      </w:r>
      <w:r w:rsidRPr="00015658">
        <w:rPr>
          <w:rFonts w:ascii="Times New Roman" w:hAnsi="Times New Roman"/>
          <w:szCs w:val="24"/>
        </w:rPr>
        <w:t>2(</w:t>
      </w:r>
      <w:r w:rsidRPr="00015658">
        <w:rPr>
          <w:rFonts w:ascii="Times New Roman" w:hAnsi="Times New Roman"/>
          <w:i/>
          <w:szCs w:val="24"/>
        </w:rPr>
        <w:t>U</w:t>
      </w:r>
      <w:r w:rsidRPr="00015658">
        <w:rPr>
          <w:rFonts w:ascii="Times New Roman" w:hAnsi="Times New Roman"/>
          <w:szCs w:val="24"/>
          <w:vertAlign w:val="subscript"/>
        </w:rPr>
        <w:t>n</w:t>
      </w:r>
      <w:r w:rsidRPr="00015658">
        <w:rPr>
          <w:rFonts w:ascii="Times New Roman" w:hAnsi="Times New Roman"/>
          <w:szCs w:val="24"/>
        </w:rPr>
        <w:t>+1)MΩ</w:t>
      </w:r>
      <w:r w:rsidRPr="00015658">
        <w:rPr>
          <w:rFonts w:ascii="Times New Roman" w:hAnsi="Times New Roman" w:hint="eastAsia"/>
          <w:szCs w:val="24"/>
        </w:rPr>
        <w:t>。若定子绕组温度不是</w:t>
      </w:r>
      <w:r w:rsidRPr="00015658">
        <w:rPr>
          <w:rFonts w:ascii="Times New Roman" w:hAnsi="Times New Roman"/>
          <w:szCs w:val="24"/>
        </w:rPr>
        <w:t>40</w:t>
      </w:r>
      <w:r w:rsidRPr="00015658">
        <w:rPr>
          <w:rFonts w:ascii="宋体" w:hAnsi="宋体" w:cs="宋体" w:hint="eastAsia"/>
          <w:szCs w:val="24"/>
        </w:rPr>
        <w:t>℃</w:t>
      </w:r>
      <w:r w:rsidRPr="00015658">
        <w:rPr>
          <w:rFonts w:ascii="Times New Roman" w:hAnsi="Times New Roman" w:hint="eastAsia"/>
          <w:szCs w:val="24"/>
        </w:rPr>
        <w:t>，绝缘电阻值宜进行换算。</w:t>
      </w:r>
    </w:p>
    <w:p w14:paraId="76717CD3" w14:textId="77777777" w:rsidR="00015658" w:rsidRPr="00015658" w:rsidRDefault="00015658" w:rsidP="00015658">
      <w:pPr>
        <w:adjustRightInd/>
        <w:spacing w:before="8" w:line="150" w:lineRule="exact"/>
        <w:jc w:val="left"/>
        <w:rPr>
          <w:rFonts w:ascii="Times New Roman" w:hAnsi="Times New Roman"/>
          <w:szCs w:val="24"/>
        </w:rPr>
      </w:pPr>
    </w:p>
    <w:p w14:paraId="7ACEA42F" w14:textId="77777777" w:rsidR="00015658" w:rsidRPr="00015658" w:rsidRDefault="00015658" w:rsidP="00015658">
      <w:pPr>
        <w:adjustRightInd/>
        <w:spacing w:line="240" w:lineRule="auto"/>
        <w:jc w:val="center"/>
        <w:rPr>
          <w:rFonts w:ascii="Times New Roman" w:hAnsi="Times New Roman"/>
          <w:szCs w:val="24"/>
        </w:rPr>
      </w:pPr>
    </w:p>
    <w:p w14:paraId="647D90E3" w14:textId="77777777" w:rsidR="00015658" w:rsidRPr="00015658" w:rsidRDefault="00015658" w:rsidP="00015658">
      <w:pPr>
        <w:adjustRightInd/>
        <w:spacing w:before="1" w:line="240" w:lineRule="auto"/>
        <w:ind w:left="113"/>
        <w:jc w:val="left"/>
        <w:rPr>
          <w:rFonts w:ascii="Times New Roman" w:eastAsia="黑体" w:hAnsi="Times New Roman"/>
          <w:kern w:val="0"/>
        </w:rPr>
      </w:pPr>
      <w:r w:rsidRPr="00015658">
        <w:rPr>
          <w:rFonts w:ascii="Times New Roman" w:eastAsia="黑体" w:hAnsi="Times New Roman"/>
          <w:kern w:val="0"/>
        </w:rPr>
        <w:t>6.1.</w:t>
      </w:r>
      <w:r w:rsidRPr="00015658">
        <w:rPr>
          <w:rFonts w:ascii="Times New Roman" w:eastAsia="黑体" w:hAnsi="Times New Roman" w:hint="eastAsia"/>
          <w:kern w:val="0"/>
        </w:rPr>
        <w:t>2</w:t>
      </w:r>
      <w:r w:rsidRPr="00015658">
        <w:rPr>
          <w:rFonts w:ascii="Times New Roman" w:eastAsia="黑体" w:hAnsi="Times New Roman"/>
          <w:kern w:val="0"/>
        </w:rPr>
        <w:t xml:space="preserve">  </w:t>
      </w:r>
      <w:r w:rsidRPr="00015658">
        <w:rPr>
          <w:rFonts w:ascii="Times New Roman" w:eastAsia="黑体" w:hAnsi="Times New Roman" w:hint="eastAsia"/>
          <w:kern w:val="0"/>
        </w:rPr>
        <w:t>汽轮发电机预防性试验项目和要求见表</w:t>
      </w:r>
      <w:r w:rsidRPr="00015658">
        <w:rPr>
          <w:rFonts w:ascii="Times New Roman" w:eastAsia="黑体" w:hAnsi="Times New Roman" w:hint="eastAsia"/>
          <w:kern w:val="0"/>
        </w:rPr>
        <w:t>1</w:t>
      </w:r>
      <w:r w:rsidRPr="00015658">
        <w:rPr>
          <w:rFonts w:ascii="Times New Roman" w:eastAsia="黑体" w:hAnsi="Times New Roman" w:hint="eastAsia"/>
          <w:kern w:val="0"/>
        </w:rPr>
        <w:t>。</w:t>
      </w:r>
    </w:p>
    <w:p w14:paraId="402C515F" w14:textId="77777777" w:rsidR="00015658" w:rsidRPr="00015658" w:rsidRDefault="00015658" w:rsidP="00015658">
      <w:pPr>
        <w:adjustRightInd/>
        <w:spacing w:before="8" w:line="150" w:lineRule="exact"/>
        <w:jc w:val="left"/>
        <w:rPr>
          <w:rFonts w:ascii="Times New Roman" w:eastAsia="黑体" w:hAnsi="Times New Roman"/>
          <w:kern w:val="0"/>
        </w:rPr>
      </w:pPr>
    </w:p>
    <w:p w14:paraId="7F3A7B7B"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w:t>
      </w:r>
      <w:r w:rsidRPr="00015658">
        <w:rPr>
          <w:rFonts w:ascii="Times New Roman" w:eastAsia="黑体" w:hAnsi="Times New Roman"/>
          <w:szCs w:val="24"/>
        </w:rPr>
        <w:t xml:space="preserve">  </w:t>
      </w:r>
      <w:r w:rsidRPr="00015658">
        <w:rPr>
          <w:rFonts w:ascii="Times New Roman" w:eastAsia="黑体" w:hAnsi="Times New Roman" w:hint="eastAsia"/>
          <w:szCs w:val="24"/>
        </w:rPr>
        <w:t>容量为</w:t>
      </w:r>
      <w:r w:rsidRPr="00015658">
        <w:rPr>
          <w:rFonts w:ascii="Times New Roman" w:eastAsia="黑体" w:hAnsi="Times New Roman" w:hint="eastAsia"/>
          <w:szCs w:val="24"/>
        </w:rPr>
        <w:t>200MW</w:t>
      </w:r>
      <w:r w:rsidRPr="00015658">
        <w:rPr>
          <w:rFonts w:ascii="Times New Roman" w:eastAsia="黑体" w:hAnsi="Times New Roman" w:hint="eastAsia"/>
          <w:szCs w:val="24"/>
        </w:rPr>
        <w:t>及以上的汽轮发电机的例行试验项目及要求</w:t>
      </w:r>
    </w:p>
    <w:tbl>
      <w:tblPr>
        <w:tblW w:w="9824"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1134"/>
        <w:gridCol w:w="1560"/>
        <w:gridCol w:w="2835"/>
        <w:gridCol w:w="3444"/>
      </w:tblGrid>
      <w:tr w:rsidR="00015658" w:rsidRPr="00015658" w14:paraId="7A7EB658"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01A012F3"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134" w:type="dxa"/>
            <w:tcBorders>
              <w:top w:val="single" w:sz="4" w:space="0" w:color="auto"/>
              <w:left w:val="single" w:sz="4" w:space="0" w:color="auto"/>
              <w:bottom w:val="single" w:sz="4" w:space="0" w:color="auto"/>
              <w:right w:val="single" w:sz="4" w:space="0" w:color="auto"/>
            </w:tcBorders>
            <w:vAlign w:val="center"/>
          </w:tcPr>
          <w:p w14:paraId="7503B21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项目</w:t>
            </w:r>
          </w:p>
        </w:tc>
        <w:tc>
          <w:tcPr>
            <w:tcW w:w="1560" w:type="dxa"/>
            <w:tcBorders>
              <w:top w:val="single" w:sz="4" w:space="0" w:color="auto"/>
              <w:left w:val="single" w:sz="4" w:space="0" w:color="auto"/>
              <w:bottom w:val="single" w:sz="4" w:space="0" w:color="auto"/>
              <w:right w:val="single" w:sz="4" w:space="0" w:color="auto"/>
            </w:tcBorders>
            <w:vAlign w:val="center"/>
          </w:tcPr>
          <w:p w14:paraId="29D416F1"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周期</w:t>
            </w:r>
          </w:p>
        </w:tc>
        <w:tc>
          <w:tcPr>
            <w:tcW w:w="2835" w:type="dxa"/>
            <w:tcBorders>
              <w:top w:val="single" w:sz="4" w:space="0" w:color="auto"/>
              <w:left w:val="single" w:sz="4" w:space="0" w:color="auto"/>
              <w:bottom w:val="single" w:sz="4" w:space="0" w:color="auto"/>
              <w:right w:val="single" w:sz="4" w:space="0" w:color="auto"/>
            </w:tcBorders>
            <w:vAlign w:val="center"/>
          </w:tcPr>
          <w:p w14:paraId="4880E0D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判据</w:t>
            </w:r>
          </w:p>
        </w:tc>
        <w:tc>
          <w:tcPr>
            <w:tcW w:w="3444" w:type="dxa"/>
            <w:tcBorders>
              <w:top w:val="single" w:sz="4" w:space="0" w:color="auto"/>
              <w:left w:val="single" w:sz="4" w:space="0" w:color="auto"/>
              <w:bottom w:val="single" w:sz="4" w:space="0" w:color="auto"/>
              <w:right w:val="single" w:sz="4" w:space="0" w:color="auto"/>
            </w:tcBorders>
            <w:vAlign w:val="center"/>
          </w:tcPr>
          <w:p w14:paraId="133F3270"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6FC69135"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6A264EFE"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5AB15E6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定子绕组的绝缘电阻、吸收比或极化指数</w:t>
            </w:r>
          </w:p>
        </w:tc>
        <w:tc>
          <w:tcPr>
            <w:tcW w:w="1560" w:type="dxa"/>
            <w:tcBorders>
              <w:top w:val="single" w:sz="4" w:space="0" w:color="auto"/>
              <w:left w:val="single" w:sz="4" w:space="0" w:color="auto"/>
              <w:bottom w:val="single" w:sz="4" w:space="0" w:color="auto"/>
              <w:right w:val="single" w:sz="4" w:space="0" w:color="auto"/>
            </w:tcBorders>
            <w:vAlign w:val="center"/>
          </w:tcPr>
          <w:p w14:paraId="617EB5F5" w14:textId="77777777" w:rsidR="00015658" w:rsidRPr="00015658" w:rsidRDefault="00015658" w:rsidP="00015658">
            <w:pPr>
              <w:adjustRightInd/>
              <w:spacing w:line="240" w:lineRule="auto"/>
              <w:ind w:leftChars="-8" w:left="-17" w:firstLineChars="8" w:firstLine="14"/>
              <w:rPr>
                <w:rFonts w:ascii="宋体"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级检修前后</w:t>
            </w:r>
          </w:p>
          <w:p w14:paraId="5517687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 xml:space="preserve"> </w:t>
            </w:r>
            <w:r w:rsidRPr="00015658">
              <w:rPr>
                <w:rFonts w:ascii="Times New Roman" w:hAnsi="Times New Roman" w:hint="eastAsia"/>
                <w:sz w:val="18"/>
                <w:szCs w:val="18"/>
              </w:rPr>
              <w:t>C</w:t>
            </w:r>
            <w:r w:rsidRPr="00015658">
              <w:rPr>
                <w:rFonts w:ascii="Times New Roman" w:hAnsi="Times New Roman" w:hint="eastAsia"/>
                <w:sz w:val="18"/>
                <w:szCs w:val="18"/>
              </w:rPr>
              <w:t>级检修</w:t>
            </w:r>
          </w:p>
          <w:p w14:paraId="7E0FB61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3BC93273" w14:textId="77777777" w:rsidR="00015658" w:rsidRPr="00015658" w:rsidRDefault="00015658" w:rsidP="00015658">
            <w:pPr>
              <w:adjustRightInd/>
              <w:spacing w:line="240" w:lineRule="auto"/>
              <w:ind w:leftChars="-8" w:left="-17" w:firstLineChars="8" w:firstLine="14"/>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）绝缘电阻值自行</w:t>
            </w:r>
            <w:r w:rsidRPr="00015658">
              <w:rPr>
                <w:rFonts w:ascii="Times New Roman" w:hAnsi="Times New Roman"/>
                <w:sz w:val="18"/>
                <w:szCs w:val="18"/>
              </w:rPr>
              <w:t xml:space="preserve"> </w:t>
            </w:r>
            <w:r w:rsidRPr="00015658">
              <w:rPr>
                <w:rFonts w:ascii="Times New Roman" w:hAnsi="Times New Roman"/>
                <w:sz w:val="18"/>
                <w:szCs w:val="18"/>
              </w:rPr>
              <w:t>规定，可参照产品技术文件要求或</w:t>
            </w:r>
            <w:r w:rsidRPr="00015658">
              <w:rPr>
                <w:rFonts w:ascii="Times New Roman" w:hAnsi="Times New Roman"/>
                <w:sz w:val="18"/>
                <w:szCs w:val="18"/>
              </w:rPr>
              <w:t>GB</w:t>
            </w:r>
            <w:r w:rsidRPr="00015658">
              <w:rPr>
                <w:rFonts w:ascii="Times New Roman" w:hAnsi="Times New Roman" w:hint="eastAsia"/>
                <w:sz w:val="18"/>
                <w:szCs w:val="18"/>
              </w:rPr>
              <w:t>/</w:t>
            </w:r>
            <w:r w:rsidRPr="00015658">
              <w:rPr>
                <w:rFonts w:ascii="Times New Roman" w:hAnsi="Times New Roman"/>
                <w:sz w:val="18"/>
                <w:szCs w:val="18"/>
              </w:rPr>
              <w:t>T20160</w:t>
            </w:r>
            <w:r w:rsidRPr="00015658">
              <w:rPr>
                <w:rFonts w:ascii="Times New Roman" w:hAnsi="Times New Roman"/>
                <w:sz w:val="18"/>
                <w:szCs w:val="18"/>
              </w:rPr>
              <w:t>；</w:t>
            </w:r>
          </w:p>
          <w:p w14:paraId="30A13221" w14:textId="77777777" w:rsidR="00015658" w:rsidRPr="00015658" w:rsidRDefault="00015658" w:rsidP="00015658">
            <w:pPr>
              <w:adjustRightInd/>
              <w:spacing w:line="240" w:lineRule="auto"/>
              <w:ind w:leftChars="-8" w:left="-17" w:firstLineChars="8" w:firstLine="14"/>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各相或各分支绝</w:t>
            </w:r>
            <w:r w:rsidRPr="00015658">
              <w:rPr>
                <w:rFonts w:ascii="Times New Roman" w:hAnsi="Times New Roman"/>
                <w:sz w:val="18"/>
                <w:szCs w:val="18"/>
              </w:rPr>
              <w:t xml:space="preserve"> </w:t>
            </w:r>
            <w:r w:rsidRPr="00015658">
              <w:rPr>
                <w:rFonts w:ascii="Times New Roman" w:hAnsi="Times New Roman"/>
                <w:sz w:val="18"/>
                <w:szCs w:val="18"/>
              </w:rPr>
              <w:t>缘电阻值的差值不应大</w:t>
            </w:r>
            <w:r w:rsidRPr="00015658">
              <w:rPr>
                <w:rFonts w:ascii="Times New Roman" w:hAnsi="Times New Roman"/>
                <w:sz w:val="18"/>
                <w:szCs w:val="18"/>
              </w:rPr>
              <w:t xml:space="preserve"> </w:t>
            </w:r>
            <w:r w:rsidRPr="00015658">
              <w:rPr>
                <w:rFonts w:ascii="Times New Roman" w:hAnsi="Times New Roman"/>
                <w:sz w:val="18"/>
                <w:szCs w:val="18"/>
              </w:rPr>
              <w:t>于最小值的</w:t>
            </w:r>
            <w:r w:rsidRPr="00015658">
              <w:rPr>
                <w:rFonts w:ascii="Times New Roman" w:hAnsi="Times New Roman"/>
                <w:sz w:val="18"/>
                <w:szCs w:val="18"/>
              </w:rPr>
              <w:t>100%;</w:t>
            </w:r>
          </w:p>
          <w:p w14:paraId="330CF95A" w14:textId="77777777" w:rsidR="00015658" w:rsidRPr="00015658" w:rsidRDefault="00015658" w:rsidP="00015658">
            <w:pPr>
              <w:adjustRightInd/>
              <w:spacing w:line="240" w:lineRule="auto"/>
              <w:ind w:leftChars="-8" w:left="-17" w:firstLineChars="8" w:firstLine="14"/>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）吸收比或极化指</w:t>
            </w:r>
            <w:r w:rsidRPr="00015658">
              <w:rPr>
                <w:rFonts w:ascii="Times New Roman" w:hAnsi="Times New Roman"/>
                <w:sz w:val="18"/>
                <w:szCs w:val="18"/>
              </w:rPr>
              <w:t xml:space="preserve"> </w:t>
            </w:r>
            <w:r w:rsidRPr="00015658">
              <w:rPr>
                <w:rFonts w:ascii="Times New Roman" w:hAnsi="Times New Roman"/>
                <w:sz w:val="18"/>
                <w:szCs w:val="18"/>
              </w:rPr>
              <w:t>数：环氧粉云母绝缘吸</w:t>
            </w:r>
            <w:r w:rsidRPr="00015658">
              <w:rPr>
                <w:rFonts w:ascii="Times New Roman" w:hAnsi="Times New Roman"/>
                <w:sz w:val="18"/>
                <w:szCs w:val="18"/>
              </w:rPr>
              <w:t xml:space="preserve"> </w:t>
            </w:r>
            <w:r w:rsidRPr="00015658">
              <w:rPr>
                <w:rFonts w:ascii="Times New Roman" w:hAnsi="Times New Roman"/>
                <w:sz w:val="18"/>
                <w:szCs w:val="18"/>
              </w:rPr>
              <w:t>收比不应小于</w:t>
            </w:r>
            <w:r w:rsidRPr="00015658">
              <w:rPr>
                <w:rFonts w:ascii="Times New Roman" w:hAnsi="Times New Roman"/>
                <w:sz w:val="18"/>
                <w:szCs w:val="18"/>
              </w:rPr>
              <w:t>1.6</w:t>
            </w:r>
            <w:r w:rsidRPr="00015658">
              <w:rPr>
                <w:rFonts w:ascii="Times New Roman" w:hAnsi="Times New Roman"/>
                <w:sz w:val="18"/>
                <w:szCs w:val="18"/>
              </w:rPr>
              <w:t>或极化指数不应小于</w:t>
            </w:r>
            <w:r w:rsidRPr="00015658">
              <w:rPr>
                <w:rFonts w:ascii="Times New Roman" w:hAnsi="Times New Roman"/>
                <w:sz w:val="18"/>
                <w:szCs w:val="18"/>
              </w:rPr>
              <w:t>2.0</w:t>
            </w:r>
            <w:r w:rsidRPr="00015658">
              <w:rPr>
                <w:rFonts w:ascii="Times New Roman" w:hAnsi="Times New Roman"/>
                <w:sz w:val="18"/>
                <w:szCs w:val="18"/>
              </w:rPr>
              <w:t>；其</w:t>
            </w:r>
            <w:r w:rsidRPr="00015658">
              <w:rPr>
                <w:rFonts w:ascii="Times New Roman" w:hAnsi="Times New Roman"/>
                <w:sz w:val="18"/>
                <w:szCs w:val="18"/>
              </w:rPr>
              <w:t xml:space="preserve"> </w:t>
            </w:r>
            <w:r w:rsidRPr="00015658">
              <w:rPr>
                <w:rFonts w:ascii="Times New Roman" w:hAnsi="Times New Roman"/>
                <w:sz w:val="18"/>
                <w:szCs w:val="18"/>
              </w:rPr>
              <w:t>他绝缘材料参照产品技</w:t>
            </w:r>
            <w:r w:rsidRPr="00015658">
              <w:rPr>
                <w:rFonts w:ascii="Times New Roman" w:hAnsi="Times New Roman"/>
                <w:sz w:val="18"/>
                <w:szCs w:val="18"/>
              </w:rPr>
              <w:t xml:space="preserve"> </w:t>
            </w:r>
            <w:r w:rsidRPr="00015658">
              <w:rPr>
                <w:rFonts w:ascii="Times New Roman" w:hAnsi="Times New Roman"/>
                <w:sz w:val="18"/>
                <w:szCs w:val="18"/>
              </w:rPr>
              <w:t>术文件要求；</w:t>
            </w:r>
          </w:p>
          <w:p w14:paraId="13C6B19D" w14:textId="77777777" w:rsidR="00015658" w:rsidRPr="00015658" w:rsidRDefault="00015658" w:rsidP="00015658">
            <w:pPr>
              <w:adjustRightInd/>
              <w:spacing w:line="240" w:lineRule="auto"/>
              <w:ind w:leftChars="-8" w:left="-17" w:firstLineChars="8" w:firstLine="14"/>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）对汇水管死接地</w:t>
            </w:r>
            <w:r w:rsidRPr="00015658">
              <w:rPr>
                <w:rFonts w:ascii="Times New Roman" w:hAnsi="Times New Roman"/>
                <w:sz w:val="18"/>
                <w:szCs w:val="18"/>
              </w:rPr>
              <w:t xml:space="preserve"> </w:t>
            </w:r>
            <w:r w:rsidRPr="00015658">
              <w:rPr>
                <w:rFonts w:ascii="Times New Roman" w:hAnsi="Times New Roman"/>
                <w:sz w:val="18"/>
                <w:szCs w:val="18"/>
              </w:rPr>
              <w:t>的电机宜在无水情况下</w:t>
            </w:r>
            <w:r w:rsidRPr="00015658">
              <w:rPr>
                <w:rFonts w:ascii="Times New Roman" w:hAnsi="Times New Roman"/>
                <w:sz w:val="18"/>
                <w:szCs w:val="18"/>
              </w:rPr>
              <w:t xml:space="preserve"> </w:t>
            </w:r>
            <w:r w:rsidRPr="00015658">
              <w:rPr>
                <w:rFonts w:ascii="Times New Roman" w:hAnsi="Times New Roman"/>
                <w:sz w:val="18"/>
                <w:szCs w:val="18"/>
              </w:rPr>
              <w:t>进行，在有水情况下应</w:t>
            </w:r>
            <w:r w:rsidRPr="00015658">
              <w:rPr>
                <w:rFonts w:ascii="Times New Roman" w:hAnsi="Times New Roman"/>
                <w:sz w:val="18"/>
                <w:szCs w:val="18"/>
              </w:rPr>
              <w:t xml:space="preserve"> </w:t>
            </w:r>
            <w:r w:rsidRPr="00015658">
              <w:rPr>
                <w:rFonts w:ascii="Times New Roman" w:hAnsi="Times New Roman"/>
                <w:sz w:val="18"/>
                <w:szCs w:val="18"/>
              </w:rPr>
              <w:t>符合产品技术文件要</w:t>
            </w:r>
            <w:r w:rsidRPr="00015658">
              <w:rPr>
                <w:rFonts w:ascii="Times New Roman" w:hAnsi="Times New Roman"/>
                <w:sz w:val="18"/>
                <w:szCs w:val="18"/>
              </w:rPr>
              <w:t xml:space="preserve"> </w:t>
            </w:r>
            <w:r w:rsidRPr="00015658">
              <w:rPr>
                <w:rFonts w:ascii="Times New Roman" w:hAnsi="Times New Roman"/>
                <w:sz w:val="18"/>
                <w:szCs w:val="18"/>
              </w:rPr>
              <w:t>求；对汇水管非死接地</w:t>
            </w:r>
            <w:r w:rsidRPr="00015658">
              <w:rPr>
                <w:rFonts w:ascii="Times New Roman" w:hAnsi="Times New Roman"/>
                <w:sz w:val="18"/>
                <w:szCs w:val="18"/>
              </w:rPr>
              <w:t xml:space="preserve"> </w:t>
            </w:r>
            <w:r w:rsidRPr="00015658">
              <w:rPr>
                <w:rFonts w:ascii="Times New Roman" w:hAnsi="Times New Roman"/>
                <w:sz w:val="18"/>
                <w:szCs w:val="18"/>
              </w:rPr>
              <w:t>的电机，测量时应消除</w:t>
            </w:r>
            <w:r w:rsidRPr="00015658">
              <w:rPr>
                <w:rFonts w:ascii="Times New Roman" w:hAnsi="Times New Roman"/>
                <w:sz w:val="18"/>
                <w:szCs w:val="18"/>
              </w:rPr>
              <w:t xml:space="preserve"> </w:t>
            </w:r>
            <w:r w:rsidRPr="00015658">
              <w:rPr>
                <w:rFonts w:ascii="Times New Roman" w:hAnsi="Times New Roman"/>
                <w:sz w:val="18"/>
                <w:szCs w:val="18"/>
              </w:rPr>
              <w:t>水的影响</w:t>
            </w:r>
          </w:p>
        </w:tc>
        <w:tc>
          <w:tcPr>
            <w:tcW w:w="3444" w:type="dxa"/>
            <w:tcBorders>
              <w:top w:val="single" w:sz="4" w:space="0" w:color="auto"/>
              <w:left w:val="single" w:sz="4" w:space="0" w:color="auto"/>
              <w:bottom w:val="single" w:sz="4" w:space="0" w:color="auto"/>
              <w:right w:val="single" w:sz="4" w:space="0" w:color="auto"/>
            </w:tcBorders>
            <w:vAlign w:val="center"/>
          </w:tcPr>
          <w:p w14:paraId="48988530" w14:textId="77777777" w:rsidR="00015658" w:rsidRPr="00015658" w:rsidRDefault="00015658" w:rsidP="00015658">
            <w:pPr>
              <w:adjustRightInd/>
              <w:spacing w:line="240" w:lineRule="auto"/>
              <w:ind w:leftChars="-8" w:left="-17" w:firstLineChars="8" w:firstLine="14"/>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）额定电压为</w:t>
            </w:r>
            <w:r w:rsidRPr="00015658">
              <w:rPr>
                <w:rFonts w:ascii="Times New Roman" w:hAnsi="Times New Roman"/>
                <w:sz w:val="18"/>
                <w:szCs w:val="18"/>
              </w:rPr>
              <w:t xml:space="preserve"> 20000 V</w:t>
            </w:r>
            <w:r w:rsidRPr="00015658">
              <w:rPr>
                <w:rFonts w:ascii="Times New Roman" w:hAnsi="Times New Roman"/>
                <w:sz w:val="18"/>
                <w:szCs w:val="18"/>
              </w:rPr>
              <w:t>及以上者，可釆</w:t>
            </w:r>
            <w:r w:rsidRPr="00015658">
              <w:rPr>
                <w:rFonts w:ascii="Times New Roman" w:hAnsi="Times New Roman"/>
                <w:sz w:val="18"/>
                <w:szCs w:val="18"/>
              </w:rPr>
              <w:t xml:space="preserve"> </w:t>
            </w:r>
            <w:r w:rsidRPr="00015658">
              <w:rPr>
                <w:rFonts w:ascii="Times New Roman" w:hAnsi="Times New Roman"/>
                <w:sz w:val="18"/>
                <w:szCs w:val="18"/>
              </w:rPr>
              <w:t>用</w:t>
            </w:r>
            <w:r w:rsidRPr="00015658">
              <w:rPr>
                <w:rFonts w:ascii="Times New Roman" w:hAnsi="Times New Roman"/>
                <w:sz w:val="18"/>
                <w:szCs w:val="18"/>
              </w:rPr>
              <w:t>5000 V</w:t>
            </w:r>
            <w:r w:rsidRPr="00015658">
              <w:rPr>
                <w:rFonts w:ascii="Times New Roman" w:hAnsi="Times New Roman"/>
                <w:sz w:val="18"/>
                <w:szCs w:val="18"/>
              </w:rPr>
              <w:t>绝缘电阻表，量</w:t>
            </w:r>
            <w:r w:rsidRPr="00015658">
              <w:rPr>
                <w:rFonts w:ascii="Times New Roman" w:hAnsi="Times New Roman"/>
                <w:sz w:val="18"/>
                <w:szCs w:val="18"/>
              </w:rPr>
              <w:t xml:space="preserve"> </w:t>
            </w:r>
            <w:r w:rsidRPr="00015658">
              <w:rPr>
                <w:rFonts w:ascii="Times New Roman" w:hAnsi="Times New Roman"/>
                <w:sz w:val="18"/>
                <w:szCs w:val="18"/>
              </w:rPr>
              <w:t>程不宜低于</w:t>
            </w:r>
            <w:r w:rsidRPr="00015658">
              <w:rPr>
                <w:rFonts w:ascii="Times New Roman" w:hAnsi="Times New Roman"/>
                <w:sz w:val="18"/>
                <w:szCs w:val="18"/>
              </w:rPr>
              <w:t>10000 M</w:t>
            </w:r>
            <w:r w:rsidRPr="00015658">
              <w:rPr>
                <w:rFonts w:ascii="Times New Roman" w:hAnsi="Times New Roman" w:hint="eastAsia"/>
                <w:sz w:val="18"/>
                <w:szCs w:val="18"/>
              </w:rPr>
              <w:t>Ω。</w:t>
            </w:r>
          </w:p>
          <w:p w14:paraId="1E3A6246" w14:textId="77777777" w:rsidR="00015658" w:rsidRPr="00015658" w:rsidRDefault="00015658" w:rsidP="00015658">
            <w:pPr>
              <w:adjustRightInd/>
              <w:spacing w:line="240" w:lineRule="auto"/>
              <w:ind w:leftChars="-8" w:left="-17" w:firstLineChars="8" w:firstLine="14"/>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）水内冷发电机汇</w:t>
            </w:r>
            <w:r w:rsidRPr="00015658">
              <w:rPr>
                <w:rFonts w:ascii="Times New Roman" w:hAnsi="Times New Roman"/>
                <w:sz w:val="18"/>
                <w:szCs w:val="18"/>
              </w:rPr>
              <w:t xml:space="preserve"> </w:t>
            </w:r>
            <w:r w:rsidRPr="00015658">
              <w:rPr>
                <w:rFonts w:ascii="Times New Roman" w:hAnsi="Times New Roman"/>
                <w:sz w:val="18"/>
                <w:szCs w:val="18"/>
              </w:rPr>
              <w:t>水管有绝缘者应使用专</w:t>
            </w:r>
            <w:r w:rsidRPr="00015658">
              <w:rPr>
                <w:rFonts w:ascii="Times New Roman" w:hAnsi="Times New Roman"/>
                <w:sz w:val="18"/>
                <w:szCs w:val="18"/>
              </w:rPr>
              <w:t xml:space="preserve"> </w:t>
            </w:r>
            <w:r w:rsidRPr="00015658">
              <w:rPr>
                <w:rFonts w:ascii="Times New Roman" w:hAnsi="Times New Roman"/>
                <w:sz w:val="18"/>
                <w:szCs w:val="18"/>
              </w:rPr>
              <w:t>用绝缘电阻表，汇水管</w:t>
            </w:r>
            <w:r w:rsidRPr="00015658">
              <w:rPr>
                <w:rFonts w:ascii="Times New Roman" w:hAnsi="Times New Roman"/>
                <w:sz w:val="18"/>
                <w:szCs w:val="18"/>
              </w:rPr>
              <w:t xml:space="preserve"> </w:t>
            </w:r>
            <w:r w:rsidRPr="00015658">
              <w:rPr>
                <w:rFonts w:ascii="Times New Roman" w:hAnsi="Times New Roman"/>
                <w:sz w:val="18"/>
                <w:szCs w:val="18"/>
              </w:rPr>
              <w:t>对地电阻及对绕组电阻</w:t>
            </w:r>
            <w:r w:rsidRPr="00015658">
              <w:rPr>
                <w:rFonts w:ascii="Times New Roman" w:hAnsi="Times New Roman"/>
                <w:sz w:val="18"/>
                <w:szCs w:val="18"/>
              </w:rPr>
              <w:t xml:space="preserve"> </w:t>
            </w:r>
            <w:r w:rsidRPr="00015658">
              <w:rPr>
                <w:rFonts w:ascii="Times New Roman" w:hAnsi="Times New Roman"/>
                <w:sz w:val="18"/>
                <w:szCs w:val="18"/>
              </w:rPr>
              <w:t>应满足专用绝缘电阻表</w:t>
            </w:r>
            <w:r w:rsidRPr="00015658">
              <w:rPr>
                <w:rFonts w:ascii="Times New Roman" w:hAnsi="Times New Roman"/>
                <w:sz w:val="18"/>
                <w:szCs w:val="18"/>
              </w:rPr>
              <w:t xml:space="preserve"> </w:t>
            </w:r>
            <w:r w:rsidRPr="00015658">
              <w:rPr>
                <w:rFonts w:ascii="Times New Roman" w:hAnsi="Times New Roman"/>
                <w:sz w:val="18"/>
                <w:szCs w:val="18"/>
              </w:rPr>
              <w:t>使用条件，汇水管对地</w:t>
            </w:r>
            <w:r w:rsidRPr="00015658">
              <w:rPr>
                <w:rFonts w:ascii="Times New Roman" w:hAnsi="Times New Roman"/>
                <w:sz w:val="18"/>
                <w:szCs w:val="18"/>
              </w:rPr>
              <w:t xml:space="preserve"> </w:t>
            </w:r>
            <w:r w:rsidRPr="00015658">
              <w:rPr>
                <w:rFonts w:ascii="Times New Roman" w:hAnsi="Times New Roman"/>
                <w:sz w:val="18"/>
                <w:szCs w:val="18"/>
              </w:rPr>
              <w:t>电阻可以用数字万用表</w:t>
            </w:r>
            <w:r w:rsidRPr="00015658">
              <w:rPr>
                <w:rFonts w:ascii="Times New Roman" w:hAnsi="Times New Roman"/>
                <w:sz w:val="18"/>
                <w:szCs w:val="18"/>
              </w:rPr>
              <w:t xml:space="preserve"> </w:t>
            </w:r>
            <w:r w:rsidRPr="00015658">
              <w:rPr>
                <w:rFonts w:ascii="Times New Roman" w:hAnsi="Times New Roman"/>
                <w:sz w:val="18"/>
                <w:szCs w:val="18"/>
              </w:rPr>
              <w:t>测量。</w:t>
            </w:r>
          </w:p>
          <w:p w14:paraId="40D8D71E" w14:textId="77777777" w:rsidR="00015658" w:rsidRPr="00015658" w:rsidRDefault="00015658" w:rsidP="00015658">
            <w:pPr>
              <w:adjustRightInd/>
              <w:spacing w:line="240" w:lineRule="auto"/>
              <w:ind w:leftChars="-8" w:left="-17" w:firstLineChars="8" w:firstLine="14"/>
              <w:rPr>
                <w:rFonts w:ascii="Times New Roman" w:hAnsi="Times New Roman"/>
                <w:sz w:val="18"/>
                <w:szCs w:val="18"/>
                <w:highlight w:val="yellow"/>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汽轮发电机必要时</w:t>
            </w:r>
            <w:r w:rsidRPr="00015658">
              <w:rPr>
                <w:rFonts w:ascii="Times New Roman" w:hAnsi="Times New Roman"/>
                <w:sz w:val="18"/>
                <w:szCs w:val="18"/>
              </w:rPr>
              <w:t>测量极化指数</w:t>
            </w:r>
            <w:r w:rsidRPr="00015658">
              <w:rPr>
                <w:rFonts w:ascii="Times New Roman" w:hAnsi="Times New Roman" w:hint="eastAsia"/>
                <w:sz w:val="18"/>
                <w:szCs w:val="18"/>
              </w:rPr>
              <w:t>。</w:t>
            </w:r>
          </w:p>
          <w:p w14:paraId="59C182DF" w14:textId="77777777" w:rsidR="00015658" w:rsidRPr="00015658" w:rsidRDefault="00015658" w:rsidP="00015658">
            <w:pPr>
              <w:adjustRightInd/>
              <w:spacing w:line="240" w:lineRule="auto"/>
              <w:ind w:leftChars="-8" w:left="-17" w:firstLineChars="8" w:firstLine="14"/>
              <w:rPr>
                <w:rFonts w:ascii="Times New Roman" w:hAnsi="Times New Roman"/>
                <w:sz w:val="18"/>
                <w:szCs w:val="18"/>
                <w:highlight w:val="yellow"/>
              </w:rPr>
            </w:pPr>
          </w:p>
        </w:tc>
      </w:tr>
      <w:tr w:rsidR="00015658" w:rsidRPr="00015658" w14:paraId="48EA7C69" w14:textId="77777777" w:rsidTr="00015658">
        <w:trPr>
          <w:trHeight w:val="2118"/>
        </w:trPr>
        <w:tc>
          <w:tcPr>
            <w:tcW w:w="851" w:type="dxa"/>
            <w:tcBorders>
              <w:top w:val="single" w:sz="4" w:space="0" w:color="auto"/>
              <w:left w:val="single" w:sz="4" w:space="0" w:color="auto"/>
              <w:bottom w:val="single" w:sz="4" w:space="0" w:color="auto"/>
              <w:right w:val="single" w:sz="4" w:space="0" w:color="auto"/>
            </w:tcBorders>
            <w:vAlign w:val="center"/>
          </w:tcPr>
          <w:p w14:paraId="2FBD832F"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145E6F5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定子绕组的直流电阻</w:t>
            </w:r>
          </w:p>
        </w:tc>
        <w:tc>
          <w:tcPr>
            <w:tcW w:w="1560" w:type="dxa"/>
            <w:tcBorders>
              <w:top w:val="single" w:sz="4" w:space="0" w:color="auto"/>
              <w:left w:val="single" w:sz="4" w:space="0" w:color="auto"/>
              <w:bottom w:val="single" w:sz="4" w:space="0" w:color="auto"/>
              <w:right w:val="single" w:sz="4" w:space="0" w:color="auto"/>
            </w:tcBorders>
            <w:vAlign w:val="center"/>
          </w:tcPr>
          <w:p w14:paraId="05E1A76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3CE01BF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7C9DD51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4E0548BF" w14:textId="77777777" w:rsidR="00015658" w:rsidRPr="00015658" w:rsidRDefault="00015658" w:rsidP="00015658">
            <w:pPr>
              <w:adjustRightInd/>
              <w:spacing w:line="240" w:lineRule="auto"/>
              <w:ind w:firstLineChars="100" w:firstLine="180"/>
              <w:rPr>
                <w:rFonts w:ascii="Times New Roman" w:hAnsi="Times New Roman"/>
                <w:sz w:val="18"/>
                <w:szCs w:val="18"/>
              </w:rPr>
            </w:pPr>
            <w:r w:rsidRPr="00015658">
              <w:rPr>
                <w:rFonts w:ascii="Times New Roman" w:hAnsi="Times New Roman"/>
                <w:sz w:val="18"/>
                <w:szCs w:val="18"/>
                <w:lang w:bidi="en-US"/>
              </w:rPr>
              <w:t>各相或各分支的直流</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电阻值，在校正了由于引线长度不同而引起的误差后，相互之间的差</w:t>
            </w:r>
            <w:r w:rsidRPr="00015658">
              <w:rPr>
                <w:rFonts w:ascii="Times New Roman" w:hAnsi="Times New Roman"/>
                <w:sz w:val="18"/>
                <w:szCs w:val="18"/>
                <w:lang w:bidi="en-US"/>
              </w:rPr>
              <w:t xml:space="preserve"> </w:t>
            </w:r>
            <w:r w:rsidRPr="00015658">
              <w:rPr>
                <w:rFonts w:ascii="Times New Roman" w:hAnsi="Times New Roman"/>
                <w:sz w:val="18"/>
                <w:szCs w:val="18"/>
                <w:lang w:bidi="en-US"/>
              </w:rPr>
              <w:t>别不得大于最小值的</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2%</w:t>
            </w:r>
            <w:r w:rsidRPr="00015658">
              <w:rPr>
                <w:rFonts w:ascii="Times New Roman" w:hAnsi="Times New Roman" w:hint="eastAsia"/>
                <w:b/>
                <w:bCs/>
                <w:sz w:val="18"/>
                <w:szCs w:val="18"/>
                <w:lang w:bidi="en-US"/>
              </w:rPr>
              <w:t>。</w:t>
            </w:r>
            <w:r w:rsidRPr="00015658">
              <w:rPr>
                <w:rFonts w:ascii="Times New Roman" w:hAnsi="Times New Roman"/>
                <w:sz w:val="18"/>
                <w:szCs w:val="18"/>
                <w:lang w:bidi="en-US"/>
              </w:rPr>
              <w:t>换算至相同温度下</w:t>
            </w:r>
            <w:r w:rsidRPr="00015658">
              <w:rPr>
                <w:rFonts w:ascii="Times New Roman" w:hAnsi="Times New Roman"/>
                <w:sz w:val="18"/>
                <w:szCs w:val="18"/>
                <w:lang w:bidi="en-US"/>
              </w:rPr>
              <w:t xml:space="preserve"> </w:t>
            </w:r>
            <w:r w:rsidRPr="00015658">
              <w:rPr>
                <w:rFonts w:ascii="Times New Roman" w:hAnsi="Times New Roman"/>
                <w:sz w:val="18"/>
                <w:szCs w:val="18"/>
                <w:lang w:bidi="en-US"/>
              </w:rPr>
              <w:t>初值比较，相差不得大</w:t>
            </w:r>
            <w:r w:rsidRPr="00015658">
              <w:rPr>
                <w:rFonts w:ascii="Times New Roman" w:hAnsi="Times New Roman"/>
                <w:sz w:val="18"/>
                <w:szCs w:val="18"/>
                <w:lang w:bidi="en-US"/>
              </w:rPr>
              <w:t xml:space="preserve"> </w:t>
            </w:r>
            <w:r w:rsidRPr="00015658">
              <w:rPr>
                <w:rFonts w:ascii="Times New Roman" w:hAnsi="Times New Roman"/>
                <w:sz w:val="18"/>
                <w:szCs w:val="18"/>
                <w:lang w:bidi="en-US"/>
              </w:rPr>
              <w:t>于最小值的</w:t>
            </w:r>
            <w:r w:rsidRPr="00015658">
              <w:rPr>
                <w:rFonts w:ascii="Times New Roman" w:hAnsi="Times New Roman"/>
                <w:b/>
                <w:bCs/>
                <w:sz w:val="18"/>
                <w:szCs w:val="18"/>
                <w:lang w:bidi="en-US"/>
              </w:rPr>
              <w:t>2%</w:t>
            </w:r>
            <w:r w:rsidRPr="00015658">
              <w:rPr>
                <w:rFonts w:ascii="Times New Roman" w:hAnsi="Times New Roman"/>
                <w:sz w:val="18"/>
                <w:szCs w:val="18"/>
                <w:lang w:bidi="en-US"/>
              </w:rPr>
              <w:t>。超出此</w:t>
            </w:r>
            <w:r w:rsidRPr="00015658">
              <w:rPr>
                <w:rFonts w:ascii="Times New Roman" w:hAnsi="Times New Roman"/>
                <w:sz w:val="18"/>
                <w:szCs w:val="18"/>
                <w:lang w:bidi="en-US"/>
              </w:rPr>
              <w:t xml:space="preserve"> </w:t>
            </w:r>
            <w:r w:rsidRPr="00015658">
              <w:rPr>
                <w:rFonts w:ascii="Times New Roman" w:hAnsi="Times New Roman"/>
                <w:sz w:val="18"/>
                <w:szCs w:val="18"/>
                <w:lang w:bidi="en-US"/>
              </w:rPr>
              <w:t>限值者，应查明原因</w:t>
            </w:r>
            <w:r w:rsidRPr="00015658">
              <w:rPr>
                <w:rFonts w:ascii="Times New Roman" w:hAnsi="Times New Roman" w:hint="eastAsia"/>
                <w:sz w:val="18"/>
                <w:szCs w:val="18"/>
                <w:lang w:bidi="en-US"/>
              </w:rPr>
              <w:t>。</w:t>
            </w:r>
          </w:p>
        </w:tc>
        <w:tc>
          <w:tcPr>
            <w:tcW w:w="3444" w:type="dxa"/>
            <w:tcBorders>
              <w:top w:val="single" w:sz="4" w:space="0" w:color="auto"/>
              <w:left w:val="single" w:sz="4" w:space="0" w:color="auto"/>
              <w:bottom w:val="single" w:sz="4" w:space="0" w:color="auto"/>
              <w:right w:val="single" w:sz="4" w:space="0" w:color="auto"/>
            </w:tcBorders>
            <w:vAlign w:val="center"/>
          </w:tcPr>
          <w:p w14:paraId="3BC49C6E"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sz w:val="18"/>
                <w:szCs w:val="18"/>
                <w:lang w:bidi="zh-TW"/>
              </w:rPr>
              <w:t>在冷态下测量时，</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绕组表面温度与周围空气温度之差不应大于</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 xml:space="preserve">±3 </w:t>
            </w:r>
            <w:r w:rsidRPr="00015658">
              <w:rPr>
                <w:rFonts w:ascii="Times New Roman" w:hAnsi="Times New Roman"/>
                <w:b/>
                <w:bCs/>
                <w:sz w:val="18"/>
                <w:szCs w:val="18"/>
                <w:lang w:bidi="en-US"/>
              </w:rPr>
              <w:t>°C</w:t>
            </w:r>
            <w:r w:rsidRPr="00015658">
              <w:rPr>
                <w:rFonts w:ascii="Times New Roman" w:hAnsi="Times New Roman"/>
                <w:b/>
                <w:bCs/>
                <w:sz w:val="18"/>
                <w:szCs w:val="18"/>
                <w:lang w:bidi="en-US"/>
              </w:rPr>
              <w:t>；</w:t>
            </w:r>
          </w:p>
          <w:p w14:paraId="00B20806"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相间（或分支间）差别及其历年的相对变化大于</w:t>
            </w:r>
            <w:r w:rsidRPr="00015658">
              <w:rPr>
                <w:rFonts w:ascii="Times New Roman" w:hAnsi="Times New Roman"/>
                <w:b/>
                <w:bCs/>
                <w:sz w:val="18"/>
                <w:szCs w:val="18"/>
                <w:lang w:bidi="zh-TW"/>
              </w:rPr>
              <w:t>1%</w:t>
            </w:r>
            <w:r w:rsidRPr="00015658">
              <w:rPr>
                <w:rFonts w:ascii="Times New Roman" w:hAnsi="Times New Roman"/>
                <w:sz w:val="18"/>
                <w:szCs w:val="18"/>
                <w:lang w:bidi="zh-TW"/>
              </w:rPr>
              <w:t>时，应引起注意</w:t>
            </w:r>
            <w:r w:rsidRPr="00015658">
              <w:rPr>
                <w:rFonts w:ascii="Times New Roman" w:hAnsi="Times New Roman" w:hint="eastAsia"/>
                <w:sz w:val="18"/>
                <w:szCs w:val="18"/>
                <w:lang w:bidi="zh-TW"/>
              </w:rPr>
              <w:t>。</w:t>
            </w:r>
            <w:r w:rsidRPr="00015658">
              <w:rPr>
                <w:rFonts w:ascii="Times New Roman" w:hAnsi="Times New Roman"/>
                <w:sz w:val="18"/>
                <w:szCs w:val="18"/>
              </w:rPr>
              <w:t xml:space="preserve"> </w:t>
            </w:r>
          </w:p>
        </w:tc>
      </w:tr>
      <w:tr w:rsidR="00015658" w:rsidRPr="00015658" w14:paraId="438BCD58" w14:textId="77777777" w:rsidTr="00015658">
        <w:trPr>
          <w:trHeight w:val="7367"/>
        </w:trPr>
        <w:tc>
          <w:tcPr>
            <w:tcW w:w="851" w:type="dxa"/>
            <w:tcBorders>
              <w:top w:val="single" w:sz="4" w:space="0" w:color="auto"/>
              <w:left w:val="single" w:sz="4" w:space="0" w:color="auto"/>
              <w:right w:val="single" w:sz="4" w:space="0" w:color="auto"/>
            </w:tcBorders>
            <w:vAlign w:val="center"/>
          </w:tcPr>
          <w:p w14:paraId="66B3A4C1" w14:textId="77777777" w:rsidR="00015658" w:rsidRPr="00015658" w:rsidRDefault="00015658" w:rsidP="00015658">
            <w:pPr>
              <w:adjustRightInd/>
              <w:spacing w:line="71" w:lineRule="atLeast"/>
              <w:rPr>
                <w:rFonts w:ascii="Times New Roman" w:hAnsi="Times New Roman"/>
                <w:sz w:val="18"/>
                <w:szCs w:val="18"/>
              </w:rPr>
            </w:pPr>
            <w:r w:rsidRPr="00015658">
              <w:rPr>
                <w:rFonts w:ascii="Times New Roman" w:hAnsi="Times New Roman"/>
                <w:sz w:val="18"/>
                <w:szCs w:val="18"/>
              </w:rPr>
              <w:t>3</w:t>
            </w:r>
          </w:p>
        </w:tc>
        <w:tc>
          <w:tcPr>
            <w:tcW w:w="1134" w:type="dxa"/>
            <w:tcBorders>
              <w:top w:val="single" w:sz="4" w:space="0" w:color="auto"/>
              <w:left w:val="single" w:sz="4" w:space="0" w:color="auto"/>
              <w:right w:val="single" w:sz="4" w:space="0" w:color="auto"/>
            </w:tcBorders>
            <w:vAlign w:val="center"/>
          </w:tcPr>
          <w:p w14:paraId="14C478E7" w14:textId="77777777" w:rsidR="00015658" w:rsidRPr="00015658" w:rsidRDefault="00015658" w:rsidP="00015658">
            <w:pPr>
              <w:adjustRightInd/>
              <w:spacing w:line="71" w:lineRule="atLeast"/>
              <w:rPr>
                <w:rFonts w:ascii="Times New Roman" w:hAnsi="Times New Roman"/>
                <w:sz w:val="18"/>
                <w:szCs w:val="18"/>
              </w:rPr>
            </w:pPr>
            <w:r w:rsidRPr="00015658">
              <w:rPr>
                <w:rFonts w:ascii="Times New Roman" w:hAnsi="Times New Roman" w:hint="eastAsia"/>
                <w:sz w:val="18"/>
                <w:szCs w:val="18"/>
              </w:rPr>
              <w:t>定子绕组泄漏电流和直流耐压试验</w:t>
            </w:r>
          </w:p>
        </w:tc>
        <w:tc>
          <w:tcPr>
            <w:tcW w:w="1560" w:type="dxa"/>
            <w:tcBorders>
              <w:top w:val="single" w:sz="4" w:space="0" w:color="auto"/>
              <w:left w:val="single" w:sz="4" w:space="0" w:color="auto"/>
              <w:right w:val="single" w:sz="4" w:space="0" w:color="auto"/>
            </w:tcBorders>
            <w:vAlign w:val="center"/>
          </w:tcPr>
          <w:p w14:paraId="505EE1E6" w14:textId="77777777" w:rsidR="00015658" w:rsidRPr="00015658" w:rsidRDefault="00015658" w:rsidP="00015658">
            <w:pPr>
              <w:adjustRightInd/>
              <w:spacing w:line="71" w:lineRule="atLeast"/>
              <w:jc w:val="left"/>
              <w:rPr>
                <w:rFonts w:ascii="Times New Roman" w:hAnsi="Times New Roman"/>
                <w:sz w:val="18"/>
                <w:szCs w:val="18"/>
              </w:rPr>
            </w:pPr>
            <w:r w:rsidRPr="00015658">
              <w:rPr>
                <w:rFonts w:ascii="Times New Roman" w:hAnsi="Times New Roman" w:hint="eastAsia"/>
                <w:sz w:val="18"/>
                <w:szCs w:val="18"/>
              </w:rPr>
              <w:t>必要时</w:t>
            </w:r>
          </w:p>
        </w:tc>
        <w:tc>
          <w:tcPr>
            <w:tcW w:w="2835" w:type="dxa"/>
            <w:tcBorders>
              <w:top w:val="single" w:sz="4" w:space="0" w:color="auto"/>
              <w:left w:val="single" w:sz="4" w:space="0" w:color="auto"/>
              <w:right w:val="single" w:sz="4" w:space="0" w:color="auto"/>
            </w:tcBorders>
            <w:vAlign w:val="center"/>
          </w:tcPr>
          <w:p w14:paraId="630D264B"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hint="eastAsia"/>
                <w:b/>
                <w:bCs/>
                <w:sz w:val="18"/>
                <w:szCs w:val="18"/>
                <w:lang w:bidi="en-US"/>
              </w:rPr>
              <w:t>1</w:t>
            </w:r>
            <w:r w:rsidRPr="00015658">
              <w:rPr>
                <w:rFonts w:ascii="Times New Roman" w:hAnsi="Times New Roman" w:hint="eastAsia"/>
                <w:b/>
                <w:bCs/>
                <w:sz w:val="18"/>
                <w:szCs w:val="18"/>
                <w:lang w:bidi="en-US"/>
              </w:rPr>
              <w:t>）</w:t>
            </w:r>
            <w:r w:rsidRPr="00015658">
              <w:rPr>
                <w:rFonts w:ascii="Times New Roman" w:hAnsi="Times New Roman"/>
                <w:sz w:val="18"/>
                <w:szCs w:val="18"/>
                <w:lang w:bidi="en-US"/>
              </w:rPr>
              <w:t>在规定的试验电压下，各相泄漏电流之间的差别不应大于最小值的</w:t>
            </w:r>
            <w:r w:rsidRPr="00015658">
              <w:rPr>
                <w:rFonts w:ascii="Times New Roman" w:hAnsi="Times New Roman"/>
                <w:b/>
                <w:bCs/>
                <w:sz w:val="18"/>
                <w:szCs w:val="18"/>
                <w:lang w:bidi="en-US"/>
              </w:rPr>
              <w:t>100%</w:t>
            </w:r>
            <w:r w:rsidRPr="00015658">
              <w:rPr>
                <w:rFonts w:ascii="Times New Roman" w:hAnsi="Times New Roman"/>
                <w:b/>
                <w:bCs/>
                <w:sz w:val="18"/>
                <w:szCs w:val="18"/>
                <w:lang w:bidi="en-US"/>
              </w:rPr>
              <w:t>；</w:t>
            </w:r>
            <w:r w:rsidRPr="00015658">
              <w:rPr>
                <w:rFonts w:ascii="Times New Roman" w:hAnsi="Times New Roman"/>
                <w:sz w:val="18"/>
                <w:szCs w:val="18"/>
                <w:lang w:bidi="en-US"/>
              </w:rPr>
              <w:t>最大泄漏电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流在</w:t>
            </w:r>
            <w:r w:rsidRPr="00015658">
              <w:rPr>
                <w:rFonts w:ascii="Times New Roman" w:hAnsi="Times New Roman"/>
                <w:b/>
                <w:bCs/>
                <w:sz w:val="18"/>
                <w:szCs w:val="18"/>
                <w:lang w:bidi="en-US"/>
              </w:rPr>
              <w:t>20</w:t>
            </w:r>
            <w:r w:rsidRPr="00015658">
              <w:rPr>
                <w:rFonts w:ascii="Times New Roman" w:hAnsi="Times New Roman" w:hint="eastAsia"/>
                <w:b/>
                <w:bCs/>
                <w:sz w:val="18"/>
                <w:szCs w:val="18"/>
                <w:lang w:bidi="en-US"/>
              </w:rPr>
              <w:t>μ</w:t>
            </w:r>
            <w:r w:rsidRPr="00015658">
              <w:rPr>
                <w:rFonts w:ascii="Times New Roman" w:hAnsi="Times New Roman"/>
                <w:b/>
                <w:bCs/>
                <w:sz w:val="18"/>
                <w:szCs w:val="18"/>
                <w:lang w:bidi="en-US"/>
              </w:rPr>
              <w:t>A</w:t>
            </w:r>
            <w:r w:rsidRPr="00015658">
              <w:rPr>
                <w:rFonts w:ascii="Times New Roman" w:hAnsi="Times New Roman"/>
                <w:sz w:val="18"/>
                <w:szCs w:val="18"/>
                <w:lang w:bidi="en-US"/>
              </w:rPr>
              <w:t>以下者，可不考虑各相泄漏电流之间的差别；</w:t>
            </w:r>
          </w:p>
          <w:p w14:paraId="0A83011D"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b/>
                <w:bCs/>
                <w:sz w:val="18"/>
                <w:szCs w:val="18"/>
                <w:lang w:bidi="en-US"/>
              </w:rPr>
              <w:t>2</w:t>
            </w:r>
            <w:r w:rsidRPr="00015658">
              <w:rPr>
                <w:rFonts w:ascii="Times New Roman" w:hAnsi="Times New Roman"/>
                <w:b/>
                <w:bCs/>
                <w:sz w:val="18"/>
                <w:szCs w:val="18"/>
                <w:lang w:bidi="en-US"/>
              </w:rPr>
              <w:t>）</w:t>
            </w:r>
            <w:r w:rsidRPr="00015658">
              <w:rPr>
                <w:rFonts w:ascii="Times New Roman" w:hAnsi="Times New Roman"/>
                <w:sz w:val="18"/>
                <w:szCs w:val="18"/>
                <w:lang w:bidi="en-US"/>
              </w:rPr>
              <w:t>泄漏电流不随时</w:t>
            </w:r>
            <w:r w:rsidRPr="00015658">
              <w:rPr>
                <w:rFonts w:ascii="Times New Roman" w:hAnsi="Times New Roman"/>
                <w:sz w:val="18"/>
                <w:szCs w:val="18"/>
                <w:lang w:bidi="en-US"/>
              </w:rPr>
              <w:t xml:space="preserve"> </w:t>
            </w:r>
            <w:r w:rsidRPr="00015658">
              <w:rPr>
                <w:rFonts w:ascii="Times New Roman" w:hAnsi="Times New Roman"/>
                <w:sz w:val="18"/>
                <w:szCs w:val="18"/>
                <w:lang w:bidi="en-US"/>
              </w:rPr>
              <w:t>间的延长而增大</w:t>
            </w:r>
          </w:p>
        </w:tc>
        <w:tc>
          <w:tcPr>
            <w:tcW w:w="3444" w:type="dxa"/>
            <w:tcBorders>
              <w:top w:val="single" w:sz="4" w:space="0" w:color="auto"/>
              <w:left w:val="single" w:sz="4" w:space="0" w:color="auto"/>
              <w:bottom w:val="single" w:sz="4" w:space="0" w:color="auto"/>
              <w:right w:val="single" w:sz="4" w:space="0" w:color="auto"/>
            </w:tcBorders>
            <w:vAlign w:val="center"/>
          </w:tcPr>
          <w:p w14:paraId="5ECE5E4B"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检修前试验，应在停机后清除污秽前，尽量在热态下进行。氢冷发电机在充氢条件下试验时，氢纯度应在</w:t>
            </w:r>
            <w:r w:rsidRPr="00015658">
              <w:rPr>
                <w:rFonts w:ascii="Times New Roman" w:hAnsi="Times New Roman"/>
                <w:b/>
                <w:bCs/>
                <w:sz w:val="18"/>
                <w:szCs w:val="18"/>
                <w:lang w:bidi="zh-TW"/>
              </w:rPr>
              <w:t xml:space="preserve">96% </w:t>
            </w:r>
            <w:r w:rsidRPr="00015658">
              <w:rPr>
                <w:rFonts w:ascii="Times New Roman" w:hAnsi="Times New Roman"/>
                <w:sz w:val="18"/>
                <w:szCs w:val="18"/>
                <w:lang w:bidi="zh-TW"/>
              </w:rPr>
              <w:t>以上，严禁在置换过程</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中进行试验；</w:t>
            </w:r>
          </w:p>
          <w:p w14:paraId="2E045C42"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试验电压按每级</w:t>
            </w:r>
            <w:r w:rsidRPr="00015658">
              <w:rPr>
                <w:rFonts w:ascii="Times New Roman" w:hAnsi="Times New Roman"/>
                <w:b/>
                <w:bCs/>
                <w:sz w:val="18"/>
                <w:szCs w:val="18"/>
                <w:lang w:bidi="zh-TW"/>
              </w:rPr>
              <w:t>0.5</w:t>
            </w:r>
            <w:r w:rsidRPr="00015658">
              <w:rPr>
                <w:rFonts w:ascii="Times New Roman" w:hAnsi="Times New Roman"/>
                <w:sz w:val="18"/>
                <w:szCs w:val="18"/>
                <w:lang w:bidi="zh-TW"/>
              </w:rPr>
              <w:t>因分阶段升高，每阶段停留</w:t>
            </w:r>
            <w:r w:rsidRPr="00015658">
              <w:rPr>
                <w:rFonts w:ascii="Times New Roman" w:hAnsi="Times New Roman"/>
                <w:b/>
                <w:bCs/>
                <w:sz w:val="18"/>
                <w:szCs w:val="18"/>
                <w:lang w:bidi="zh-TW"/>
              </w:rPr>
              <w:t xml:space="preserve">1 </w:t>
            </w:r>
            <w:r w:rsidRPr="00015658">
              <w:rPr>
                <w:rFonts w:ascii="Times New Roman" w:hAnsi="Times New Roman"/>
                <w:b/>
                <w:bCs/>
                <w:sz w:val="18"/>
                <w:szCs w:val="18"/>
                <w:lang w:bidi="en-US"/>
              </w:rPr>
              <w:t>min</w:t>
            </w:r>
            <w:r w:rsidRPr="00015658">
              <w:rPr>
                <w:rFonts w:ascii="Times New Roman" w:hAnsi="Times New Roman"/>
                <w:b/>
                <w:bCs/>
                <w:sz w:val="18"/>
                <w:szCs w:val="18"/>
                <w:lang w:bidi="en-US"/>
              </w:rPr>
              <w:t>；</w:t>
            </w:r>
          </w:p>
          <w:p w14:paraId="785410DD"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3</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不符合</w:t>
            </w: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sz w:val="18"/>
                <w:szCs w:val="18"/>
                <w:lang w:bidi="zh-TW"/>
              </w:rPr>
              <w:t>、</w:t>
            </w: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要</w:t>
            </w:r>
            <w:r w:rsidRPr="00015658">
              <w:rPr>
                <w:rFonts w:ascii="Times New Roman" w:hAnsi="Times New Roman"/>
                <w:sz w:val="18"/>
                <w:szCs w:val="18"/>
                <w:lang w:bidi="zh-TW"/>
              </w:rPr>
              <w:t xml:space="preserve"> </w:t>
            </w:r>
            <w:r w:rsidRPr="00015658">
              <w:rPr>
                <w:rFonts w:ascii="Times New Roman" w:hAnsi="Times New Roman"/>
                <w:sz w:val="18"/>
                <w:szCs w:val="18"/>
                <w:lang w:bidi="zh-TW"/>
              </w:rPr>
              <w:t>求之一者，应尽可能找出原因并消除，但并非不能运行；</w:t>
            </w:r>
          </w:p>
          <w:p w14:paraId="4C17D3AA"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4</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泄漏电流随电压</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不成比例显著增长时，</w:t>
            </w:r>
            <w:r w:rsidRPr="00015658">
              <w:rPr>
                <w:rFonts w:ascii="Times New Roman" w:hAnsi="Times New Roman"/>
                <w:sz w:val="18"/>
                <w:szCs w:val="18"/>
                <w:lang w:bidi="zh-TW"/>
              </w:rPr>
              <w:t xml:space="preserve"> </w:t>
            </w:r>
            <w:r w:rsidRPr="00015658">
              <w:rPr>
                <w:rFonts w:ascii="Times New Roman" w:hAnsi="Times New Roman"/>
                <w:sz w:val="18"/>
                <w:szCs w:val="18"/>
                <w:lang w:bidi="zh-TW"/>
              </w:rPr>
              <w:t>应注意分析；</w:t>
            </w:r>
          </w:p>
          <w:p w14:paraId="491FF175" w14:textId="77777777" w:rsidR="00015658" w:rsidRPr="00015658" w:rsidRDefault="00015658" w:rsidP="00015658">
            <w:pPr>
              <w:adjustRightInd/>
              <w:spacing w:line="71" w:lineRule="atLeast"/>
              <w:rPr>
                <w:rFonts w:ascii="Times New Roman" w:hAnsi="Times New Roman"/>
                <w:sz w:val="18"/>
                <w:szCs w:val="18"/>
                <w:lang w:bidi="en-US"/>
              </w:rPr>
            </w:pPr>
            <w:r w:rsidRPr="00015658">
              <w:rPr>
                <w:rFonts w:ascii="Times New Roman" w:hAnsi="Times New Roman"/>
                <w:b/>
                <w:bCs/>
                <w:sz w:val="18"/>
                <w:szCs w:val="18"/>
                <w:lang w:bidi="en-US"/>
              </w:rPr>
              <w:t>5</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试验应釆用高压</w:t>
            </w:r>
            <w:r w:rsidRPr="00015658">
              <w:rPr>
                <w:rFonts w:ascii="Times New Roman" w:hAnsi="Times New Roman"/>
                <w:sz w:val="18"/>
                <w:szCs w:val="18"/>
                <w:lang w:bidi="en-US"/>
              </w:rPr>
              <w:t xml:space="preserve"> </w:t>
            </w:r>
            <w:r w:rsidRPr="00015658">
              <w:rPr>
                <w:rFonts w:ascii="Times New Roman" w:hAnsi="Times New Roman"/>
                <w:sz w:val="18"/>
                <w:szCs w:val="18"/>
                <w:lang w:bidi="en-US"/>
              </w:rPr>
              <w:t>屏蔽法接线，微安表接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在高压侧；必要时可对</w:t>
            </w:r>
            <w:r w:rsidRPr="00015658">
              <w:rPr>
                <w:rFonts w:ascii="Times New Roman" w:hAnsi="Times New Roman"/>
                <w:sz w:val="18"/>
                <w:szCs w:val="18"/>
                <w:lang w:bidi="en-US"/>
              </w:rPr>
              <w:t xml:space="preserve"> </w:t>
            </w:r>
            <w:r w:rsidRPr="00015658">
              <w:rPr>
                <w:rFonts w:ascii="Times New Roman" w:hAnsi="Times New Roman"/>
                <w:sz w:val="18"/>
                <w:szCs w:val="18"/>
                <w:lang w:bidi="en-US"/>
              </w:rPr>
              <w:t>出线套管表面加以屏</w:t>
            </w:r>
            <w:r w:rsidRPr="00015658">
              <w:rPr>
                <w:rFonts w:ascii="Times New Roman" w:hAnsi="Times New Roman"/>
                <w:sz w:val="18"/>
                <w:szCs w:val="18"/>
                <w:lang w:bidi="en-US"/>
              </w:rPr>
              <w:t xml:space="preserve"> </w:t>
            </w:r>
            <w:r w:rsidRPr="00015658">
              <w:rPr>
                <w:rFonts w:ascii="Times New Roman" w:hAnsi="Times New Roman"/>
                <w:sz w:val="18"/>
                <w:szCs w:val="18"/>
                <w:lang w:bidi="en-US"/>
              </w:rPr>
              <w:t>蔽。水内冷发电机汇水</w:t>
            </w:r>
            <w:r w:rsidRPr="00015658">
              <w:rPr>
                <w:rFonts w:ascii="Times New Roman" w:hAnsi="Times New Roman"/>
                <w:sz w:val="18"/>
                <w:szCs w:val="18"/>
                <w:lang w:bidi="en-US"/>
              </w:rPr>
              <w:t xml:space="preserve"> </w:t>
            </w:r>
            <w:r w:rsidRPr="00015658">
              <w:rPr>
                <w:rFonts w:ascii="Times New Roman" w:hAnsi="Times New Roman"/>
                <w:sz w:val="18"/>
                <w:szCs w:val="18"/>
                <w:lang w:bidi="en-US"/>
              </w:rPr>
              <w:t>管有绝缘者，应釆用低</w:t>
            </w:r>
            <w:r w:rsidRPr="00015658">
              <w:rPr>
                <w:rFonts w:ascii="Times New Roman" w:hAnsi="Times New Roman"/>
                <w:sz w:val="18"/>
                <w:szCs w:val="18"/>
                <w:lang w:bidi="en-US"/>
              </w:rPr>
              <w:t xml:space="preserve"> </w:t>
            </w:r>
            <w:r w:rsidRPr="00015658">
              <w:rPr>
                <w:rFonts w:ascii="Times New Roman" w:hAnsi="Times New Roman"/>
                <w:sz w:val="18"/>
                <w:szCs w:val="18"/>
                <w:lang w:bidi="en-US"/>
              </w:rPr>
              <w:t>压屏蔽法接线；汇水管</w:t>
            </w:r>
            <w:r w:rsidRPr="00015658">
              <w:rPr>
                <w:rFonts w:ascii="Times New Roman" w:hAnsi="Times New Roman"/>
                <w:sz w:val="18"/>
                <w:szCs w:val="18"/>
                <w:lang w:bidi="en-US"/>
              </w:rPr>
              <w:t xml:space="preserve"> </w:t>
            </w:r>
            <w:r w:rsidRPr="00015658">
              <w:rPr>
                <w:rFonts w:ascii="Times New Roman" w:hAnsi="Times New Roman"/>
                <w:sz w:val="18"/>
                <w:szCs w:val="18"/>
                <w:lang w:bidi="en-US"/>
              </w:rPr>
              <w:t>死接地者，应尽可能在</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不通水和引水管吹净条</w:t>
            </w:r>
            <w:r w:rsidRPr="00015658">
              <w:rPr>
                <w:rFonts w:ascii="Times New Roman" w:hAnsi="Times New Roman"/>
                <w:sz w:val="18"/>
                <w:szCs w:val="18"/>
                <w:lang w:bidi="en-US"/>
              </w:rPr>
              <w:t xml:space="preserve"> </w:t>
            </w:r>
            <w:r w:rsidRPr="00015658">
              <w:rPr>
                <w:rFonts w:ascii="Times New Roman" w:hAnsi="Times New Roman"/>
                <w:sz w:val="18"/>
                <w:szCs w:val="18"/>
                <w:lang w:bidi="en-US"/>
              </w:rPr>
              <w:t>件下进行试验。冷却水</w:t>
            </w:r>
            <w:r w:rsidRPr="00015658">
              <w:rPr>
                <w:rFonts w:ascii="Times New Roman" w:hAnsi="Times New Roman"/>
                <w:sz w:val="18"/>
                <w:szCs w:val="18"/>
                <w:lang w:bidi="en-US"/>
              </w:rPr>
              <w:t xml:space="preserve"> </w:t>
            </w:r>
            <w:r w:rsidRPr="00015658">
              <w:rPr>
                <w:rFonts w:ascii="Times New Roman" w:hAnsi="Times New Roman"/>
                <w:sz w:val="18"/>
                <w:szCs w:val="18"/>
                <w:lang w:bidi="en-US"/>
              </w:rPr>
              <w:t>质应满足产品技术文件</w:t>
            </w:r>
            <w:r w:rsidRPr="00015658">
              <w:rPr>
                <w:rFonts w:ascii="Times New Roman" w:hAnsi="Times New Roman"/>
                <w:sz w:val="18"/>
                <w:szCs w:val="18"/>
                <w:lang w:bidi="en-US"/>
              </w:rPr>
              <w:t xml:space="preserve"> </w:t>
            </w:r>
            <w:r w:rsidRPr="00015658">
              <w:rPr>
                <w:rFonts w:ascii="Times New Roman" w:hAnsi="Times New Roman"/>
                <w:sz w:val="18"/>
                <w:szCs w:val="18"/>
                <w:lang w:bidi="en-US"/>
              </w:rPr>
              <w:t>要求，如有必要，应尽</w:t>
            </w:r>
            <w:r w:rsidRPr="00015658">
              <w:rPr>
                <w:rFonts w:ascii="Times New Roman" w:hAnsi="Times New Roman"/>
                <w:sz w:val="18"/>
                <w:szCs w:val="18"/>
                <w:lang w:bidi="en-US"/>
              </w:rPr>
              <w:t xml:space="preserve"> </w:t>
            </w:r>
            <w:r w:rsidRPr="00015658">
              <w:rPr>
                <w:rFonts w:ascii="Times New Roman" w:hAnsi="Times New Roman"/>
                <w:sz w:val="18"/>
                <w:szCs w:val="18"/>
                <w:lang w:bidi="en-US"/>
              </w:rPr>
              <w:t>量降低内冷水电导率</w:t>
            </w:r>
          </w:p>
          <w:p w14:paraId="697EE108" w14:textId="77777777" w:rsidR="00015658" w:rsidRPr="00015658" w:rsidRDefault="00015658" w:rsidP="00015658">
            <w:pPr>
              <w:adjustRightInd/>
              <w:spacing w:line="71" w:lineRule="atLeast"/>
              <w:rPr>
                <w:rFonts w:ascii="Times New Roman" w:hAnsi="Times New Roman"/>
                <w:sz w:val="18"/>
                <w:szCs w:val="18"/>
              </w:rPr>
            </w:pPr>
            <w:r w:rsidRPr="00015658">
              <w:rPr>
                <w:rFonts w:ascii="Times New Roman" w:hAnsi="Times New Roman"/>
                <w:b/>
                <w:bCs/>
                <w:sz w:val="18"/>
                <w:szCs w:val="18"/>
                <w:lang w:bidi="en-US"/>
              </w:rPr>
              <w:t>6</w:t>
            </w:r>
            <w:r w:rsidRPr="00015658">
              <w:rPr>
                <w:rFonts w:ascii="Times New Roman" w:hAnsi="Times New Roman"/>
                <w:b/>
                <w:bCs/>
                <w:sz w:val="18"/>
                <w:szCs w:val="18"/>
                <w:lang w:bidi="en-US"/>
              </w:rPr>
              <w:t>）</w:t>
            </w:r>
            <w:r w:rsidRPr="00015658">
              <w:rPr>
                <w:rFonts w:ascii="Times New Roman" w:hAnsi="Times New Roman"/>
                <w:sz w:val="18"/>
                <w:szCs w:val="18"/>
                <w:lang w:bidi="en-US"/>
              </w:rPr>
              <w:t>对汇水管直接接地的发电机在不具备做</w:t>
            </w:r>
            <w:r w:rsidRPr="00015658">
              <w:rPr>
                <w:rFonts w:ascii="Times New Roman" w:hAnsi="Times New Roman"/>
                <w:sz w:val="18"/>
                <w:szCs w:val="18"/>
                <w:lang w:bidi="en-US"/>
              </w:rPr>
              <w:t xml:space="preserve"> </w:t>
            </w:r>
            <w:r w:rsidRPr="00015658">
              <w:rPr>
                <w:rFonts w:ascii="Times New Roman" w:hAnsi="Times New Roman"/>
                <w:sz w:val="18"/>
                <w:szCs w:val="18"/>
                <w:lang w:bidi="en-US"/>
              </w:rPr>
              <w:t>直流泄漏试验的条件</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下，可在通水条件下进</w:t>
            </w:r>
            <w:r w:rsidRPr="00015658">
              <w:rPr>
                <w:rFonts w:ascii="Times New Roman" w:hAnsi="Times New Roman"/>
                <w:sz w:val="18"/>
                <w:szCs w:val="18"/>
                <w:lang w:bidi="en-US"/>
              </w:rPr>
              <w:t xml:space="preserve"> </w:t>
            </w:r>
            <w:r w:rsidRPr="00015658">
              <w:rPr>
                <w:rFonts w:ascii="Times New Roman" w:hAnsi="Times New Roman"/>
                <w:sz w:val="18"/>
                <w:szCs w:val="18"/>
                <w:lang w:bidi="en-US"/>
              </w:rPr>
              <w:t>行直流耐压试验，总电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流不应突变</w:t>
            </w:r>
          </w:p>
        </w:tc>
      </w:tr>
      <w:tr w:rsidR="00015658" w:rsidRPr="00015658" w14:paraId="2219FA7A" w14:textId="77777777" w:rsidTr="00015658">
        <w:trPr>
          <w:trHeight w:val="690"/>
        </w:trPr>
        <w:tc>
          <w:tcPr>
            <w:tcW w:w="851" w:type="dxa"/>
            <w:tcBorders>
              <w:top w:val="single" w:sz="4" w:space="0" w:color="auto"/>
              <w:left w:val="single" w:sz="4" w:space="0" w:color="auto"/>
              <w:bottom w:val="single" w:sz="4" w:space="0" w:color="auto"/>
              <w:right w:val="single" w:sz="4" w:space="0" w:color="auto"/>
            </w:tcBorders>
            <w:vAlign w:val="center"/>
          </w:tcPr>
          <w:p w14:paraId="65516FD9" w14:textId="77777777" w:rsidR="00015658" w:rsidRPr="00015658" w:rsidRDefault="00015658" w:rsidP="00015658">
            <w:pPr>
              <w:adjustRightInd/>
              <w:spacing w:line="54" w:lineRule="atLeast"/>
              <w:jc w:val="center"/>
              <w:rPr>
                <w:rFonts w:ascii="Times New Roman" w:hAnsi="Times New Roman"/>
                <w:sz w:val="18"/>
                <w:szCs w:val="18"/>
              </w:rPr>
            </w:pPr>
            <w:r w:rsidRPr="00015658">
              <w:rPr>
                <w:rFonts w:ascii="Times New Roman" w:hAnsi="Times New Roman"/>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3CD198" w14:textId="77777777" w:rsidR="00015658" w:rsidRPr="00015658" w:rsidRDefault="00015658" w:rsidP="00015658">
            <w:pPr>
              <w:adjustRightInd/>
              <w:spacing w:line="54" w:lineRule="atLeast"/>
              <w:rPr>
                <w:rFonts w:ascii="Times New Roman" w:hAnsi="Times New Roman"/>
                <w:sz w:val="18"/>
                <w:szCs w:val="18"/>
              </w:rPr>
            </w:pPr>
            <w:r w:rsidRPr="00015658">
              <w:rPr>
                <w:rFonts w:ascii="Times New Roman" w:hAnsi="Times New Roman" w:hint="eastAsia"/>
                <w:sz w:val="18"/>
                <w:szCs w:val="18"/>
              </w:rPr>
              <w:t>定子绕组交流耐压试验</w:t>
            </w:r>
          </w:p>
        </w:tc>
        <w:tc>
          <w:tcPr>
            <w:tcW w:w="1560" w:type="dxa"/>
            <w:tcBorders>
              <w:top w:val="single" w:sz="4" w:space="0" w:color="auto"/>
              <w:left w:val="single" w:sz="4" w:space="0" w:color="auto"/>
              <w:bottom w:val="single" w:sz="4" w:space="0" w:color="auto"/>
              <w:right w:val="single" w:sz="4" w:space="0" w:color="auto"/>
            </w:tcBorders>
            <w:vAlign w:val="center"/>
          </w:tcPr>
          <w:p w14:paraId="38416E1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级检修前</w:t>
            </w:r>
          </w:p>
          <w:p w14:paraId="41283E5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）更换绕组后</w:t>
            </w:r>
          </w:p>
          <w:p w14:paraId="3FEC98B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p w14:paraId="72ABDA7A" w14:textId="77777777" w:rsidR="00015658" w:rsidRPr="00015658" w:rsidRDefault="00015658" w:rsidP="00015658">
            <w:pPr>
              <w:adjustRightInd/>
              <w:spacing w:line="240" w:lineRule="auto"/>
              <w:rPr>
                <w:rFonts w:ascii="Times New Roman" w:hAnsi="Times New Roman"/>
                <w:sz w:val="18"/>
                <w:szCs w:val="18"/>
              </w:rPr>
            </w:pPr>
          </w:p>
        </w:tc>
        <w:tc>
          <w:tcPr>
            <w:tcW w:w="2835" w:type="dxa"/>
            <w:tcBorders>
              <w:top w:val="single" w:sz="4" w:space="0" w:color="auto"/>
              <w:left w:val="single" w:sz="4" w:space="0" w:color="auto"/>
              <w:right w:val="single" w:sz="4" w:space="0" w:color="auto"/>
            </w:tcBorders>
            <w:vAlign w:val="center"/>
          </w:tcPr>
          <w:p w14:paraId="45E98264"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全部更换定子绕</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组并修好后的电机，试</w:t>
            </w:r>
            <w:r w:rsidRPr="00015658">
              <w:rPr>
                <w:rFonts w:ascii="Times New Roman" w:hAnsi="Times New Roman"/>
                <w:sz w:val="18"/>
                <w:szCs w:val="18"/>
                <w:lang w:bidi="zh-TW"/>
              </w:rPr>
              <w:t xml:space="preserve"> </w:t>
            </w:r>
            <w:r w:rsidRPr="00015658">
              <w:rPr>
                <w:rFonts w:ascii="Times New Roman" w:hAnsi="Times New Roman"/>
                <w:sz w:val="18"/>
                <w:szCs w:val="18"/>
                <w:lang w:bidi="zh-TW"/>
              </w:rPr>
              <w:t>验电压如下：</w:t>
            </w:r>
          </w:p>
          <w:p w14:paraId="2A3C0AC6"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sz w:val="18"/>
                <w:szCs w:val="18"/>
                <w:lang w:bidi="zh-TW"/>
              </w:rPr>
              <w:t>当其额定电压小于</w:t>
            </w:r>
            <w:r w:rsidRPr="00015658">
              <w:rPr>
                <w:rFonts w:ascii="Times New Roman" w:hAnsi="Times New Roman"/>
                <w:sz w:val="18"/>
                <w:szCs w:val="18"/>
                <w:lang w:bidi="zh-TW"/>
              </w:rPr>
              <w:t xml:space="preserve"> </w:t>
            </w:r>
            <w:r w:rsidRPr="00015658">
              <w:rPr>
                <w:rFonts w:ascii="Times New Roman" w:hAnsi="Times New Roman"/>
                <w:b/>
                <w:bCs/>
                <w:sz w:val="18"/>
                <w:szCs w:val="18"/>
                <w:lang w:bidi="en-US"/>
              </w:rPr>
              <w:t>6kV</w:t>
            </w:r>
            <w:r w:rsidRPr="00015658">
              <w:rPr>
                <w:rFonts w:ascii="Times New Roman" w:hAnsi="Times New Roman"/>
                <w:sz w:val="18"/>
                <w:szCs w:val="18"/>
                <w:lang w:bidi="zh-TW"/>
              </w:rPr>
              <w:t>时，试验电压为</w:t>
            </w:r>
            <w:r w:rsidRPr="00015658">
              <w:rPr>
                <w:rFonts w:ascii="Times New Roman" w:hAnsi="Times New Roman"/>
                <w:sz w:val="18"/>
                <w:szCs w:val="18"/>
                <w:lang w:bidi="zh-TW"/>
              </w:rPr>
              <w:t xml:space="preserve"> </w:t>
            </w:r>
            <w:r w:rsidRPr="00015658">
              <w:rPr>
                <w:rFonts w:ascii="Times New Roman" w:hAnsi="Times New Roman"/>
                <w:i/>
                <w:iCs/>
                <w:sz w:val="18"/>
                <w:szCs w:val="18"/>
                <w:lang w:bidi="zh-TW"/>
              </w:rPr>
              <w:t>2.5</w:t>
            </w:r>
            <w:r w:rsidRPr="00015658">
              <w:rPr>
                <w:rFonts w:ascii="Times New Roman" w:hAnsi="Times New Roman"/>
                <w:i/>
                <w:iCs/>
                <w:sz w:val="18"/>
                <w:szCs w:val="18"/>
                <w:lang w:bidi="zh-TW"/>
              </w:rPr>
              <w:t>膈</w:t>
            </w:r>
            <w:r w:rsidRPr="00015658">
              <w:rPr>
                <w:rFonts w:ascii="Times New Roman" w:hAnsi="Times New Roman"/>
                <w:i/>
                <w:iCs/>
                <w:sz w:val="18"/>
                <w:szCs w:val="18"/>
                <w:lang w:bidi="zh-TW"/>
              </w:rPr>
              <w:t>;</w:t>
            </w:r>
          </w:p>
          <w:p w14:paraId="5C761C9A"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sz w:val="18"/>
                <w:szCs w:val="18"/>
                <w:lang w:bidi="zh-TW"/>
              </w:rPr>
              <w:t>当其额定电压不小于</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 xml:space="preserve">6 </w:t>
            </w:r>
            <w:r w:rsidRPr="00015658">
              <w:rPr>
                <w:rFonts w:ascii="Times New Roman" w:hAnsi="Times New Roman"/>
                <w:b/>
                <w:bCs/>
                <w:sz w:val="18"/>
                <w:szCs w:val="18"/>
                <w:lang w:bidi="en-US"/>
              </w:rPr>
              <w:t>kV</w:t>
            </w:r>
            <w:r w:rsidRPr="00015658">
              <w:rPr>
                <w:rFonts w:ascii="Times New Roman" w:hAnsi="Times New Roman"/>
                <w:sz w:val="18"/>
                <w:szCs w:val="18"/>
                <w:lang w:bidi="zh-TW"/>
              </w:rPr>
              <w:t>且不大于</w:t>
            </w:r>
            <w:r w:rsidRPr="00015658">
              <w:rPr>
                <w:rFonts w:ascii="Times New Roman" w:hAnsi="Times New Roman"/>
                <w:b/>
                <w:bCs/>
                <w:sz w:val="18"/>
                <w:szCs w:val="18"/>
                <w:lang w:bidi="zh-TW"/>
              </w:rPr>
              <w:t xml:space="preserve">24 </w:t>
            </w:r>
            <w:r w:rsidRPr="00015658">
              <w:rPr>
                <w:rFonts w:ascii="Times New Roman" w:hAnsi="Times New Roman"/>
                <w:b/>
                <w:bCs/>
                <w:sz w:val="18"/>
                <w:szCs w:val="18"/>
                <w:lang w:bidi="en-US"/>
              </w:rPr>
              <w:t xml:space="preserve">kV </w:t>
            </w:r>
            <w:r w:rsidRPr="00015658">
              <w:rPr>
                <w:rFonts w:ascii="Times New Roman" w:hAnsi="Times New Roman"/>
                <w:sz w:val="18"/>
                <w:szCs w:val="18"/>
                <w:lang w:bidi="zh-TW"/>
              </w:rPr>
              <w:t>时，试验电压为</w:t>
            </w:r>
            <w:r w:rsidRPr="00015658">
              <w:rPr>
                <w:rFonts w:ascii="Times New Roman" w:hAnsi="Times New Roman"/>
                <w:b/>
                <w:bCs/>
                <w:sz w:val="18"/>
                <w:szCs w:val="18"/>
                <w:lang w:bidi="zh-TW"/>
              </w:rPr>
              <w:t>2</w:t>
            </w:r>
            <w:r w:rsidRPr="00015658">
              <w:rPr>
                <w:rFonts w:ascii="Times New Roman" w:hAnsi="Times New Roman" w:hint="eastAsia"/>
                <w:sz w:val="18"/>
                <w:szCs w:val="18"/>
                <w:lang w:bidi="zh-TW"/>
              </w:rPr>
              <w:t>U</w:t>
            </w:r>
            <w:r w:rsidRPr="00015658">
              <w:rPr>
                <w:rFonts w:ascii="Times New Roman" w:hAnsi="Times New Roman" w:hint="eastAsia"/>
                <w:sz w:val="18"/>
                <w:szCs w:val="18"/>
                <w:vertAlign w:val="subscript"/>
                <w:lang w:bidi="zh-TW"/>
              </w:rPr>
              <w:t>N</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1000 V</w:t>
            </w:r>
            <w:r w:rsidRPr="00015658">
              <w:rPr>
                <w:rFonts w:ascii="Times New Roman" w:hAnsi="Times New Roman"/>
                <w:b/>
                <w:bCs/>
                <w:sz w:val="18"/>
                <w:szCs w:val="18"/>
                <w:lang w:bidi="zh-TW"/>
              </w:rPr>
              <w:t>；</w:t>
            </w:r>
          </w:p>
          <w:p w14:paraId="3A343582"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sz w:val="18"/>
                <w:szCs w:val="18"/>
                <w:lang w:bidi="zh-TW"/>
              </w:rPr>
              <w:t>当其额定电压大于</w:t>
            </w:r>
            <w:r w:rsidRPr="00015658">
              <w:rPr>
                <w:rFonts w:ascii="Times New Roman" w:hAnsi="Times New Roman"/>
                <w:sz w:val="18"/>
                <w:szCs w:val="18"/>
                <w:lang w:bidi="zh-TW"/>
              </w:rPr>
              <w:t xml:space="preserve"> </w:t>
            </w:r>
            <w:r w:rsidRPr="00015658">
              <w:rPr>
                <w:rFonts w:ascii="Times New Roman" w:hAnsi="Times New Roman"/>
                <w:b/>
                <w:bCs/>
                <w:sz w:val="18"/>
                <w:szCs w:val="18"/>
                <w:lang w:bidi="en-US"/>
              </w:rPr>
              <w:t>24kV</w:t>
            </w:r>
            <w:r w:rsidRPr="00015658">
              <w:rPr>
                <w:rFonts w:ascii="Times New Roman" w:hAnsi="Times New Roman"/>
                <w:sz w:val="18"/>
                <w:szCs w:val="18"/>
                <w:lang w:bidi="zh-TW"/>
              </w:rPr>
              <w:t>时，试验电压为</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2</w:t>
            </w:r>
            <w:r w:rsidRPr="00015658">
              <w:rPr>
                <w:rFonts w:ascii="Times New Roman" w:hAnsi="Times New Roman" w:hint="eastAsia"/>
                <w:sz w:val="18"/>
                <w:szCs w:val="18"/>
                <w:lang w:bidi="zh-TW"/>
              </w:rPr>
              <w:t>U</w:t>
            </w:r>
            <w:r w:rsidRPr="00015658">
              <w:rPr>
                <w:rFonts w:ascii="Times New Roman" w:hAnsi="Times New Roman" w:hint="eastAsia"/>
                <w:sz w:val="18"/>
                <w:szCs w:val="18"/>
                <w:vertAlign w:val="subscript"/>
                <w:lang w:bidi="zh-TW"/>
              </w:rPr>
              <w:t>N</w:t>
            </w:r>
            <w:r w:rsidRPr="00015658">
              <w:rPr>
                <w:rFonts w:ascii="Times New Roman" w:hAnsi="Times New Roman"/>
                <w:b/>
                <w:bCs/>
                <w:sz w:val="18"/>
                <w:szCs w:val="18"/>
                <w:lang w:bidi="en-US"/>
              </w:rPr>
              <w:t xml:space="preserve"> +1000V,</w:t>
            </w:r>
            <w:r w:rsidRPr="00015658">
              <w:rPr>
                <w:rFonts w:ascii="Times New Roman" w:hAnsi="Times New Roman"/>
                <w:sz w:val="18"/>
                <w:szCs w:val="18"/>
                <w:lang w:bidi="zh-TW"/>
              </w:rPr>
              <w:t>或按设备</w:t>
            </w:r>
            <w:r w:rsidRPr="00015658">
              <w:rPr>
                <w:rFonts w:ascii="Times New Roman" w:hAnsi="Times New Roman"/>
                <w:sz w:val="18"/>
                <w:szCs w:val="18"/>
                <w:lang w:bidi="zh-TW"/>
              </w:rPr>
              <w:t xml:space="preserve"> </w:t>
            </w:r>
            <w:r w:rsidRPr="00015658">
              <w:rPr>
                <w:rFonts w:ascii="Times New Roman" w:hAnsi="Times New Roman"/>
                <w:sz w:val="18"/>
                <w:szCs w:val="18"/>
                <w:lang w:bidi="zh-TW"/>
              </w:rPr>
              <w:t>供货协议执行。</w:t>
            </w:r>
          </w:p>
          <w:p w14:paraId="7FF595D6"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b/>
                <w:bCs/>
                <w:sz w:val="18"/>
                <w:szCs w:val="18"/>
                <w:lang w:bidi="en-US"/>
              </w:rPr>
              <w:t>A</w:t>
            </w:r>
            <w:r w:rsidRPr="00015658">
              <w:rPr>
                <w:rFonts w:ascii="Times New Roman" w:hAnsi="Times New Roman"/>
                <w:sz w:val="18"/>
                <w:szCs w:val="18"/>
                <w:lang w:bidi="zh-TW"/>
              </w:rPr>
              <w:t>级检修前或局</w:t>
            </w:r>
            <w:r w:rsidRPr="00015658">
              <w:rPr>
                <w:rFonts w:ascii="Times New Roman" w:hAnsi="Times New Roman"/>
                <w:sz w:val="18"/>
                <w:szCs w:val="18"/>
                <w:lang w:bidi="zh-TW"/>
              </w:rPr>
              <w:t xml:space="preserve"> </w:t>
            </w:r>
            <w:r w:rsidRPr="00015658">
              <w:rPr>
                <w:rFonts w:ascii="Times New Roman" w:hAnsi="Times New Roman"/>
                <w:sz w:val="18"/>
                <w:szCs w:val="18"/>
                <w:lang w:bidi="zh-TW"/>
              </w:rPr>
              <w:t>部更换定子绕组并修好</w:t>
            </w:r>
            <w:r w:rsidRPr="00015658">
              <w:rPr>
                <w:rFonts w:ascii="Times New Roman" w:hAnsi="Times New Roman"/>
                <w:sz w:val="18"/>
                <w:szCs w:val="18"/>
                <w:lang w:bidi="zh-TW"/>
              </w:rPr>
              <w:t xml:space="preserve"> </w:t>
            </w:r>
            <w:r w:rsidRPr="00015658">
              <w:rPr>
                <w:rFonts w:ascii="Times New Roman" w:hAnsi="Times New Roman"/>
                <w:sz w:val="18"/>
                <w:szCs w:val="18"/>
                <w:lang w:bidi="zh-TW"/>
              </w:rPr>
              <w:t>后的电机，试验电压为：</w:t>
            </w:r>
          </w:p>
          <w:p w14:paraId="0B823C3D"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b/>
                <w:bCs/>
                <w:sz w:val="18"/>
                <w:szCs w:val="18"/>
                <w:lang w:bidi="en-US"/>
              </w:rPr>
              <w:t>a</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zh-TW"/>
              </w:rPr>
              <w:t>对于运行</w:t>
            </w:r>
            <w:r w:rsidRPr="00015658">
              <w:rPr>
                <w:rFonts w:ascii="Times New Roman" w:hAnsi="Times New Roman"/>
                <w:b/>
                <w:bCs/>
                <w:sz w:val="18"/>
                <w:szCs w:val="18"/>
                <w:lang w:bidi="zh-TW"/>
              </w:rPr>
              <w:t>20</w:t>
            </w:r>
            <w:r w:rsidRPr="00015658">
              <w:rPr>
                <w:rFonts w:ascii="Times New Roman" w:hAnsi="Times New Roman"/>
                <w:sz w:val="18"/>
                <w:szCs w:val="18"/>
                <w:lang w:bidi="zh-TW"/>
              </w:rPr>
              <w:t>年及</w:t>
            </w:r>
            <w:r w:rsidRPr="00015658">
              <w:rPr>
                <w:rFonts w:ascii="Times New Roman" w:hAnsi="Times New Roman"/>
                <w:sz w:val="18"/>
                <w:szCs w:val="18"/>
                <w:lang w:bidi="zh-TW"/>
              </w:rPr>
              <w:t xml:space="preserve"> </w:t>
            </w:r>
            <w:r w:rsidRPr="00015658">
              <w:rPr>
                <w:rFonts w:ascii="Times New Roman" w:hAnsi="Times New Roman"/>
                <w:sz w:val="18"/>
                <w:szCs w:val="18"/>
                <w:lang w:bidi="zh-TW"/>
              </w:rPr>
              <w:t>以下者，试验电压为</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1.5</w:t>
            </w:r>
            <w:r w:rsidRPr="00015658">
              <w:rPr>
                <w:rFonts w:ascii="Times New Roman" w:hAnsi="Times New Roman" w:hint="eastAsia"/>
                <w:sz w:val="18"/>
                <w:szCs w:val="18"/>
                <w:lang w:bidi="zh-TW"/>
              </w:rPr>
              <w:t xml:space="preserve"> U</w:t>
            </w:r>
            <w:r w:rsidRPr="00015658">
              <w:rPr>
                <w:rFonts w:ascii="Times New Roman" w:hAnsi="Times New Roman" w:hint="eastAsia"/>
                <w:sz w:val="18"/>
                <w:szCs w:val="18"/>
                <w:vertAlign w:val="subscript"/>
                <w:lang w:bidi="zh-TW"/>
              </w:rPr>
              <w:t>N</w:t>
            </w:r>
          </w:p>
          <w:p w14:paraId="1E4DAFA0" w14:textId="77777777" w:rsidR="00015658" w:rsidRPr="00015658" w:rsidRDefault="00015658" w:rsidP="00015658">
            <w:pPr>
              <w:adjustRightInd/>
              <w:spacing w:line="54" w:lineRule="atLeast"/>
              <w:rPr>
                <w:rFonts w:ascii="Times New Roman" w:hAnsi="Times New Roman"/>
                <w:sz w:val="18"/>
                <w:szCs w:val="18"/>
                <w:lang w:bidi="zh-TW"/>
              </w:rPr>
            </w:pPr>
            <w:r w:rsidRPr="00015658">
              <w:rPr>
                <w:rFonts w:ascii="Times New Roman" w:hAnsi="Times New Roman"/>
                <w:b/>
                <w:bCs/>
                <w:sz w:val="18"/>
                <w:szCs w:val="18"/>
                <w:lang w:bidi="en-US"/>
              </w:rPr>
              <w:t>b</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zh-TW"/>
              </w:rPr>
              <w:t>对于运行</w:t>
            </w:r>
            <w:r w:rsidRPr="00015658">
              <w:rPr>
                <w:rFonts w:ascii="Times New Roman" w:hAnsi="Times New Roman"/>
                <w:b/>
                <w:bCs/>
                <w:sz w:val="18"/>
                <w:szCs w:val="18"/>
                <w:lang w:bidi="zh-TW"/>
              </w:rPr>
              <w:t>20</w:t>
            </w:r>
            <w:r w:rsidRPr="00015658">
              <w:rPr>
                <w:rFonts w:ascii="Times New Roman" w:hAnsi="Times New Roman"/>
                <w:sz w:val="18"/>
                <w:szCs w:val="18"/>
                <w:lang w:bidi="zh-TW"/>
              </w:rPr>
              <w:t>年以</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上与架空线路直接连接</w:t>
            </w:r>
            <w:r w:rsidRPr="00015658">
              <w:rPr>
                <w:rFonts w:ascii="Times New Roman" w:hAnsi="Times New Roman"/>
                <w:sz w:val="18"/>
                <w:szCs w:val="18"/>
                <w:lang w:bidi="zh-TW"/>
              </w:rPr>
              <w:t xml:space="preserve"> </w:t>
            </w:r>
            <w:r w:rsidRPr="00015658">
              <w:rPr>
                <w:rFonts w:ascii="Times New Roman" w:hAnsi="Times New Roman"/>
                <w:sz w:val="18"/>
                <w:szCs w:val="18"/>
                <w:lang w:bidi="zh-TW"/>
              </w:rPr>
              <w:t>者，试验电压为</w:t>
            </w:r>
            <w:r w:rsidRPr="00015658">
              <w:rPr>
                <w:rFonts w:ascii="Times New Roman" w:hAnsi="Times New Roman"/>
                <w:b/>
                <w:bCs/>
                <w:sz w:val="18"/>
                <w:szCs w:val="18"/>
                <w:lang w:bidi="zh-TW"/>
              </w:rPr>
              <w:t>1.5</w:t>
            </w:r>
            <w:r w:rsidRPr="00015658">
              <w:rPr>
                <w:rFonts w:ascii="Times New Roman" w:hAnsi="Times New Roman" w:hint="eastAsia"/>
                <w:sz w:val="18"/>
                <w:szCs w:val="18"/>
                <w:lang w:bidi="zh-TW"/>
              </w:rPr>
              <w:t xml:space="preserve"> </w:t>
            </w:r>
            <w:r w:rsidRPr="00015658">
              <w:rPr>
                <w:rFonts w:ascii="Times New Roman" w:hAnsi="Times New Roman" w:hint="eastAsia"/>
                <w:sz w:val="18"/>
                <w:szCs w:val="18"/>
                <w:lang w:bidi="zh-TW"/>
              </w:rPr>
              <w:lastRenderedPageBreak/>
              <w:t>U</w:t>
            </w:r>
            <w:r w:rsidRPr="00015658">
              <w:rPr>
                <w:rFonts w:ascii="Times New Roman" w:hAnsi="Times New Roman" w:hint="eastAsia"/>
                <w:sz w:val="18"/>
                <w:szCs w:val="18"/>
                <w:vertAlign w:val="subscript"/>
                <w:lang w:bidi="zh-TW"/>
              </w:rPr>
              <w:t>N</w:t>
            </w:r>
            <w:r w:rsidRPr="00015658">
              <w:rPr>
                <w:rFonts w:ascii="Times New Roman" w:hAnsi="Times New Roman"/>
                <w:sz w:val="18"/>
                <w:szCs w:val="18"/>
                <w:lang w:bidi="zh-TW"/>
              </w:rPr>
              <w:t>；</w:t>
            </w:r>
          </w:p>
          <w:p w14:paraId="25576132" w14:textId="77777777" w:rsidR="00015658" w:rsidRPr="00015658" w:rsidRDefault="00015658" w:rsidP="00015658">
            <w:pPr>
              <w:adjustRightInd/>
              <w:spacing w:line="54" w:lineRule="atLeast"/>
              <w:rPr>
                <w:rFonts w:ascii="Times New Roman" w:hAnsi="Times New Roman"/>
                <w:sz w:val="18"/>
                <w:szCs w:val="18"/>
              </w:rPr>
            </w:pPr>
            <w:r w:rsidRPr="00015658">
              <w:rPr>
                <w:rFonts w:ascii="Times New Roman" w:hAnsi="Times New Roman"/>
                <w:b/>
                <w:bCs/>
                <w:sz w:val="18"/>
                <w:szCs w:val="18"/>
                <w:lang w:bidi="en-US"/>
              </w:rPr>
              <w:t>c</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对于运行</w:t>
            </w:r>
            <w:r w:rsidRPr="00015658">
              <w:rPr>
                <w:rFonts w:ascii="Times New Roman" w:hAnsi="Times New Roman"/>
                <w:b/>
                <w:bCs/>
                <w:sz w:val="18"/>
                <w:szCs w:val="18"/>
                <w:lang w:bidi="en-US"/>
              </w:rPr>
              <w:t>20</w:t>
            </w:r>
            <w:r w:rsidRPr="00015658">
              <w:rPr>
                <w:rFonts w:ascii="Times New Roman" w:hAnsi="Times New Roman"/>
                <w:sz w:val="18"/>
                <w:szCs w:val="18"/>
                <w:lang w:bidi="en-US"/>
              </w:rPr>
              <w:t>年以</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上不与架空线路直接连</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接者，试验电压为</w:t>
            </w:r>
            <w:r w:rsidRPr="00015658">
              <w:rPr>
                <w:rFonts w:ascii="Times New Roman" w:hAnsi="Times New Roman"/>
                <w:b/>
                <w:bCs/>
                <w:sz w:val="18"/>
                <w:szCs w:val="18"/>
                <w:lang w:bidi="en-US"/>
              </w:rPr>
              <w:t>（</w:t>
            </w:r>
            <w:r w:rsidRPr="00015658">
              <w:rPr>
                <w:rFonts w:ascii="Times New Roman" w:hAnsi="Times New Roman"/>
                <w:b/>
                <w:bCs/>
                <w:sz w:val="18"/>
                <w:szCs w:val="18"/>
                <w:lang w:bidi="en-US"/>
              </w:rPr>
              <w:t>1.3</w:t>
            </w:r>
            <w:r w:rsidRPr="00015658">
              <w:rPr>
                <w:rFonts w:ascii="Times New Roman" w:hAnsi="Times New Roman"/>
                <w:b/>
                <w:bCs/>
                <w:sz w:val="18"/>
                <w:szCs w:val="18"/>
                <w:lang w:bidi="zh-CN"/>
              </w:rPr>
              <w:t xml:space="preserve">- </w:t>
            </w:r>
            <w:r w:rsidRPr="00015658">
              <w:rPr>
                <w:rFonts w:ascii="Times New Roman" w:hAnsi="Times New Roman"/>
                <w:b/>
                <w:bCs/>
                <w:sz w:val="18"/>
                <w:szCs w:val="18"/>
                <w:lang w:bidi="en-US"/>
              </w:rPr>
              <w:t>1.5</w:t>
            </w:r>
            <w:r w:rsidRPr="00015658">
              <w:rPr>
                <w:rFonts w:ascii="Times New Roman" w:hAnsi="Times New Roman"/>
                <w:b/>
                <w:bCs/>
                <w:sz w:val="18"/>
                <w:szCs w:val="18"/>
                <w:lang w:bidi="en-US"/>
              </w:rPr>
              <w:t>）</w:t>
            </w:r>
            <w:r w:rsidRPr="00015658">
              <w:rPr>
                <w:rFonts w:ascii="Times New Roman" w:hAnsi="Times New Roman"/>
                <w:b/>
                <w:bCs/>
                <w:sz w:val="18"/>
                <w:szCs w:val="18"/>
                <w:lang w:bidi="en-US"/>
              </w:rPr>
              <w:t xml:space="preserve"> </w:t>
            </w:r>
            <w:r w:rsidRPr="00015658">
              <w:rPr>
                <w:rFonts w:ascii="Times New Roman" w:hAnsi="Times New Roman" w:hint="eastAsia"/>
                <w:sz w:val="18"/>
                <w:szCs w:val="18"/>
                <w:lang w:bidi="zh-TW"/>
              </w:rPr>
              <w:t>U</w:t>
            </w:r>
            <w:r w:rsidRPr="00015658">
              <w:rPr>
                <w:rFonts w:ascii="Times New Roman" w:hAnsi="Times New Roman" w:hint="eastAsia"/>
                <w:sz w:val="18"/>
                <w:szCs w:val="18"/>
                <w:vertAlign w:val="subscript"/>
                <w:lang w:bidi="zh-TW"/>
              </w:rPr>
              <w:t>N</w:t>
            </w:r>
          </w:p>
        </w:tc>
        <w:tc>
          <w:tcPr>
            <w:tcW w:w="3444" w:type="dxa"/>
            <w:tcBorders>
              <w:top w:val="single" w:sz="4" w:space="0" w:color="auto"/>
              <w:left w:val="single" w:sz="4" w:space="0" w:color="auto"/>
              <w:bottom w:val="single" w:sz="4" w:space="0" w:color="auto"/>
              <w:right w:val="single" w:sz="4" w:space="0" w:color="auto"/>
            </w:tcBorders>
            <w:vAlign w:val="center"/>
          </w:tcPr>
          <w:p w14:paraId="24388D5D"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lastRenderedPageBreak/>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检修前的试验，应在停机后清除污秽前，</w:t>
            </w:r>
            <w:r w:rsidRPr="00015658">
              <w:rPr>
                <w:rFonts w:ascii="Times New Roman" w:hAnsi="Times New Roman"/>
                <w:sz w:val="18"/>
                <w:szCs w:val="18"/>
                <w:lang w:bidi="zh-TW"/>
              </w:rPr>
              <w:t xml:space="preserve"> </w:t>
            </w:r>
            <w:r w:rsidRPr="00015658">
              <w:rPr>
                <w:rFonts w:ascii="Times New Roman" w:hAnsi="Times New Roman"/>
                <w:sz w:val="18"/>
                <w:szCs w:val="18"/>
                <w:lang w:bidi="zh-TW"/>
              </w:rPr>
              <w:t>尽可能在热态下进行。</w:t>
            </w:r>
            <w:r w:rsidRPr="00015658">
              <w:rPr>
                <w:rFonts w:ascii="Times New Roman" w:hAnsi="Times New Roman"/>
                <w:sz w:val="18"/>
                <w:szCs w:val="18"/>
                <w:lang w:bidi="zh-TW"/>
              </w:rPr>
              <w:t xml:space="preserve"> </w:t>
            </w:r>
            <w:r w:rsidRPr="00015658">
              <w:rPr>
                <w:rFonts w:ascii="Times New Roman" w:hAnsi="Times New Roman"/>
                <w:sz w:val="18"/>
                <w:szCs w:val="18"/>
                <w:lang w:bidi="zh-TW"/>
              </w:rPr>
              <w:t>处于备用状态时，可在</w:t>
            </w:r>
            <w:r w:rsidRPr="00015658">
              <w:rPr>
                <w:rFonts w:ascii="Times New Roman" w:hAnsi="Times New Roman"/>
                <w:sz w:val="18"/>
                <w:szCs w:val="18"/>
                <w:lang w:bidi="zh-TW"/>
              </w:rPr>
              <w:t xml:space="preserve"> </w:t>
            </w:r>
            <w:r w:rsidRPr="00015658">
              <w:rPr>
                <w:rFonts w:ascii="Times New Roman" w:hAnsi="Times New Roman"/>
                <w:sz w:val="18"/>
                <w:szCs w:val="18"/>
                <w:lang w:bidi="zh-TW"/>
              </w:rPr>
              <w:t>冷状态下进行。氢冷发</w:t>
            </w:r>
            <w:r w:rsidRPr="00015658">
              <w:rPr>
                <w:rFonts w:ascii="Times New Roman" w:hAnsi="Times New Roman"/>
                <w:sz w:val="18"/>
                <w:szCs w:val="18"/>
                <w:lang w:bidi="zh-TW"/>
              </w:rPr>
              <w:t xml:space="preserve"> </w:t>
            </w:r>
            <w:r w:rsidRPr="00015658">
              <w:rPr>
                <w:rFonts w:ascii="Times New Roman" w:hAnsi="Times New Roman"/>
                <w:sz w:val="18"/>
                <w:szCs w:val="18"/>
                <w:lang w:bidi="zh-TW"/>
              </w:rPr>
              <w:t>电机在充氢条件下试验</w:t>
            </w:r>
            <w:r w:rsidRPr="00015658">
              <w:rPr>
                <w:rFonts w:ascii="Times New Roman" w:hAnsi="Times New Roman"/>
                <w:sz w:val="18"/>
                <w:szCs w:val="18"/>
                <w:lang w:bidi="zh-TW"/>
              </w:rPr>
              <w:t xml:space="preserve"> </w:t>
            </w:r>
            <w:r w:rsidRPr="00015658">
              <w:rPr>
                <w:rFonts w:ascii="Times New Roman" w:hAnsi="Times New Roman"/>
                <w:sz w:val="18"/>
                <w:szCs w:val="18"/>
                <w:lang w:bidi="zh-TW"/>
              </w:rPr>
              <w:t>时，氢纯度应在</w:t>
            </w:r>
            <w:r w:rsidRPr="00015658">
              <w:rPr>
                <w:rFonts w:ascii="Times New Roman" w:hAnsi="Times New Roman"/>
                <w:b/>
                <w:bCs/>
                <w:sz w:val="18"/>
                <w:szCs w:val="18"/>
                <w:lang w:bidi="zh-TW"/>
              </w:rPr>
              <w:t>96%</w:t>
            </w:r>
            <w:r w:rsidRPr="00015658">
              <w:rPr>
                <w:rFonts w:ascii="Times New Roman" w:hAnsi="Times New Roman"/>
                <w:sz w:val="18"/>
                <w:szCs w:val="18"/>
                <w:lang w:bidi="zh-TW"/>
              </w:rPr>
              <w:t>以</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上，严禁在置换过程中进行试验；</w:t>
            </w:r>
          </w:p>
          <w:p w14:paraId="2893E63A"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水内冷电机宜在</w:t>
            </w:r>
            <w:r w:rsidRPr="00015658">
              <w:rPr>
                <w:rFonts w:ascii="Times New Roman" w:hAnsi="Times New Roman"/>
                <w:sz w:val="18"/>
                <w:szCs w:val="18"/>
                <w:lang w:bidi="zh-TW"/>
              </w:rPr>
              <w:t xml:space="preserve"> </w:t>
            </w:r>
            <w:r w:rsidRPr="00015658">
              <w:rPr>
                <w:rFonts w:ascii="Times New Roman" w:hAnsi="Times New Roman"/>
                <w:sz w:val="18"/>
                <w:szCs w:val="18"/>
                <w:lang w:bidi="zh-TW"/>
              </w:rPr>
              <w:t>通水的情况下进行试</w:t>
            </w:r>
            <w:r w:rsidRPr="00015658">
              <w:rPr>
                <w:rFonts w:ascii="Times New Roman" w:hAnsi="Times New Roman"/>
                <w:sz w:val="18"/>
                <w:szCs w:val="18"/>
                <w:lang w:bidi="zh-TW"/>
              </w:rPr>
              <w:t xml:space="preserve"> </w:t>
            </w:r>
            <w:r w:rsidRPr="00015658">
              <w:rPr>
                <w:rFonts w:ascii="Times New Roman" w:hAnsi="Times New Roman"/>
                <w:sz w:val="18"/>
                <w:szCs w:val="18"/>
                <w:lang w:bidi="zh-TW"/>
              </w:rPr>
              <w:t>验，冷却水质应满足制</w:t>
            </w:r>
            <w:r w:rsidRPr="00015658">
              <w:rPr>
                <w:rFonts w:ascii="Times New Roman" w:hAnsi="Times New Roman"/>
                <w:sz w:val="18"/>
                <w:szCs w:val="18"/>
                <w:lang w:bidi="zh-TW"/>
              </w:rPr>
              <w:t xml:space="preserve"> </w:t>
            </w:r>
            <w:r w:rsidRPr="00015658">
              <w:rPr>
                <w:rFonts w:ascii="Times New Roman" w:hAnsi="Times New Roman"/>
                <w:sz w:val="18"/>
                <w:szCs w:val="18"/>
                <w:lang w:bidi="zh-TW"/>
              </w:rPr>
              <w:t>造厂技术说明书中相应要求；</w:t>
            </w:r>
          </w:p>
          <w:p w14:paraId="4CF416D0"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3</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在釆用变频谐振</w:t>
            </w:r>
            <w:r w:rsidRPr="00015658">
              <w:rPr>
                <w:rFonts w:ascii="Times New Roman" w:hAnsi="Times New Roman"/>
                <w:sz w:val="18"/>
                <w:szCs w:val="18"/>
                <w:lang w:bidi="zh-TW"/>
              </w:rPr>
              <w:t xml:space="preserve"> </w:t>
            </w:r>
            <w:r w:rsidRPr="00015658">
              <w:rPr>
                <w:rFonts w:ascii="Times New Roman" w:hAnsi="Times New Roman"/>
                <w:sz w:val="18"/>
                <w:szCs w:val="18"/>
                <w:lang w:bidi="zh-TW"/>
              </w:rPr>
              <w:t>耐压时，试验频率应在</w:t>
            </w:r>
            <w:r w:rsidRPr="00015658">
              <w:rPr>
                <w:rFonts w:ascii="Times New Roman" w:hAnsi="Times New Roman"/>
                <w:sz w:val="18"/>
                <w:szCs w:val="18"/>
                <w:lang w:bidi="zh-TW"/>
              </w:rPr>
              <w:t xml:space="preserve"> </w:t>
            </w:r>
            <w:r w:rsidRPr="00015658">
              <w:rPr>
                <w:rFonts w:ascii="Times New Roman" w:hAnsi="Times New Roman"/>
                <w:b/>
                <w:bCs/>
                <w:sz w:val="18"/>
                <w:szCs w:val="18"/>
                <w:lang w:bidi="en-US"/>
              </w:rPr>
              <w:t>45Hz</w:t>
            </w:r>
            <w:r w:rsidRPr="00015658">
              <w:rPr>
                <w:rFonts w:ascii="MS Mincho" w:eastAsia="MS Mincho" w:hAnsi="MS Mincho" w:cs="MS Mincho" w:hint="eastAsia"/>
                <w:b/>
                <w:bCs/>
                <w:sz w:val="18"/>
                <w:szCs w:val="18"/>
                <w:lang w:bidi="zh-TW"/>
              </w:rPr>
              <w:t>〜</w:t>
            </w:r>
            <w:r w:rsidRPr="00015658">
              <w:rPr>
                <w:rFonts w:ascii="Times New Roman" w:hAnsi="Times New Roman"/>
                <w:b/>
                <w:bCs/>
                <w:sz w:val="18"/>
                <w:szCs w:val="18"/>
                <w:lang w:bidi="zh-TW"/>
              </w:rPr>
              <w:t xml:space="preserve">55 </w:t>
            </w:r>
            <w:r w:rsidRPr="00015658">
              <w:rPr>
                <w:rFonts w:ascii="Times New Roman" w:hAnsi="Times New Roman"/>
                <w:b/>
                <w:bCs/>
                <w:sz w:val="18"/>
                <w:szCs w:val="18"/>
                <w:lang w:bidi="en-US"/>
              </w:rPr>
              <w:t>Hz</w:t>
            </w:r>
            <w:r w:rsidRPr="00015658">
              <w:rPr>
                <w:rFonts w:ascii="Times New Roman" w:hAnsi="Times New Roman"/>
                <w:sz w:val="18"/>
                <w:szCs w:val="18"/>
                <w:lang w:bidi="zh-TW"/>
              </w:rPr>
              <w:t>范围内；</w:t>
            </w:r>
          </w:p>
          <w:p w14:paraId="4B1BF7F0"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4</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全部或局部更换</w:t>
            </w:r>
            <w:r w:rsidRPr="00015658">
              <w:rPr>
                <w:rFonts w:ascii="Times New Roman" w:hAnsi="Times New Roman"/>
                <w:sz w:val="18"/>
                <w:szCs w:val="18"/>
                <w:lang w:bidi="zh-TW"/>
              </w:rPr>
              <w:t xml:space="preserve"> </w:t>
            </w:r>
            <w:r w:rsidRPr="00015658">
              <w:rPr>
                <w:rFonts w:ascii="Times New Roman" w:hAnsi="Times New Roman"/>
                <w:sz w:val="18"/>
                <w:szCs w:val="18"/>
                <w:lang w:bidi="zh-TW"/>
              </w:rPr>
              <w:t>定子绕组的工艺过程中</w:t>
            </w:r>
            <w:r w:rsidRPr="00015658">
              <w:rPr>
                <w:rFonts w:ascii="Times New Roman" w:hAnsi="Times New Roman"/>
                <w:sz w:val="18"/>
                <w:szCs w:val="18"/>
                <w:lang w:bidi="zh-TW"/>
              </w:rPr>
              <w:t xml:space="preserve"> </w:t>
            </w:r>
            <w:r w:rsidRPr="00015658">
              <w:rPr>
                <w:rFonts w:ascii="Times New Roman" w:hAnsi="Times New Roman"/>
                <w:sz w:val="18"/>
                <w:szCs w:val="18"/>
                <w:lang w:bidi="zh-TW"/>
              </w:rPr>
              <w:t>的试验电压见附录</w:t>
            </w:r>
            <w:r w:rsidRPr="00015658">
              <w:rPr>
                <w:rFonts w:ascii="Times New Roman" w:hAnsi="Times New Roman"/>
                <w:b/>
                <w:bCs/>
                <w:sz w:val="18"/>
                <w:szCs w:val="18"/>
                <w:lang w:bidi="en-US"/>
              </w:rPr>
              <w:t>A</w:t>
            </w:r>
            <w:r w:rsidRPr="00015658">
              <w:rPr>
                <w:rFonts w:ascii="Times New Roman" w:hAnsi="Times New Roman"/>
                <w:sz w:val="18"/>
                <w:szCs w:val="18"/>
                <w:lang w:bidi="en-US"/>
              </w:rPr>
              <w:t>、</w:t>
            </w:r>
            <w:r w:rsidRPr="00015658">
              <w:rPr>
                <w:rFonts w:ascii="Times New Roman" w:hAnsi="Times New Roman"/>
                <w:sz w:val="18"/>
                <w:szCs w:val="18"/>
                <w:lang w:bidi="en-US"/>
              </w:rPr>
              <w:t xml:space="preserve"> </w:t>
            </w:r>
            <w:r w:rsidRPr="00015658">
              <w:rPr>
                <w:rFonts w:ascii="Times New Roman" w:hAnsi="Times New Roman"/>
                <w:sz w:val="18"/>
                <w:szCs w:val="18"/>
                <w:lang w:bidi="zh-TW"/>
              </w:rPr>
              <w:t>附录</w:t>
            </w:r>
            <w:r w:rsidRPr="00015658">
              <w:rPr>
                <w:rFonts w:ascii="Times New Roman" w:hAnsi="Times New Roman"/>
                <w:b/>
                <w:bCs/>
                <w:sz w:val="18"/>
                <w:szCs w:val="18"/>
                <w:lang w:bidi="en-US"/>
              </w:rPr>
              <w:t>B</w:t>
            </w:r>
            <w:r w:rsidRPr="00015658">
              <w:rPr>
                <w:rFonts w:ascii="Times New Roman" w:hAnsi="Times New Roman"/>
                <w:b/>
                <w:bCs/>
                <w:sz w:val="18"/>
                <w:szCs w:val="18"/>
                <w:lang w:bidi="en-US"/>
              </w:rPr>
              <w:t>；</w:t>
            </w:r>
          </w:p>
          <w:p w14:paraId="0B038BE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en-US"/>
              </w:rPr>
              <w:t>5</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如采用超低频</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w:t>
            </w:r>
            <w:r w:rsidRPr="00015658">
              <w:rPr>
                <w:rFonts w:ascii="Times New Roman" w:hAnsi="Times New Roman"/>
                <w:b/>
                <w:bCs/>
                <w:sz w:val="18"/>
                <w:szCs w:val="18"/>
                <w:lang w:bidi="en-US"/>
              </w:rPr>
              <w:t>0.1 Hz</w:t>
            </w:r>
            <w:r w:rsidRPr="00015658">
              <w:rPr>
                <w:rFonts w:ascii="Times New Roman" w:hAnsi="Times New Roman"/>
                <w:b/>
                <w:bCs/>
                <w:sz w:val="18"/>
                <w:szCs w:val="18"/>
                <w:lang w:bidi="en-US"/>
              </w:rPr>
              <w:t>）</w:t>
            </w:r>
            <w:r w:rsidRPr="00015658">
              <w:rPr>
                <w:rFonts w:ascii="Times New Roman" w:hAnsi="Times New Roman"/>
                <w:sz w:val="18"/>
                <w:szCs w:val="18"/>
                <w:lang w:bidi="en-US"/>
              </w:rPr>
              <w:t>耐压，试验电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压峰值为工频试验电压</w:t>
            </w:r>
            <w:r w:rsidRPr="00015658">
              <w:rPr>
                <w:rFonts w:ascii="Times New Roman" w:hAnsi="Times New Roman"/>
                <w:sz w:val="18"/>
                <w:szCs w:val="18"/>
                <w:lang w:bidi="en-US"/>
              </w:rPr>
              <w:t xml:space="preserve"> </w:t>
            </w:r>
            <w:r w:rsidRPr="00015658">
              <w:rPr>
                <w:rFonts w:ascii="Times New Roman" w:hAnsi="Times New Roman"/>
                <w:sz w:val="18"/>
                <w:szCs w:val="18"/>
                <w:lang w:bidi="en-US"/>
              </w:rPr>
              <w:t>峰值的</w:t>
            </w:r>
            <w:r w:rsidRPr="00015658">
              <w:rPr>
                <w:rFonts w:ascii="Times New Roman" w:hAnsi="Times New Roman"/>
                <w:b/>
                <w:bCs/>
                <w:sz w:val="18"/>
                <w:szCs w:val="18"/>
                <w:lang w:bidi="en-US"/>
              </w:rPr>
              <w:t>1.2</w:t>
            </w:r>
            <w:r w:rsidRPr="00015658">
              <w:rPr>
                <w:rFonts w:ascii="Times New Roman" w:hAnsi="Times New Roman"/>
                <w:sz w:val="18"/>
                <w:szCs w:val="18"/>
                <w:lang w:bidi="en-US"/>
              </w:rPr>
              <w:t>倍</w:t>
            </w:r>
          </w:p>
        </w:tc>
      </w:tr>
      <w:tr w:rsidR="00015658" w:rsidRPr="00015658" w14:paraId="155DA336"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59AAD596"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09D0CF56"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转子绕组的绝缘电阻</w:t>
            </w:r>
          </w:p>
        </w:tc>
        <w:tc>
          <w:tcPr>
            <w:tcW w:w="1560" w:type="dxa"/>
            <w:tcBorders>
              <w:top w:val="single" w:sz="4" w:space="0" w:color="auto"/>
              <w:left w:val="single" w:sz="4" w:space="0" w:color="auto"/>
              <w:bottom w:val="single" w:sz="4" w:space="0" w:color="auto"/>
              <w:right w:val="single" w:sz="4" w:space="0" w:color="auto"/>
            </w:tcBorders>
            <w:vAlign w:val="center"/>
          </w:tcPr>
          <w:p w14:paraId="2AAEC2AD"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w:t>
            </w:r>
            <w:r w:rsidRPr="00015658">
              <w:rPr>
                <w:rFonts w:ascii="Times New Roman" w:hAnsi="Times New Roman" w:hint="eastAsia"/>
                <w:sz w:val="18"/>
                <w:szCs w:val="18"/>
              </w:rPr>
              <w:t>C</w:t>
            </w:r>
            <w:r w:rsidRPr="00015658">
              <w:rPr>
                <w:rFonts w:ascii="Times New Roman" w:hAnsi="Times New Roman" w:hint="eastAsia"/>
                <w:sz w:val="18"/>
                <w:szCs w:val="18"/>
              </w:rPr>
              <w:t>级检修时</w:t>
            </w:r>
          </w:p>
          <w:p w14:paraId="0D6F35AD"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级检修转子清扫前后</w:t>
            </w:r>
          </w:p>
          <w:p w14:paraId="7E6AE49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65D1792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）绝缘电阻值在室温时一般不小于</w:t>
            </w:r>
            <w:r w:rsidRPr="00015658">
              <w:rPr>
                <w:rFonts w:ascii="Times New Roman" w:hAnsi="Times New Roman"/>
                <w:sz w:val="18"/>
                <w:szCs w:val="18"/>
              </w:rPr>
              <w:t>0.5MΩ</w:t>
            </w:r>
          </w:p>
          <w:p w14:paraId="3020F162"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）水内冷转子绕组绝缘电阻值在室温时一般不应小于</w:t>
            </w:r>
            <w:r w:rsidRPr="00015658">
              <w:rPr>
                <w:rFonts w:ascii="Times New Roman" w:hAnsi="Times New Roman"/>
                <w:sz w:val="18"/>
                <w:szCs w:val="18"/>
              </w:rPr>
              <w:t>5kΩ</w:t>
            </w:r>
          </w:p>
        </w:tc>
        <w:tc>
          <w:tcPr>
            <w:tcW w:w="3444" w:type="dxa"/>
            <w:tcBorders>
              <w:top w:val="single" w:sz="4" w:space="0" w:color="auto"/>
              <w:left w:val="single" w:sz="4" w:space="0" w:color="auto"/>
              <w:bottom w:val="single" w:sz="4" w:space="0" w:color="auto"/>
              <w:right w:val="single" w:sz="4" w:space="0" w:color="auto"/>
            </w:tcBorders>
            <w:vAlign w:val="center"/>
          </w:tcPr>
          <w:p w14:paraId="7AD902E2"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釆用</w:t>
            </w:r>
            <w:r w:rsidRPr="00015658">
              <w:rPr>
                <w:rFonts w:ascii="Times New Roman" w:hAnsi="Times New Roman"/>
                <w:b/>
                <w:bCs/>
                <w:sz w:val="18"/>
                <w:szCs w:val="18"/>
                <w:lang w:bidi="zh-TW"/>
              </w:rPr>
              <w:t>1000 V</w:t>
            </w:r>
            <w:r w:rsidRPr="00015658">
              <w:rPr>
                <w:rFonts w:ascii="Times New Roman" w:hAnsi="Times New Roman"/>
                <w:sz w:val="18"/>
                <w:szCs w:val="18"/>
                <w:lang w:bidi="zh-TW"/>
              </w:rPr>
              <w:t>绝缘</w:t>
            </w:r>
            <w:r w:rsidRPr="00015658">
              <w:rPr>
                <w:rFonts w:ascii="Times New Roman" w:hAnsi="Times New Roman"/>
                <w:sz w:val="18"/>
                <w:szCs w:val="18"/>
                <w:lang w:bidi="zh-TW"/>
              </w:rPr>
              <w:t xml:space="preserve"> </w:t>
            </w:r>
            <w:r w:rsidRPr="00015658">
              <w:rPr>
                <w:rFonts w:ascii="Times New Roman" w:hAnsi="Times New Roman"/>
                <w:sz w:val="18"/>
                <w:szCs w:val="18"/>
                <w:lang w:bidi="zh-TW"/>
              </w:rPr>
              <w:t>电阻表测量。转子水内冷发电机用</w:t>
            </w:r>
            <w:r w:rsidRPr="00015658">
              <w:rPr>
                <w:rFonts w:ascii="Times New Roman" w:hAnsi="Times New Roman"/>
                <w:b/>
                <w:bCs/>
                <w:sz w:val="18"/>
                <w:szCs w:val="18"/>
                <w:lang w:bidi="zh-TW"/>
              </w:rPr>
              <w:t>250 V</w:t>
            </w:r>
            <w:r w:rsidRPr="00015658">
              <w:rPr>
                <w:rFonts w:ascii="MS Mincho" w:eastAsia="MS Mincho" w:hAnsi="MS Mincho" w:cs="MS Mincho" w:hint="eastAsia"/>
                <w:b/>
                <w:bCs/>
                <w:sz w:val="18"/>
                <w:szCs w:val="18"/>
                <w:lang w:bidi="zh-TW"/>
              </w:rPr>
              <w:t>〜</w:t>
            </w:r>
            <w:r w:rsidRPr="00015658">
              <w:rPr>
                <w:rFonts w:ascii="Times New Roman" w:hAnsi="Times New Roman"/>
                <w:b/>
                <w:bCs/>
                <w:sz w:val="18"/>
                <w:szCs w:val="18"/>
                <w:lang w:bidi="zh-TW"/>
              </w:rPr>
              <w:t>500 V</w:t>
            </w:r>
            <w:r w:rsidRPr="00015658">
              <w:rPr>
                <w:rFonts w:ascii="Times New Roman" w:hAnsi="Times New Roman"/>
                <w:sz w:val="18"/>
                <w:szCs w:val="18"/>
                <w:lang w:bidi="zh-TW"/>
              </w:rPr>
              <w:t>绝缘电阻表；</w:t>
            </w:r>
          </w:p>
          <w:p w14:paraId="72508079"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转子绕组的绝缘电阻值在</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10 °C</w:t>
            </w:r>
            <w:r w:rsidRPr="00015658">
              <w:rPr>
                <w:rFonts w:ascii="MS Mincho" w:eastAsia="MS Mincho" w:hAnsi="MS Mincho" w:cs="MS Mincho" w:hint="eastAsia"/>
                <w:b/>
                <w:bCs/>
                <w:sz w:val="18"/>
                <w:szCs w:val="18"/>
                <w:lang w:bidi="en-US"/>
              </w:rPr>
              <w:t>〜</w:t>
            </w:r>
            <w:r w:rsidRPr="00015658">
              <w:rPr>
                <w:rFonts w:ascii="Times New Roman" w:hAnsi="Times New Roman"/>
                <w:b/>
                <w:bCs/>
                <w:sz w:val="18"/>
                <w:szCs w:val="18"/>
                <w:lang w:bidi="en-US"/>
              </w:rPr>
              <w:t>30 °C</w:t>
            </w:r>
            <w:r w:rsidRPr="00015658">
              <w:rPr>
                <w:rFonts w:ascii="Times New Roman" w:hAnsi="Times New Roman"/>
                <w:sz w:val="18"/>
                <w:szCs w:val="18"/>
                <w:lang w:bidi="en-US"/>
              </w:rPr>
              <w:t>时不小于</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0.5 M</w:t>
            </w:r>
            <w:r w:rsidRPr="00015658">
              <w:rPr>
                <w:rFonts w:ascii="Times New Roman" w:hAnsi="Times New Roman" w:hint="eastAsia"/>
                <w:b/>
                <w:bCs/>
                <w:sz w:val="18"/>
                <w:szCs w:val="18"/>
                <w:lang w:bidi="en-US"/>
              </w:rPr>
              <w:t>Ω</w:t>
            </w:r>
          </w:p>
        </w:tc>
      </w:tr>
      <w:tr w:rsidR="00015658" w:rsidRPr="00015658" w14:paraId="5625964D"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444B0ED5"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0E84CE69"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转子绕组的直流电阻</w:t>
            </w:r>
          </w:p>
        </w:tc>
        <w:tc>
          <w:tcPr>
            <w:tcW w:w="1560" w:type="dxa"/>
            <w:tcBorders>
              <w:top w:val="single" w:sz="4" w:space="0" w:color="auto"/>
              <w:left w:val="single" w:sz="4" w:space="0" w:color="auto"/>
              <w:bottom w:val="single" w:sz="4" w:space="0" w:color="auto"/>
              <w:right w:val="single" w:sz="4" w:space="0" w:color="auto"/>
            </w:tcBorders>
            <w:vAlign w:val="center"/>
          </w:tcPr>
          <w:p w14:paraId="17EF3B22"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4FBC488A"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0537B106"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转子</w:t>
            </w:r>
            <w:r w:rsidRPr="00015658">
              <w:rPr>
                <w:rFonts w:ascii="Times New Roman" w:hAnsi="Times New Roman"/>
                <w:sz w:val="18"/>
                <w:szCs w:val="18"/>
                <w:lang w:bidi="en-US"/>
              </w:rPr>
              <w:t xml:space="preserve"> </w:t>
            </w:r>
            <w:r w:rsidRPr="00015658">
              <w:rPr>
                <w:rFonts w:ascii="Times New Roman" w:hAnsi="Times New Roman"/>
                <w:sz w:val="18"/>
                <w:szCs w:val="18"/>
                <w:lang w:bidi="en-US"/>
              </w:rPr>
              <w:t>局部修理槽内绝缘后及</w:t>
            </w:r>
            <w:r w:rsidRPr="00015658">
              <w:rPr>
                <w:rFonts w:ascii="Times New Roman" w:hAnsi="Times New Roman"/>
                <w:sz w:val="18"/>
                <w:szCs w:val="18"/>
                <w:lang w:bidi="en-US"/>
              </w:rPr>
              <w:t xml:space="preserve"> </w:t>
            </w:r>
            <w:r w:rsidRPr="00015658">
              <w:rPr>
                <w:rFonts w:ascii="Times New Roman" w:hAnsi="Times New Roman"/>
                <w:sz w:val="18"/>
                <w:szCs w:val="18"/>
                <w:lang w:bidi="en-US"/>
              </w:rPr>
              <w:t>局部更换绕组并修好后</w:t>
            </w:r>
            <w:r w:rsidRPr="00015658">
              <w:rPr>
                <w:rFonts w:ascii="Times New Roman" w:hAnsi="Times New Roman"/>
                <w:sz w:val="18"/>
                <w:szCs w:val="18"/>
                <w:lang w:bidi="en-US"/>
              </w:rPr>
              <w:t xml:space="preserve"> </w:t>
            </w:r>
            <w:r w:rsidRPr="00015658">
              <w:rPr>
                <w:rFonts w:ascii="Times New Roman" w:hAnsi="Times New Roman"/>
                <w:sz w:val="18"/>
                <w:szCs w:val="18"/>
                <w:lang w:bidi="en-US"/>
              </w:rPr>
              <w:t>的电机，试验电压为</w:t>
            </w:r>
            <w:r w:rsidRPr="00015658">
              <w:rPr>
                <w:rFonts w:ascii="Times New Roman" w:hAnsi="Times New Roman"/>
                <w:sz w:val="18"/>
                <w:szCs w:val="18"/>
                <w:lang w:bidi="en-US"/>
              </w:rPr>
              <w:t xml:space="preserve"> </w:t>
            </w:r>
            <w:r w:rsidRPr="00015658">
              <w:rPr>
                <w:rFonts w:ascii="Times New Roman" w:hAnsi="Times New Roman"/>
                <w:i/>
                <w:iCs/>
                <w:sz w:val="18"/>
                <w:szCs w:val="18"/>
                <w:lang w:bidi="en-US"/>
              </w:rPr>
              <w:t>5Un</w:t>
            </w:r>
            <w:r w:rsidRPr="00015658">
              <w:rPr>
                <w:rFonts w:ascii="Times New Roman" w:hAnsi="Times New Roman"/>
                <w:i/>
                <w:iCs/>
                <w:sz w:val="18"/>
                <w:szCs w:val="18"/>
                <w:lang w:bidi="en-US"/>
              </w:rPr>
              <w:t>，</w:t>
            </w:r>
            <w:r w:rsidRPr="00015658">
              <w:rPr>
                <w:rFonts w:ascii="Times New Roman" w:hAnsi="Times New Roman"/>
                <w:sz w:val="18"/>
                <w:szCs w:val="18"/>
                <w:lang w:bidi="en-US"/>
              </w:rPr>
              <w:t>但不低于</w:t>
            </w:r>
            <w:r w:rsidRPr="00015658">
              <w:rPr>
                <w:rFonts w:ascii="Times New Roman" w:hAnsi="Times New Roman"/>
                <w:b/>
                <w:bCs/>
                <w:sz w:val="18"/>
                <w:szCs w:val="18"/>
                <w:lang w:bidi="en-US"/>
              </w:rPr>
              <w:t xml:space="preserve">1000 V, </w:t>
            </w:r>
            <w:r w:rsidRPr="00015658">
              <w:rPr>
                <w:rFonts w:ascii="Times New Roman" w:hAnsi="Times New Roman"/>
                <w:sz w:val="18"/>
                <w:szCs w:val="18"/>
                <w:lang w:bidi="en-US"/>
              </w:rPr>
              <w:t>不大于</w:t>
            </w:r>
            <w:r w:rsidRPr="00015658">
              <w:rPr>
                <w:rFonts w:ascii="Times New Roman" w:hAnsi="Times New Roman"/>
                <w:b/>
                <w:bCs/>
                <w:sz w:val="18"/>
                <w:szCs w:val="18"/>
                <w:lang w:bidi="en-US"/>
              </w:rPr>
              <w:t>2000 V</w:t>
            </w:r>
          </w:p>
        </w:tc>
        <w:tc>
          <w:tcPr>
            <w:tcW w:w="3444" w:type="dxa"/>
            <w:tcBorders>
              <w:top w:val="single" w:sz="4" w:space="0" w:color="auto"/>
              <w:left w:val="single" w:sz="4" w:space="0" w:color="auto"/>
              <w:bottom w:val="single" w:sz="4" w:space="0" w:color="auto"/>
              <w:right w:val="single" w:sz="4" w:space="0" w:color="auto"/>
            </w:tcBorders>
            <w:vAlign w:val="center"/>
          </w:tcPr>
          <w:p w14:paraId="448EF35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在冷态下进行测量</w:t>
            </w:r>
          </w:p>
          <w:p w14:paraId="3B1956D9" w14:textId="77777777" w:rsidR="00015658" w:rsidRPr="00015658" w:rsidRDefault="00015658" w:rsidP="00015658">
            <w:pPr>
              <w:adjustRightInd/>
              <w:spacing w:line="67" w:lineRule="atLeast"/>
              <w:rPr>
                <w:rFonts w:ascii="Times New Roman" w:hAnsi="Times New Roman"/>
                <w:sz w:val="18"/>
                <w:szCs w:val="18"/>
              </w:rPr>
            </w:pPr>
          </w:p>
        </w:tc>
      </w:tr>
      <w:tr w:rsidR="00015658" w:rsidRPr="00015658" w14:paraId="7DE83D01" w14:textId="77777777" w:rsidTr="00015658">
        <w:trPr>
          <w:trHeight w:val="1306"/>
        </w:trPr>
        <w:tc>
          <w:tcPr>
            <w:tcW w:w="851" w:type="dxa"/>
            <w:tcBorders>
              <w:top w:val="single" w:sz="4" w:space="0" w:color="auto"/>
              <w:left w:val="single" w:sz="4" w:space="0" w:color="auto"/>
              <w:right w:val="single" w:sz="4" w:space="0" w:color="auto"/>
            </w:tcBorders>
            <w:vAlign w:val="center"/>
          </w:tcPr>
          <w:p w14:paraId="7B03EF25"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14:paraId="60FA633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转子绕组交流耐压试验</w:t>
            </w:r>
          </w:p>
        </w:tc>
        <w:tc>
          <w:tcPr>
            <w:tcW w:w="1560" w:type="dxa"/>
            <w:tcBorders>
              <w:top w:val="single" w:sz="4" w:space="0" w:color="auto"/>
              <w:left w:val="single" w:sz="4" w:space="0" w:color="auto"/>
              <w:bottom w:val="single" w:sz="4" w:space="0" w:color="auto"/>
              <w:right w:val="single" w:sz="4" w:space="0" w:color="auto"/>
            </w:tcBorders>
            <w:vAlign w:val="center"/>
          </w:tcPr>
          <w:p w14:paraId="00BD09B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转子拆卸护环后，局部修理槽内绝缘</w:t>
            </w:r>
          </w:p>
        </w:tc>
        <w:tc>
          <w:tcPr>
            <w:tcW w:w="2835" w:type="dxa"/>
            <w:tcBorders>
              <w:top w:val="single" w:sz="4" w:space="0" w:color="auto"/>
              <w:left w:val="single" w:sz="4" w:space="0" w:color="auto"/>
              <w:right w:val="single" w:sz="4" w:space="0" w:color="auto"/>
            </w:tcBorders>
            <w:vAlign w:val="center"/>
          </w:tcPr>
          <w:p w14:paraId="6F2AE8C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试验电压为</w:t>
            </w:r>
            <w:r w:rsidRPr="00015658">
              <w:rPr>
                <w:rFonts w:ascii="Times New Roman" w:hAnsi="Times New Roman"/>
                <w:sz w:val="18"/>
                <w:szCs w:val="18"/>
              </w:rPr>
              <w:t>5</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hint="eastAsia"/>
                <w:sz w:val="18"/>
                <w:szCs w:val="18"/>
              </w:rPr>
              <w:t>，但不低于</w:t>
            </w:r>
            <w:r w:rsidRPr="00015658">
              <w:rPr>
                <w:rFonts w:ascii="Times New Roman" w:hAnsi="Times New Roman"/>
                <w:sz w:val="18"/>
                <w:szCs w:val="18"/>
              </w:rPr>
              <w:t>1000V</w:t>
            </w:r>
            <w:r w:rsidRPr="00015658">
              <w:rPr>
                <w:rFonts w:ascii="Times New Roman" w:hAnsi="Times New Roman" w:hint="eastAsia"/>
                <w:sz w:val="18"/>
                <w:szCs w:val="18"/>
              </w:rPr>
              <w:t>，不大于</w:t>
            </w:r>
            <w:r w:rsidRPr="00015658">
              <w:rPr>
                <w:rFonts w:ascii="Times New Roman" w:hAnsi="Times New Roman"/>
                <w:sz w:val="18"/>
                <w:szCs w:val="18"/>
              </w:rPr>
              <w:t>2000V</w:t>
            </w:r>
          </w:p>
        </w:tc>
        <w:tc>
          <w:tcPr>
            <w:tcW w:w="3444" w:type="dxa"/>
            <w:tcBorders>
              <w:top w:val="single" w:sz="4" w:space="0" w:color="auto"/>
              <w:left w:val="single" w:sz="4" w:space="0" w:color="auto"/>
              <w:bottom w:val="single" w:sz="4" w:space="0" w:color="auto"/>
              <w:right w:val="single" w:sz="4" w:space="0" w:color="auto"/>
            </w:tcBorders>
            <w:vAlign w:val="center"/>
          </w:tcPr>
          <w:p w14:paraId="5C30193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转子绕组更换绝缘时，可用</w:t>
            </w:r>
            <w:r w:rsidRPr="00015658">
              <w:rPr>
                <w:rFonts w:ascii="Times New Roman" w:hAnsi="Times New Roman" w:hint="eastAsia"/>
                <w:sz w:val="18"/>
                <w:szCs w:val="18"/>
              </w:rPr>
              <w:t>2500V</w:t>
            </w:r>
            <w:r w:rsidRPr="00015658">
              <w:rPr>
                <w:rFonts w:ascii="Times New Roman" w:hAnsi="Times New Roman" w:hint="eastAsia"/>
                <w:sz w:val="18"/>
                <w:szCs w:val="18"/>
              </w:rPr>
              <w:t>绝缘时的交流试验电压按产品技术文件要求执行；</w:t>
            </w:r>
          </w:p>
          <w:p w14:paraId="3C43538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转子拆卸护环只修理端部绝缘时，可不进行交流耐压试验，用</w:t>
            </w:r>
            <w:r w:rsidRPr="00015658">
              <w:rPr>
                <w:rFonts w:ascii="Times New Roman" w:hAnsi="Times New Roman"/>
                <w:sz w:val="18"/>
                <w:szCs w:val="18"/>
              </w:rPr>
              <w:t>2500V</w:t>
            </w:r>
            <w:r w:rsidRPr="00015658">
              <w:rPr>
                <w:rFonts w:ascii="Times New Roman" w:hAnsi="Times New Roman" w:hint="eastAsia"/>
                <w:sz w:val="18"/>
                <w:szCs w:val="18"/>
              </w:rPr>
              <w:t>兆欧表测绝缘电阻代替。</w:t>
            </w:r>
          </w:p>
        </w:tc>
      </w:tr>
      <w:tr w:rsidR="00015658" w:rsidRPr="00015658" w14:paraId="3F386A15"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51793CD5"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1F9FC1"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发电机或励磁机的励磁回路所连接的设备</w:t>
            </w:r>
            <w:r w:rsidRPr="00015658">
              <w:rPr>
                <w:rFonts w:ascii="Times New Roman" w:hAnsi="Times New Roman"/>
                <w:sz w:val="18"/>
                <w:szCs w:val="18"/>
              </w:rPr>
              <w:t>(</w:t>
            </w:r>
            <w:r w:rsidRPr="00015658">
              <w:rPr>
                <w:rFonts w:ascii="Times New Roman" w:hAnsi="Times New Roman" w:hint="eastAsia"/>
                <w:sz w:val="18"/>
                <w:szCs w:val="18"/>
              </w:rPr>
              <w:t>不包括发电机转子和励磁机电枢</w:t>
            </w:r>
            <w:r w:rsidRPr="00015658">
              <w:rPr>
                <w:rFonts w:ascii="Times New Roman" w:hAnsi="Times New Roman"/>
                <w:sz w:val="18"/>
                <w:szCs w:val="18"/>
              </w:rPr>
              <w:t>)</w:t>
            </w:r>
            <w:r w:rsidRPr="00015658">
              <w:rPr>
                <w:rFonts w:ascii="Times New Roman" w:hAnsi="Times New Roman" w:hint="eastAsia"/>
                <w:sz w:val="18"/>
                <w:szCs w:val="18"/>
              </w:rPr>
              <w:t>的绝缘电阻</w:t>
            </w:r>
          </w:p>
        </w:tc>
        <w:tc>
          <w:tcPr>
            <w:tcW w:w="1560" w:type="dxa"/>
            <w:tcBorders>
              <w:top w:val="single" w:sz="4" w:space="0" w:color="auto"/>
              <w:left w:val="single" w:sz="4" w:space="0" w:color="auto"/>
              <w:bottom w:val="single" w:sz="4" w:space="0" w:color="auto"/>
              <w:right w:val="single" w:sz="4" w:space="0" w:color="auto"/>
            </w:tcBorders>
            <w:vAlign w:val="center"/>
          </w:tcPr>
          <w:p w14:paraId="5F4089ED" w14:textId="77777777" w:rsidR="00015658" w:rsidRPr="00015658" w:rsidRDefault="00015658" w:rsidP="00015658">
            <w:pPr>
              <w:tabs>
                <w:tab w:val="left" w:pos="-108"/>
              </w:tabs>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w:t>
            </w:r>
            <w:r w:rsidRPr="00015658">
              <w:rPr>
                <w:rFonts w:ascii="Times New Roman" w:hAnsi="Times New Roman" w:hint="eastAsia"/>
                <w:sz w:val="18"/>
                <w:szCs w:val="18"/>
              </w:rPr>
              <w:t>C</w:t>
            </w:r>
            <w:r w:rsidRPr="00015658">
              <w:rPr>
                <w:rFonts w:ascii="Times New Roman" w:hAnsi="Times New Roman" w:hint="eastAsia"/>
                <w:sz w:val="18"/>
                <w:szCs w:val="18"/>
              </w:rPr>
              <w:t>维修时</w:t>
            </w:r>
          </w:p>
          <w:p w14:paraId="49F828A2" w14:textId="77777777" w:rsidR="00015658" w:rsidRPr="00015658" w:rsidRDefault="00015658" w:rsidP="00015658">
            <w:pPr>
              <w:tabs>
                <w:tab w:val="left" w:pos="-108"/>
              </w:tabs>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503B9908"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绝缘电阻值不应低于</w:t>
            </w:r>
            <w:r w:rsidRPr="00015658">
              <w:rPr>
                <w:rFonts w:ascii="Times New Roman" w:hAnsi="Times New Roman"/>
                <w:sz w:val="18"/>
                <w:szCs w:val="18"/>
              </w:rPr>
              <w:t>0.5MΩ</w:t>
            </w:r>
            <w:r w:rsidRPr="00015658">
              <w:rPr>
                <w:rFonts w:ascii="Times New Roman" w:hAnsi="Times New Roman" w:hint="eastAsia"/>
                <w:sz w:val="18"/>
                <w:szCs w:val="18"/>
              </w:rPr>
              <w:t>，否则应查明原因并消除</w:t>
            </w:r>
          </w:p>
        </w:tc>
        <w:tc>
          <w:tcPr>
            <w:tcW w:w="3444" w:type="dxa"/>
            <w:tcBorders>
              <w:top w:val="single" w:sz="4" w:space="0" w:color="auto"/>
              <w:left w:val="single" w:sz="4" w:space="0" w:color="auto"/>
              <w:bottom w:val="single" w:sz="4" w:space="0" w:color="auto"/>
              <w:right w:val="single" w:sz="4" w:space="0" w:color="auto"/>
            </w:tcBorders>
            <w:vAlign w:val="center"/>
          </w:tcPr>
          <w:p w14:paraId="196A9B0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 xml:space="preserve">1. </w:t>
            </w:r>
            <w:r w:rsidRPr="00015658">
              <w:rPr>
                <w:rFonts w:ascii="Times New Roman" w:hAnsi="Times New Roman" w:hint="eastAsia"/>
                <w:sz w:val="18"/>
                <w:szCs w:val="18"/>
              </w:rPr>
              <w:t>B</w:t>
            </w:r>
            <w:r w:rsidRPr="00015658">
              <w:rPr>
                <w:rFonts w:ascii="Times New Roman" w:hAnsi="Times New Roman" w:hint="eastAsia"/>
                <w:sz w:val="18"/>
                <w:szCs w:val="18"/>
              </w:rPr>
              <w:t>、</w:t>
            </w:r>
            <w:r w:rsidRPr="00015658">
              <w:rPr>
                <w:rFonts w:ascii="Times New Roman" w:hAnsi="Times New Roman" w:hint="eastAsia"/>
                <w:sz w:val="18"/>
                <w:szCs w:val="18"/>
              </w:rPr>
              <w:t>C</w:t>
            </w:r>
            <w:r w:rsidRPr="00015658">
              <w:rPr>
                <w:rFonts w:ascii="Times New Roman" w:hAnsi="Times New Roman" w:hint="eastAsia"/>
                <w:sz w:val="18"/>
                <w:szCs w:val="18"/>
              </w:rPr>
              <w:t>级检修用</w:t>
            </w:r>
            <w:r w:rsidRPr="00015658">
              <w:rPr>
                <w:rFonts w:ascii="Times New Roman" w:hAnsi="Times New Roman"/>
                <w:sz w:val="18"/>
                <w:szCs w:val="18"/>
              </w:rPr>
              <w:t>1000V</w:t>
            </w:r>
            <w:r w:rsidRPr="00015658">
              <w:rPr>
                <w:rFonts w:ascii="Times New Roman" w:hAnsi="Times New Roman" w:hint="eastAsia"/>
                <w:sz w:val="18"/>
                <w:szCs w:val="18"/>
              </w:rPr>
              <w:t>兆欧表</w:t>
            </w:r>
          </w:p>
          <w:p w14:paraId="29C939B3"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rPr>
              <w:t xml:space="preserve">2. </w:t>
            </w:r>
            <w:r w:rsidRPr="00015658">
              <w:rPr>
                <w:rFonts w:ascii="Times New Roman" w:hAnsi="Times New Roman" w:hint="eastAsia"/>
                <w:sz w:val="18"/>
                <w:szCs w:val="18"/>
              </w:rPr>
              <w:t>A</w:t>
            </w:r>
            <w:r w:rsidRPr="00015658">
              <w:rPr>
                <w:rFonts w:ascii="Times New Roman" w:hAnsi="Times New Roman" w:hint="eastAsia"/>
                <w:sz w:val="18"/>
                <w:szCs w:val="18"/>
              </w:rPr>
              <w:t>级检修用</w:t>
            </w:r>
            <w:r w:rsidRPr="00015658">
              <w:rPr>
                <w:rFonts w:ascii="Times New Roman" w:hAnsi="Times New Roman"/>
                <w:sz w:val="18"/>
                <w:szCs w:val="18"/>
              </w:rPr>
              <w:t>2500V</w:t>
            </w:r>
            <w:r w:rsidRPr="00015658">
              <w:rPr>
                <w:rFonts w:ascii="Times New Roman" w:hAnsi="Times New Roman" w:hint="eastAsia"/>
                <w:sz w:val="18"/>
                <w:szCs w:val="18"/>
              </w:rPr>
              <w:t>兆欧表</w:t>
            </w:r>
          </w:p>
          <w:p w14:paraId="27B754A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rPr>
              <w:t xml:space="preserve">3. </w:t>
            </w:r>
            <w:r w:rsidRPr="00015658">
              <w:rPr>
                <w:rFonts w:ascii="Times New Roman" w:hAnsi="Times New Roman" w:hint="eastAsia"/>
                <w:sz w:val="18"/>
                <w:szCs w:val="18"/>
              </w:rPr>
              <w:t>回路中有电子元器件设备的，试验时应将插件拔出或将其两端短路</w:t>
            </w:r>
          </w:p>
        </w:tc>
      </w:tr>
      <w:tr w:rsidR="00015658" w:rsidRPr="00015658" w14:paraId="4B42A4A0"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724A7D6B"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14:paraId="2EBA7140"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发电机或励磁机的励磁回路所连接的设备</w:t>
            </w:r>
            <w:r w:rsidRPr="00015658">
              <w:rPr>
                <w:rFonts w:ascii="Times New Roman" w:hAnsi="Times New Roman"/>
                <w:sz w:val="18"/>
                <w:szCs w:val="18"/>
              </w:rPr>
              <w:t>(</w:t>
            </w:r>
            <w:r w:rsidRPr="00015658">
              <w:rPr>
                <w:rFonts w:ascii="Times New Roman" w:hAnsi="Times New Roman" w:hint="eastAsia"/>
                <w:sz w:val="18"/>
                <w:szCs w:val="18"/>
              </w:rPr>
              <w:t>不包括发电机转子和励磁机电枢</w:t>
            </w:r>
            <w:r w:rsidRPr="00015658">
              <w:rPr>
                <w:rFonts w:ascii="Times New Roman" w:hAnsi="Times New Roman"/>
                <w:sz w:val="18"/>
                <w:szCs w:val="18"/>
              </w:rPr>
              <w:t>)</w:t>
            </w:r>
            <w:r w:rsidRPr="00015658">
              <w:rPr>
                <w:rFonts w:ascii="Times New Roman" w:hAnsi="Times New Roman" w:hint="eastAsia"/>
                <w:sz w:val="18"/>
                <w:szCs w:val="18"/>
              </w:rPr>
              <w:t>的交流耐压试验</w:t>
            </w:r>
          </w:p>
        </w:tc>
        <w:tc>
          <w:tcPr>
            <w:tcW w:w="1560" w:type="dxa"/>
            <w:tcBorders>
              <w:top w:val="single" w:sz="4" w:space="0" w:color="auto"/>
              <w:left w:val="single" w:sz="4" w:space="0" w:color="auto"/>
              <w:bottom w:val="single" w:sz="4" w:space="0" w:color="auto"/>
              <w:right w:val="single" w:sz="4" w:space="0" w:color="auto"/>
            </w:tcBorders>
            <w:vAlign w:val="center"/>
          </w:tcPr>
          <w:p w14:paraId="419775FF"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2835" w:type="dxa"/>
            <w:tcBorders>
              <w:top w:val="single" w:sz="4" w:space="0" w:color="auto"/>
              <w:left w:val="single" w:sz="4" w:space="0" w:color="auto"/>
              <w:bottom w:val="single" w:sz="4" w:space="0" w:color="auto"/>
              <w:right w:val="single" w:sz="4" w:space="0" w:color="auto"/>
            </w:tcBorders>
            <w:vAlign w:val="center"/>
          </w:tcPr>
          <w:p w14:paraId="6A9697F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试验电压为</w:t>
            </w:r>
            <w:r w:rsidRPr="00015658">
              <w:rPr>
                <w:rFonts w:ascii="Times New Roman" w:hAnsi="Times New Roman"/>
                <w:sz w:val="18"/>
                <w:szCs w:val="18"/>
              </w:rPr>
              <w:t>1</w:t>
            </w:r>
            <w:r w:rsidRPr="00015658">
              <w:rPr>
                <w:rFonts w:ascii="Times New Roman" w:hAnsi="Times New Roman" w:hint="eastAsia"/>
                <w:sz w:val="18"/>
                <w:szCs w:val="18"/>
              </w:rPr>
              <w:t>000</w:t>
            </w:r>
            <w:r w:rsidRPr="00015658">
              <w:rPr>
                <w:rFonts w:ascii="Times New Roman" w:hAnsi="Times New Roman"/>
                <w:sz w:val="18"/>
                <w:szCs w:val="18"/>
              </w:rPr>
              <w:t>V</w:t>
            </w:r>
          </w:p>
        </w:tc>
        <w:tc>
          <w:tcPr>
            <w:tcW w:w="3444" w:type="dxa"/>
            <w:tcBorders>
              <w:top w:val="single" w:sz="4" w:space="0" w:color="auto"/>
              <w:left w:val="single" w:sz="4" w:space="0" w:color="auto"/>
              <w:bottom w:val="single" w:sz="4" w:space="0" w:color="auto"/>
              <w:right w:val="single" w:sz="4" w:space="0" w:color="auto"/>
            </w:tcBorders>
            <w:vAlign w:val="center"/>
          </w:tcPr>
          <w:p w14:paraId="2E51DBB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可用</w:t>
            </w:r>
            <w:r w:rsidRPr="00015658">
              <w:rPr>
                <w:rFonts w:ascii="Times New Roman" w:hAnsi="Times New Roman"/>
                <w:sz w:val="18"/>
                <w:szCs w:val="18"/>
              </w:rPr>
              <w:t>2500V</w:t>
            </w:r>
            <w:r w:rsidRPr="00015658">
              <w:rPr>
                <w:rFonts w:ascii="Times New Roman" w:hAnsi="Times New Roman" w:hint="eastAsia"/>
                <w:sz w:val="18"/>
                <w:szCs w:val="18"/>
              </w:rPr>
              <w:t>兆欧表测绝缘电阻代替</w:t>
            </w:r>
          </w:p>
          <w:p w14:paraId="1567D427" w14:textId="77777777" w:rsidR="00015658" w:rsidRPr="00015658" w:rsidRDefault="00015658" w:rsidP="00015658">
            <w:pPr>
              <w:adjustRightInd/>
              <w:spacing w:line="67" w:lineRule="atLeast"/>
              <w:rPr>
                <w:rFonts w:ascii="Times New Roman" w:hAnsi="Times New Roman"/>
                <w:sz w:val="18"/>
                <w:szCs w:val="18"/>
              </w:rPr>
            </w:pPr>
          </w:p>
        </w:tc>
      </w:tr>
      <w:tr w:rsidR="00015658" w:rsidRPr="00015658" w14:paraId="67C76DB3"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56B25A67"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342F7D0" w14:textId="77777777" w:rsidR="00015658" w:rsidRPr="00015658" w:rsidRDefault="00015658" w:rsidP="00015658">
            <w:pPr>
              <w:adjustRightInd/>
              <w:spacing w:line="67" w:lineRule="atLeast"/>
              <w:rPr>
                <w:rFonts w:ascii="Times New Roman" w:hAnsi="Times New Roman"/>
                <w:b/>
                <w:bCs/>
                <w:sz w:val="18"/>
                <w:szCs w:val="18"/>
                <w:lang w:bidi="en-US"/>
              </w:rPr>
            </w:pPr>
            <w:r w:rsidRPr="00015658">
              <w:rPr>
                <w:rFonts w:ascii="Times New Roman" w:hAnsi="Times New Roman"/>
                <w:sz w:val="18"/>
                <w:szCs w:val="18"/>
                <w:lang w:bidi="en-US"/>
              </w:rPr>
              <w:t>定子铁心</w:t>
            </w:r>
            <w:r w:rsidRPr="00015658">
              <w:rPr>
                <w:rFonts w:ascii="Times New Roman" w:hAnsi="Times New Roman"/>
                <w:sz w:val="18"/>
                <w:szCs w:val="18"/>
                <w:lang w:bidi="en-US"/>
              </w:rPr>
              <w:t xml:space="preserve"> </w:t>
            </w:r>
            <w:r w:rsidRPr="00015658">
              <w:rPr>
                <w:rFonts w:ascii="Times New Roman" w:hAnsi="Times New Roman"/>
                <w:sz w:val="18"/>
                <w:szCs w:val="18"/>
                <w:lang w:bidi="en-US"/>
              </w:rPr>
              <w:t>磁化试验</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GB 20835</w:t>
            </w:r>
          </w:p>
        </w:tc>
        <w:tc>
          <w:tcPr>
            <w:tcW w:w="1560" w:type="dxa"/>
            <w:tcBorders>
              <w:top w:val="single" w:sz="4" w:space="0" w:color="auto"/>
              <w:left w:val="single" w:sz="4" w:space="0" w:color="auto"/>
              <w:bottom w:val="single" w:sz="4" w:space="0" w:color="auto"/>
              <w:right w:val="single" w:sz="4" w:space="0" w:color="auto"/>
            </w:tcBorders>
            <w:vAlign w:val="center"/>
          </w:tcPr>
          <w:p w14:paraId="0B29AA9A"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lang w:bidi="zh-TW"/>
              </w:rPr>
              <w:t>重新组装或</w:t>
            </w:r>
            <w:r w:rsidRPr="00015658">
              <w:rPr>
                <w:rFonts w:ascii="Times New Roman" w:hAnsi="Times New Roman"/>
                <w:sz w:val="18"/>
                <w:szCs w:val="18"/>
                <w:lang w:bidi="zh-TW"/>
              </w:rPr>
              <w:t xml:space="preserve"> </w:t>
            </w:r>
            <w:r w:rsidRPr="00015658">
              <w:rPr>
                <w:rFonts w:ascii="Times New Roman" w:hAnsi="Times New Roman"/>
                <w:sz w:val="18"/>
                <w:szCs w:val="18"/>
                <w:lang w:bidi="zh-TW"/>
              </w:rPr>
              <w:t>更换、修理硅钢片后；</w:t>
            </w:r>
          </w:p>
          <w:p w14:paraId="588286B9"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22774A90"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lang w:bidi="zh-TW"/>
              </w:rPr>
              <w:t>折算至规定的磁</w:t>
            </w:r>
            <w:r w:rsidRPr="00015658">
              <w:rPr>
                <w:rFonts w:ascii="Times New Roman" w:hAnsi="Times New Roman"/>
                <w:sz w:val="18"/>
                <w:szCs w:val="18"/>
                <w:lang w:bidi="zh-TW"/>
              </w:rPr>
              <w:t xml:space="preserve"> </w:t>
            </w:r>
            <w:r w:rsidRPr="00015658">
              <w:rPr>
                <w:rFonts w:ascii="Times New Roman" w:hAnsi="Times New Roman"/>
                <w:sz w:val="18"/>
                <w:szCs w:val="18"/>
                <w:lang w:bidi="zh-TW"/>
              </w:rPr>
              <w:t>密和时间下，铁心相同</w:t>
            </w:r>
            <w:r w:rsidRPr="00015658">
              <w:rPr>
                <w:rFonts w:ascii="Times New Roman" w:hAnsi="Times New Roman"/>
                <w:sz w:val="18"/>
                <w:szCs w:val="18"/>
                <w:lang w:bidi="zh-TW"/>
              </w:rPr>
              <w:t xml:space="preserve"> </w:t>
            </w:r>
            <w:r w:rsidRPr="00015658">
              <w:rPr>
                <w:rFonts w:ascii="Times New Roman" w:hAnsi="Times New Roman"/>
                <w:sz w:val="18"/>
                <w:szCs w:val="18"/>
                <w:lang w:bidi="zh-TW"/>
              </w:rPr>
              <w:t>部位（齿或槽）的最高</w:t>
            </w:r>
            <w:r w:rsidRPr="00015658">
              <w:rPr>
                <w:rFonts w:ascii="Times New Roman" w:hAnsi="Times New Roman"/>
                <w:sz w:val="18"/>
                <w:szCs w:val="18"/>
                <w:lang w:bidi="zh-TW"/>
              </w:rPr>
              <w:t xml:space="preserve"> </w:t>
            </w:r>
            <w:r w:rsidRPr="00015658">
              <w:rPr>
                <w:rFonts w:ascii="Times New Roman" w:hAnsi="Times New Roman"/>
                <w:sz w:val="18"/>
                <w:szCs w:val="18"/>
                <w:lang w:bidi="zh-TW"/>
              </w:rPr>
              <w:t>温升不应大于</w:t>
            </w:r>
            <w:r w:rsidRPr="00015658">
              <w:rPr>
                <w:rFonts w:ascii="Times New Roman" w:hAnsi="Times New Roman"/>
                <w:b/>
                <w:bCs/>
                <w:sz w:val="18"/>
                <w:szCs w:val="18"/>
                <w:lang w:bidi="en-US"/>
              </w:rPr>
              <w:t>25K</w:t>
            </w:r>
            <w:r w:rsidRPr="00015658">
              <w:rPr>
                <w:rFonts w:ascii="Times New Roman" w:hAnsi="Times New Roman"/>
                <w:sz w:val="18"/>
                <w:szCs w:val="18"/>
                <w:lang w:bidi="en-US"/>
              </w:rPr>
              <w:t>、</w:t>
            </w:r>
            <w:r w:rsidRPr="00015658">
              <w:rPr>
                <w:rFonts w:ascii="Times New Roman" w:hAnsi="Times New Roman"/>
                <w:sz w:val="18"/>
                <w:szCs w:val="18"/>
                <w:lang w:bidi="zh-TW"/>
              </w:rPr>
              <w:t>最</w:t>
            </w:r>
            <w:r w:rsidRPr="00015658">
              <w:rPr>
                <w:rFonts w:ascii="Times New Roman" w:hAnsi="Times New Roman"/>
                <w:sz w:val="18"/>
                <w:szCs w:val="18"/>
                <w:lang w:bidi="zh-TW"/>
              </w:rPr>
              <w:t xml:space="preserve"> </w:t>
            </w:r>
            <w:r w:rsidRPr="00015658">
              <w:rPr>
                <w:rFonts w:ascii="Times New Roman" w:hAnsi="Times New Roman"/>
                <w:sz w:val="18"/>
                <w:szCs w:val="18"/>
                <w:lang w:bidi="zh-TW"/>
              </w:rPr>
              <w:t>大温差不应大于</w:t>
            </w:r>
            <w:r w:rsidRPr="00015658">
              <w:rPr>
                <w:rFonts w:ascii="Times New Roman" w:hAnsi="Times New Roman"/>
                <w:b/>
                <w:bCs/>
                <w:sz w:val="18"/>
                <w:szCs w:val="18"/>
                <w:lang w:bidi="en-US"/>
              </w:rPr>
              <w:t>15K</w:t>
            </w:r>
            <w:r w:rsidRPr="00015658">
              <w:rPr>
                <w:rFonts w:ascii="Times New Roman" w:hAnsi="Times New Roman"/>
                <w:b/>
                <w:bCs/>
                <w:sz w:val="18"/>
                <w:szCs w:val="18"/>
                <w:lang w:bidi="en-US"/>
              </w:rPr>
              <w:t>；</w:t>
            </w:r>
          </w:p>
          <w:p w14:paraId="55744A9B"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lang w:bidi="en-US"/>
              </w:rPr>
              <w:t>对运行年久的电机，应根据历史数据自</w:t>
            </w:r>
            <w:r w:rsidRPr="00015658">
              <w:rPr>
                <w:rFonts w:ascii="Times New Roman" w:hAnsi="Times New Roman"/>
                <w:sz w:val="18"/>
                <w:szCs w:val="18"/>
                <w:lang w:bidi="en-US"/>
              </w:rPr>
              <w:t xml:space="preserve"> </w:t>
            </w:r>
            <w:r w:rsidRPr="00015658">
              <w:rPr>
                <w:rFonts w:ascii="Times New Roman" w:hAnsi="Times New Roman"/>
                <w:sz w:val="18"/>
                <w:szCs w:val="18"/>
                <w:lang w:bidi="en-US"/>
              </w:rPr>
              <w:t>行规定</w:t>
            </w:r>
          </w:p>
        </w:tc>
        <w:tc>
          <w:tcPr>
            <w:tcW w:w="3444" w:type="dxa"/>
            <w:tcBorders>
              <w:top w:val="single" w:sz="4" w:space="0" w:color="auto"/>
              <w:left w:val="single" w:sz="4" w:space="0" w:color="auto"/>
              <w:bottom w:val="single" w:sz="4" w:space="0" w:color="auto"/>
              <w:right w:val="single" w:sz="4" w:space="0" w:color="auto"/>
            </w:tcBorders>
            <w:vAlign w:val="center"/>
          </w:tcPr>
          <w:p w14:paraId="695F0368"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b/>
                <w:bCs/>
                <w:sz w:val="18"/>
                <w:szCs w:val="18"/>
                <w:lang w:bidi="en-US"/>
              </w:rPr>
              <w:t>1</w:t>
            </w:r>
            <w:r w:rsidRPr="00015658">
              <w:rPr>
                <w:rFonts w:ascii="Times New Roman" w:hAnsi="Times New Roman"/>
                <w:b/>
                <w:bCs/>
                <w:sz w:val="18"/>
                <w:szCs w:val="18"/>
                <w:lang w:bidi="en-US"/>
              </w:rPr>
              <w:t>）</w:t>
            </w:r>
            <w:r w:rsidRPr="00015658">
              <w:rPr>
                <w:rFonts w:ascii="Times New Roman" w:hAnsi="Times New Roman"/>
                <w:sz w:val="18"/>
                <w:szCs w:val="18"/>
                <w:lang w:bidi="en-US"/>
              </w:rPr>
              <w:t>汽轮发电机的磁通密度应在</w:t>
            </w:r>
            <w:r w:rsidRPr="00015658">
              <w:rPr>
                <w:rFonts w:ascii="Times New Roman" w:hAnsi="Times New Roman"/>
                <w:b/>
                <w:bCs/>
                <w:sz w:val="18"/>
                <w:szCs w:val="18"/>
                <w:lang w:bidi="en-US"/>
              </w:rPr>
              <w:t xml:space="preserve">1.4T, </w:t>
            </w:r>
            <w:r w:rsidRPr="00015658">
              <w:rPr>
                <w:rFonts w:ascii="Times New Roman" w:hAnsi="Times New Roman"/>
                <w:sz w:val="18"/>
                <w:szCs w:val="18"/>
                <w:lang w:bidi="en-US"/>
              </w:rPr>
              <w:t>不宜低于</w:t>
            </w:r>
            <w:r w:rsidRPr="00015658">
              <w:rPr>
                <w:rFonts w:ascii="Times New Roman" w:hAnsi="Times New Roman"/>
                <w:b/>
                <w:bCs/>
                <w:sz w:val="18"/>
                <w:szCs w:val="18"/>
                <w:lang w:bidi="en-US"/>
              </w:rPr>
              <w:t>1.26T,</w:t>
            </w:r>
            <w:r w:rsidRPr="00015658">
              <w:rPr>
                <w:rFonts w:ascii="Times New Roman" w:hAnsi="Times New Roman"/>
                <w:sz w:val="18"/>
                <w:szCs w:val="18"/>
                <w:lang w:bidi="en-US"/>
              </w:rPr>
              <w:t>在磁通</w:t>
            </w:r>
            <w:r w:rsidRPr="00015658">
              <w:rPr>
                <w:rFonts w:ascii="Times New Roman" w:hAnsi="Times New Roman"/>
                <w:sz w:val="18"/>
                <w:szCs w:val="18"/>
                <w:lang w:bidi="en-US"/>
              </w:rPr>
              <w:t xml:space="preserve"> </w:t>
            </w:r>
            <w:r w:rsidRPr="00015658">
              <w:rPr>
                <w:rFonts w:ascii="Times New Roman" w:hAnsi="Times New Roman"/>
                <w:sz w:val="18"/>
                <w:szCs w:val="18"/>
                <w:lang w:bidi="en-US"/>
              </w:rPr>
              <w:t>密度为</w:t>
            </w:r>
            <w:r w:rsidRPr="00015658">
              <w:rPr>
                <w:rFonts w:ascii="Times New Roman" w:hAnsi="Times New Roman"/>
                <w:b/>
                <w:bCs/>
                <w:sz w:val="18"/>
                <w:szCs w:val="18"/>
                <w:lang w:bidi="en-US"/>
              </w:rPr>
              <w:t>1.4T</w:t>
            </w:r>
            <w:r w:rsidRPr="00015658">
              <w:rPr>
                <w:rFonts w:ascii="Times New Roman" w:hAnsi="Times New Roman"/>
                <w:sz w:val="18"/>
                <w:szCs w:val="18"/>
                <w:lang w:bidi="en-US"/>
              </w:rPr>
              <w:t>下持续时间</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为</w:t>
            </w:r>
            <w:r w:rsidRPr="00015658">
              <w:rPr>
                <w:rFonts w:ascii="Times New Roman" w:hAnsi="Times New Roman"/>
                <w:b/>
                <w:bCs/>
                <w:sz w:val="18"/>
                <w:szCs w:val="18"/>
                <w:lang w:bidi="en-US"/>
              </w:rPr>
              <w:t>45 min</w:t>
            </w:r>
            <w:r w:rsidRPr="00015658">
              <w:rPr>
                <w:rFonts w:ascii="Times New Roman" w:hAnsi="Times New Roman"/>
                <w:sz w:val="18"/>
                <w:szCs w:val="18"/>
                <w:lang w:bidi="en-US"/>
              </w:rPr>
              <w:t>。当试验时的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磁通密度与要求的磁通</w:t>
            </w:r>
            <w:r w:rsidRPr="00015658">
              <w:rPr>
                <w:rFonts w:ascii="Times New Roman" w:hAnsi="Times New Roman"/>
                <w:sz w:val="18"/>
                <w:szCs w:val="18"/>
                <w:lang w:bidi="en-US"/>
              </w:rPr>
              <w:t xml:space="preserve"> </w:t>
            </w:r>
            <w:r w:rsidRPr="00015658">
              <w:rPr>
                <w:rFonts w:ascii="Times New Roman" w:hAnsi="Times New Roman"/>
                <w:sz w:val="18"/>
                <w:szCs w:val="18"/>
                <w:lang w:bidi="en-US"/>
              </w:rPr>
              <w:t>密度不相等时，应改变</w:t>
            </w:r>
            <w:r w:rsidRPr="00015658">
              <w:rPr>
                <w:rFonts w:ascii="Times New Roman" w:hAnsi="Times New Roman"/>
                <w:sz w:val="18"/>
                <w:szCs w:val="18"/>
                <w:lang w:bidi="en-US"/>
              </w:rPr>
              <w:t xml:space="preserve"> </w:t>
            </w:r>
            <w:r w:rsidRPr="00015658">
              <w:rPr>
                <w:rFonts w:ascii="Times New Roman" w:hAnsi="Times New Roman"/>
                <w:sz w:val="18"/>
                <w:szCs w:val="18"/>
                <w:lang w:bidi="en-US"/>
              </w:rPr>
              <w:t>试验持续时间，持续试</w:t>
            </w:r>
            <w:r w:rsidRPr="00015658">
              <w:rPr>
                <w:rFonts w:ascii="Times New Roman" w:hAnsi="Times New Roman"/>
                <w:sz w:val="18"/>
                <w:szCs w:val="18"/>
                <w:lang w:bidi="en-US"/>
              </w:rPr>
              <w:t xml:space="preserve"> </w:t>
            </w:r>
            <w:r w:rsidRPr="00015658">
              <w:rPr>
                <w:rFonts w:ascii="Times New Roman" w:hAnsi="Times New Roman"/>
                <w:sz w:val="18"/>
                <w:szCs w:val="18"/>
                <w:lang w:bidi="en-US"/>
              </w:rPr>
              <w:t>验时间与磁通密度折算</w:t>
            </w:r>
            <w:r w:rsidRPr="00015658">
              <w:rPr>
                <w:rFonts w:ascii="Times New Roman" w:hAnsi="Times New Roman"/>
                <w:sz w:val="18"/>
                <w:szCs w:val="18"/>
                <w:lang w:bidi="en-US"/>
              </w:rPr>
              <w:t xml:space="preserve"> </w:t>
            </w:r>
            <w:r w:rsidRPr="00015658">
              <w:rPr>
                <w:rFonts w:ascii="Times New Roman" w:hAnsi="Times New Roman"/>
                <w:sz w:val="18"/>
                <w:szCs w:val="18"/>
                <w:lang w:bidi="en-US"/>
              </w:rPr>
              <w:t>方法见附录</w:t>
            </w:r>
            <w:r w:rsidRPr="00015658">
              <w:rPr>
                <w:rFonts w:ascii="Times New Roman" w:hAnsi="Times New Roman"/>
                <w:b/>
                <w:bCs/>
                <w:sz w:val="18"/>
                <w:szCs w:val="18"/>
                <w:lang w:bidi="en-US"/>
              </w:rPr>
              <w:t>C.1</w:t>
            </w:r>
            <w:r w:rsidRPr="00015658">
              <w:rPr>
                <w:rFonts w:ascii="Times New Roman" w:hAnsi="Times New Roman"/>
                <w:sz w:val="18"/>
                <w:szCs w:val="18"/>
                <w:lang w:bidi="en-US"/>
              </w:rPr>
              <w:t>。</w:t>
            </w:r>
          </w:p>
          <w:p w14:paraId="7D12AA95"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受现场条件限制</w:t>
            </w:r>
            <w:r w:rsidRPr="00015658">
              <w:rPr>
                <w:rFonts w:ascii="Times New Roman" w:hAnsi="Times New Roman"/>
                <w:sz w:val="18"/>
                <w:szCs w:val="18"/>
                <w:lang w:bidi="zh-TW"/>
              </w:rPr>
              <w:t xml:space="preserve"> </w:t>
            </w:r>
            <w:r w:rsidRPr="00015658">
              <w:rPr>
                <w:rFonts w:ascii="Times New Roman" w:hAnsi="Times New Roman"/>
                <w:sz w:val="18"/>
                <w:szCs w:val="18"/>
                <w:lang w:bidi="zh-TW"/>
              </w:rPr>
              <w:t>时，在磁通密度为</w:t>
            </w:r>
            <w:r w:rsidRPr="00015658">
              <w:rPr>
                <w:rFonts w:ascii="Times New Roman" w:hAnsi="Times New Roman"/>
                <w:b/>
                <w:bCs/>
                <w:sz w:val="18"/>
                <w:szCs w:val="18"/>
                <w:lang w:bidi="en-US"/>
              </w:rPr>
              <w:t>1T</w:t>
            </w:r>
            <w:r w:rsidRPr="00015658">
              <w:rPr>
                <w:rFonts w:ascii="Times New Roman" w:hAnsi="Times New Roman"/>
                <w:sz w:val="18"/>
                <w:szCs w:val="18"/>
                <w:lang w:bidi="zh-TW"/>
              </w:rPr>
              <w:t>下</w:t>
            </w:r>
            <w:r w:rsidRPr="00015658">
              <w:rPr>
                <w:rFonts w:ascii="Times New Roman" w:hAnsi="Times New Roman"/>
                <w:sz w:val="18"/>
                <w:szCs w:val="18"/>
                <w:lang w:bidi="zh-TW"/>
              </w:rPr>
              <w:t xml:space="preserve"> </w:t>
            </w:r>
            <w:r w:rsidRPr="00015658">
              <w:rPr>
                <w:rFonts w:ascii="Times New Roman" w:hAnsi="Times New Roman"/>
                <w:sz w:val="18"/>
                <w:szCs w:val="18"/>
                <w:lang w:bidi="zh-TW"/>
              </w:rPr>
              <w:t>持续试验时间为</w:t>
            </w:r>
            <w:r w:rsidRPr="00015658">
              <w:rPr>
                <w:rFonts w:ascii="Times New Roman" w:hAnsi="Times New Roman"/>
                <w:b/>
                <w:bCs/>
                <w:sz w:val="18"/>
                <w:szCs w:val="18"/>
                <w:lang w:bidi="zh-TW"/>
              </w:rPr>
              <w:t xml:space="preserve">90 </w:t>
            </w:r>
            <w:r w:rsidRPr="00015658">
              <w:rPr>
                <w:rFonts w:ascii="Times New Roman" w:hAnsi="Times New Roman"/>
                <w:b/>
                <w:bCs/>
                <w:sz w:val="18"/>
                <w:szCs w:val="18"/>
                <w:lang w:bidi="en-US"/>
              </w:rPr>
              <w:t>min</w:t>
            </w:r>
            <w:r w:rsidRPr="00015658">
              <w:rPr>
                <w:rFonts w:ascii="Times New Roman" w:hAnsi="Times New Roman"/>
                <w:b/>
                <w:bCs/>
                <w:sz w:val="18"/>
                <w:szCs w:val="18"/>
                <w:lang w:bidi="en-US"/>
              </w:rPr>
              <w:t>；</w:t>
            </w:r>
          </w:p>
          <w:p w14:paraId="5027155B"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zh-TW"/>
              </w:rPr>
              <w:t>3</w:t>
            </w:r>
            <w:r w:rsidRPr="00015658">
              <w:rPr>
                <w:rFonts w:ascii="Times New Roman" w:hAnsi="Times New Roman"/>
                <w:b/>
                <w:bCs/>
                <w:sz w:val="18"/>
                <w:szCs w:val="18"/>
                <w:lang w:bidi="zh-TW"/>
              </w:rPr>
              <w:t>）</w:t>
            </w:r>
            <w:r w:rsidRPr="00015658">
              <w:rPr>
                <w:rFonts w:ascii="Times New Roman" w:hAnsi="Times New Roman"/>
                <w:sz w:val="18"/>
                <w:szCs w:val="18"/>
                <w:lang w:bidi="zh-TW"/>
              </w:rPr>
              <w:t>铁心磁化试验比</w:t>
            </w:r>
            <w:r w:rsidRPr="00015658">
              <w:rPr>
                <w:rFonts w:ascii="Times New Roman" w:hAnsi="Times New Roman"/>
                <w:sz w:val="18"/>
                <w:szCs w:val="18"/>
                <w:lang w:bidi="zh-TW"/>
              </w:rPr>
              <w:t xml:space="preserve"> </w:t>
            </w:r>
            <w:r w:rsidRPr="00015658">
              <w:rPr>
                <w:rFonts w:ascii="Times New Roman" w:hAnsi="Times New Roman"/>
                <w:sz w:val="18"/>
                <w:szCs w:val="18"/>
                <w:lang w:bidi="zh-TW"/>
              </w:rPr>
              <w:t>损耗及试验数据修正折</w:t>
            </w:r>
            <w:r w:rsidRPr="00015658">
              <w:rPr>
                <w:rFonts w:ascii="Times New Roman" w:hAnsi="Times New Roman"/>
                <w:sz w:val="18"/>
                <w:szCs w:val="18"/>
                <w:lang w:bidi="zh-TW"/>
              </w:rPr>
              <w:t xml:space="preserve"> </w:t>
            </w:r>
            <w:r w:rsidRPr="00015658">
              <w:rPr>
                <w:rFonts w:ascii="Times New Roman" w:hAnsi="Times New Roman"/>
                <w:sz w:val="18"/>
                <w:szCs w:val="18"/>
                <w:lang w:bidi="zh-TW"/>
              </w:rPr>
              <w:t>算方法见附录</w:t>
            </w:r>
            <w:r w:rsidRPr="00015658">
              <w:rPr>
                <w:rFonts w:ascii="Times New Roman" w:hAnsi="Times New Roman"/>
                <w:b/>
                <w:bCs/>
                <w:sz w:val="18"/>
                <w:szCs w:val="18"/>
                <w:lang w:bidi="en-US"/>
              </w:rPr>
              <w:t>C</w:t>
            </w:r>
            <w:r w:rsidRPr="00015658">
              <w:rPr>
                <w:rFonts w:ascii="Times New Roman" w:hAnsi="Times New Roman"/>
                <w:b/>
                <w:bCs/>
                <w:sz w:val="18"/>
                <w:szCs w:val="18"/>
                <w:lang w:bidi="en-US"/>
              </w:rPr>
              <w:t>；</w:t>
            </w:r>
          </w:p>
          <w:p w14:paraId="066B2E63"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zh-TW"/>
              </w:rPr>
              <w:t>4</w:t>
            </w:r>
            <w:r w:rsidRPr="00015658">
              <w:rPr>
                <w:rFonts w:ascii="Times New Roman" w:hAnsi="Times New Roman"/>
                <w:b/>
                <w:bCs/>
                <w:sz w:val="18"/>
                <w:szCs w:val="18"/>
                <w:lang w:bidi="zh-TW"/>
              </w:rPr>
              <w:t>）</w:t>
            </w:r>
            <w:r w:rsidRPr="00015658">
              <w:rPr>
                <w:rFonts w:ascii="Times New Roman" w:hAnsi="Times New Roman"/>
                <w:sz w:val="18"/>
                <w:szCs w:val="18"/>
                <w:lang w:bidi="zh-TW"/>
              </w:rPr>
              <w:t>釆用红外成像仪</w:t>
            </w:r>
            <w:r w:rsidRPr="00015658">
              <w:rPr>
                <w:rFonts w:ascii="Times New Roman" w:hAnsi="Times New Roman"/>
                <w:sz w:val="18"/>
                <w:szCs w:val="18"/>
                <w:lang w:bidi="zh-TW"/>
              </w:rPr>
              <w:t xml:space="preserve"> </w:t>
            </w:r>
            <w:r w:rsidRPr="00015658">
              <w:rPr>
                <w:rFonts w:ascii="Times New Roman" w:hAnsi="Times New Roman"/>
                <w:sz w:val="18"/>
                <w:szCs w:val="18"/>
                <w:lang w:bidi="zh-TW"/>
              </w:rPr>
              <w:t>进行温度测量；</w:t>
            </w:r>
          </w:p>
          <w:p w14:paraId="58DF35C6"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zh-TW"/>
              </w:rPr>
              <w:t>5</w:t>
            </w:r>
            <w:r w:rsidRPr="00015658">
              <w:rPr>
                <w:rFonts w:ascii="Times New Roman" w:hAnsi="Times New Roman"/>
                <w:b/>
                <w:bCs/>
                <w:sz w:val="18"/>
                <w:szCs w:val="18"/>
                <w:lang w:bidi="zh-TW"/>
              </w:rPr>
              <w:t>）</w:t>
            </w:r>
            <w:r w:rsidRPr="00015658">
              <w:rPr>
                <w:rFonts w:ascii="Times New Roman" w:hAnsi="Times New Roman"/>
                <w:sz w:val="18"/>
                <w:szCs w:val="18"/>
                <w:lang w:bidi="zh-TW"/>
              </w:rPr>
              <w:t>定子铁心初始温</w:t>
            </w:r>
            <w:r w:rsidRPr="00015658">
              <w:rPr>
                <w:rFonts w:ascii="Times New Roman" w:hAnsi="Times New Roman"/>
                <w:sz w:val="18"/>
                <w:szCs w:val="18"/>
                <w:lang w:bidi="zh-TW"/>
              </w:rPr>
              <w:t xml:space="preserve"> </w:t>
            </w:r>
            <w:r w:rsidRPr="00015658">
              <w:rPr>
                <w:rFonts w:ascii="Times New Roman" w:hAnsi="Times New Roman"/>
                <w:sz w:val="18"/>
                <w:szCs w:val="18"/>
                <w:lang w:bidi="zh-TW"/>
              </w:rPr>
              <w:t>度和环境温度温差应不</w:t>
            </w:r>
            <w:r w:rsidRPr="00015658">
              <w:rPr>
                <w:rFonts w:ascii="Times New Roman" w:hAnsi="Times New Roman"/>
                <w:sz w:val="18"/>
                <w:szCs w:val="18"/>
                <w:lang w:bidi="zh-TW"/>
              </w:rPr>
              <w:t xml:space="preserve"> </w:t>
            </w:r>
            <w:r w:rsidRPr="00015658">
              <w:rPr>
                <w:rFonts w:ascii="Times New Roman" w:hAnsi="Times New Roman"/>
                <w:sz w:val="18"/>
                <w:szCs w:val="18"/>
                <w:lang w:bidi="zh-TW"/>
              </w:rPr>
              <w:t>超过</w:t>
            </w:r>
            <w:r w:rsidRPr="00015658">
              <w:rPr>
                <w:rFonts w:ascii="Times New Roman" w:hAnsi="Times New Roman"/>
                <w:b/>
                <w:bCs/>
                <w:sz w:val="18"/>
                <w:szCs w:val="18"/>
                <w:lang w:bidi="en-US"/>
              </w:rPr>
              <w:t>5K</w:t>
            </w:r>
            <w:r w:rsidRPr="00015658">
              <w:rPr>
                <w:rFonts w:ascii="Times New Roman" w:hAnsi="Times New Roman"/>
                <w:b/>
                <w:bCs/>
                <w:sz w:val="18"/>
                <w:szCs w:val="18"/>
                <w:lang w:bidi="en-US"/>
              </w:rPr>
              <w:t>；</w:t>
            </w:r>
          </w:p>
          <w:p w14:paraId="061ED469"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b/>
                <w:bCs/>
                <w:sz w:val="18"/>
                <w:szCs w:val="18"/>
                <w:lang w:bidi="en-US"/>
              </w:rPr>
              <w:t>6</w:t>
            </w:r>
            <w:r w:rsidRPr="00015658">
              <w:rPr>
                <w:rFonts w:ascii="Times New Roman" w:hAnsi="Times New Roman"/>
                <w:b/>
                <w:bCs/>
                <w:sz w:val="18"/>
                <w:szCs w:val="18"/>
                <w:lang w:bidi="en-US"/>
              </w:rPr>
              <w:t>）</w:t>
            </w:r>
            <w:r w:rsidRPr="00015658">
              <w:rPr>
                <w:rFonts w:ascii="Times New Roman" w:hAnsi="Times New Roman"/>
                <w:sz w:val="18"/>
                <w:szCs w:val="18"/>
                <w:lang w:bidi="en-US"/>
              </w:rPr>
              <w:t>对于铁心局部故障修理后或者需査找铁</w:t>
            </w:r>
            <w:r w:rsidRPr="00015658">
              <w:rPr>
                <w:rFonts w:ascii="Times New Roman" w:hAnsi="Times New Roman"/>
                <w:sz w:val="18"/>
                <w:szCs w:val="18"/>
                <w:lang w:bidi="en-US"/>
              </w:rPr>
              <w:t xml:space="preserve"> </w:t>
            </w:r>
            <w:r w:rsidRPr="00015658">
              <w:rPr>
                <w:rFonts w:ascii="Times New Roman" w:hAnsi="Times New Roman"/>
                <w:sz w:val="18"/>
                <w:szCs w:val="18"/>
                <w:lang w:bidi="en-US"/>
              </w:rPr>
              <w:t>心局部缺陷的电机，可</w:t>
            </w:r>
            <w:r w:rsidRPr="00015658">
              <w:rPr>
                <w:rFonts w:ascii="Times New Roman" w:hAnsi="Times New Roman"/>
                <w:sz w:val="18"/>
                <w:szCs w:val="18"/>
                <w:lang w:bidi="en-US"/>
              </w:rPr>
              <w:t xml:space="preserve"> </w:t>
            </w:r>
            <w:r w:rsidRPr="00015658">
              <w:rPr>
                <w:rFonts w:ascii="Times New Roman" w:hAnsi="Times New Roman"/>
                <w:sz w:val="18"/>
                <w:szCs w:val="18"/>
                <w:lang w:bidi="en-US"/>
              </w:rPr>
              <w:t>使用电磁式定子铁心检</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测仪通小电流法对铁心</w:t>
            </w:r>
            <w:r w:rsidRPr="00015658">
              <w:rPr>
                <w:rFonts w:ascii="Times New Roman" w:hAnsi="Times New Roman"/>
                <w:sz w:val="18"/>
                <w:szCs w:val="18"/>
                <w:lang w:bidi="en-US"/>
              </w:rPr>
              <w:t xml:space="preserve"> </w:t>
            </w:r>
            <w:r w:rsidRPr="00015658">
              <w:rPr>
                <w:rFonts w:ascii="Times New Roman" w:hAnsi="Times New Roman"/>
                <w:sz w:val="18"/>
                <w:szCs w:val="18"/>
                <w:lang w:bidi="en-US"/>
              </w:rPr>
              <w:t>局部进行检测，推荐判</w:t>
            </w:r>
            <w:r w:rsidRPr="00015658">
              <w:rPr>
                <w:rFonts w:ascii="Times New Roman" w:hAnsi="Times New Roman"/>
                <w:sz w:val="18"/>
                <w:szCs w:val="18"/>
                <w:lang w:bidi="en-US"/>
              </w:rPr>
              <w:t xml:space="preserve"> </w:t>
            </w:r>
            <w:r w:rsidRPr="00015658">
              <w:rPr>
                <w:rFonts w:ascii="Times New Roman" w:hAnsi="Times New Roman"/>
                <w:sz w:val="18"/>
                <w:szCs w:val="18"/>
                <w:lang w:bidi="en-US"/>
              </w:rPr>
              <w:t>定标准参见附录</w:t>
            </w:r>
            <w:r w:rsidRPr="00015658">
              <w:rPr>
                <w:rFonts w:ascii="Times New Roman" w:hAnsi="Times New Roman"/>
                <w:b/>
                <w:bCs/>
                <w:sz w:val="18"/>
                <w:szCs w:val="18"/>
                <w:lang w:bidi="en-US"/>
              </w:rPr>
              <w:t>D,</w:t>
            </w:r>
            <w:r w:rsidRPr="00015658">
              <w:rPr>
                <w:rFonts w:ascii="Times New Roman" w:hAnsi="Times New Roman"/>
                <w:sz w:val="18"/>
                <w:szCs w:val="18"/>
                <w:lang w:bidi="en-US"/>
              </w:rPr>
              <w:t>但</w:t>
            </w:r>
            <w:r w:rsidRPr="00015658">
              <w:rPr>
                <w:rFonts w:ascii="Times New Roman" w:hAnsi="Times New Roman"/>
                <w:sz w:val="18"/>
                <w:szCs w:val="18"/>
                <w:lang w:bidi="en-US"/>
              </w:rPr>
              <w:t xml:space="preserve"> </w:t>
            </w:r>
            <w:r w:rsidRPr="00015658">
              <w:rPr>
                <w:rFonts w:ascii="Times New Roman" w:hAnsi="Times New Roman"/>
                <w:sz w:val="18"/>
                <w:szCs w:val="18"/>
                <w:lang w:bidi="en-US"/>
              </w:rPr>
              <w:t>最终判断依据为全磁通</w:t>
            </w:r>
            <w:r w:rsidRPr="00015658">
              <w:rPr>
                <w:rFonts w:ascii="Times New Roman" w:hAnsi="Times New Roman"/>
                <w:sz w:val="18"/>
                <w:szCs w:val="18"/>
                <w:lang w:bidi="en-US"/>
              </w:rPr>
              <w:t xml:space="preserve"> </w:t>
            </w:r>
            <w:r w:rsidRPr="00015658">
              <w:rPr>
                <w:rFonts w:ascii="Times New Roman" w:hAnsi="Times New Roman"/>
                <w:sz w:val="18"/>
                <w:szCs w:val="18"/>
                <w:lang w:bidi="en-US"/>
              </w:rPr>
              <w:t>方法</w:t>
            </w:r>
            <w:r w:rsidRPr="00015658">
              <w:rPr>
                <w:rFonts w:ascii="Times New Roman" w:hAnsi="Times New Roman" w:hint="eastAsia"/>
                <w:sz w:val="18"/>
                <w:szCs w:val="18"/>
                <w:lang w:bidi="en-US"/>
              </w:rPr>
              <w:t>。</w:t>
            </w:r>
          </w:p>
        </w:tc>
      </w:tr>
      <w:tr w:rsidR="00015658" w:rsidRPr="00015658" w14:paraId="26723693"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68C856A6"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68B10A59"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发电机、励磁机绝缘轴承的绝缘电阻</w:t>
            </w:r>
          </w:p>
        </w:tc>
        <w:tc>
          <w:tcPr>
            <w:tcW w:w="1560" w:type="dxa"/>
            <w:tcBorders>
              <w:top w:val="single" w:sz="4" w:space="0" w:color="auto"/>
              <w:left w:val="single" w:sz="4" w:space="0" w:color="auto"/>
              <w:bottom w:val="single" w:sz="4" w:space="0" w:color="auto"/>
              <w:right w:val="single" w:sz="4" w:space="0" w:color="auto"/>
            </w:tcBorders>
            <w:vAlign w:val="center"/>
          </w:tcPr>
          <w:p w14:paraId="6AE6F5AF"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2835" w:type="dxa"/>
            <w:tcBorders>
              <w:top w:val="single" w:sz="4" w:space="0" w:color="auto"/>
              <w:left w:val="single" w:sz="4" w:space="0" w:color="auto"/>
              <w:bottom w:val="single" w:sz="4" w:space="0" w:color="auto"/>
              <w:right w:val="single" w:sz="4" w:space="0" w:color="auto"/>
            </w:tcBorders>
            <w:vAlign w:val="center"/>
          </w:tcPr>
          <w:p w14:paraId="396C365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汽轮发电机组的轴承不得低于</w:t>
            </w:r>
            <w:r w:rsidRPr="00015658">
              <w:rPr>
                <w:rFonts w:ascii="Times New Roman" w:hAnsi="Times New Roman"/>
                <w:sz w:val="18"/>
                <w:szCs w:val="18"/>
              </w:rPr>
              <w:t>0.5MΩ</w:t>
            </w:r>
          </w:p>
        </w:tc>
        <w:tc>
          <w:tcPr>
            <w:tcW w:w="3444" w:type="dxa"/>
            <w:tcBorders>
              <w:top w:val="single" w:sz="4" w:space="0" w:color="auto"/>
              <w:left w:val="single" w:sz="4" w:space="0" w:color="auto"/>
              <w:bottom w:val="single" w:sz="4" w:space="0" w:color="auto"/>
              <w:right w:val="single" w:sz="4" w:space="0" w:color="auto"/>
            </w:tcBorders>
            <w:vAlign w:val="center"/>
          </w:tcPr>
          <w:p w14:paraId="076E1D99"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在安装好油管后，汽</w:t>
            </w:r>
            <w:r w:rsidRPr="00015658">
              <w:rPr>
                <w:rFonts w:ascii="Times New Roman" w:hAnsi="Times New Roman"/>
                <w:sz w:val="18"/>
                <w:szCs w:val="18"/>
                <w:lang w:bidi="en-US"/>
              </w:rPr>
              <w:t xml:space="preserve"> </w:t>
            </w:r>
            <w:r w:rsidRPr="00015658">
              <w:rPr>
                <w:rFonts w:ascii="Times New Roman" w:hAnsi="Times New Roman"/>
                <w:sz w:val="18"/>
                <w:szCs w:val="18"/>
                <w:lang w:bidi="en-US"/>
              </w:rPr>
              <w:t>轮发电机组的轴承绝缘电阻用</w:t>
            </w:r>
            <w:r w:rsidRPr="00015658">
              <w:rPr>
                <w:rFonts w:ascii="Times New Roman" w:hAnsi="Times New Roman"/>
                <w:b/>
                <w:bCs/>
                <w:sz w:val="18"/>
                <w:szCs w:val="18"/>
                <w:lang w:bidi="en-US"/>
              </w:rPr>
              <w:t>1000 V</w:t>
            </w:r>
            <w:r w:rsidRPr="00015658">
              <w:rPr>
                <w:rFonts w:ascii="Times New Roman" w:hAnsi="Times New Roman"/>
                <w:sz w:val="18"/>
                <w:szCs w:val="18"/>
                <w:lang w:bidi="en-US"/>
              </w:rPr>
              <w:t>绝缘电阻</w:t>
            </w:r>
            <w:r w:rsidRPr="00015658">
              <w:rPr>
                <w:rFonts w:ascii="Times New Roman" w:hAnsi="Times New Roman"/>
                <w:sz w:val="18"/>
                <w:szCs w:val="18"/>
                <w:lang w:bidi="en-US"/>
              </w:rPr>
              <w:t xml:space="preserve"> </w:t>
            </w:r>
            <w:r w:rsidRPr="00015658">
              <w:rPr>
                <w:rFonts w:ascii="Times New Roman" w:hAnsi="Times New Roman"/>
                <w:sz w:val="18"/>
                <w:szCs w:val="18"/>
                <w:lang w:bidi="en-US"/>
              </w:rPr>
              <w:t>表进行测量</w:t>
            </w:r>
          </w:p>
        </w:tc>
      </w:tr>
      <w:tr w:rsidR="00015658" w:rsidRPr="00015658" w14:paraId="4779AD94"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06A45D87"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hint="eastAsia"/>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6AA4B964"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灭磁电阻器</w:t>
            </w:r>
            <w:r w:rsidRPr="00015658">
              <w:rPr>
                <w:rFonts w:ascii="Times New Roman" w:hAnsi="Times New Roman"/>
                <w:sz w:val="18"/>
                <w:szCs w:val="18"/>
              </w:rPr>
              <w:t>(</w:t>
            </w:r>
            <w:r w:rsidRPr="00015658">
              <w:rPr>
                <w:rFonts w:ascii="Times New Roman" w:hAnsi="Times New Roman" w:hint="eastAsia"/>
                <w:sz w:val="18"/>
                <w:szCs w:val="18"/>
              </w:rPr>
              <w:t>或自同步电阻器</w:t>
            </w:r>
            <w:r w:rsidRPr="00015658">
              <w:rPr>
                <w:rFonts w:ascii="Times New Roman" w:hAnsi="Times New Roman"/>
                <w:sz w:val="18"/>
                <w:szCs w:val="18"/>
              </w:rPr>
              <w:t>)</w:t>
            </w:r>
            <w:r w:rsidRPr="00015658">
              <w:rPr>
                <w:rFonts w:ascii="Times New Roman" w:hAnsi="Times New Roman" w:hint="eastAsia"/>
                <w:sz w:val="18"/>
                <w:szCs w:val="18"/>
              </w:rPr>
              <w:t>的直流电阻</w:t>
            </w:r>
          </w:p>
        </w:tc>
        <w:tc>
          <w:tcPr>
            <w:tcW w:w="1560" w:type="dxa"/>
            <w:tcBorders>
              <w:top w:val="single" w:sz="4" w:space="0" w:color="auto"/>
              <w:left w:val="single" w:sz="4" w:space="0" w:color="auto"/>
              <w:bottom w:val="single" w:sz="4" w:space="0" w:color="auto"/>
              <w:right w:val="single" w:sz="4" w:space="0" w:color="auto"/>
            </w:tcBorders>
            <w:vAlign w:val="center"/>
          </w:tcPr>
          <w:p w14:paraId="4C6917C1"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2835" w:type="dxa"/>
            <w:tcBorders>
              <w:top w:val="single" w:sz="4" w:space="0" w:color="auto"/>
              <w:left w:val="single" w:sz="4" w:space="0" w:color="auto"/>
              <w:bottom w:val="single" w:sz="4" w:space="0" w:color="auto"/>
              <w:right w:val="single" w:sz="4" w:space="0" w:color="auto"/>
            </w:tcBorders>
            <w:vAlign w:val="center"/>
          </w:tcPr>
          <w:p w14:paraId="76C12C90"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线性电阻与铭牌或最</w:t>
            </w:r>
            <w:r w:rsidRPr="00015658">
              <w:rPr>
                <w:rFonts w:ascii="Times New Roman" w:hAnsi="Times New Roman"/>
                <w:sz w:val="18"/>
                <w:szCs w:val="18"/>
                <w:lang w:bidi="en-US"/>
              </w:rPr>
              <w:t xml:space="preserve"> </w:t>
            </w:r>
            <w:r w:rsidRPr="00015658">
              <w:rPr>
                <w:rFonts w:ascii="Times New Roman" w:hAnsi="Times New Roman"/>
                <w:sz w:val="18"/>
                <w:szCs w:val="18"/>
                <w:lang w:bidi="en-US"/>
              </w:rPr>
              <w:t>初测得的数据比较，其</w:t>
            </w:r>
            <w:r w:rsidRPr="00015658">
              <w:rPr>
                <w:rFonts w:ascii="Times New Roman" w:hAnsi="Times New Roman"/>
                <w:sz w:val="18"/>
                <w:szCs w:val="18"/>
                <w:lang w:bidi="en-US"/>
              </w:rPr>
              <w:t xml:space="preserve"> </w:t>
            </w:r>
            <w:r w:rsidRPr="00015658">
              <w:rPr>
                <w:rFonts w:ascii="Times New Roman" w:hAnsi="Times New Roman"/>
                <w:sz w:val="18"/>
                <w:szCs w:val="18"/>
                <w:lang w:bidi="en-US"/>
              </w:rPr>
              <w:t>差别不应超过</w:t>
            </w:r>
            <w:r w:rsidRPr="00015658">
              <w:rPr>
                <w:rFonts w:ascii="Times New Roman" w:hAnsi="Times New Roman"/>
                <w:b/>
                <w:bCs/>
                <w:sz w:val="18"/>
                <w:szCs w:val="18"/>
                <w:lang w:bidi="en-US"/>
              </w:rPr>
              <w:t>10%</w:t>
            </w:r>
          </w:p>
        </w:tc>
        <w:tc>
          <w:tcPr>
            <w:tcW w:w="3444" w:type="dxa"/>
            <w:tcBorders>
              <w:top w:val="single" w:sz="4" w:space="0" w:color="auto"/>
              <w:left w:val="single" w:sz="4" w:space="0" w:color="auto"/>
              <w:bottom w:val="single" w:sz="4" w:space="0" w:color="auto"/>
              <w:right w:val="single" w:sz="4" w:space="0" w:color="auto"/>
            </w:tcBorders>
            <w:vAlign w:val="center"/>
          </w:tcPr>
          <w:p w14:paraId="6BD78E44"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非线性电阻遵照产品</w:t>
            </w:r>
            <w:r w:rsidRPr="00015658">
              <w:rPr>
                <w:rFonts w:ascii="Times New Roman" w:hAnsi="Times New Roman"/>
                <w:sz w:val="18"/>
                <w:szCs w:val="18"/>
                <w:lang w:bidi="en-US"/>
              </w:rPr>
              <w:t xml:space="preserve"> </w:t>
            </w:r>
            <w:r w:rsidRPr="00015658">
              <w:rPr>
                <w:rFonts w:ascii="Times New Roman" w:hAnsi="Times New Roman"/>
                <w:sz w:val="18"/>
                <w:szCs w:val="18"/>
                <w:lang w:bidi="en-US"/>
              </w:rPr>
              <w:t>技术文件要求执行</w:t>
            </w:r>
          </w:p>
        </w:tc>
      </w:tr>
      <w:tr w:rsidR="00015658" w:rsidRPr="00015658" w14:paraId="15DC839B"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2204EFBE"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326E11DC"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灭磁开关的并联电阻</w:t>
            </w:r>
          </w:p>
        </w:tc>
        <w:tc>
          <w:tcPr>
            <w:tcW w:w="1560" w:type="dxa"/>
            <w:tcBorders>
              <w:top w:val="single" w:sz="4" w:space="0" w:color="auto"/>
              <w:left w:val="single" w:sz="4" w:space="0" w:color="auto"/>
              <w:bottom w:val="single" w:sz="4" w:space="0" w:color="auto"/>
              <w:right w:val="single" w:sz="4" w:space="0" w:color="auto"/>
            </w:tcBorders>
            <w:vAlign w:val="center"/>
          </w:tcPr>
          <w:p w14:paraId="43AFE37D"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2835" w:type="dxa"/>
            <w:tcBorders>
              <w:top w:val="single" w:sz="4" w:space="0" w:color="auto"/>
              <w:left w:val="single" w:sz="4" w:space="0" w:color="auto"/>
              <w:bottom w:val="single" w:sz="4" w:space="0" w:color="auto"/>
              <w:right w:val="single" w:sz="4" w:space="0" w:color="auto"/>
            </w:tcBorders>
            <w:vAlign w:val="center"/>
          </w:tcPr>
          <w:p w14:paraId="4DB6FF96"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与初始值比较应无显著差别</w:t>
            </w:r>
          </w:p>
        </w:tc>
        <w:tc>
          <w:tcPr>
            <w:tcW w:w="3444" w:type="dxa"/>
            <w:tcBorders>
              <w:top w:val="single" w:sz="4" w:space="0" w:color="auto"/>
              <w:left w:val="single" w:sz="4" w:space="0" w:color="auto"/>
              <w:bottom w:val="single" w:sz="4" w:space="0" w:color="auto"/>
              <w:right w:val="single" w:sz="4" w:space="0" w:color="auto"/>
            </w:tcBorders>
            <w:vAlign w:val="center"/>
          </w:tcPr>
          <w:p w14:paraId="0077FAC8"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电阻值应分段测量</w:t>
            </w:r>
          </w:p>
        </w:tc>
      </w:tr>
      <w:tr w:rsidR="00015658" w:rsidRPr="00015658" w14:paraId="50C173F5"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47B18695"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84ED18"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转子绕组的交流阻抗和功率损耗</w:t>
            </w:r>
          </w:p>
        </w:tc>
        <w:tc>
          <w:tcPr>
            <w:tcW w:w="1560" w:type="dxa"/>
            <w:tcBorders>
              <w:top w:val="single" w:sz="4" w:space="0" w:color="auto"/>
              <w:left w:val="single" w:sz="4" w:space="0" w:color="auto"/>
              <w:bottom w:val="single" w:sz="4" w:space="0" w:color="auto"/>
              <w:right w:val="single" w:sz="4" w:space="0" w:color="auto"/>
            </w:tcBorders>
            <w:vAlign w:val="center"/>
          </w:tcPr>
          <w:p w14:paraId="06885D2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386B6EAD"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0C81B455"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lang w:bidi="zh-TW"/>
              </w:rPr>
              <w:t>阻抗和功率损耗</w:t>
            </w:r>
            <w:r w:rsidRPr="00015658">
              <w:rPr>
                <w:rFonts w:ascii="Times New Roman" w:hAnsi="Times New Roman"/>
                <w:sz w:val="18"/>
                <w:szCs w:val="18"/>
                <w:lang w:bidi="zh-TW"/>
              </w:rPr>
              <w:t xml:space="preserve"> </w:t>
            </w:r>
            <w:r w:rsidRPr="00015658">
              <w:rPr>
                <w:rFonts w:ascii="Times New Roman" w:hAnsi="Times New Roman"/>
                <w:sz w:val="18"/>
                <w:szCs w:val="18"/>
                <w:lang w:bidi="zh-TW"/>
              </w:rPr>
              <w:t>值在相同试验条件下与</w:t>
            </w:r>
            <w:r w:rsidRPr="00015658">
              <w:rPr>
                <w:rFonts w:ascii="Times New Roman" w:hAnsi="Times New Roman"/>
                <w:sz w:val="18"/>
                <w:szCs w:val="18"/>
                <w:lang w:bidi="zh-TW"/>
              </w:rPr>
              <w:t xml:space="preserve"> </w:t>
            </w:r>
            <w:r w:rsidRPr="00015658">
              <w:rPr>
                <w:rFonts w:ascii="Times New Roman" w:hAnsi="Times New Roman"/>
                <w:sz w:val="18"/>
                <w:szCs w:val="18"/>
                <w:lang w:bidi="zh-TW"/>
              </w:rPr>
              <w:t>历年数值比较，不应有显著变化；</w:t>
            </w:r>
          </w:p>
          <w:p w14:paraId="66EFCE0F"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lang w:bidi="zh-TW"/>
              </w:rPr>
              <w:t>出现以下变化时</w:t>
            </w:r>
            <w:r w:rsidRPr="00015658">
              <w:rPr>
                <w:rFonts w:ascii="Times New Roman" w:hAnsi="Times New Roman"/>
                <w:sz w:val="18"/>
                <w:szCs w:val="18"/>
                <w:lang w:bidi="zh-TW"/>
              </w:rPr>
              <w:t xml:space="preserve"> </w:t>
            </w:r>
            <w:r w:rsidRPr="00015658">
              <w:rPr>
                <w:rFonts w:ascii="Times New Roman" w:hAnsi="Times New Roman"/>
                <w:sz w:val="18"/>
                <w:szCs w:val="18"/>
                <w:lang w:bidi="zh-TW"/>
              </w:rPr>
              <w:t>应注意：</w:t>
            </w:r>
          </w:p>
          <w:p w14:paraId="18C10399"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en-US"/>
              </w:rPr>
              <w:t>a</w:t>
            </w:r>
            <w:r w:rsidRPr="00015658">
              <w:rPr>
                <w:rFonts w:ascii="Times New Roman" w:hAnsi="Times New Roman"/>
                <w:b/>
                <w:bCs/>
                <w:sz w:val="18"/>
                <w:szCs w:val="18"/>
                <w:lang w:bidi="en-US"/>
              </w:rPr>
              <w:t>）</w:t>
            </w:r>
            <w:r w:rsidRPr="00015658">
              <w:rPr>
                <w:rFonts w:ascii="Times New Roman" w:hAnsi="Times New Roman"/>
                <w:sz w:val="18"/>
                <w:szCs w:val="18"/>
                <w:lang w:bidi="zh-TW"/>
              </w:rPr>
              <w:t>交流阻抗值与出</w:t>
            </w:r>
            <w:r w:rsidRPr="00015658">
              <w:rPr>
                <w:rFonts w:ascii="Times New Roman" w:hAnsi="Times New Roman"/>
                <w:sz w:val="18"/>
                <w:szCs w:val="18"/>
                <w:lang w:bidi="zh-TW"/>
              </w:rPr>
              <w:t xml:space="preserve"> </w:t>
            </w:r>
            <w:r w:rsidRPr="00015658">
              <w:rPr>
                <w:rFonts w:ascii="Times New Roman" w:hAnsi="Times New Roman"/>
                <w:sz w:val="18"/>
                <w:szCs w:val="18"/>
                <w:lang w:bidi="zh-TW"/>
              </w:rPr>
              <w:t>厂数据或历史数据比</w:t>
            </w:r>
            <w:r w:rsidRPr="00015658">
              <w:rPr>
                <w:rFonts w:ascii="Times New Roman" w:hAnsi="Times New Roman"/>
                <w:sz w:val="18"/>
                <w:szCs w:val="18"/>
                <w:lang w:bidi="zh-TW"/>
              </w:rPr>
              <w:t xml:space="preserve"> </w:t>
            </w:r>
            <w:r w:rsidRPr="00015658">
              <w:rPr>
                <w:rFonts w:ascii="Times New Roman" w:hAnsi="Times New Roman"/>
                <w:sz w:val="18"/>
                <w:szCs w:val="18"/>
                <w:lang w:bidi="zh-TW"/>
              </w:rPr>
              <w:t>较，减小超过</w:t>
            </w:r>
            <w:r w:rsidRPr="00015658">
              <w:rPr>
                <w:rFonts w:ascii="Times New Roman" w:hAnsi="Times New Roman"/>
                <w:b/>
                <w:bCs/>
                <w:sz w:val="18"/>
                <w:szCs w:val="18"/>
                <w:lang w:bidi="zh-TW"/>
              </w:rPr>
              <w:t>10%</w:t>
            </w:r>
            <w:r w:rsidRPr="00015658">
              <w:rPr>
                <w:rFonts w:ascii="Times New Roman" w:hAnsi="Times New Roman"/>
                <w:b/>
                <w:bCs/>
                <w:sz w:val="18"/>
                <w:szCs w:val="18"/>
                <w:lang w:bidi="zh-TW"/>
              </w:rPr>
              <w:t>；</w:t>
            </w:r>
          </w:p>
          <w:p w14:paraId="3FB3B882"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en-US"/>
              </w:rPr>
              <w:t>b</w:t>
            </w:r>
            <w:r w:rsidRPr="00015658">
              <w:rPr>
                <w:rFonts w:ascii="Times New Roman" w:hAnsi="Times New Roman"/>
                <w:b/>
                <w:bCs/>
                <w:sz w:val="18"/>
                <w:szCs w:val="18"/>
                <w:lang w:bidi="en-US"/>
              </w:rPr>
              <w:t>）</w:t>
            </w:r>
            <w:r w:rsidRPr="00015658">
              <w:rPr>
                <w:rFonts w:ascii="Times New Roman" w:hAnsi="Times New Roman"/>
                <w:sz w:val="18"/>
                <w:szCs w:val="18"/>
                <w:lang w:bidi="zh-TW"/>
              </w:rPr>
              <w:t>损耗与出厂数据</w:t>
            </w:r>
            <w:r w:rsidRPr="00015658">
              <w:rPr>
                <w:rFonts w:ascii="Times New Roman" w:hAnsi="Times New Roman"/>
                <w:sz w:val="18"/>
                <w:szCs w:val="18"/>
                <w:lang w:bidi="zh-TW"/>
              </w:rPr>
              <w:t xml:space="preserve"> </w:t>
            </w:r>
            <w:r w:rsidRPr="00015658">
              <w:rPr>
                <w:rFonts w:ascii="Times New Roman" w:hAnsi="Times New Roman"/>
                <w:sz w:val="18"/>
                <w:szCs w:val="18"/>
                <w:lang w:bidi="zh-TW"/>
              </w:rPr>
              <w:t>或历史数据比较，增加</w:t>
            </w:r>
            <w:r w:rsidRPr="00015658">
              <w:rPr>
                <w:rFonts w:ascii="Times New Roman" w:hAnsi="Times New Roman"/>
                <w:sz w:val="18"/>
                <w:szCs w:val="18"/>
                <w:lang w:bidi="zh-TW"/>
              </w:rPr>
              <w:t xml:space="preserve"> </w:t>
            </w:r>
            <w:r w:rsidRPr="00015658">
              <w:rPr>
                <w:rFonts w:ascii="Times New Roman" w:hAnsi="Times New Roman"/>
                <w:sz w:val="18"/>
                <w:szCs w:val="18"/>
                <w:lang w:bidi="zh-TW"/>
              </w:rPr>
              <w:t>超过</w:t>
            </w:r>
            <w:r w:rsidRPr="00015658">
              <w:rPr>
                <w:rFonts w:ascii="Times New Roman" w:hAnsi="Times New Roman"/>
                <w:b/>
                <w:bCs/>
                <w:sz w:val="18"/>
                <w:szCs w:val="18"/>
                <w:lang w:bidi="zh-TW"/>
              </w:rPr>
              <w:t>10%</w:t>
            </w:r>
            <w:r w:rsidRPr="00015658">
              <w:rPr>
                <w:rFonts w:ascii="Times New Roman" w:hAnsi="Times New Roman"/>
                <w:b/>
                <w:bCs/>
                <w:sz w:val="18"/>
                <w:szCs w:val="18"/>
                <w:lang w:bidi="zh-TW"/>
              </w:rPr>
              <w:t>；</w:t>
            </w:r>
          </w:p>
          <w:p w14:paraId="6CBA2858"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en-US"/>
              </w:rPr>
              <w:t>c</w:t>
            </w:r>
            <w:r w:rsidRPr="00015658">
              <w:rPr>
                <w:rFonts w:ascii="Times New Roman" w:hAnsi="Times New Roman"/>
                <w:b/>
                <w:bCs/>
                <w:sz w:val="18"/>
                <w:szCs w:val="18"/>
                <w:lang w:bidi="en-US"/>
              </w:rPr>
              <w:t>）</w:t>
            </w:r>
            <w:r w:rsidRPr="00015658">
              <w:rPr>
                <w:rFonts w:ascii="Times New Roman" w:hAnsi="Times New Roman"/>
                <w:sz w:val="18"/>
                <w:szCs w:val="18"/>
                <w:lang w:bidi="zh-TW"/>
              </w:rPr>
              <w:t>当交流阻抗与出</w:t>
            </w:r>
            <w:r w:rsidRPr="00015658">
              <w:rPr>
                <w:rFonts w:ascii="Times New Roman" w:hAnsi="Times New Roman"/>
                <w:sz w:val="18"/>
                <w:szCs w:val="18"/>
                <w:lang w:bidi="zh-TW"/>
              </w:rPr>
              <w:t xml:space="preserve"> </w:t>
            </w:r>
            <w:r w:rsidRPr="00015658">
              <w:rPr>
                <w:rFonts w:ascii="Times New Roman" w:hAnsi="Times New Roman"/>
                <w:sz w:val="18"/>
                <w:szCs w:val="18"/>
                <w:lang w:bidi="zh-TW"/>
              </w:rPr>
              <w:t>厂数据或历史数据比较</w:t>
            </w:r>
            <w:r w:rsidRPr="00015658">
              <w:rPr>
                <w:rFonts w:ascii="Times New Roman" w:hAnsi="Times New Roman"/>
                <w:sz w:val="18"/>
                <w:szCs w:val="18"/>
                <w:lang w:bidi="zh-TW"/>
              </w:rPr>
              <w:t xml:space="preserve"> </w:t>
            </w:r>
            <w:r w:rsidRPr="00015658">
              <w:rPr>
                <w:rFonts w:ascii="Times New Roman" w:hAnsi="Times New Roman"/>
                <w:sz w:val="18"/>
                <w:szCs w:val="18"/>
                <w:lang w:bidi="zh-TW"/>
              </w:rPr>
              <w:t>减小超过</w:t>
            </w:r>
            <w:r w:rsidRPr="00015658">
              <w:rPr>
                <w:rFonts w:ascii="Times New Roman" w:hAnsi="Times New Roman"/>
                <w:b/>
                <w:bCs/>
                <w:sz w:val="18"/>
                <w:szCs w:val="18"/>
                <w:lang w:bidi="zh-TW"/>
              </w:rPr>
              <w:t>8%,</w:t>
            </w:r>
            <w:r w:rsidRPr="00015658">
              <w:rPr>
                <w:rFonts w:ascii="Times New Roman" w:hAnsi="Times New Roman"/>
                <w:sz w:val="18"/>
                <w:szCs w:val="18"/>
                <w:lang w:bidi="zh-TW"/>
              </w:rPr>
              <w:t>同时损耗</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与出厂数据或历史数据</w:t>
            </w:r>
            <w:r w:rsidRPr="00015658">
              <w:rPr>
                <w:rFonts w:ascii="Times New Roman" w:hAnsi="Times New Roman"/>
                <w:sz w:val="18"/>
                <w:szCs w:val="18"/>
                <w:lang w:bidi="zh-TW"/>
              </w:rPr>
              <w:t xml:space="preserve"> </w:t>
            </w:r>
            <w:r w:rsidRPr="00015658">
              <w:rPr>
                <w:rFonts w:ascii="Times New Roman" w:hAnsi="Times New Roman"/>
                <w:sz w:val="18"/>
                <w:szCs w:val="18"/>
                <w:lang w:bidi="zh-TW"/>
              </w:rPr>
              <w:t>比较增加超过</w:t>
            </w:r>
            <w:r w:rsidRPr="00015658">
              <w:rPr>
                <w:rFonts w:ascii="Times New Roman" w:hAnsi="Times New Roman"/>
                <w:b/>
                <w:bCs/>
                <w:sz w:val="18"/>
                <w:szCs w:val="18"/>
                <w:lang w:bidi="zh-TW"/>
              </w:rPr>
              <w:t>8%</w:t>
            </w:r>
            <w:r w:rsidRPr="00015658">
              <w:rPr>
                <w:rFonts w:ascii="Times New Roman" w:hAnsi="Times New Roman"/>
                <w:b/>
                <w:bCs/>
                <w:sz w:val="18"/>
                <w:szCs w:val="18"/>
                <w:lang w:bidi="zh-TW"/>
              </w:rPr>
              <w:t>；</w:t>
            </w:r>
          </w:p>
          <w:p w14:paraId="3CAA9EFF"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b/>
                <w:bCs/>
                <w:sz w:val="18"/>
                <w:szCs w:val="18"/>
                <w:lang w:bidi="en-US"/>
              </w:rPr>
              <w:t>d</w:t>
            </w:r>
            <w:r w:rsidRPr="00015658">
              <w:rPr>
                <w:rFonts w:ascii="Times New Roman" w:hAnsi="Times New Roman"/>
                <w:b/>
                <w:bCs/>
                <w:sz w:val="18"/>
                <w:szCs w:val="18"/>
                <w:lang w:bidi="en-US"/>
              </w:rPr>
              <w:t>）</w:t>
            </w:r>
            <w:r w:rsidRPr="00015658">
              <w:rPr>
                <w:rFonts w:ascii="Times New Roman" w:hAnsi="Times New Roman"/>
                <w:sz w:val="18"/>
                <w:szCs w:val="18"/>
                <w:lang w:bidi="en-US"/>
              </w:rPr>
              <w:t>在转子升速与降</w:t>
            </w:r>
            <w:r w:rsidRPr="00015658">
              <w:rPr>
                <w:rFonts w:ascii="Times New Roman" w:hAnsi="Times New Roman"/>
                <w:sz w:val="18"/>
                <w:szCs w:val="18"/>
                <w:lang w:bidi="en-US"/>
              </w:rPr>
              <w:t xml:space="preserve"> </w:t>
            </w:r>
            <w:r w:rsidRPr="00015658">
              <w:rPr>
                <w:rFonts w:ascii="Times New Roman" w:hAnsi="Times New Roman"/>
                <w:sz w:val="18"/>
                <w:szCs w:val="18"/>
                <w:lang w:bidi="en-US"/>
              </w:rPr>
              <w:t>速过程中，相邻转速下，</w:t>
            </w:r>
            <w:r w:rsidRPr="00015658">
              <w:rPr>
                <w:rFonts w:ascii="Times New Roman" w:hAnsi="Times New Roman"/>
                <w:sz w:val="18"/>
                <w:szCs w:val="18"/>
                <w:lang w:bidi="en-US"/>
              </w:rPr>
              <w:t xml:space="preserve"> </w:t>
            </w:r>
            <w:r w:rsidRPr="00015658">
              <w:rPr>
                <w:rFonts w:ascii="Times New Roman" w:hAnsi="Times New Roman"/>
                <w:sz w:val="18"/>
                <w:szCs w:val="18"/>
                <w:lang w:bidi="en-US"/>
              </w:rPr>
              <w:t>相同电压的交流阻抗或</w:t>
            </w:r>
            <w:r w:rsidRPr="00015658">
              <w:rPr>
                <w:rFonts w:ascii="Times New Roman" w:hAnsi="Times New Roman"/>
                <w:sz w:val="18"/>
                <w:szCs w:val="18"/>
                <w:lang w:bidi="en-US"/>
              </w:rPr>
              <w:t xml:space="preserve"> </w:t>
            </w:r>
            <w:r w:rsidRPr="00015658">
              <w:rPr>
                <w:rFonts w:ascii="Times New Roman" w:hAnsi="Times New Roman"/>
                <w:sz w:val="18"/>
                <w:szCs w:val="18"/>
                <w:lang w:bidi="en-US"/>
              </w:rPr>
              <w:t>损耗值发生</w:t>
            </w:r>
            <w:r w:rsidRPr="00015658">
              <w:rPr>
                <w:rFonts w:ascii="Times New Roman" w:hAnsi="Times New Roman"/>
                <w:b/>
                <w:bCs/>
                <w:sz w:val="18"/>
                <w:szCs w:val="18"/>
                <w:lang w:bidi="en-US"/>
              </w:rPr>
              <w:t>5%</w:t>
            </w:r>
            <w:r w:rsidRPr="00015658">
              <w:rPr>
                <w:rFonts w:ascii="Times New Roman" w:hAnsi="Times New Roman"/>
                <w:sz w:val="18"/>
                <w:szCs w:val="18"/>
                <w:lang w:bidi="en-US"/>
              </w:rPr>
              <w:t>以上的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突变时</w:t>
            </w:r>
          </w:p>
        </w:tc>
        <w:tc>
          <w:tcPr>
            <w:tcW w:w="3444" w:type="dxa"/>
            <w:tcBorders>
              <w:top w:val="single" w:sz="4" w:space="0" w:color="auto"/>
              <w:left w:val="single" w:sz="4" w:space="0" w:color="auto"/>
              <w:bottom w:val="single" w:sz="4" w:space="0" w:color="auto"/>
              <w:right w:val="single" w:sz="4" w:space="0" w:color="auto"/>
            </w:tcBorders>
            <w:vAlign w:val="center"/>
          </w:tcPr>
          <w:p w14:paraId="78A26D2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hint="eastAsia"/>
                <w:sz w:val="18"/>
                <w:szCs w:val="18"/>
              </w:rPr>
              <w:t>转子在膛内或膛外，以及不同转速下测量；</w:t>
            </w:r>
          </w:p>
          <w:p w14:paraId="0A43880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rPr>
              <w:t xml:space="preserve"> </w:t>
            </w:r>
            <w:r w:rsidRPr="00015658">
              <w:rPr>
                <w:rFonts w:ascii="Times New Roman" w:hAnsi="Times New Roman" w:hint="eastAsia"/>
                <w:sz w:val="18"/>
                <w:szCs w:val="18"/>
              </w:rPr>
              <w:t>每次试验应在相同条件、相同电压下进行，试验电压峰值不超过额定励磁电压；</w:t>
            </w:r>
          </w:p>
          <w:p w14:paraId="5BC65A5F"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b/>
                <w:bCs/>
                <w:sz w:val="18"/>
                <w:szCs w:val="18"/>
                <w:lang w:bidi="zh-TW"/>
              </w:rPr>
              <w:t>3</w:t>
            </w:r>
            <w:r w:rsidRPr="00015658">
              <w:rPr>
                <w:rFonts w:ascii="Times New Roman" w:hAnsi="Times New Roman"/>
                <w:b/>
                <w:bCs/>
                <w:sz w:val="18"/>
                <w:szCs w:val="18"/>
                <w:lang w:bidi="zh-TW"/>
              </w:rPr>
              <w:t>）</w:t>
            </w:r>
            <w:r w:rsidRPr="00015658">
              <w:rPr>
                <w:rFonts w:ascii="Times New Roman" w:hAnsi="Times New Roman" w:hint="eastAsia"/>
                <w:sz w:val="18"/>
                <w:szCs w:val="18"/>
              </w:rPr>
              <w:t>本试验可用动态匝间短路监测法或极平衡法代替；</w:t>
            </w:r>
          </w:p>
          <w:p w14:paraId="6385C294"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b/>
                <w:bCs/>
                <w:sz w:val="18"/>
                <w:szCs w:val="18"/>
                <w:lang w:bidi="zh-TW"/>
              </w:rPr>
              <w:t>4</w:t>
            </w:r>
            <w:r w:rsidRPr="00015658">
              <w:rPr>
                <w:rFonts w:ascii="Times New Roman" w:hAnsi="Times New Roman"/>
                <w:b/>
                <w:bCs/>
                <w:sz w:val="18"/>
                <w:szCs w:val="18"/>
                <w:lang w:bidi="zh-TW"/>
              </w:rPr>
              <w:t>）</w:t>
            </w:r>
            <w:r w:rsidRPr="00015658">
              <w:rPr>
                <w:rFonts w:ascii="Times New Roman" w:hAnsi="Times New Roman" w:hint="eastAsia"/>
                <w:sz w:val="18"/>
                <w:szCs w:val="18"/>
              </w:rPr>
              <w:t>与历史数据比较，如果变化较大可采用动态匝间短路监测法，重复脉冲法等方法查明转子绕组是否存在匝间短路；</w:t>
            </w:r>
          </w:p>
          <w:p w14:paraId="1D86A054"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b/>
                <w:bCs/>
                <w:sz w:val="18"/>
                <w:szCs w:val="18"/>
                <w:lang w:bidi="zh-TW"/>
              </w:rPr>
              <w:t>5</w:t>
            </w:r>
            <w:r w:rsidRPr="00015658">
              <w:rPr>
                <w:rFonts w:ascii="Times New Roman" w:hAnsi="Times New Roman" w:hint="eastAsia"/>
                <w:b/>
                <w:bCs/>
                <w:sz w:val="18"/>
                <w:szCs w:val="18"/>
                <w:lang w:bidi="zh-TW"/>
              </w:rPr>
              <w:t>）</w:t>
            </w:r>
            <w:r w:rsidRPr="00015658">
              <w:rPr>
                <w:rFonts w:ascii="Times New Roman" w:hAnsi="Times New Roman" w:hint="eastAsia"/>
                <w:sz w:val="18"/>
                <w:szCs w:val="18"/>
              </w:rPr>
              <w:t>测量转速按照</w:t>
            </w:r>
            <w:r w:rsidRPr="00015658">
              <w:rPr>
                <w:rFonts w:ascii="Times New Roman" w:hAnsi="Times New Roman" w:hint="eastAsia"/>
                <w:sz w:val="18"/>
                <w:szCs w:val="18"/>
              </w:rPr>
              <w:t>DL/T1525</w:t>
            </w:r>
            <w:r w:rsidRPr="00015658">
              <w:rPr>
                <w:rFonts w:ascii="Times New Roman" w:hAnsi="Times New Roman" w:hint="eastAsia"/>
                <w:sz w:val="18"/>
                <w:szCs w:val="18"/>
              </w:rPr>
              <w:t>，转子间隔</w:t>
            </w:r>
            <w:r w:rsidRPr="00015658">
              <w:rPr>
                <w:rFonts w:ascii="Times New Roman" w:hAnsi="Times New Roman" w:hint="eastAsia"/>
                <w:sz w:val="18"/>
                <w:szCs w:val="18"/>
              </w:rPr>
              <w:t>300r/min.</w:t>
            </w:r>
          </w:p>
        </w:tc>
      </w:tr>
      <w:tr w:rsidR="00015658" w:rsidRPr="00015658" w14:paraId="55A81803"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288A55BF"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084EC3"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重复脉冲</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w:t>
            </w:r>
            <w:r w:rsidRPr="00015658">
              <w:rPr>
                <w:rFonts w:ascii="Times New Roman" w:hAnsi="Times New Roman"/>
                <w:b/>
                <w:bCs/>
                <w:sz w:val="18"/>
                <w:szCs w:val="18"/>
                <w:lang w:bidi="en-US"/>
              </w:rPr>
              <w:t>RSO</w:t>
            </w:r>
            <w:r w:rsidRPr="00015658">
              <w:rPr>
                <w:rFonts w:ascii="Times New Roman" w:hAnsi="Times New Roman"/>
                <w:b/>
                <w:bCs/>
                <w:sz w:val="18"/>
                <w:szCs w:val="18"/>
                <w:lang w:bidi="en-US"/>
              </w:rPr>
              <w:t>）</w:t>
            </w:r>
            <w:r w:rsidRPr="00015658">
              <w:rPr>
                <w:rFonts w:ascii="Times New Roman" w:hAnsi="Times New Roman"/>
                <w:sz w:val="18"/>
                <w:szCs w:val="18"/>
                <w:lang w:bidi="en-US"/>
              </w:rPr>
              <w:t>法测</w:t>
            </w:r>
            <w:r w:rsidRPr="00015658">
              <w:rPr>
                <w:rFonts w:ascii="Times New Roman" w:hAnsi="Times New Roman"/>
                <w:sz w:val="18"/>
                <w:szCs w:val="18"/>
                <w:lang w:bidi="en-US"/>
              </w:rPr>
              <w:t xml:space="preserve"> </w:t>
            </w:r>
            <w:r w:rsidRPr="00015658">
              <w:rPr>
                <w:rFonts w:ascii="Times New Roman" w:hAnsi="Times New Roman"/>
                <w:sz w:val="18"/>
                <w:szCs w:val="18"/>
                <w:lang w:bidi="en-US"/>
              </w:rPr>
              <w:t>量转子匝间</w:t>
            </w:r>
            <w:r w:rsidRPr="00015658">
              <w:rPr>
                <w:rFonts w:ascii="Times New Roman" w:hAnsi="Times New Roman"/>
                <w:sz w:val="18"/>
                <w:szCs w:val="18"/>
                <w:lang w:bidi="en-US"/>
              </w:rPr>
              <w:t xml:space="preserve"> </w:t>
            </w:r>
            <w:r w:rsidRPr="00015658">
              <w:rPr>
                <w:rFonts w:ascii="Times New Roman" w:hAnsi="Times New Roman"/>
                <w:sz w:val="18"/>
                <w:szCs w:val="18"/>
                <w:lang w:bidi="en-US"/>
              </w:rPr>
              <w:t>短路</w:t>
            </w:r>
          </w:p>
        </w:tc>
        <w:tc>
          <w:tcPr>
            <w:tcW w:w="1560" w:type="dxa"/>
            <w:tcBorders>
              <w:top w:val="single" w:sz="4" w:space="0" w:color="auto"/>
              <w:left w:val="single" w:sz="4" w:space="0" w:color="auto"/>
              <w:bottom w:val="single" w:sz="4" w:space="0" w:color="auto"/>
              <w:right w:val="single" w:sz="4" w:space="0" w:color="auto"/>
            </w:tcBorders>
            <w:vAlign w:val="center"/>
          </w:tcPr>
          <w:p w14:paraId="7FC26887"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6030ED24"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50065FB6"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Cs/>
                <w:sz w:val="18"/>
                <w:szCs w:val="18"/>
                <w:lang w:val="zh-TW" w:bidi="zh-TW"/>
              </w:rPr>
              <w:t>评定准则按照</w:t>
            </w:r>
            <w:r w:rsidRPr="00015658">
              <w:rPr>
                <w:rFonts w:ascii="Times New Roman" w:hAnsi="Times New Roman"/>
                <w:bCs/>
                <w:sz w:val="18"/>
                <w:szCs w:val="18"/>
                <w:lang w:bidi="en-US"/>
              </w:rPr>
              <w:t>DL/T1525</w:t>
            </w:r>
          </w:p>
        </w:tc>
        <w:tc>
          <w:tcPr>
            <w:tcW w:w="3444" w:type="dxa"/>
            <w:tcBorders>
              <w:top w:val="single" w:sz="4" w:space="0" w:color="auto"/>
              <w:left w:val="single" w:sz="4" w:space="0" w:color="auto"/>
              <w:bottom w:val="single" w:sz="4" w:space="0" w:color="auto"/>
              <w:right w:val="single" w:sz="4" w:space="0" w:color="auto"/>
            </w:tcBorders>
            <w:vAlign w:val="center"/>
          </w:tcPr>
          <w:p w14:paraId="1F929698" w14:textId="77777777" w:rsidR="00015658" w:rsidRPr="00015658" w:rsidRDefault="00015658" w:rsidP="00015658">
            <w:pPr>
              <w:adjustRightInd/>
              <w:spacing w:line="240" w:lineRule="auto"/>
              <w:rPr>
                <w:rFonts w:ascii="Times New Roman" w:hAnsi="Times New Roman"/>
                <w:bCs/>
                <w:sz w:val="18"/>
                <w:szCs w:val="18"/>
                <w:lang w:bidi="zh-TW"/>
              </w:rPr>
            </w:pPr>
            <w:r w:rsidRPr="00015658">
              <w:rPr>
                <w:rFonts w:ascii="Times New Roman" w:hAnsi="Times New Roman"/>
                <w:bCs/>
                <w:sz w:val="18"/>
                <w:szCs w:val="18"/>
                <w:lang w:bidi="en-US"/>
              </w:rPr>
              <w:t>试验条件、设备及方</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法按照</w:t>
            </w:r>
            <w:r w:rsidRPr="00015658">
              <w:rPr>
                <w:rFonts w:ascii="Times New Roman" w:hAnsi="Times New Roman"/>
                <w:bCs/>
                <w:sz w:val="18"/>
                <w:szCs w:val="18"/>
                <w:lang w:bidi="en-US"/>
              </w:rPr>
              <w:t>DL/T 1525</w:t>
            </w:r>
          </w:p>
        </w:tc>
      </w:tr>
      <w:tr w:rsidR="00015658" w:rsidRPr="00015658" w14:paraId="07A99211"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2CAE2047"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F1920E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检温计绝缘电阻和温度误差检验</w:t>
            </w:r>
          </w:p>
        </w:tc>
        <w:tc>
          <w:tcPr>
            <w:tcW w:w="1560" w:type="dxa"/>
            <w:tcBorders>
              <w:top w:val="single" w:sz="4" w:space="0" w:color="auto"/>
              <w:left w:val="single" w:sz="4" w:space="0" w:color="auto"/>
              <w:bottom w:val="single" w:sz="4" w:space="0" w:color="auto"/>
              <w:right w:val="single" w:sz="4" w:space="0" w:color="auto"/>
            </w:tcBorders>
            <w:vAlign w:val="center"/>
          </w:tcPr>
          <w:p w14:paraId="72111BD5"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b/>
                <w:bCs/>
                <w:sz w:val="18"/>
                <w:szCs w:val="18"/>
                <w:lang w:bidi="en-US"/>
              </w:rPr>
              <w:t>A</w:t>
            </w:r>
            <w:r w:rsidRPr="00015658">
              <w:rPr>
                <w:rFonts w:ascii="Times New Roman" w:hAnsi="Times New Roman"/>
                <w:sz w:val="18"/>
                <w:szCs w:val="18"/>
                <w:lang w:bidi="en-US"/>
              </w:rPr>
              <w:t>级检修时</w:t>
            </w:r>
          </w:p>
        </w:tc>
        <w:tc>
          <w:tcPr>
            <w:tcW w:w="2835" w:type="dxa"/>
            <w:tcBorders>
              <w:top w:val="single" w:sz="4" w:space="0" w:color="auto"/>
              <w:left w:val="single" w:sz="4" w:space="0" w:color="auto"/>
              <w:bottom w:val="single" w:sz="4" w:space="0" w:color="auto"/>
              <w:right w:val="single" w:sz="4" w:space="0" w:color="auto"/>
            </w:tcBorders>
            <w:vAlign w:val="center"/>
          </w:tcPr>
          <w:p w14:paraId="15659E4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绝缘电阻值自行规定</w:t>
            </w:r>
          </w:p>
        </w:tc>
        <w:tc>
          <w:tcPr>
            <w:tcW w:w="3444" w:type="dxa"/>
            <w:tcBorders>
              <w:top w:val="single" w:sz="4" w:space="0" w:color="auto"/>
              <w:left w:val="single" w:sz="4" w:space="0" w:color="auto"/>
              <w:bottom w:val="single" w:sz="4" w:space="0" w:color="auto"/>
              <w:right w:val="single" w:sz="4" w:space="0" w:color="auto"/>
            </w:tcBorders>
            <w:vAlign w:val="center"/>
          </w:tcPr>
          <w:p w14:paraId="767528C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用</w:t>
            </w:r>
            <w:r w:rsidRPr="00015658">
              <w:rPr>
                <w:rFonts w:ascii="Times New Roman" w:hAnsi="Times New Roman"/>
                <w:sz w:val="18"/>
                <w:szCs w:val="18"/>
              </w:rPr>
              <w:t>250V</w:t>
            </w:r>
            <w:r w:rsidRPr="00015658">
              <w:rPr>
                <w:rFonts w:ascii="Times New Roman" w:hAnsi="Times New Roman" w:hint="eastAsia"/>
                <w:sz w:val="18"/>
                <w:szCs w:val="18"/>
              </w:rPr>
              <w:t>及以下的兆欧表</w:t>
            </w:r>
          </w:p>
        </w:tc>
      </w:tr>
      <w:tr w:rsidR="00015658" w:rsidRPr="00015658" w14:paraId="40FAA12E" w14:textId="77777777" w:rsidTr="00015658">
        <w:trPr>
          <w:trHeight w:val="67"/>
        </w:trPr>
        <w:tc>
          <w:tcPr>
            <w:tcW w:w="851" w:type="dxa"/>
            <w:tcBorders>
              <w:top w:val="single" w:sz="4" w:space="0" w:color="auto"/>
              <w:left w:val="single" w:sz="4" w:space="0" w:color="auto"/>
              <w:bottom w:val="single" w:sz="4" w:space="0" w:color="auto"/>
              <w:right w:val="single" w:sz="4" w:space="0" w:color="auto"/>
            </w:tcBorders>
            <w:vAlign w:val="center"/>
          </w:tcPr>
          <w:p w14:paraId="0F5545C2"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5561E410"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定子槽部</w:t>
            </w:r>
            <w:r w:rsidRPr="00015658">
              <w:rPr>
                <w:rFonts w:ascii="Times New Roman" w:hAnsi="Times New Roman"/>
                <w:sz w:val="18"/>
                <w:szCs w:val="18"/>
                <w:lang w:bidi="en-US"/>
              </w:rPr>
              <w:t xml:space="preserve"> </w:t>
            </w:r>
            <w:r w:rsidRPr="00015658">
              <w:rPr>
                <w:rFonts w:ascii="Times New Roman" w:hAnsi="Times New Roman"/>
                <w:sz w:val="18"/>
                <w:szCs w:val="18"/>
                <w:lang w:bidi="en-US"/>
              </w:rPr>
              <w:t>线圈防晕层</w:t>
            </w:r>
            <w:r w:rsidRPr="00015658">
              <w:rPr>
                <w:rFonts w:ascii="Times New Roman" w:hAnsi="Times New Roman"/>
                <w:sz w:val="18"/>
                <w:szCs w:val="18"/>
                <w:lang w:bidi="en-US"/>
              </w:rPr>
              <w:t xml:space="preserve"> </w:t>
            </w:r>
            <w:r w:rsidRPr="00015658">
              <w:rPr>
                <w:rFonts w:ascii="Times New Roman" w:hAnsi="Times New Roman"/>
                <w:sz w:val="18"/>
                <w:szCs w:val="18"/>
                <w:lang w:bidi="en-US"/>
              </w:rPr>
              <w:t>对地电位</w:t>
            </w:r>
          </w:p>
        </w:tc>
        <w:tc>
          <w:tcPr>
            <w:tcW w:w="1560" w:type="dxa"/>
            <w:tcBorders>
              <w:top w:val="single" w:sz="4" w:space="0" w:color="auto"/>
              <w:left w:val="single" w:sz="4" w:space="0" w:color="auto"/>
              <w:bottom w:val="single" w:sz="4" w:space="0" w:color="auto"/>
              <w:right w:val="single" w:sz="4" w:space="0" w:color="auto"/>
            </w:tcBorders>
            <w:vAlign w:val="center"/>
          </w:tcPr>
          <w:p w14:paraId="277729AF" w14:textId="77777777" w:rsidR="00015658" w:rsidRPr="00015658" w:rsidRDefault="00015658" w:rsidP="00015658">
            <w:pPr>
              <w:adjustRightInd/>
              <w:spacing w:line="67" w:lineRule="atLeast"/>
              <w:rPr>
                <w:rFonts w:ascii="Times New Roman" w:hAnsi="Times New Roman"/>
                <w:b/>
                <w:bCs/>
                <w:sz w:val="18"/>
                <w:szCs w:val="18"/>
                <w:lang w:bidi="en-US"/>
              </w:rPr>
            </w:pPr>
            <w:r w:rsidRPr="00015658">
              <w:rPr>
                <w:rFonts w:ascii="Times New Roman" w:hAnsi="Times New Roman"/>
                <w:b/>
                <w:bCs/>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2186D95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大于</w:t>
            </w:r>
            <w:r w:rsidRPr="00015658">
              <w:rPr>
                <w:rFonts w:ascii="Times New Roman" w:hAnsi="Times New Roman"/>
                <w:b/>
                <w:bCs/>
                <w:sz w:val="18"/>
                <w:szCs w:val="18"/>
                <w:lang w:bidi="en-US"/>
              </w:rPr>
              <w:t>10 V</w:t>
            </w:r>
            <w:r w:rsidRPr="00015658">
              <w:rPr>
                <w:rFonts w:ascii="Times New Roman" w:hAnsi="Times New Roman"/>
                <w:sz w:val="18"/>
                <w:szCs w:val="18"/>
                <w:lang w:bidi="en-US"/>
              </w:rPr>
              <w:t>应引起注意</w:t>
            </w:r>
          </w:p>
        </w:tc>
        <w:tc>
          <w:tcPr>
            <w:tcW w:w="3444" w:type="dxa"/>
            <w:tcBorders>
              <w:top w:val="single" w:sz="4" w:space="0" w:color="auto"/>
              <w:left w:val="single" w:sz="4" w:space="0" w:color="auto"/>
              <w:bottom w:val="single" w:sz="4" w:space="0" w:color="auto"/>
              <w:right w:val="single" w:sz="4" w:space="0" w:color="auto"/>
            </w:tcBorders>
            <w:vAlign w:val="center"/>
          </w:tcPr>
          <w:p w14:paraId="4D4BE1D9" w14:textId="77777777" w:rsidR="00015658" w:rsidRPr="00015658" w:rsidRDefault="00015658" w:rsidP="00015658">
            <w:pPr>
              <w:adjustRightInd/>
              <w:spacing w:line="240" w:lineRule="auto"/>
              <w:rPr>
                <w:rFonts w:ascii="Times New Roman" w:hAnsi="Times New Roman"/>
                <w:sz w:val="18"/>
                <w:szCs w:val="18"/>
                <w:lang w:bidi="en-US"/>
              </w:rPr>
            </w:pPr>
            <w:r w:rsidRPr="00015658">
              <w:rPr>
                <w:rFonts w:ascii="Times New Roman" w:hAnsi="Times New Roman"/>
                <w:b/>
                <w:bCs/>
                <w:sz w:val="18"/>
                <w:szCs w:val="18"/>
                <w:lang w:bidi="en-US"/>
              </w:rPr>
              <w:t>1</w:t>
            </w:r>
            <w:r w:rsidRPr="00015658">
              <w:rPr>
                <w:rFonts w:ascii="Times New Roman" w:hAnsi="Times New Roman"/>
                <w:b/>
                <w:bCs/>
                <w:sz w:val="18"/>
                <w:szCs w:val="18"/>
                <w:lang w:bidi="en-US"/>
              </w:rPr>
              <w:t>）</w:t>
            </w:r>
            <w:r w:rsidRPr="00015658">
              <w:rPr>
                <w:rFonts w:ascii="Times New Roman" w:hAnsi="Times New Roman"/>
                <w:sz w:val="18"/>
                <w:szCs w:val="18"/>
                <w:lang w:bidi="en-US"/>
              </w:rPr>
              <w:t>运行中检温元件</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电位升高、槽楔松动、</w:t>
            </w:r>
            <w:r w:rsidRPr="00015658">
              <w:rPr>
                <w:rFonts w:ascii="Times New Roman" w:hAnsi="Times New Roman"/>
                <w:sz w:val="18"/>
                <w:szCs w:val="18"/>
                <w:lang w:bidi="en-US"/>
              </w:rPr>
              <w:t xml:space="preserve"> </w:t>
            </w:r>
            <w:r w:rsidRPr="00015658">
              <w:rPr>
                <w:rFonts w:ascii="Times New Roman" w:hAnsi="Times New Roman"/>
                <w:sz w:val="18"/>
                <w:szCs w:val="18"/>
                <w:lang w:bidi="en-US"/>
              </w:rPr>
              <w:t>防晕层损坏或者检修时</w:t>
            </w:r>
            <w:r w:rsidRPr="00015658">
              <w:rPr>
                <w:rFonts w:ascii="Times New Roman" w:hAnsi="Times New Roman"/>
                <w:sz w:val="18"/>
                <w:szCs w:val="18"/>
                <w:lang w:bidi="en-US"/>
              </w:rPr>
              <w:t xml:space="preserve"> </w:t>
            </w:r>
            <w:r w:rsidRPr="00015658">
              <w:rPr>
                <w:rFonts w:ascii="Times New Roman" w:hAnsi="Times New Roman"/>
                <w:sz w:val="18"/>
                <w:szCs w:val="18"/>
                <w:lang w:bidi="en-US"/>
              </w:rPr>
              <w:t>退出过槽楔时测量；</w:t>
            </w:r>
          </w:p>
          <w:p w14:paraId="73243179"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试验时对定子绕</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组施加额定交流相电压</w:t>
            </w:r>
            <w:r w:rsidRPr="00015658">
              <w:rPr>
                <w:rFonts w:ascii="Times New Roman" w:hAnsi="Times New Roman"/>
                <w:sz w:val="18"/>
                <w:szCs w:val="18"/>
                <w:lang w:bidi="zh-TW"/>
              </w:rPr>
              <w:t xml:space="preserve"> </w:t>
            </w:r>
            <w:r w:rsidRPr="00015658">
              <w:rPr>
                <w:rFonts w:ascii="Times New Roman" w:hAnsi="Times New Roman"/>
                <w:sz w:val="18"/>
                <w:szCs w:val="18"/>
                <w:lang w:bidi="zh-TW"/>
              </w:rPr>
              <w:t>值，用高内阻电压表测量</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绕组表面对地电压值；</w:t>
            </w:r>
          </w:p>
          <w:p w14:paraId="4E8AE18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en-US"/>
              </w:rPr>
              <w:t>3</w:t>
            </w:r>
            <w:r w:rsidRPr="00015658">
              <w:rPr>
                <w:rFonts w:ascii="Times New Roman" w:hAnsi="Times New Roman"/>
                <w:b/>
                <w:bCs/>
                <w:sz w:val="18"/>
                <w:szCs w:val="18"/>
                <w:lang w:bidi="en-US"/>
              </w:rPr>
              <w:t>）</w:t>
            </w:r>
            <w:r w:rsidRPr="00015658">
              <w:rPr>
                <w:rFonts w:ascii="Times New Roman" w:hAnsi="Times New Roman"/>
                <w:sz w:val="18"/>
                <w:szCs w:val="18"/>
                <w:lang w:bidi="en-US"/>
              </w:rPr>
              <w:t>有条件时可釆用超声法、高频信号法探测槽放电</w:t>
            </w:r>
          </w:p>
        </w:tc>
      </w:tr>
      <w:tr w:rsidR="00015658" w:rsidRPr="00015658" w14:paraId="6A63E381"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6A0630D5"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A8C5464"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隐极同步发电机定子绕组端部动态特性和振动测量</w:t>
            </w:r>
          </w:p>
        </w:tc>
        <w:tc>
          <w:tcPr>
            <w:tcW w:w="1560" w:type="dxa"/>
            <w:tcBorders>
              <w:top w:val="single" w:sz="4" w:space="0" w:color="auto"/>
              <w:left w:val="single" w:sz="4" w:space="0" w:color="auto"/>
              <w:bottom w:val="single" w:sz="4" w:space="0" w:color="auto"/>
              <w:right w:val="single" w:sz="4" w:space="0" w:color="auto"/>
            </w:tcBorders>
            <w:vAlign w:val="center"/>
          </w:tcPr>
          <w:p w14:paraId="448E4137"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2068C05C"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6DA85A0B" w14:textId="77777777" w:rsidR="00015658" w:rsidRPr="00015658" w:rsidRDefault="00015658" w:rsidP="00015658">
            <w:pPr>
              <w:adjustRightInd/>
              <w:spacing w:line="240" w:lineRule="auto"/>
              <w:rPr>
                <w:rFonts w:ascii="宋体" w:hAnsi="Times New Roman"/>
                <w:sz w:val="18"/>
                <w:szCs w:val="18"/>
              </w:rPr>
            </w:pPr>
            <w:r w:rsidRPr="00015658">
              <w:rPr>
                <w:rFonts w:ascii="Times New Roman" w:hAnsi="Times New Roman"/>
                <w:sz w:val="18"/>
                <w:szCs w:val="18"/>
              </w:rPr>
              <w:t xml:space="preserve">1. </w:t>
            </w:r>
            <w:r w:rsidRPr="00015658">
              <w:rPr>
                <w:rFonts w:ascii="Times New Roman" w:hAnsi="Times New Roman" w:hint="eastAsia"/>
                <w:sz w:val="18"/>
                <w:szCs w:val="18"/>
              </w:rPr>
              <w:t>对于</w:t>
            </w:r>
            <w:r w:rsidRPr="00015658">
              <w:rPr>
                <w:rFonts w:ascii="Times New Roman" w:hAnsi="Times New Roman"/>
                <w:sz w:val="18"/>
                <w:szCs w:val="18"/>
              </w:rPr>
              <w:t>2</w:t>
            </w:r>
            <w:r w:rsidRPr="00015658">
              <w:rPr>
                <w:rFonts w:ascii="Times New Roman" w:hAnsi="Times New Roman" w:hint="eastAsia"/>
                <w:sz w:val="18"/>
                <w:szCs w:val="18"/>
              </w:rPr>
              <w:t>极汽轮发电机，定子绕组端部整体椭圆振型固有频率应避开</w:t>
            </w:r>
            <w:r w:rsidRPr="00015658">
              <w:rPr>
                <w:rFonts w:ascii="Times New Roman" w:hAnsi="Times New Roman"/>
                <w:sz w:val="18"/>
                <w:szCs w:val="18"/>
              </w:rPr>
              <w:t>95Hz</w:t>
            </w:r>
            <w:r w:rsidRPr="00015658">
              <w:rPr>
                <w:rFonts w:ascii="Times New Roman" w:hAnsi="Times New Roman" w:hint="eastAsia"/>
                <w:sz w:val="18"/>
                <w:szCs w:val="18"/>
              </w:rPr>
              <w:t>～</w:t>
            </w:r>
            <w:r w:rsidRPr="00015658">
              <w:rPr>
                <w:rFonts w:ascii="Times New Roman" w:hAnsi="Times New Roman"/>
                <w:sz w:val="18"/>
                <w:szCs w:val="18"/>
              </w:rPr>
              <w:t>110Hz</w:t>
            </w:r>
            <w:r w:rsidRPr="00015658">
              <w:rPr>
                <w:rFonts w:ascii="Times New Roman" w:hAnsi="Times New Roman" w:hint="eastAsia"/>
                <w:sz w:val="18"/>
                <w:szCs w:val="18"/>
              </w:rPr>
              <w:t>范围，对于</w:t>
            </w:r>
            <w:r w:rsidRPr="00015658">
              <w:rPr>
                <w:rFonts w:ascii="Times New Roman" w:hAnsi="Times New Roman"/>
                <w:sz w:val="18"/>
                <w:szCs w:val="18"/>
              </w:rPr>
              <w:t>4</w:t>
            </w:r>
            <w:r w:rsidRPr="00015658">
              <w:rPr>
                <w:rFonts w:ascii="Times New Roman" w:hAnsi="Times New Roman" w:hint="eastAsia"/>
                <w:sz w:val="18"/>
                <w:szCs w:val="18"/>
              </w:rPr>
              <w:t>极汽轮发电机，定子绕组端部整体</w:t>
            </w:r>
            <w:r w:rsidRPr="00015658">
              <w:rPr>
                <w:rFonts w:ascii="Times New Roman" w:hAnsi="Times New Roman"/>
                <w:sz w:val="18"/>
                <w:szCs w:val="18"/>
              </w:rPr>
              <w:t>4</w:t>
            </w:r>
            <w:r w:rsidRPr="00015658">
              <w:rPr>
                <w:rFonts w:ascii="Times New Roman" w:hAnsi="Times New Roman" w:hint="eastAsia"/>
                <w:sz w:val="18"/>
                <w:szCs w:val="18"/>
              </w:rPr>
              <w:t>瓣振型固有频率应避开</w:t>
            </w:r>
            <w:r w:rsidRPr="00015658">
              <w:rPr>
                <w:rFonts w:ascii="Times New Roman" w:hAnsi="Times New Roman"/>
                <w:sz w:val="18"/>
                <w:szCs w:val="18"/>
              </w:rPr>
              <w:t>95Hz</w:t>
            </w:r>
            <w:r w:rsidRPr="00015658">
              <w:rPr>
                <w:rFonts w:ascii="Times New Roman" w:hAnsi="Times New Roman" w:hint="eastAsia"/>
                <w:sz w:val="18"/>
                <w:szCs w:val="18"/>
              </w:rPr>
              <w:t>～</w:t>
            </w:r>
            <w:r w:rsidRPr="00015658">
              <w:rPr>
                <w:rFonts w:ascii="Times New Roman" w:hAnsi="Times New Roman"/>
                <w:sz w:val="18"/>
                <w:szCs w:val="18"/>
              </w:rPr>
              <w:t>110Hz</w:t>
            </w:r>
            <w:r w:rsidRPr="00015658">
              <w:rPr>
                <w:rFonts w:ascii="Times New Roman" w:hAnsi="Times New Roman" w:hint="eastAsia"/>
                <w:sz w:val="18"/>
                <w:szCs w:val="18"/>
              </w:rPr>
              <w:t>范围；定子绕组相引线和主引线固有频率应避开</w:t>
            </w:r>
            <w:r w:rsidRPr="00015658">
              <w:rPr>
                <w:rFonts w:ascii="Times New Roman" w:hAnsi="Times New Roman"/>
                <w:sz w:val="18"/>
                <w:szCs w:val="18"/>
              </w:rPr>
              <w:t>95Hz</w:t>
            </w:r>
            <w:r w:rsidRPr="00015658">
              <w:rPr>
                <w:rFonts w:ascii="Times New Roman" w:hAnsi="Times New Roman" w:hint="eastAsia"/>
                <w:sz w:val="18"/>
                <w:szCs w:val="18"/>
              </w:rPr>
              <w:t>～</w:t>
            </w:r>
            <w:r w:rsidRPr="00015658">
              <w:rPr>
                <w:rFonts w:ascii="Times New Roman" w:hAnsi="Times New Roman"/>
                <w:sz w:val="18"/>
                <w:szCs w:val="18"/>
              </w:rPr>
              <w:t>108Hz</w:t>
            </w:r>
            <w:r w:rsidRPr="00015658">
              <w:rPr>
                <w:rFonts w:ascii="Times New Roman" w:hAnsi="Times New Roman" w:hint="eastAsia"/>
                <w:sz w:val="18"/>
                <w:szCs w:val="18"/>
              </w:rPr>
              <w:t>范围</w:t>
            </w:r>
          </w:p>
          <w:p w14:paraId="6E9342E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 xml:space="preserve">2. </w:t>
            </w:r>
            <w:r w:rsidRPr="00015658">
              <w:rPr>
                <w:rFonts w:ascii="Times New Roman" w:hAnsi="Times New Roman" w:hint="eastAsia"/>
                <w:sz w:val="18"/>
                <w:szCs w:val="18"/>
              </w:rPr>
              <w:t>对引线固有频率不满足</w:t>
            </w:r>
            <w:r w:rsidRPr="00015658">
              <w:rPr>
                <w:rFonts w:ascii="Times New Roman" w:hAnsi="Times New Roman"/>
                <w:sz w:val="18"/>
                <w:szCs w:val="18"/>
              </w:rPr>
              <w:t>1</w:t>
            </w:r>
            <w:r w:rsidRPr="00015658">
              <w:rPr>
                <w:rFonts w:ascii="Times New Roman" w:hAnsi="Times New Roman" w:hint="eastAsia"/>
                <w:sz w:val="18"/>
                <w:szCs w:val="18"/>
              </w:rPr>
              <w:t>中要求的测点，应测量其原点响应比。在需要避开的频率范围内，测得的响应比不大于</w:t>
            </w:r>
            <m:oMath>
              <m:f>
                <m:fPr>
                  <m:type m:val="lin"/>
                  <m:ctrlPr>
                    <w:rPr>
                      <w:rFonts w:ascii="Cambria Math" w:hAnsi="Cambria Math"/>
                      <w:sz w:val="18"/>
                      <w:szCs w:val="18"/>
                    </w:rPr>
                  </m:ctrlPr>
                </m:fPr>
                <m:num>
                  <m:r>
                    <m:rPr>
                      <m:sty m:val="p"/>
                    </m:rPr>
                    <w:rPr>
                      <w:rFonts w:ascii="Cambria Math" w:hAnsi="Times New Roman"/>
                      <w:sz w:val="18"/>
                      <w:szCs w:val="18"/>
                    </w:rPr>
                    <m:t>0.44m</m:t>
                  </m:r>
                </m:num>
                <m:den>
                  <m:r>
                    <m:rPr>
                      <m:sty m:val="p"/>
                    </m:rPr>
                    <w:rPr>
                      <w:rFonts w:ascii="Cambria Math" w:hAnsi="Times New Roman"/>
                      <w:sz w:val="18"/>
                      <w:szCs w:val="18"/>
                    </w:rPr>
                    <m:t>(</m:t>
                  </m:r>
                  <m:sSup>
                    <m:sSupPr>
                      <m:ctrlPr>
                        <w:rPr>
                          <w:rFonts w:ascii="Cambria Math" w:hAnsi="Cambria Math"/>
                          <w:sz w:val="18"/>
                          <w:szCs w:val="18"/>
                        </w:rPr>
                      </m:ctrlPr>
                    </m:sSupPr>
                    <m:e>
                      <m:r>
                        <m:rPr>
                          <m:sty m:val="p"/>
                        </m:rPr>
                        <w:rPr>
                          <w:rFonts w:ascii="Cambria Math" w:hAnsi="Times New Roman"/>
                          <w:sz w:val="18"/>
                          <w:szCs w:val="18"/>
                        </w:rPr>
                        <m:t>s</m:t>
                      </m:r>
                    </m:e>
                    <m:sup>
                      <m:r>
                        <m:rPr>
                          <m:sty m:val="p"/>
                        </m:rPr>
                        <w:rPr>
                          <w:rFonts w:ascii="Cambria Math" w:hAnsi="Times New Roman"/>
                          <w:sz w:val="18"/>
                          <w:szCs w:val="18"/>
                        </w:rPr>
                        <m:t>2</m:t>
                      </m:r>
                    </m:sup>
                  </m:sSup>
                  <m:r>
                    <m:rPr>
                      <m:sty m:val="p"/>
                    </m:rPr>
                    <w:rPr>
                      <w:rFonts w:ascii="Cambria Math" w:hAnsi="Cambria Math"/>
                      <w:sz w:val="18"/>
                      <w:szCs w:val="18"/>
                    </w:rPr>
                    <m:t>⋅</m:t>
                  </m:r>
                  <m:r>
                    <m:rPr>
                      <m:sty m:val="p"/>
                    </m:rPr>
                    <w:rPr>
                      <w:rFonts w:ascii="Cambria Math" w:hAnsi="Times New Roman"/>
                      <w:sz w:val="18"/>
                      <w:szCs w:val="18"/>
                    </w:rPr>
                    <m:t>N)</m:t>
                  </m:r>
                </m:den>
              </m:f>
            </m:oMath>
          </w:p>
          <w:p w14:paraId="227B1301"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rPr>
              <w:t xml:space="preserve">3. </w:t>
            </w:r>
            <w:r w:rsidRPr="00015658">
              <w:rPr>
                <w:rFonts w:ascii="Times New Roman" w:hAnsi="Times New Roman" w:hint="eastAsia"/>
                <w:sz w:val="18"/>
                <w:szCs w:val="18"/>
              </w:rPr>
              <w:t>如果整体振型固有频率不满足</w:t>
            </w:r>
            <w:r w:rsidRPr="00015658">
              <w:rPr>
                <w:rFonts w:ascii="Times New Roman" w:hAnsi="Times New Roman"/>
                <w:sz w:val="18"/>
                <w:szCs w:val="18"/>
              </w:rPr>
              <w:t>1</w:t>
            </w:r>
            <w:r w:rsidRPr="00015658">
              <w:rPr>
                <w:rFonts w:ascii="Times New Roman" w:hAnsi="Times New Roman" w:hint="eastAsia"/>
                <w:sz w:val="18"/>
                <w:szCs w:val="18"/>
              </w:rPr>
              <w:t>中的要求，应测量端部各线棒径向原点响应比</w:t>
            </w:r>
          </w:p>
        </w:tc>
        <w:tc>
          <w:tcPr>
            <w:tcW w:w="3444" w:type="dxa"/>
            <w:tcBorders>
              <w:top w:val="single" w:sz="4" w:space="0" w:color="auto"/>
              <w:left w:val="single" w:sz="4" w:space="0" w:color="auto"/>
              <w:bottom w:val="single" w:sz="4" w:space="0" w:color="auto"/>
              <w:right w:val="single" w:sz="4" w:space="0" w:color="auto"/>
            </w:tcBorders>
            <w:vAlign w:val="center"/>
          </w:tcPr>
          <w:p w14:paraId="6694DAE9"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hint="eastAsia"/>
                <w:b/>
                <w:bCs/>
                <w:sz w:val="18"/>
                <w:szCs w:val="18"/>
                <w:lang w:bidi="zh-TW"/>
              </w:rPr>
              <w:t>1</w:t>
            </w:r>
            <w:r w:rsidRPr="00015658">
              <w:rPr>
                <w:rFonts w:ascii="Times New Roman" w:hAnsi="Times New Roman"/>
                <w:b/>
                <w:bCs/>
                <w:sz w:val="18"/>
                <w:szCs w:val="18"/>
                <w:lang w:bidi="zh-TW"/>
              </w:rPr>
              <w:t>）</w:t>
            </w:r>
            <w:r w:rsidRPr="00015658">
              <w:rPr>
                <w:rFonts w:ascii="Times New Roman" w:hAnsi="Times New Roman"/>
                <w:sz w:val="18"/>
                <w:szCs w:val="18"/>
                <w:lang w:bidi="zh-TW"/>
              </w:rPr>
              <w:t>水内冷发电机应</w:t>
            </w:r>
            <w:r w:rsidRPr="00015658">
              <w:rPr>
                <w:rFonts w:ascii="Times New Roman" w:hAnsi="Times New Roman"/>
                <w:sz w:val="18"/>
                <w:szCs w:val="18"/>
                <w:lang w:bidi="zh-TW"/>
              </w:rPr>
              <w:t xml:space="preserve"> </w:t>
            </w:r>
            <w:r w:rsidRPr="00015658">
              <w:rPr>
                <w:rFonts w:ascii="Times New Roman" w:hAnsi="Times New Roman"/>
                <w:sz w:val="18"/>
                <w:szCs w:val="18"/>
                <w:lang w:bidi="zh-TW"/>
              </w:rPr>
              <w:t>尽可能在通水条件下测</w:t>
            </w:r>
            <w:r w:rsidRPr="00015658">
              <w:rPr>
                <w:rFonts w:ascii="Times New Roman" w:hAnsi="Times New Roman"/>
                <w:sz w:val="18"/>
                <w:szCs w:val="18"/>
                <w:lang w:bidi="zh-TW"/>
              </w:rPr>
              <w:t xml:space="preserve"> </w:t>
            </w:r>
            <w:r w:rsidRPr="00015658">
              <w:rPr>
                <w:rFonts w:ascii="Times New Roman" w:hAnsi="Times New Roman"/>
                <w:sz w:val="18"/>
                <w:szCs w:val="18"/>
                <w:lang w:bidi="zh-TW"/>
              </w:rPr>
              <w:t>量；</w:t>
            </w:r>
          </w:p>
          <w:p w14:paraId="779F1CC5"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hint="eastAsia"/>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对于引线固有频</w:t>
            </w:r>
            <w:r w:rsidRPr="00015658">
              <w:rPr>
                <w:rFonts w:ascii="Times New Roman" w:hAnsi="Times New Roman"/>
                <w:sz w:val="18"/>
                <w:szCs w:val="18"/>
                <w:lang w:bidi="zh-TW"/>
              </w:rPr>
              <w:t xml:space="preserve"> </w:t>
            </w:r>
            <w:r w:rsidRPr="00015658">
              <w:rPr>
                <w:rFonts w:ascii="Times New Roman" w:hAnsi="Times New Roman"/>
                <w:sz w:val="18"/>
                <w:szCs w:val="18"/>
                <w:lang w:bidi="zh-TW"/>
              </w:rPr>
              <w:t>率不符合要求，且测</w:t>
            </w:r>
            <w:r w:rsidRPr="00015658">
              <w:rPr>
                <w:rFonts w:ascii="Times New Roman" w:hAnsi="Times New Roman"/>
                <w:sz w:val="18"/>
                <w:szCs w:val="18"/>
                <w:lang w:bidi="zh-TW"/>
              </w:rPr>
              <w:t xml:space="preserve"> </w:t>
            </w:r>
            <w:r w:rsidRPr="00015658">
              <w:rPr>
                <w:rFonts w:ascii="Times New Roman" w:hAnsi="Times New Roman"/>
                <w:sz w:val="18"/>
                <w:szCs w:val="18"/>
                <w:lang w:bidi="zh-TW"/>
              </w:rPr>
              <w:t>得的响应比小于</w:t>
            </w:r>
            <w:r w:rsidRPr="00015658">
              <w:rPr>
                <w:rFonts w:ascii="Times New Roman" w:hAnsi="Times New Roman"/>
                <w:b/>
                <w:bCs/>
                <w:sz w:val="18"/>
                <w:szCs w:val="18"/>
                <w:lang w:bidi="en-US"/>
              </w:rPr>
              <w:t xml:space="preserve">0.44 m/ </w:t>
            </w:r>
            <w:r w:rsidRPr="00015658">
              <w:rPr>
                <w:rFonts w:ascii="Times New Roman" w:hAnsi="Times New Roman"/>
                <w:b/>
                <w:bCs/>
                <w:sz w:val="18"/>
                <w:szCs w:val="18"/>
                <w:lang w:bidi="en-US"/>
              </w:rPr>
              <w:t>（</w:t>
            </w:r>
            <w:r w:rsidRPr="00015658">
              <w:rPr>
                <w:rFonts w:ascii="Times New Roman" w:hAnsi="Times New Roman"/>
                <w:b/>
                <w:bCs/>
                <w:sz w:val="18"/>
                <w:szCs w:val="18"/>
                <w:lang w:bidi="en-US"/>
              </w:rPr>
              <w:t>s</w:t>
            </w:r>
            <w:r w:rsidRPr="00015658">
              <w:rPr>
                <w:rFonts w:ascii="Times New Roman" w:hAnsi="Times New Roman"/>
                <w:b/>
                <w:bCs/>
                <w:sz w:val="18"/>
                <w:szCs w:val="18"/>
                <w:vertAlign w:val="superscript"/>
                <w:lang w:bidi="en-US"/>
              </w:rPr>
              <w:t>2</w:t>
            </w:r>
            <w:r w:rsidRPr="00015658">
              <w:rPr>
                <w:rFonts w:ascii="Times New Roman" w:hAnsi="Times New Roman"/>
                <w:b/>
                <w:bCs/>
                <w:sz w:val="18"/>
                <w:szCs w:val="18"/>
                <w:lang w:bidi="en-US"/>
              </w:rPr>
              <w:t xml:space="preserve"> </w:t>
            </w:r>
            <w:r w:rsidRPr="00015658">
              <w:rPr>
                <w:rFonts w:ascii="Times New Roman" w:hAnsi="Times New Roman"/>
                <w:b/>
                <w:bCs/>
                <w:sz w:val="18"/>
                <w:szCs w:val="18"/>
                <w:lang w:bidi="zh-TW"/>
              </w:rPr>
              <w:t xml:space="preserve">- </w:t>
            </w:r>
            <w:r w:rsidRPr="00015658">
              <w:rPr>
                <w:rFonts w:ascii="Times New Roman" w:hAnsi="Times New Roman"/>
                <w:b/>
                <w:bCs/>
                <w:sz w:val="18"/>
                <w:szCs w:val="18"/>
                <w:lang w:bidi="en-US"/>
              </w:rPr>
              <w:t>N</w:t>
            </w:r>
            <w:r w:rsidRPr="00015658">
              <w:rPr>
                <w:rFonts w:ascii="Times New Roman" w:hAnsi="Times New Roman"/>
                <w:b/>
                <w:bCs/>
                <w:sz w:val="18"/>
                <w:szCs w:val="18"/>
                <w:lang w:bidi="en-US"/>
              </w:rPr>
              <w:t>）</w:t>
            </w:r>
            <w:r w:rsidRPr="00015658">
              <w:rPr>
                <w:rFonts w:ascii="Times New Roman" w:hAnsi="Times New Roman"/>
                <w:sz w:val="18"/>
                <w:szCs w:val="18"/>
                <w:lang w:bidi="zh-TW"/>
              </w:rPr>
              <w:t>的测点，可不</w:t>
            </w:r>
            <w:r w:rsidRPr="00015658">
              <w:rPr>
                <w:rFonts w:ascii="Times New Roman" w:hAnsi="Times New Roman"/>
                <w:sz w:val="18"/>
                <w:szCs w:val="18"/>
                <w:lang w:bidi="zh-TW"/>
              </w:rPr>
              <w:t xml:space="preserve"> </w:t>
            </w:r>
            <w:r w:rsidRPr="00015658">
              <w:rPr>
                <w:rFonts w:ascii="Times New Roman" w:hAnsi="Times New Roman"/>
                <w:sz w:val="18"/>
                <w:szCs w:val="18"/>
                <w:lang w:bidi="zh-TW"/>
              </w:rPr>
              <w:t>进行处理，响应比不小</w:t>
            </w:r>
            <w:r w:rsidRPr="00015658">
              <w:rPr>
                <w:rFonts w:ascii="Times New Roman" w:hAnsi="Times New Roman"/>
                <w:sz w:val="18"/>
                <w:szCs w:val="18"/>
                <w:lang w:bidi="zh-TW"/>
              </w:rPr>
              <w:t xml:space="preserve"> </w:t>
            </w:r>
            <w:r w:rsidRPr="00015658">
              <w:rPr>
                <w:rFonts w:ascii="Times New Roman" w:hAnsi="Times New Roman"/>
                <w:sz w:val="18"/>
                <w:szCs w:val="18"/>
                <w:lang w:bidi="zh-TW"/>
              </w:rPr>
              <w:t>于</w:t>
            </w:r>
            <w:r w:rsidRPr="00015658">
              <w:rPr>
                <w:rFonts w:ascii="Times New Roman" w:hAnsi="Times New Roman"/>
                <w:sz w:val="18"/>
                <w:szCs w:val="18"/>
                <w:lang w:bidi="zh-TW"/>
              </w:rPr>
              <w:t xml:space="preserve"> </w:t>
            </w:r>
            <w:r w:rsidRPr="00015658">
              <w:rPr>
                <w:rFonts w:ascii="Times New Roman" w:hAnsi="Times New Roman"/>
                <w:b/>
                <w:bCs/>
                <w:sz w:val="18"/>
                <w:szCs w:val="18"/>
                <w:lang w:bidi="en-US"/>
              </w:rPr>
              <w:t xml:space="preserve">0.44 m/ </w:t>
            </w:r>
            <w:r w:rsidRPr="00015658">
              <w:rPr>
                <w:rFonts w:ascii="Times New Roman" w:hAnsi="Times New Roman"/>
                <w:b/>
                <w:bCs/>
                <w:sz w:val="18"/>
                <w:szCs w:val="18"/>
                <w:lang w:bidi="en-US"/>
              </w:rPr>
              <w:t>（</w:t>
            </w:r>
            <w:r w:rsidRPr="00015658">
              <w:rPr>
                <w:rFonts w:ascii="Times New Roman" w:hAnsi="Times New Roman"/>
                <w:b/>
                <w:bCs/>
                <w:sz w:val="18"/>
                <w:szCs w:val="18"/>
                <w:lang w:bidi="en-US"/>
              </w:rPr>
              <w:t>s</w:t>
            </w:r>
            <w:r w:rsidRPr="00015658">
              <w:rPr>
                <w:rFonts w:ascii="Times New Roman" w:hAnsi="Times New Roman"/>
                <w:b/>
                <w:bCs/>
                <w:sz w:val="18"/>
                <w:szCs w:val="18"/>
                <w:vertAlign w:val="superscript"/>
                <w:lang w:bidi="en-US"/>
              </w:rPr>
              <w:t>2</w:t>
            </w:r>
            <w:r w:rsidRPr="00015658">
              <w:rPr>
                <w:rFonts w:ascii="Times New Roman" w:hAnsi="Times New Roman"/>
                <w:b/>
                <w:bCs/>
                <w:sz w:val="18"/>
                <w:szCs w:val="18"/>
                <w:lang w:bidi="en-US"/>
              </w:rPr>
              <w:t xml:space="preserve"> -N</w:t>
            </w:r>
            <w:r w:rsidRPr="00015658">
              <w:rPr>
                <w:rFonts w:ascii="Times New Roman" w:hAnsi="Times New Roman"/>
                <w:b/>
                <w:bCs/>
                <w:sz w:val="18"/>
                <w:szCs w:val="18"/>
                <w:lang w:bidi="en-US"/>
              </w:rPr>
              <w:t>）</w:t>
            </w:r>
            <w:r w:rsidRPr="00015658">
              <w:rPr>
                <w:rFonts w:ascii="Times New Roman" w:hAnsi="Times New Roman"/>
                <w:sz w:val="18"/>
                <w:szCs w:val="18"/>
                <w:lang w:bidi="zh-TW"/>
              </w:rPr>
              <w:t>的测</w:t>
            </w:r>
            <w:r w:rsidRPr="00015658">
              <w:rPr>
                <w:rFonts w:ascii="Times New Roman" w:hAnsi="Times New Roman"/>
                <w:sz w:val="18"/>
                <w:szCs w:val="18"/>
                <w:lang w:bidi="zh-TW"/>
              </w:rPr>
              <w:t xml:space="preserve"> </w:t>
            </w:r>
            <w:r w:rsidRPr="00015658">
              <w:rPr>
                <w:rFonts w:ascii="Times New Roman" w:hAnsi="Times New Roman"/>
                <w:sz w:val="18"/>
                <w:szCs w:val="18"/>
                <w:lang w:bidi="zh-TW"/>
              </w:rPr>
              <w:t>点，新机应尽量釆取措</w:t>
            </w:r>
            <w:r w:rsidRPr="00015658">
              <w:rPr>
                <w:rFonts w:ascii="Times New Roman" w:hAnsi="Times New Roman"/>
                <w:sz w:val="18"/>
                <w:szCs w:val="18"/>
                <w:lang w:bidi="zh-TW"/>
              </w:rPr>
              <w:t xml:space="preserve"> </w:t>
            </w:r>
            <w:r w:rsidRPr="00015658">
              <w:rPr>
                <w:rFonts w:ascii="Times New Roman" w:hAnsi="Times New Roman"/>
                <w:sz w:val="18"/>
                <w:szCs w:val="18"/>
                <w:lang w:bidi="zh-TW"/>
              </w:rPr>
              <w:t>施进行绑扎和加固处</w:t>
            </w:r>
            <w:r w:rsidRPr="00015658">
              <w:rPr>
                <w:rFonts w:ascii="Times New Roman" w:hAnsi="Times New Roman"/>
                <w:sz w:val="18"/>
                <w:szCs w:val="18"/>
                <w:lang w:bidi="zh-TW"/>
              </w:rPr>
              <w:t xml:space="preserve"> </w:t>
            </w:r>
            <w:r w:rsidRPr="00015658">
              <w:rPr>
                <w:rFonts w:ascii="Times New Roman" w:hAnsi="Times New Roman"/>
                <w:sz w:val="18"/>
                <w:szCs w:val="18"/>
                <w:lang w:bidi="zh-TW"/>
              </w:rPr>
              <w:t>理，已运行的发电机应</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结合历史情况综合分析</w:t>
            </w:r>
            <w:r w:rsidRPr="00015658">
              <w:rPr>
                <w:rFonts w:ascii="Times New Roman" w:hAnsi="Times New Roman"/>
                <w:sz w:val="18"/>
                <w:szCs w:val="18"/>
                <w:lang w:bidi="zh-TW"/>
              </w:rPr>
              <w:t xml:space="preserve"> </w:t>
            </w:r>
            <w:r w:rsidRPr="00015658">
              <w:rPr>
                <w:rFonts w:ascii="Times New Roman" w:hAnsi="Times New Roman"/>
                <w:sz w:val="18"/>
                <w:szCs w:val="18"/>
                <w:lang w:bidi="zh-TW"/>
              </w:rPr>
              <w:t>处理；</w:t>
            </w:r>
          </w:p>
          <w:p w14:paraId="2E1FA2A2"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hint="eastAsia"/>
                <w:b/>
                <w:bCs/>
                <w:sz w:val="18"/>
                <w:szCs w:val="18"/>
                <w:lang w:bidi="zh-TW"/>
              </w:rPr>
              <w:t>3</w:t>
            </w:r>
            <w:r w:rsidRPr="00015658">
              <w:rPr>
                <w:rFonts w:ascii="Times New Roman" w:hAnsi="Times New Roman"/>
                <w:b/>
                <w:bCs/>
                <w:sz w:val="18"/>
                <w:szCs w:val="18"/>
                <w:lang w:bidi="zh-TW"/>
              </w:rPr>
              <w:t>）</w:t>
            </w:r>
            <w:r w:rsidRPr="00015658">
              <w:rPr>
                <w:rFonts w:ascii="Times New Roman" w:hAnsi="Times New Roman"/>
                <w:sz w:val="18"/>
                <w:szCs w:val="18"/>
                <w:lang w:bidi="zh-TW"/>
              </w:rPr>
              <w:t>对于整体振型固</w:t>
            </w:r>
            <w:r w:rsidRPr="00015658">
              <w:rPr>
                <w:rFonts w:ascii="Times New Roman" w:hAnsi="Times New Roman"/>
                <w:sz w:val="18"/>
                <w:szCs w:val="18"/>
                <w:lang w:bidi="zh-TW"/>
              </w:rPr>
              <w:t xml:space="preserve"> </w:t>
            </w:r>
            <w:r w:rsidRPr="00015658">
              <w:rPr>
                <w:rFonts w:ascii="Times New Roman" w:hAnsi="Times New Roman"/>
                <w:sz w:val="18"/>
                <w:szCs w:val="18"/>
                <w:lang w:bidi="zh-TW"/>
              </w:rPr>
              <w:t>有频率不满足要求，且</w:t>
            </w:r>
            <w:r w:rsidRPr="00015658">
              <w:rPr>
                <w:rFonts w:ascii="Times New Roman" w:hAnsi="Times New Roman"/>
                <w:sz w:val="18"/>
                <w:szCs w:val="18"/>
                <w:lang w:bidi="zh-TW"/>
              </w:rPr>
              <w:t xml:space="preserve"> </w:t>
            </w:r>
            <w:r w:rsidRPr="00015658">
              <w:rPr>
                <w:rFonts w:ascii="Times New Roman" w:hAnsi="Times New Roman"/>
                <w:sz w:val="18"/>
                <w:szCs w:val="18"/>
                <w:lang w:bidi="zh-TW"/>
              </w:rPr>
              <w:t>测得响应比小于</w:t>
            </w:r>
            <w:r w:rsidRPr="00015658">
              <w:rPr>
                <w:rFonts w:ascii="Times New Roman" w:hAnsi="Times New Roman"/>
                <w:b/>
                <w:bCs/>
                <w:sz w:val="18"/>
                <w:szCs w:val="18"/>
                <w:lang w:bidi="en-US"/>
              </w:rPr>
              <w:t xml:space="preserve">0.44 m/ </w:t>
            </w:r>
            <w:r w:rsidRPr="00015658">
              <w:rPr>
                <w:rFonts w:ascii="Times New Roman" w:hAnsi="Times New Roman"/>
                <w:b/>
                <w:bCs/>
                <w:sz w:val="18"/>
                <w:szCs w:val="18"/>
                <w:lang w:bidi="zh-TW"/>
              </w:rPr>
              <w:t>（</w:t>
            </w:r>
            <w:r w:rsidRPr="00015658">
              <w:rPr>
                <w:rFonts w:ascii="Times New Roman" w:hAnsi="Times New Roman"/>
                <w:b/>
                <w:bCs/>
                <w:sz w:val="18"/>
                <w:szCs w:val="18"/>
                <w:lang w:bidi="en-US"/>
              </w:rPr>
              <w:t>s</w:t>
            </w:r>
            <w:r w:rsidRPr="00015658">
              <w:rPr>
                <w:rFonts w:ascii="Times New Roman" w:hAnsi="Times New Roman"/>
                <w:b/>
                <w:bCs/>
                <w:sz w:val="18"/>
                <w:szCs w:val="18"/>
                <w:vertAlign w:val="superscript"/>
                <w:lang w:bidi="en-US"/>
              </w:rPr>
              <w:t>2</w:t>
            </w:r>
            <w:r w:rsidRPr="00015658">
              <w:rPr>
                <w:rFonts w:ascii="Times New Roman" w:hAnsi="Times New Roman"/>
                <w:b/>
                <w:bCs/>
                <w:sz w:val="18"/>
                <w:szCs w:val="18"/>
                <w:lang w:bidi="en-US"/>
              </w:rPr>
              <w:t xml:space="preserve"> • N</w:t>
            </w:r>
            <w:r w:rsidRPr="00015658">
              <w:rPr>
                <w:rFonts w:ascii="Times New Roman" w:hAnsi="Times New Roman"/>
                <w:sz w:val="18"/>
                <w:szCs w:val="18"/>
                <w:lang w:bidi="zh-TW"/>
              </w:rPr>
              <w:t>）的测点，可不</w:t>
            </w:r>
            <w:r w:rsidRPr="00015658">
              <w:rPr>
                <w:rFonts w:ascii="Times New Roman" w:hAnsi="Times New Roman"/>
                <w:sz w:val="18"/>
                <w:szCs w:val="18"/>
                <w:lang w:bidi="zh-TW"/>
              </w:rPr>
              <w:t xml:space="preserve"> </w:t>
            </w:r>
            <w:r w:rsidRPr="00015658">
              <w:rPr>
                <w:rFonts w:ascii="Times New Roman" w:hAnsi="Times New Roman"/>
                <w:sz w:val="18"/>
                <w:szCs w:val="18"/>
                <w:lang w:bidi="zh-TW"/>
              </w:rPr>
              <w:t>进行处理，响应比不小</w:t>
            </w:r>
            <w:r w:rsidRPr="00015658">
              <w:rPr>
                <w:rFonts w:ascii="Times New Roman" w:hAnsi="Times New Roman"/>
                <w:sz w:val="18"/>
                <w:szCs w:val="18"/>
                <w:lang w:bidi="zh-TW"/>
              </w:rPr>
              <w:t xml:space="preserve"> </w:t>
            </w:r>
            <w:r w:rsidRPr="00015658">
              <w:rPr>
                <w:rFonts w:ascii="Times New Roman" w:hAnsi="Times New Roman"/>
                <w:sz w:val="18"/>
                <w:szCs w:val="18"/>
                <w:lang w:bidi="zh-TW"/>
              </w:rPr>
              <w:t>于</w:t>
            </w:r>
            <w:r w:rsidRPr="00015658">
              <w:rPr>
                <w:rFonts w:ascii="Times New Roman" w:hAnsi="Times New Roman"/>
                <w:b/>
                <w:bCs/>
                <w:sz w:val="18"/>
                <w:szCs w:val="18"/>
                <w:lang w:bidi="en-US"/>
              </w:rPr>
              <w:t xml:space="preserve">0.44 m/ </w:t>
            </w:r>
            <w:r w:rsidRPr="00015658">
              <w:rPr>
                <w:rFonts w:ascii="Times New Roman" w:hAnsi="Times New Roman"/>
                <w:b/>
                <w:bCs/>
                <w:sz w:val="18"/>
                <w:szCs w:val="18"/>
                <w:lang w:bidi="en-US"/>
              </w:rPr>
              <w:t>（</w:t>
            </w:r>
            <w:r w:rsidRPr="00015658">
              <w:rPr>
                <w:rFonts w:ascii="Times New Roman" w:hAnsi="Times New Roman"/>
                <w:b/>
                <w:bCs/>
                <w:sz w:val="18"/>
                <w:szCs w:val="18"/>
                <w:lang w:bidi="en-US"/>
              </w:rPr>
              <w:t>s</w:t>
            </w:r>
            <w:r w:rsidRPr="00015658">
              <w:rPr>
                <w:rFonts w:ascii="Times New Roman" w:hAnsi="Times New Roman"/>
                <w:b/>
                <w:bCs/>
                <w:sz w:val="18"/>
                <w:szCs w:val="18"/>
                <w:vertAlign w:val="superscript"/>
                <w:lang w:bidi="en-US"/>
              </w:rPr>
              <w:t>2</w:t>
            </w:r>
            <w:r w:rsidRPr="00015658">
              <w:rPr>
                <w:rFonts w:ascii="MS Mincho" w:eastAsia="MS Mincho" w:hAnsi="MS Mincho" w:cs="MS Mincho" w:hint="eastAsia"/>
                <w:b/>
                <w:bCs/>
                <w:sz w:val="18"/>
                <w:szCs w:val="18"/>
                <w:lang w:bidi="en-US"/>
              </w:rPr>
              <w:t>・</w:t>
            </w:r>
            <w:r w:rsidRPr="00015658">
              <w:rPr>
                <w:rFonts w:ascii="Times New Roman" w:hAnsi="Times New Roman"/>
                <w:b/>
                <w:bCs/>
                <w:sz w:val="18"/>
                <w:szCs w:val="18"/>
                <w:lang w:bidi="en-US"/>
              </w:rPr>
              <w:t>N</w:t>
            </w:r>
            <w:r w:rsidRPr="00015658">
              <w:rPr>
                <w:rFonts w:ascii="Times New Roman" w:hAnsi="Times New Roman"/>
                <w:b/>
                <w:bCs/>
                <w:sz w:val="18"/>
                <w:szCs w:val="18"/>
                <w:lang w:bidi="en-US"/>
              </w:rPr>
              <w:t>）</w:t>
            </w:r>
            <w:r w:rsidRPr="00015658">
              <w:rPr>
                <w:rFonts w:ascii="Times New Roman" w:hAnsi="Times New Roman"/>
                <w:sz w:val="18"/>
                <w:szCs w:val="18"/>
                <w:lang w:bidi="zh-TW"/>
              </w:rPr>
              <w:t>的测</w:t>
            </w:r>
            <w:r w:rsidRPr="00015658">
              <w:rPr>
                <w:rFonts w:ascii="Times New Roman" w:hAnsi="Times New Roman"/>
                <w:sz w:val="18"/>
                <w:szCs w:val="18"/>
                <w:lang w:bidi="zh-TW"/>
              </w:rPr>
              <w:t xml:space="preserve"> </w:t>
            </w:r>
            <w:r w:rsidRPr="00015658">
              <w:rPr>
                <w:rFonts w:ascii="Times New Roman" w:hAnsi="Times New Roman"/>
                <w:sz w:val="18"/>
                <w:szCs w:val="18"/>
                <w:lang w:bidi="zh-TW"/>
              </w:rPr>
              <w:t>点，建议测量运行时定</w:t>
            </w:r>
            <w:r w:rsidRPr="00015658">
              <w:rPr>
                <w:rFonts w:ascii="Times New Roman" w:hAnsi="Times New Roman"/>
                <w:sz w:val="18"/>
                <w:szCs w:val="18"/>
                <w:lang w:bidi="zh-TW"/>
              </w:rPr>
              <w:t xml:space="preserve"> </w:t>
            </w:r>
            <w:r w:rsidRPr="00015658">
              <w:rPr>
                <w:rFonts w:ascii="Times New Roman" w:hAnsi="Times New Roman"/>
                <w:sz w:val="18"/>
                <w:szCs w:val="18"/>
                <w:lang w:bidi="zh-TW"/>
              </w:rPr>
              <w:t>子绕组端部的振动；</w:t>
            </w:r>
          </w:p>
          <w:p w14:paraId="0EAEFE71"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b/>
                <w:bCs/>
                <w:sz w:val="18"/>
                <w:szCs w:val="18"/>
                <w:lang w:bidi="en-US"/>
              </w:rPr>
              <w:t>4</w:t>
            </w:r>
            <w:r w:rsidRPr="00015658">
              <w:rPr>
                <w:rFonts w:ascii="Times New Roman" w:hAnsi="Times New Roman"/>
                <w:b/>
                <w:bCs/>
                <w:sz w:val="18"/>
                <w:szCs w:val="18"/>
                <w:lang w:bidi="en-US"/>
              </w:rPr>
              <w:t>）</w:t>
            </w:r>
            <w:r w:rsidRPr="00015658">
              <w:rPr>
                <w:rFonts w:ascii="Times New Roman" w:hAnsi="Times New Roman"/>
                <w:sz w:val="18"/>
                <w:szCs w:val="18"/>
                <w:lang w:bidi="en-US"/>
              </w:rPr>
              <w:t>测量方法按照</w:t>
            </w:r>
            <w:r w:rsidRPr="00015658">
              <w:rPr>
                <w:rFonts w:ascii="Times New Roman" w:hAnsi="Times New Roman"/>
                <w:b/>
                <w:bCs/>
                <w:sz w:val="18"/>
                <w:szCs w:val="18"/>
                <w:lang w:bidi="en-US"/>
              </w:rPr>
              <w:t>GB/T 20140</w:t>
            </w:r>
          </w:p>
        </w:tc>
      </w:tr>
      <w:tr w:rsidR="00015658" w:rsidRPr="00015658" w14:paraId="6B2702C6"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151BBD62"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14:paraId="643D1332"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定子绕组端部手包绝缘施加直流电压测量</w:t>
            </w:r>
          </w:p>
        </w:tc>
        <w:tc>
          <w:tcPr>
            <w:tcW w:w="1560" w:type="dxa"/>
            <w:tcBorders>
              <w:top w:val="single" w:sz="4" w:space="0" w:color="auto"/>
              <w:left w:val="single" w:sz="4" w:space="0" w:color="auto"/>
              <w:bottom w:val="single" w:sz="4" w:space="0" w:color="auto"/>
              <w:right w:val="single" w:sz="4" w:space="0" w:color="auto"/>
            </w:tcBorders>
            <w:vAlign w:val="center"/>
          </w:tcPr>
          <w:p w14:paraId="161640A8"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6EBB1830"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）现包绝缘后</w:t>
            </w:r>
          </w:p>
          <w:p w14:paraId="1A9BDB42"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68372327" w14:textId="77777777" w:rsidR="00015658" w:rsidRPr="00015658" w:rsidRDefault="00015658" w:rsidP="00015658">
            <w:pPr>
              <w:adjustRightInd/>
              <w:snapToGrid w:val="0"/>
              <w:spacing w:line="240" w:lineRule="auto"/>
              <w:rPr>
                <w:rFonts w:ascii="Times New Roman" w:hAnsi="Times New Roman"/>
                <w:sz w:val="22"/>
                <w:szCs w:val="18"/>
              </w:rPr>
            </w:pPr>
            <w:r w:rsidRPr="00015658">
              <w:rPr>
                <w:rFonts w:ascii="Times New Roman" w:hAnsi="Times New Roman"/>
                <w:sz w:val="18"/>
                <w:szCs w:val="18"/>
              </w:rPr>
              <w:t xml:space="preserve">1. </w:t>
            </w:r>
            <w:r w:rsidRPr="00015658">
              <w:rPr>
                <w:rFonts w:ascii="Times New Roman" w:hAnsi="Times New Roman" w:hint="eastAsia"/>
                <w:sz w:val="18"/>
                <w:szCs w:val="18"/>
              </w:rPr>
              <w:t>直流试验电压值为</w:t>
            </w:r>
            <w:r w:rsidRPr="00015658">
              <w:rPr>
                <w:rFonts w:ascii="Times New Roman" w:hAnsi="Times New Roman"/>
                <w:i/>
                <w:sz w:val="18"/>
                <w:szCs w:val="18"/>
              </w:rPr>
              <w:t>U</w:t>
            </w:r>
            <w:r w:rsidRPr="00015658">
              <w:rPr>
                <w:rFonts w:ascii="Times New Roman" w:hAnsi="Times New Roman"/>
                <w:sz w:val="22"/>
                <w:szCs w:val="18"/>
                <w:vertAlign w:val="subscript"/>
              </w:rPr>
              <w:t>N</w:t>
            </w:r>
            <w:r w:rsidRPr="00015658">
              <w:rPr>
                <w:rFonts w:ascii="Times New Roman" w:hAnsi="Times New Roman" w:hint="eastAsia"/>
                <w:sz w:val="22"/>
                <w:szCs w:val="18"/>
              </w:rPr>
              <w:t>；</w:t>
            </w:r>
          </w:p>
          <w:p w14:paraId="264C8781" w14:textId="77777777" w:rsidR="00015658" w:rsidRPr="00015658" w:rsidRDefault="00015658" w:rsidP="00015658">
            <w:pPr>
              <w:adjustRightInd/>
              <w:snapToGrid w:val="0"/>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现包绝缘后，测量电压限值</w:t>
            </w:r>
            <w:r w:rsidRPr="00015658">
              <w:rPr>
                <w:rFonts w:ascii="Times New Roman" w:hAnsi="Times New Roman" w:hint="eastAsia"/>
                <w:sz w:val="18"/>
                <w:szCs w:val="18"/>
              </w:rPr>
              <w:t>1000V</w:t>
            </w:r>
            <w:r w:rsidRPr="00015658">
              <w:rPr>
                <w:rFonts w:ascii="Times New Roman" w:hAnsi="Times New Roman" w:hint="eastAsia"/>
                <w:sz w:val="18"/>
                <w:szCs w:val="18"/>
              </w:rPr>
              <w:t>，测量泄露电流限制</w:t>
            </w:r>
            <w:r w:rsidRPr="00015658">
              <w:rPr>
                <w:rFonts w:ascii="Times New Roman" w:hAnsi="Times New Roman" w:hint="eastAsia"/>
                <w:sz w:val="18"/>
                <w:szCs w:val="18"/>
              </w:rPr>
              <w:t>1</w:t>
            </w:r>
            <w:r w:rsidRPr="00015658">
              <w:rPr>
                <w:rFonts w:ascii="Times New Roman" w:hAnsi="Times New Roman"/>
                <w:sz w:val="18"/>
                <w:szCs w:val="18"/>
              </w:rPr>
              <w:t>0μA</w:t>
            </w:r>
            <w:r w:rsidRPr="00015658">
              <w:rPr>
                <w:rFonts w:ascii="Times New Roman" w:hAnsi="Times New Roman" w:hint="eastAsia"/>
                <w:sz w:val="18"/>
                <w:szCs w:val="18"/>
              </w:rPr>
              <w:t>；</w:t>
            </w:r>
          </w:p>
          <w:p w14:paraId="60F72EC3"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rPr>
              <w:t xml:space="preserve">2. </w:t>
            </w:r>
            <w:r w:rsidRPr="00015658">
              <w:rPr>
                <w:rFonts w:ascii="Times New Roman" w:hAnsi="Times New Roman" w:hint="eastAsia"/>
                <w:sz w:val="18"/>
                <w:szCs w:val="18"/>
              </w:rPr>
              <w:t>A</w:t>
            </w:r>
            <w:r w:rsidRPr="00015658">
              <w:rPr>
                <w:rFonts w:ascii="Times New Roman" w:hAnsi="Times New Roman" w:hint="eastAsia"/>
                <w:sz w:val="18"/>
                <w:szCs w:val="18"/>
              </w:rPr>
              <w:t>级检修时，测量电压限值</w:t>
            </w:r>
            <w:r w:rsidRPr="00015658">
              <w:rPr>
                <w:rFonts w:ascii="Times New Roman" w:hAnsi="Times New Roman"/>
                <w:sz w:val="18"/>
                <w:szCs w:val="18"/>
              </w:rPr>
              <w:t>2000V</w:t>
            </w:r>
            <w:r w:rsidRPr="00015658">
              <w:rPr>
                <w:rFonts w:ascii="Times New Roman" w:hAnsi="Times New Roman" w:hint="eastAsia"/>
                <w:sz w:val="18"/>
                <w:szCs w:val="18"/>
              </w:rPr>
              <w:t>，测量泄漏电流限值</w:t>
            </w:r>
            <w:r w:rsidRPr="00015658">
              <w:rPr>
                <w:rFonts w:ascii="Times New Roman" w:hAnsi="Times New Roman"/>
                <w:sz w:val="18"/>
                <w:szCs w:val="18"/>
              </w:rPr>
              <w:t>20μA</w:t>
            </w:r>
            <w:r w:rsidRPr="00015658">
              <w:rPr>
                <w:rFonts w:ascii="Times New Roman" w:hAnsi="Times New Roman" w:hint="eastAsia"/>
                <w:sz w:val="18"/>
                <w:szCs w:val="18"/>
              </w:rPr>
              <w:t>。</w:t>
            </w:r>
          </w:p>
        </w:tc>
        <w:tc>
          <w:tcPr>
            <w:tcW w:w="3444" w:type="dxa"/>
            <w:tcBorders>
              <w:top w:val="single" w:sz="4" w:space="0" w:color="auto"/>
              <w:left w:val="single" w:sz="4" w:space="0" w:color="auto"/>
              <w:bottom w:val="single" w:sz="4" w:space="0" w:color="auto"/>
              <w:right w:val="single" w:sz="4" w:space="0" w:color="auto"/>
            </w:tcBorders>
            <w:vAlign w:val="center"/>
          </w:tcPr>
          <w:p w14:paraId="05C9D2F3"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hint="eastAsia"/>
                <w:b/>
                <w:bCs/>
                <w:sz w:val="18"/>
                <w:szCs w:val="18"/>
                <w:lang w:bidi="en-US"/>
              </w:rPr>
              <w:t>1</w:t>
            </w:r>
            <w:r w:rsidRPr="00015658">
              <w:rPr>
                <w:rFonts w:ascii="Times New Roman" w:hAnsi="Times New Roman"/>
                <w:b/>
                <w:bCs/>
                <w:sz w:val="18"/>
                <w:szCs w:val="18"/>
                <w:lang w:bidi="en-US"/>
              </w:rPr>
              <w:t>）</w:t>
            </w:r>
            <w:r w:rsidRPr="00015658">
              <w:rPr>
                <w:rFonts w:ascii="Times New Roman" w:hAnsi="Times New Roman"/>
                <w:sz w:val="18"/>
                <w:szCs w:val="18"/>
                <w:lang w:bidi="en-US"/>
              </w:rPr>
              <w:t>应尽可能在通水</w:t>
            </w:r>
            <w:r w:rsidRPr="00015658">
              <w:rPr>
                <w:rFonts w:ascii="Times New Roman" w:hAnsi="Times New Roman"/>
                <w:sz w:val="18"/>
                <w:szCs w:val="18"/>
                <w:lang w:bidi="en-US"/>
              </w:rPr>
              <w:t xml:space="preserve"> </w:t>
            </w:r>
            <w:r w:rsidRPr="00015658">
              <w:rPr>
                <w:rFonts w:ascii="Times New Roman" w:hAnsi="Times New Roman"/>
                <w:sz w:val="18"/>
                <w:szCs w:val="18"/>
                <w:lang w:bidi="en-US"/>
              </w:rPr>
              <w:t>条件下进行试验；</w:t>
            </w:r>
          </w:p>
          <w:p w14:paraId="2AAE5B2B"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测量时，与微安</w:t>
            </w:r>
            <w:r w:rsidRPr="00015658">
              <w:rPr>
                <w:rFonts w:ascii="Times New Roman" w:hAnsi="Times New Roman"/>
                <w:sz w:val="18"/>
                <w:szCs w:val="18"/>
                <w:lang w:bidi="zh-TW"/>
              </w:rPr>
              <w:t xml:space="preserve"> </w:t>
            </w:r>
            <w:r w:rsidRPr="00015658">
              <w:rPr>
                <w:rFonts w:ascii="Times New Roman" w:hAnsi="Times New Roman"/>
                <w:sz w:val="18"/>
                <w:szCs w:val="18"/>
                <w:lang w:bidi="zh-TW"/>
              </w:rPr>
              <w:t>表串接的电阻阻值为</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 xml:space="preserve">100 </w:t>
            </w:r>
            <w:r w:rsidRPr="00015658">
              <w:rPr>
                <w:rFonts w:ascii="Times New Roman" w:hAnsi="Times New Roman"/>
                <w:b/>
                <w:bCs/>
                <w:sz w:val="18"/>
                <w:szCs w:val="18"/>
                <w:lang w:bidi="en-US"/>
              </w:rPr>
              <w:t>M</w:t>
            </w:r>
            <w:r w:rsidRPr="00015658">
              <w:rPr>
                <w:rFonts w:ascii="Times New Roman" w:hAnsi="Times New Roman" w:hint="eastAsia"/>
                <w:b/>
                <w:bCs/>
                <w:sz w:val="18"/>
                <w:szCs w:val="18"/>
                <w:lang w:bidi="en-US"/>
              </w:rPr>
              <w:t>Ω</w:t>
            </w:r>
            <w:r w:rsidRPr="00015658">
              <w:rPr>
                <w:rFonts w:ascii="Times New Roman" w:hAnsi="Times New Roman"/>
                <w:b/>
                <w:bCs/>
                <w:sz w:val="18"/>
                <w:szCs w:val="18"/>
                <w:lang w:bidi="en-US"/>
              </w:rPr>
              <w:t>；</w:t>
            </w:r>
          </w:p>
          <w:p w14:paraId="7DEC3E82"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b/>
                <w:bCs/>
                <w:sz w:val="18"/>
                <w:szCs w:val="18"/>
                <w:lang w:bidi="zh-TW"/>
              </w:rPr>
              <w:t>3</w:t>
            </w:r>
            <w:r w:rsidRPr="00015658">
              <w:rPr>
                <w:rFonts w:ascii="Times New Roman" w:hAnsi="Times New Roman"/>
                <w:b/>
                <w:bCs/>
                <w:sz w:val="18"/>
                <w:szCs w:val="18"/>
                <w:lang w:bidi="zh-TW"/>
              </w:rPr>
              <w:t>）</w:t>
            </w:r>
            <w:r w:rsidRPr="00015658">
              <w:rPr>
                <w:rFonts w:ascii="Times New Roman" w:hAnsi="Times New Roman"/>
                <w:sz w:val="18"/>
                <w:szCs w:val="18"/>
                <w:lang w:bidi="zh-TW"/>
              </w:rPr>
              <w:t>测量方法按照</w:t>
            </w:r>
            <w:r w:rsidRPr="00015658">
              <w:rPr>
                <w:rFonts w:ascii="Times New Roman" w:hAnsi="Times New Roman"/>
                <w:b/>
                <w:bCs/>
                <w:sz w:val="18"/>
                <w:szCs w:val="18"/>
                <w:lang w:bidi="en-US"/>
              </w:rPr>
              <w:t>DL/T 1612</w:t>
            </w:r>
          </w:p>
        </w:tc>
      </w:tr>
      <w:tr w:rsidR="00015658" w:rsidRPr="00015658" w14:paraId="08B2100C"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52A26861"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lastRenderedPageBreak/>
              <w:t>20</w:t>
            </w:r>
          </w:p>
        </w:tc>
        <w:tc>
          <w:tcPr>
            <w:tcW w:w="1134" w:type="dxa"/>
            <w:tcBorders>
              <w:top w:val="single" w:sz="4" w:space="0" w:color="auto"/>
              <w:left w:val="single" w:sz="4" w:space="0" w:color="auto"/>
              <w:bottom w:val="single" w:sz="4" w:space="0" w:color="auto"/>
              <w:right w:val="single" w:sz="4" w:space="0" w:color="auto"/>
            </w:tcBorders>
            <w:vAlign w:val="center"/>
          </w:tcPr>
          <w:p w14:paraId="3B8B3438"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定子绕组</w:t>
            </w:r>
            <w:r w:rsidRPr="00015658">
              <w:rPr>
                <w:rFonts w:ascii="Times New Roman" w:hAnsi="Times New Roman"/>
                <w:sz w:val="18"/>
                <w:szCs w:val="18"/>
                <w:lang w:bidi="en-US"/>
              </w:rPr>
              <w:t xml:space="preserve"> </w:t>
            </w:r>
            <w:r w:rsidRPr="00015658">
              <w:rPr>
                <w:rFonts w:ascii="Times New Roman" w:hAnsi="Times New Roman"/>
                <w:sz w:val="18"/>
                <w:szCs w:val="18"/>
                <w:lang w:bidi="en-US"/>
              </w:rPr>
              <w:t>内部水系统</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流通性</w:t>
            </w:r>
          </w:p>
        </w:tc>
        <w:tc>
          <w:tcPr>
            <w:tcW w:w="1560" w:type="dxa"/>
            <w:tcBorders>
              <w:top w:val="single" w:sz="4" w:space="0" w:color="auto"/>
              <w:left w:val="single" w:sz="4" w:space="0" w:color="auto"/>
              <w:bottom w:val="single" w:sz="4" w:space="0" w:color="auto"/>
              <w:right w:val="single" w:sz="4" w:space="0" w:color="auto"/>
            </w:tcBorders>
            <w:vAlign w:val="center"/>
          </w:tcPr>
          <w:p w14:paraId="665F2028"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en-US"/>
              </w:rPr>
              <w:t>A</w:t>
            </w:r>
            <w:r w:rsidRPr="00015658">
              <w:rPr>
                <w:rFonts w:ascii="Times New Roman" w:hAnsi="Times New Roman"/>
                <w:sz w:val="18"/>
                <w:szCs w:val="18"/>
                <w:lang w:bidi="zh-TW"/>
              </w:rPr>
              <w:t>级检修时；</w:t>
            </w:r>
          </w:p>
          <w:p w14:paraId="6A619A3C"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3D66EBBB" w14:textId="77777777" w:rsidR="00015658" w:rsidRPr="00015658" w:rsidRDefault="00015658" w:rsidP="00015658">
            <w:pPr>
              <w:adjustRightInd/>
              <w:snapToGrid w:val="0"/>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sz w:val="18"/>
                <w:szCs w:val="18"/>
                <w:lang w:bidi="zh-TW"/>
              </w:rPr>
              <w:t>超声波流量法：按</w:t>
            </w:r>
            <w:r w:rsidRPr="00015658">
              <w:rPr>
                <w:rFonts w:ascii="Times New Roman" w:hAnsi="Times New Roman"/>
                <w:sz w:val="18"/>
                <w:szCs w:val="18"/>
                <w:lang w:bidi="zh-TW"/>
              </w:rPr>
              <w:t xml:space="preserve"> </w:t>
            </w:r>
            <w:r w:rsidRPr="00015658">
              <w:rPr>
                <w:rFonts w:ascii="Times New Roman" w:hAnsi="Times New Roman"/>
                <w:sz w:val="18"/>
                <w:szCs w:val="18"/>
                <w:lang w:bidi="zh-TW"/>
              </w:rPr>
              <w:t>照</w:t>
            </w:r>
            <w:r w:rsidRPr="00015658">
              <w:rPr>
                <w:rFonts w:ascii="Times New Roman" w:hAnsi="Times New Roman"/>
                <w:sz w:val="18"/>
                <w:szCs w:val="18"/>
                <w:lang w:bidi="zh-TW"/>
              </w:rPr>
              <w:t xml:space="preserve"> </w:t>
            </w:r>
            <w:r w:rsidRPr="00015658">
              <w:rPr>
                <w:rFonts w:ascii="Times New Roman" w:hAnsi="Times New Roman"/>
                <w:b/>
                <w:bCs/>
                <w:sz w:val="18"/>
                <w:szCs w:val="18"/>
                <w:lang w:bidi="en-US"/>
              </w:rPr>
              <w:t xml:space="preserve">DL/T </w:t>
            </w:r>
            <w:r w:rsidRPr="00015658">
              <w:rPr>
                <w:rFonts w:ascii="Times New Roman" w:hAnsi="Times New Roman"/>
                <w:b/>
                <w:bCs/>
                <w:sz w:val="18"/>
                <w:szCs w:val="18"/>
                <w:lang w:bidi="zh-TW"/>
              </w:rPr>
              <w:t>1522</w:t>
            </w:r>
            <w:r w:rsidRPr="00015658">
              <w:rPr>
                <w:rFonts w:ascii="Times New Roman" w:hAnsi="Times New Roman"/>
                <w:b/>
                <w:bCs/>
                <w:sz w:val="18"/>
                <w:szCs w:val="18"/>
                <w:lang w:bidi="zh-TW"/>
              </w:rPr>
              <w:t>；</w:t>
            </w:r>
          </w:p>
          <w:p w14:paraId="306E290B" w14:textId="77777777" w:rsidR="00015658" w:rsidRPr="00015658" w:rsidRDefault="00015658" w:rsidP="00015658">
            <w:pPr>
              <w:adjustRightInd/>
              <w:snapToGrid w:val="0"/>
              <w:spacing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sz w:val="18"/>
                <w:szCs w:val="18"/>
                <w:lang w:bidi="en-US"/>
              </w:rPr>
              <w:t>热水流法：按照</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JB/T 6228</w:t>
            </w:r>
          </w:p>
        </w:tc>
        <w:tc>
          <w:tcPr>
            <w:tcW w:w="3444" w:type="dxa"/>
            <w:tcBorders>
              <w:top w:val="single" w:sz="4" w:space="0" w:color="auto"/>
              <w:left w:val="single" w:sz="4" w:space="0" w:color="auto"/>
              <w:bottom w:val="single" w:sz="4" w:space="0" w:color="auto"/>
              <w:right w:val="single" w:sz="4" w:space="0" w:color="auto"/>
            </w:tcBorders>
            <w:vAlign w:val="center"/>
          </w:tcPr>
          <w:p w14:paraId="0D29691C" w14:textId="77777777" w:rsidR="00015658" w:rsidRPr="00015658" w:rsidRDefault="00015658" w:rsidP="00015658">
            <w:pPr>
              <w:adjustRightInd/>
              <w:spacing w:line="67" w:lineRule="atLeast"/>
              <w:rPr>
                <w:rFonts w:ascii="Times New Roman" w:hAnsi="Times New Roman"/>
                <w:bCs/>
                <w:sz w:val="18"/>
                <w:szCs w:val="18"/>
                <w:lang w:bidi="en-US"/>
              </w:rPr>
            </w:pPr>
            <w:r w:rsidRPr="00015658">
              <w:rPr>
                <w:rFonts w:ascii="Times New Roman" w:hAnsi="Times New Roman"/>
                <w:bCs/>
                <w:sz w:val="18"/>
                <w:szCs w:val="18"/>
                <w:lang w:bidi="en-US"/>
              </w:rPr>
              <w:t>测量时定子内冷</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水按正常（运行时的）</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压力循环</w:t>
            </w:r>
          </w:p>
        </w:tc>
      </w:tr>
      <w:tr w:rsidR="00015658" w:rsidRPr="00015658" w14:paraId="0742A93B"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321E4AAB"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21</w:t>
            </w:r>
          </w:p>
        </w:tc>
        <w:tc>
          <w:tcPr>
            <w:tcW w:w="1134" w:type="dxa"/>
            <w:tcBorders>
              <w:top w:val="single" w:sz="4" w:space="0" w:color="auto"/>
              <w:left w:val="single" w:sz="4" w:space="0" w:color="auto"/>
              <w:bottom w:val="single" w:sz="4" w:space="0" w:color="auto"/>
              <w:right w:val="single" w:sz="4" w:space="0" w:color="auto"/>
            </w:tcBorders>
            <w:vAlign w:val="center"/>
          </w:tcPr>
          <w:p w14:paraId="4F233F56"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sz w:val="18"/>
                <w:szCs w:val="18"/>
                <w:lang w:bidi="en-US"/>
              </w:rPr>
              <w:t>定子绕组</w:t>
            </w:r>
            <w:r w:rsidRPr="00015658">
              <w:rPr>
                <w:rFonts w:ascii="Times New Roman" w:hAnsi="Times New Roman"/>
                <w:sz w:val="18"/>
                <w:szCs w:val="18"/>
                <w:lang w:bidi="en-US"/>
              </w:rPr>
              <w:t xml:space="preserve"> </w:t>
            </w:r>
            <w:r w:rsidRPr="00015658">
              <w:rPr>
                <w:rFonts w:ascii="Times New Roman" w:hAnsi="Times New Roman"/>
                <w:sz w:val="18"/>
                <w:szCs w:val="18"/>
                <w:lang w:bidi="en-US"/>
              </w:rPr>
              <w:t>端部电晕</w:t>
            </w:r>
          </w:p>
        </w:tc>
        <w:tc>
          <w:tcPr>
            <w:tcW w:w="1560" w:type="dxa"/>
            <w:tcBorders>
              <w:top w:val="single" w:sz="4" w:space="0" w:color="auto"/>
              <w:left w:val="single" w:sz="4" w:space="0" w:color="auto"/>
              <w:bottom w:val="single" w:sz="4" w:space="0" w:color="auto"/>
              <w:right w:val="single" w:sz="4" w:space="0" w:color="auto"/>
            </w:tcBorders>
            <w:vAlign w:val="center"/>
          </w:tcPr>
          <w:p w14:paraId="1641AF72"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bidi="en-US"/>
              </w:rPr>
              <w:t>A</w:t>
            </w:r>
            <w:r w:rsidRPr="00015658">
              <w:rPr>
                <w:rFonts w:ascii="Times New Roman" w:hAnsi="Times New Roman"/>
                <w:bCs/>
                <w:sz w:val="18"/>
                <w:szCs w:val="18"/>
                <w:lang w:val="zh-TW" w:bidi="zh-TW"/>
              </w:rPr>
              <w:t>级检修时；</w:t>
            </w:r>
          </w:p>
          <w:p w14:paraId="70F45CC9" w14:textId="77777777" w:rsidR="00015658" w:rsidRPr="00015658" w:rsidRDefault="00015658" w:rsidP="00015658">
            <w:pPr>
              <w:adjustRightInd/>
              <w:spacing w:line="67" w:lineRule="atLeast"/>
              <w:rPr>
                <w:rFonts w:ascii="Times New Roman" w:hAnsi="Times New Roman"/>
                <w:bCs/>
                <w:sz w:val="18"/>
                <w:szCs w:val="18"/>
                <w:lang w:bidi="zh-TW"/>
              </w:rPr>
            </w:pPr>
            <w:r w:rsidRPr="00015658">
              <w:rPr>
                <w:rFonts w:ascii="Times New Roman" w:hAnsi="Times New Roman"/>
                <w:bCs/>
                <w:sz w:val="18"/>
                <w:szCs w:val="18"/>
                <w:lang w:bidi="en-US"/>
              </w:rPr>
              <w:t>2</w:t>
            </w:r>
            <w:r w:rsidRPr="00015658">
              <w:rPr>
                <w:rFonts w:ascii="Times New Roman" w:hAnsi="Times New Roman"/>
                <w:bCs/>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699889F2" w14:textId="77777777" w:rsidR="00015658" w:rsidRPr="00015658" w:rsidRDefault="00015658" w:rsidP="00015658">
            <w:pPr>
              <w:adjustRightInd/>
              <w:snapToGrid w:val="0"/>
              <w:spacing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评定准则按照</w:t>
            </w:r>
            <w:r w:rsidRPr="00015658">
              <w:rPr>
                <w:rFonts w:ascii="Times New Roman" w:hAnsi="Times New Roman"/>
                <w:bCs/>
                <w:sz w:val="18"/>
                <w:szCs w:val="18"/>
                <w:lang w:bidi="en-US"/>
              </w:rPr>
              <w:t>DL/T298</w:t>
            </w:r>
          </w:p>
        </w:tc>
        <w:tc>
          <w:tcPr>
            <w:tcW w:w="3444" w:type="dxa"/>
            <w:tcBorders>
              <w:top w:val="single" w:sz="4" w:space="0" w:color="auto"/>
              <w:left w:val="single" w:sz="4" w:space="0" w:color="auto"/>
              <w:bottom w:val="single" w:sz="4" w:space="0" w:color="auto"/>
              <w:right w:val="single" w:sz="4" w:space="0" w:color="auto"/>
            </w:tcBorders>
            <w:vAlign w:val="center"/>
          </w:tcPr>
          <w:p w14:paraId="1BF0FDBB" w14:textId="77777777" w:rsidR="00015658" w:rsidRPr="00015658" w:rsidRDefault="00015658" w:rsidP="00015658">
            <w:pPr>
              <w:adjustRightInd/>
              <w:spacing w:line="67" w:lineRule="atLeast"/>
              <w:rPr>
                <w:rFonts w:ascii="Times New Roman" w:hAnsi="Times New Roman"/>
                <w:bCs/>
                <w:sz w:val="18"/>
                <w:szCs w:val="18"/>
                <w:lang w:bidi="zh-TW"/>
              </w:rPr>
            </w:pPr>
            <w:r w:rsidRPr="00015658">
              <w:rPr>
                <w:rFonts w:ascii="Times New Roman" w:hAnsi="Times New Roman"/>
                <w:bCs/>
                <w:sz w:val="18"/>
                <w:szCs w:val="18"/>
                <w:lang w:bidi="zh-TW"/>
              </w:rPr>
              <w:t>检测方法按照</w:t>
            </w:r>
            <w:r w:rsidRPr="00015658">
              <w:rPr>
                <w:rFonts w:ascii="Times New Roman" w:hAnsi="Times New Roman"/>
                <w:bCs/>
                <w:sz w:val="18"/>
                <w:szCs w:val="18"/>
                <w:lang w:bidi="en-US"/>
              </w:rPr>
              <w:t>DL/T298</w:t>
            </w:r>
          </w:p>
        </w:tc>
      </w:tr>
      <w:tr w:rsidR="00015658" w:rsidRPr="00015658" w14:paraId="523D424C"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2362FC0D"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22</w:t>
            </w:r>
          </w:p>
        </w:tc>
        <w:tc>
          <w:tcPr>
            <w:tcW w:w="1134" w:type="dxa"/>
            <w:tcBorders>
              <w:top w:val="single" w:sz="4" w:space="0" w:color="auto"/>
              <w:left w:val="single" w:sz="4" w:space="0" w:color="auto"/>
              <w:bottom w:val="single" w:sz="4" w:space="0" w:color="auto"/>
              <w:right w:val="single" w:sz="4" w:space="0" w:color="auto"/>
            </w:tcBorders>
            <w:vAlign w:val="center"/>
          </w:tcPr>
          <w:p w14:paraId="276C3A5E"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sz w:val="18"/>
                <w:szCs w:val="18"/>
                <w:lang w:bidi="en-US"/>
              </w:rPr>
              <w:t>转子气体</w:t>
            </w:r>
            <w:r w:rsidRPr="00015658">
              <w:rPr>
                <w:rFonts w:ascii="Times New Roman" w:hAnsi="Times New Roman"/>
                <w:sz w:val="18"/>
                <w:szCs w:val="18"/>
                <w:lang w:bidi="en-US"/>
              </w:rPr>
              <w:t xml:space="preserve"> </w:t>
            </w:r>
            <w:r w:rsidRPr="00015658">
              <w:rPr>
                <w:rFonts w:ascii="Times New Roman" w:hAnsi="Times New Roman"/>
                <w:sz w:val="18"/>
                <w:szCs w:val="18"/>
                <w:lang w:bidi="en-US"/>
              </w:rPr>
              <w:t>内冷通风道</w:t>
            </w:r>
            <w:r w:rsidRPr="00015658">
              <w:rPr>
                <w:rFonts w:ascii="Times New Roman" w:hAnsi="Times New Roman"/>
                <w:sz w:val="18"/>
                <w:szCs w:val="18"/>
                <w:lang w:bidi="en-US"/>
              </w:rPr>
              <w:t xml:space="preserve"> </w:t>
            </w:r>
            <w:r w:rsidRPr="00015658">
              <w:rPr>
                <w:rFonts w:ascii="Times New Roman" w:hAnsi="Times New Roman"/>
                <w:sz w:val="18"/>
                <w:szCs w:val="18"/>
                <w:lang w:bidi="en-US"/>
              </w:rPr>
              <w:t>检验</w:t>
            </w:r>
          </w:p>
        </w:tc>
        <w:tc>
          <w:tcPr>
            <w:tcW w:w="1560" w:type="dxa"/>
            <w:tcBorders>
              <w:top w:val="single" w:sz="4" w:space="0" w:color="auto"/>
              <w:left w:val="single" w:sz="4" w:space="0" w:color="auto"/>
              <w:bottom w:val="single" w:sz="4" w:space="0" w:color="auto"/>
              <w:right w:val="single" w:sz="4" w:space="0" w:color="auto"/>
            </w:tcBorders>
            <w:vAlign w:val="center"/>
          </w:tcPr>
          <w:p w14:paraId="7E07F219"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
                <w:bCs/>
                <w:sz w:val="18"/>
                <w:szCs w:val="18"/>
                <w:lang w:val="zh-TW" w:bidi="en-US"/>
              </w:rPr>
              <w:t>A</w:t>
            </w:r>
            <w:r w:rsidRPr="00015658">
              <w:rPr>
                <w:rFonts w:ascii="Times New Roman" w:hAnsi="Times New Roman"/>
                <w:bCs/>
                <w:sz w:val="18"/>
                <w:szCs w:val="18"/>
                <w:lang w:val="zh-TW" w:bidi="en-US"/>
              </w:rPr>
              <w:t>级检修时</w:t>
            </w:r>
          </w:p>
        </w:tc>
        <w:tc>
          <w:tcPr>
            <w:tcW w:w="2835" w:type="dxa"/>
            <w:tcBorders>
              <w:top w:val="single" w:sz="4" w:space="0" w:color="auto"/>
              <w:left w:val="single" w:sz="4" w:space="0" w:color="auto"/>
              <w:bottom w:val="single" w:sz="4" w:space="0" w:color="auto"/>
              <w:right w:val="single" w:sz="4" w:space="0" w:color="auto"/>
            </w:tcBorders>
            <w:vAlign w:val="center"/>
          </w:tcPr>
          <w:p w14:paraId="11DFB401" w14:textId="77777777" w:rsidR="00015658" w:rsidRPr="00015658" w:rsidRDefault="00015658" w:rsidP="00015658">
            <w:pPr>
              <w:adjustRightInd/>
              <w:snapToGrid w:val="0"/>
              <w:spacing w:line="240" w:lineRule="auto"/>
              <w:rPr>
                <w:rFonts w:ascii="Times New Roman" w:hAnsi="Times New Roman"/>
                <w:bCs/>
                <w:sz w:val="18"/>
                <w:szCs w:val="18"/>
                <w:lang w:val="zh-TW" w:bidi="zh-TW"/>
              </w:rPr>
            </w:pPr>
            <w:r w:rsidRPr="00015658">
              <w:rPr>
                <w:rFonts w:ascii="Times New Roman" w:hAnsi="Times New Roman"/>
                <w:bCs/>
                <w:sz w:val="18"/>
                <w:szCs w:val="18"/>
                <w:lang w:val="zh-TW" w:bidi="en-US"/>
              </w:rPr>
              <w:t>限值按照产品技术文</w:t>
            </w:r>
            <w:r w:rsidRPr="00015658">
              <w:rPr>
                <w:rFonts w:ascii="Times New Roman" w:hAnsi="Times New Roman"/>
                <w:bCs/>
                <w:sz w:val="18"/>
                <w:szCs w:val="18"/>
                <w:lang w:val="zh-TW" w:bidi="en-US"/>
              </w:rPr>
              <w:t xml:space="preserve"> </w:t>
            </w:r>
            <w:r w:rsidRPr="00015658">
              <w:rPr>
                <w:rFonts w:ascii="Times New Roman" w:hAnsi="Times New Roman"/>
                <w:bCs/>
                <w:sz w:val="18"/>
                <w:szCs w:val="18"/>
                <w:lang w:val="zh-TW" w:bidi="en-US"/>
              </w:rPr>
              <w:t>件要求或</w:t>
            </w:r>
            <w:r w:rsidRPr="00015658">
              <w:rPr>
                <w:rFonts w:ascii="Times New Roman" w:hAnsi="Times New Roman"/>
                <w:b/>
                <w:bCs/>
                <w:sz w:val="18"/>
                <w:szCs w:val="18"/>
                <w:lang w:val="zh-TW" w:bidi="en-US"/>
              </w:rPr>
              <w:t>JB/T 6229</w:t>
            </w:r>
          </w:p>
        </w:tc>
        <w:tc>
          <w:tcPr>
            <w:tcW w:w="3444" w:type="dxa"/>
            <w:tcBorders>
              <w:top w:val="single" w:sz="4" w:space="0" w:color="auto"/>
              <w:left w:val="single" w:sz="4" w:space="0" w:color="auto"/>
              <w:bottom w:val="single" w:sz="4" w:space="0" w:color="auto"/>
              <w:right w:val="single" w:sz="4" w:space="0" w:color="auto"/>
            </w:tcBorders>
            <w:vAlign w:val="center"/>
          </w:tcPr>
          <w:p w14:paraId="4E0934D9"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Cs/>
                <w:sz w:val="18"/>
                <w:szCs w:val="18"/>
                <w:lang w:val="zh-TW" w:bidi="zh-TW"/>
              </w:rPr>
              <w:t>检验方法按照</w:t>
            </w:r>
            <w:r w:rsidRPr="00015658">
              <w:rPr>
                <w:rFonts w:ascii="Times New Roman" w:hAnsi="Times New Roman"/>
                <w:b/>
                <w:bCs/>
                <w:sz w:val="18"/>
                <w:szCs w:val="18"/>
                <w:lang w:bidi="en-US"/>
              </w:rPr>
              <w:t>JB/T6229</w:t>
            </w:r>
          </w:p>
        </w:tc>
      </w:tr>
      <w:tr w:rsidR="00015658" w:rsidRPr="00015658" w14:paraId="6B3B58E6"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132532CE"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23</w:t>
            </w:r>
          </w:p>
        </w:tc>
        <w:tc>
          <w:tcPr>
            <w:tcW w:w="1134" w:type="dxa"/>
            <w:tcBorders>
              <w:top w:val="single" w:sz="4" w:space="0" w:color="auto"/>
              <w:left w:val="single" w:sz="4" w:space="0" w:color="auto"/>
              <w:bottom w:val="single" w:sz="4" w:space="0" w:color="auto"/>
              <w:right w:val="single" w:sz="4" w:space="0" w:color="auto"/>
            </w:tcBorders>
            <w:vAlign w:val="center"/>
          </w:tcPr>
          <w:p w14:paraId="151AD078"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sz w:val="18"/>
                <w:szCs w:val="18"/>
                <w:lang w:bidi="en-US"/>
              </w:rPr>
              <w:t>气密性试验</w:t>
            </w:r>
          </w:p>
        </w:tc>
        <w:tc>
          <w:tcPr>
            <w:tcW w:w="1560" w:type="dxa"/>
            <w:tcBorders>
              <w:top w:val="single" w:sz="4" w:space="0" w:color="auto"/>
              <w:left w:val="single" w:sz="4" w:space="0" w:color="auto"/>
              <w:bottom w:val="single" w:sz="4" w:space="0" w:color="auto"/>
              <w:right w:val="single" w:sz="4" w:space="0" w:color="auto"/>
            </w:tcBorders>
            <w:vAlign w:val="center"/>
          </w:tcPr>
          <w:p w14:paraId="40BC57F2"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bidi="en-US"/>
              </w:rPr>
              <w:t>A</w:t>
            </w:r>
            <w:r w:rsidRPr="00015658">
              <w:rPr>
                <w:rFonts w:ascii="Times New Roman" w:hAnsi="Times New Roman"/>
                <w:bCs/>
                <w:sz w:val="18"/>
                <w:szCs w:val="18"/>
                <w:lang w:val="zh-TW" w:bidi="zh-TW"/>
              </w:rPr>
              <w:t>级检修时；</w:t>
            </w:r>
          </w:p>
          <w:p w14:paraId="1486BC47" w14:textId="77777777" w:rsidR="00015658" w:rsidRPr="00015658" w:rsidRDefault="00015658" w:rsidP="00015658">
            <w:pPr>
              <w:adjustRightInd/>
              <w:spacing w:line="67" w:lineRule="atLeast"/>
              <w:rPr>
                <w:rFonts w:ascii="Times New Roman" w:hAnsi="Times New Roman"/>
                <w:bCs/>
                <w:sz w:val="18"/>
                <w:szCs w:val="18"/>
                <w:lang w:val="zh-TW" w:bidi="en-US"/>
              </w:rPr>
            </w:pPr>
            <w:r w:rsidRPr="00015658">
              <w:rPr>
                <w:rFonts w:ascii="Times New Roman" w:hAnsi="Times New Roman"/>
                <w:bCs/>
                <w:sz w:val="18"/>
                <w:szCs w:val="18"/>
                <w:lang w:bidi="en-US"/>
              </w:rPr>
              <w:t>2</w:t>
            </w:r>
            <w:r w:rsidRPr="00015658">
              <w:rPr>
                <w:rFonts w:ascii="Times New Roman" w:hAnsi="Times New Roman"/>
                <w:bCs/>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0FF1AFB6" w14:textId="77777777" w:rsidR="00015658" w:rsidRPr="00015658" w:rsidRDefault="00015658" w:rsidP="00015658">
            <w:pPr>
              <w:adjustRightInd/>
              <w:snapToGrid w:val="0"/>
              <w:spacing w:line="240" w:lineRule="auto"/>
              <w:rPr>
                <w:rFonts w:ascii="Times New Roman" w:hAnsi="Times New Roman"/>
                <w:bCs/>
                <w:sz w:val="18"/>
                <w:szCs w:val="18"/>
                <w:lang w:val="zh-TW" w:bidi="en-US"/>
              </w:rPr>
            </w:pPr>
            <w:r w:rsidRPr="00015658">
              <w:rPr>
                <w:rFonts w:ascii="Times New Roman" w:hAnsi="Times New Roman"/>
                <w:bCs/>
                <w:sz w:val="18"/>
                <w:szCs w:val="18"/>
                <w:lang w:bidi="en-US"/>
              </w:rPr>
              <w:t>评定准则按照</w:t>
            </w:r>
            <w:r w:rsidRPr="00015658">
              <w:rPr>
                <w:rFonts w:ascii="Times New Roman" w:hAnsi="Times New Roman"/>
                <w:bCs/>
                <w:sz w:val="18"/>
                <w:szCs w:val="18"/>
                <w:lang w:bidi="en-US"/>
              </w:rPr>
              <w:t>JB/T 6227</w:t>
            </w:r>
          </w:p>
        </w:tc>
        <w:tc>
          <w:tcPr>
            <w:tcW w:w="3444" w:type="dxa"/>
            <w:tcBorders>
              <w:top w:val="single" w:sz="4" w:space="0" w:color="auto"/>
              <w:left w:val="single" w:sz="4" w:space="0" w:color="auto"/>
              <w:bottom w:val="single" w:sz="4" w:space="0" w:color="auto"/>
              <w:right w:val="single" w:sz="4" w:space="0" w:color="auto"/>
            </w:tcBorders>
            <w:vAlign w:val="center"/>
          </w:tcPr>
          <w:p w14:paraId="45EE8A45"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Cs/>
                <w:sz w:val="18"/>
                <w:szCs w:val="18"/>
                <w:lang w:val="zh-TW" w:bidi="zh-TW"/>
              </w:rPr>
              <w:t>检测方法按照</w:t>
            </w:r>
            <w:r w:rsidRPr="00015658">
              <w:rPr>
                <w:rFonts w:ascii="Times New Roman" w:hAnsi="Times New Roman"/>
                <w:bCs/>
                <w:sz w:val="18"/>
                <w:szCs w:val="18"/>
                <w:lang w:val="zh-TW" w:bidi="en-US"/>
              </w:rPr>
              <w:t>JB/T6227</w:t>
            </w:r>
          </w:p>
        </w:tc>
      </w:tr>
      <w:tr w:rsidR="00015658" w:rsidRPr="00015658" w14:paraId="1616221A"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5ECE559B"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24</w:t>
            </w:r>
          </w:p>
        </w:tc>
        <w:tc>
          <w:tcPr>
            <w:tcW w:w="1134" w:type="dxa"/>
            <w:tcBorders>
              <w:top w:val="single" w:sz="4" w:space="0" w:color="auto"/>
              <w:left w:val="single" w:sz="4" w:space="0" w:color="auto"/>
              <w:bottom w:val="single" w:sz="4" w:space="0" w:color="auto"/>
              <w:right w:val="single" w:sz="4" w:space="0" w:color="auto"/>
            </w:tcBorders>
            <w:vAlign w:val="center"/>
          </w:tcPr>
          <w:p w14:paraId="2CB7046F"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sz w:val="18"/>
                <w:szCs w:val="18"/>
                <w:lang w:bidi="zh-TW"/>
              </w:rPr>
              <w:t>水压试</w:t>
            </w:r>
            <w:r w:rsidRPr="00015658">
              <w:rPr>
                <w:rFonts w:ascii="Times New Roman" w:hAnsi="Times New Roman"/>
                <w:sz w:val="18"/>
                <w:szCs w:val="18"/>
                <w:lang w:bidi="en-US"/>
              </w:rPr>
              <w:t>验</w:t>
            </w:r>
          </w:p>
        </w:tc>
        <w:tc>
          <w:tcPr>
            <w:tcW w:w="1560" w:type="dxa"/>
            <w:tcBorders>
              <w:top w:val="single" w:sz="4" w:space="0" w:color="auto"/>
              <w:left w:val="single" w:sz="4" w:space="0" w:color="auto"/>
              <w:bottom w:val="single" w:sz="4" w:space="0" w:color="auto"/>
              <w:right w:val="single" w:sz="4" w:space="0" w:color="auto"/>
            </w:tcBorders>
            <w:vAlign w:val="center"/>
          </w:tcPr>
          <w:p w14:paraId="0431EA19"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
                <w:bCs/>
                <w:sz w:val="18"/>
                <w:szCs w:val="18"/>
                <w:lang w:val="zh-TW" w:bidi="zh-TW"/>
              </w:rPr>
              <w:t>1</w:t>
            </w:r>
            <w:r w:rsidRPr="00015658">
              <w:rPr>
                <w:rFonts w:ascii="Times New Roman" w:hAnsi="Times New Roman"/>
                <w:b/>
                <w:bCs/>
                <w:sz w:val="18"/>
                <w:szCs w:val="18"/>
                <w:lang w:val="zh-TW" w:bidi="zh-TW"/>
              </w:rPr>
              <w:t>）</w:t>
            </w:r>
            <w:r w:rsidRPr="00015658">
              <w:rPr>
                <w:rFonts w:ascii="Times New Roman" w:hAnsi="Times New Roman"/>
                <w:bCs/>
                <w:sz w:val="18"/>
                <w:szCs w:val="18"/>
                <w:lang w:bidi="en-US"/>
              </w:rPr>
              <w:t>A</w:t>
            </w:r>
            <w:r w:rsidRPr="00015658">
              <w:rPr>
                <w:rFonts w:ascii="Times New Roman" w:hAnsi="Times New Roman"/>
                <w:bCs/>
                <w:sz w:val="18"/>
                <w:szCs w:val="18"/>
                <w:lang w:bidi="en-US"/>
              </w:rPr>
              <w:t>级检</w:t>
            </w:r>
            <w:r w:rsidRPr="00015658">
              <w:rPr>
                <w:rFonts w:ascii="Times New Roman" w:hAnsi="Times New Roman"/>
                <w:bCs/>
                <w:sz w:val="18"/>
                <w:szCs w:val="18"/>
                <w:lang w:val="zh-TW" w:bidi="zh-TW"/>
              </w:rPr>
              <w:t>修时；</w:t>
            </w:r>
          </w:p>
          <w:p w14:paraId="09EE7769"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
                <w:bCs/>
                <w:sz w:val="18"/>
                <w:szCs w:val="18"/>
                <w:lang w:val="zh-TW" w:bidi="en-US"/>
              </w:rPr>
              <w:t>2</w:t>
            </w:r>
            <w:r w:rsidRPr="00015658">
              <w:rPr>
                <w:rFonts w:ascii="Times New Roman" w:hAnsi="Times New Roman"/>
                <w:b/>
                <w:bCs/>
                <w:sz w:val="18"/>
                <w:szCs w:val="18"/>
                <w:lang w:val="zh-TW" w:bidi="en-US"/>
              </w:rPr>
              <w:t>）</w:t>
            </w:r>
            <w:r w:rsidRPr="00015658">
              <w:rPr>
                <w:rFonts w:ascii="Times New Roman" w:hAnsi="Times New Roman"/>
                <w:bCs/>
                <w:sz w:val="18"/>
                <w:szCs w:val="18"/>
                <w:lang w:val="zh-TW"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1C679EB6" w14:textId="77777777" w:rsidR="00015658" w:rsidRPr="00015658" w:rsidRDefault="00015658" w:rsidP="00015658">
            <w:pPr>
              <w:adjustRightInd/>
              <w:snapToGrid w:val="0"/>
              <w:spacing w:line="240" w:lineRule="auto"/>
              <w:rPr>
                <w:rFonts w:ascii="Times New Roman" w:hAnsi="Times New Roman"/>
                <w:bCs/>
                <w:sz w:val="18"/>
                <w:szCs w:val="18"/>
                <w:lang w:bidi="en-US"/>
              </w:rPr>
            </w:pPr>
            <w:r w:rsidRPr="00015658">
              <w:rPr>
                <w:rFonts w:ascii="Times New Roman" w:hAnsi="Times New Roman"/>
                <w:bCs/>
                <w:sz w:val="18"/>
                <w:szCs w:val="18"/>
                <w:lang w:bidi="en-US"/>
              </w:rPr>
              <w:t>评定准则按照</w:t>
            </w:r>
            <w:r w:rsidRPr="00015658">
              <w:rPr>
                <w:rFonts w:ascii="Times New Roman" w:hAnsi="Times New Roman"/>
                <w:bCs/>
                <w:sz w:val="18"/>
                <w:szCs w:val="18"/>
                <w:lang w:bidi="en-US"/>
              </w:rPr>
              <w:t>JB/T 6228</w:t>
            </w:r>
          </w:p>
        </w:tc>
        <w:tc>
          <w:tcPr>
            <w:tcW w:w="3444" w:type="dxa"/>
            <w:tcBorders>
              <w:top w:val="single" w:sz="4" w:space="0" w:color="auto"/>
              <w:left w:val="single" w:sz="4" w:space="0" w:color="auto"/>
              <w:bottom w:val="single" w:sz="4" w:space="0" w:color="auto"/>
              <w:right w:val="single" w:sz="4" w:space="0" w:color="auto"/>
            </w:tcBorders>
            <w:vAlign w:val="center"/>
          </w:tcPr>
          <w:p w14:paraId="4E405BFF" w14:textId="77777777" w:rsidR="00015658" w:rsidRPr="00015658" w:rsidRDefault="00015658" w:rsidP="00015658">
            <w:pPr>
              <w:adjustRightInd/>
              <w:spacing w:line="67" w:lineRule="atLeast"/>
              <w:rPr>
                <w:rFonts w:ascii="Times New Roman" w:hAnsi="Times New Roman"/>
                <w:bCs/>
                <w:sz w:val="18"/>
                <w:szCs w:val="18"/>
                <w:lang w:val="zh-TW" w:bidi="zh-TW"/>
              </w:rPr>
            </w:pPr>
            <w:r w:rsidRPr="00015658">
              <w:rPr>
                <w:rFonts w:ascii="Times New Roman" w:hAnsi="Times New Roman"/>
                <w:bCs/>
                <w:sz w:val="18"/>
                <w:szCs w:val="18"/>
                <w:lang w:val="zh-TW" w:bidi="zh-TW"/>
              </w:rPr>
              <w:t>检测方法按照</w:t>
            </w:r>
            <w:r w:rsidRPr="00015658">
              <w:rPr>
                <w:rFonts w:ascii="Times New Roman" w:hAnsi="Times New Roman"/>
                <w:bCs/>
                <w:sz w:val="18"/>
                <w:szCs w:val="18"/>
                <w:lang w:bidi="en-US"/>
              </w:rPr>
              <w:t>JB/T6228</w:t>
            </w:r>
          </w:p>
        </w:tc>
      </w:tr>
      <w:tr w:rsidR="00015658" w:rsidRPr="00015658" w14:paraId="2C759ABD"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6A26F877"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25</w:t>
            </w:r>
          </w:p>
        </w:tc>
        <w:tc>
          <w:tcPr>
            <w:tcW w:w="1134" w:type="dxa"/>
            <w:tcBorders>
              <w:top w:val="single" w:sz="4" w:space="0" w:color="auto"/>
              <w:left w:val="single" w:sz="4" w:space="0" w:color="auto"/>
              <w:bottom w:val="single" w:sz="4" w:space="0" w:color="auto"/>
              <w:right w:val="single" w:sz="4" w:space="0" w:color="auto"/>
            </w:tcBorders>
            <w:vAlign w:val="center"/>
          </w:tcPr>
          <w:p w14:paraId="7416CFD5"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轴电压</w:t>
            </w:r>
          </w:p>
        </w:tc>
        <w:tc>
          <w:tcPr>
            <w:tcW w:w="1560" w:type="dxa"/>
            <w:tcBorders>
              <w:top w:val="single" w:sz="4" w:space="0" w:color="auto"/>
              <w:left w:val="single" w:sz="4" w:space="0" w:color="auto"/>
              <w:bottom w:val="single" w:sz="4" w:space="0" w:color="auto"/>
              <w:right w:val="single" w:sz="4" w:space="0" w:color="auto"/>
            </w:tcBorders>
            <w:vAlign w:val="center"/>
          </w:tcPr>
          <w:p w14:paraId="2A302015"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134B894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53DEB68C"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220DEA75"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汽轮发电机大轴</w:t>
            </w:r>
            <w:r w:rsidRPr="00015658">
              <w:rPr>
                <w:rFonts w:ascii="Times New Roman" w:hAnsi="Times New Roman"/>
                <w:sz w:val="18"/>
                <w:szCs w:val="18"/>
                <w:lang w:bidi="zh-TW"/>
              </w:rPr>
              <w:t xml:space="preserve"> </w:t>
            </w:r>
            <w:r w:rsidRPr="00015658">
              <w:rPr>
                <w:rFonts w:ascii="Times New Roman" w:hAnsi="Times New Roman"/>
                <w:sz w:val="18"/>
                <w:szCs w:val="18"/>
                <w:lang w:bidi="zh-TW"/>
              </w:rPr>
              <w:t>接地端（汽端）的轴承</w:t>
            </w:r>
            <w:r w:rsidRPr="00015658">
              <w:rPr>
                <w:rFonts w:ascii="Times New Roman" w:hAnsi="Times New Roman"/>
                <w:sz w:val="18"/>
                <w:szCs w:val="18"/>
                <w:lang w:bidi="zh-TW"/>
              </w:rPr>
              <w:t xml:space="preserve"> </w:t>
            </w:r>
            <w:r w:rsidRPr="00015658">
              <w:rPr>
                <w:rFonts w:ascii="Times New Roman" w:hAnsi="Times New Roman"/>
                <w:sz w:val="18"/>
                <w:szCs w:val="18"/>
                <w:lang w:bidi="zh-TW"/>
              </w:rPr>
              <w:t>油膜被短路时，大轴非接地端（励端</w:t>
            </w:r>
            <w:r w:rsidRPr="00015658">
              <w:rPr>
                <w:rFonts w:ascii="Times New Roman" w:hAnsi="Times New Roman" w:hint="eastAsia"/>
                <w:sz w:val="18"/>
                <w:szCs w:val="18"/>
                <w:lang w:bidi="zh-TW"/>
              </w:rPr>
              <w:t>）</w:t>
            </w:r>
            <w:r w:rsidRPr="00015658">
              <w:rPr>
                <w:rFonts w:ascii="Times New Roman" w:hAnsi="Times New Roman"/>
                <w:sz w:val="18"/>
                <w:szCs w:val="18"/>
                <w:lang w:bidi="zh-TW"/>
              </w:rPr>
              <w:t>轴承与机座间的电压应接近等</w:t>
            </w:r>
            <w:r w:rsidRPr="00015658">
              <w:rPr>
                <w:rFonts w:ascii="Times New Roman" w:hAnsi="Times New Roman"/>
                <w:sz w:val="18"/>
                <w:szCs w:val="18"/>
                <w:lang w:bidi="zh-TW"/>
              </w:rPr>
              <w:t xml:space="preserve"> </w:t>
            </w:r>
            <w:r w:rsidRPr="00015658">
              <w:rPr>
                <w:rFonts w:ascii="Times New Roman" w:hAnsi="Times New Roman"/>
                <w:sz w:val="18"/>
                <w:szCs w:val="18"/>
                <w:lang w:bidi="zh-TW"/>
              </w:rPr>
              <w:t>于轴对机座的电压；</w:t>
            </w:r>
          </w:p>
          <w:p w14:paraId="0AE85CEE"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汽轮发电机大轴</w:t>
            </w:r>
            <w:r w:rsidRPr="00015658">
              <w:rPr>
                <w:rFonts w:ascii="Times New Roman" w:hAnsi="Times New Roman"/>
                <w:sz w:val="18"/>
                <w:szCs w:val="18"/>
                <w:lang w:bidi="zh-TW"/>
              </w:rPr>
              <w:t xml:space="preserve"> </w:t>
            </w:r>
            <w:r w:rsidRPr="00015658">
              <w:rPr>
                <w:rFonts w:ascii="Times New Roman" w:hAnsi="Times New Roman"/>
                <w:sz w:val="18"/>
                <w:szCs w:val="18"/>
                <w:lang w:bidi="zh-TW"/>
              </w:rPr>
              <w:t>非接地端（励端）的轴</w:t>
            </w:r>
            <w:r w:rsidRPr="00015658">
              <w:rPr>
                <w:rFonts w:ascii="Times New Roman" w:hAnsi="Times New Roman"/>
                <w:sz w:val="18"/>
                <w:szCs w:val="18"/>
                <w:lang w:bidi="zh-TW"/>
              </w:rPr>
              <w:t xml:space="preserve"> </w:t>
            </w:r>
            <w:r w:rsidRPr="00015658">
              <w:rPr>
                <w:rFonts w:ascii="Times New Roman" w:hAnsi="Times New Roman"/>
                <w:sz w:val="18"/>
                <w:szCs w:val="18"/>
                <w:lang w:bidi="zh-TW"/>
              </w:rPr>
              <w:t>对地电压不宜大于</w:t>
            </w:r>
            <w:r w:rsidRPr="00015658">
              <w:rPr>
                <w:rFonts w:ascii="Times New Roman" w:hAnsi="Times New Roman" w:hint="eastAsia"/>
                <w:b/>
                <w:bCs/>
                <w:sz w:val="18"/>
                <w:szCs w:val="18"/>
                <w:lang w:bidi="en-US"/>
              </w:rPr>
              <w:t>20</w:t>
            </w:r>
            <w:r w:rsidRPr="00015658">
              <w:rPr>
                <w:rFonts w:ascii="Times New Roman" w:hAnsi="Times New Roman"/>
                <w:b/>
                <w:bCs/>
                <w:sz w:val="18"/>
                <w:szCs w:val="18"/>
                <w:lang w:bidi="en-US"/>
              </w:rPr>
              <w:t>V</w:t>
            </w:r>
            <w:r w:rsidRPr="00015658">
              <w:rPr>
                <w:rFonts w:ascii="Times New Roman" w:hAnsi="Times New Roman"/>
                <w:b/>
                <w:bCs/>
                <w:sz w:val="18"/>
                <w:szCs w:val="18"/>
                <w:lang w:bidi="en-US"/>
              </w:rPr>
              <w:t>；</w:t>
            </w:r>
          </w:p>
        </w:tc>
        <w:tc>
          <w:tcPr>
            <w:tcW w:w="3444" w:type="dxa"/>
            <w:tcBorders>
              <w:top w:val="single" w:sz="4" w:space="0" w:color="auto"/>
              <w:left w:val="single" w:sz="4" w:space="0" w:color="auto"/>
              <w:bottom w:val="single" w:sz="4" w:space="0" w:color="auto"/>
              <w:right w:val="single" w:sz="4" w:space="0" w:color="auto"/>
            </w:tcBorders>
            <w:vAlign w:val="center"/>
          </w:tcPr>
          <w:p w14:paraId="0F41C272"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应在额定转速和额定电压下空载运行时测量，测量时采用高内阻（不小于</w:t>
            </w:r>
            <w:r w:rsidRPr="00015658">
              <w:rPr>
                <w:rFonts w:ascii="Times New Roman" w:hAnsi="Times New Roman"/>
                <w:sz w:val="18"/>
                <w:szCs w:val="18"/>
              </w:rPr>
              <w:t>100kΩ</w:t>
            </w:r>
            <w:r w:rsidRPr="00015658">
              <w:rPr>
                <w:rFonts w:ascii="Times New Roman" w:hAnsi="Times New Roman" w:hint="eastAsia"/>
                <w:sz w:val="18"/>
                <w:szCs w:val="18"/>
              </w:rPr>
              <w:t>/V</w:t>
            </w:r>
            <w:r w:rsidRPr="00015658">
              <w:rPr>
                <w:rFonts w:ascii="Times New Roman" w:hAnsi="Times New Roman" w:hint="eastAsia"/>
                <w:sz w:val="18"/>
                <w:szCs w:val="18"/>
              </w:rPr>
              <w:t>）交流电压表测量；</w:t>
            </w:r>
          </w:p>
          <w:p w14:paraId="68CD5ACA"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如果测得的大轴非接地端（励端）轴承与机座的电压相差较多，应查明原因；</w:t>
            </w:r>
          </w:p>
          <w:p w14:paraId="2920ED3F"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端盖轴承的轴瓦或轴承座绝缘处未引出时可不测量该轴承对机座电压。</w:t>
            </w:r>
          </w:p>
          <w:p w14:paraId="6F3A5902" w14:textId="77777777" w:rsidR="00015658" w:rsidRPr="00015658" w:rsidRDefault="00015658" w:rsidP="00015658">
            <w:pPr>
              <w:adjustRightInd/>
              <w:spacing w:line="67" w:lineRule="atLeast"/>
              <w:rPr>
                <w:rFonts w:ascii="Times New Roman" w:hAnsi="Times New Roman"/>
                <w:sz w:val="18"/>
                <w:szCs w:val="18"/>
              </w:rPr>
            </w:pPr>
          </w:p>
        </w:tc>
      </w:tr>
      <w:tr w:rsidR="00015658" w:rsidRPr="00015658" w14:paraId="36C2CF77"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36BE05A0"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26</w:t>
            </w:r>
          </w:p>
        </w:tc>
        <w:tc>
          <w:tcPr>
            <w:tcW w:w="1134" w:type="dxa"/>
            <w:tcBorders>
              <w:top w:val="single" w:sz="4" w:space="0" w:color="auto"/>
              <w:left w:val="single" w:sz="4" w:space="0" w:color="auto"/>
              <w:bottom w:val="single" w:sz="4" w:space="0" w:color="auto"/>
              <w:right w:val="single" w:sz="4" w:space="0" w:color="auto"/>
            </w:tcBorders>
            <w:vAlign w:val="center"/>
          </w:tcPr>
          <w:p w14:paraId="32EA911C"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sz w:val="18"/>
                <w:szCs w:val="18"/>
                <w:lang w:bidi="zh-TW"/>
              </w:rPr>
              <w:t>环氧云母</w:t>
            </w:r>
            <w:r w:rsidRPr="00015658">
              <w:rPr>
                <w:rFonts w:ascii="Times New Roman" w:hAnsi="Times New Roman"/>
                <w:sz w:val="18"/>
                <w:szCs w:val="18"/>
                <w:lang w:bidi="zh-TW"/>
              </w:rPr>
              <w:t xml:space="preserve"> </w:t>
            </w:r>
            <w:r w:rsidRPr="00015658">
              <w:rPr>
                <w:rFonts w:ascii="Times New Roman" w:hAnsi="Times New Roman"/>
                <w:sz w:val="18"/>
                <w:szCs w:val="18"/>
                <w:lang w:bidi="zh-TW"/>
              </w:rPr>
              <w:t>定子绕组绝</w:t>
            </w:r>
            <w:r w:rsidRPr="00015658">
              <w:rPr>
                <w:rFonts w:ascii="Times New Roman" w:hAnsi="Times New Roman"/>
                <w:sz w:val="18"/>
                <w:szCs w:val="18"/>
                <w:lang w:bidi="zh-TW"/>
              </w:rPr>
              <w:t xml:space="preserve"> </w:t>
            </w:r>
            <w:r w:rsidRPr="00015658">
              <w:rPr>
                <w:rFonts w:ascii="Times New Roman" w:hAnsi="Times New Roman"/>
                <w:sz w:val="18"/>
                <w:szCs w:val="18"/>
                <w:lang w:bidi="zh-TW"/>
              </w:rPr>
              <w:t>缘老化鉴定</w:t>
            </w:r>
          </w:p>
        </w:tc>
        <w:tc>
          <w:tcPr>
            <w:tcW w:w="1560" w:type="dxa"/>
            <w:tcBorders>
              <w:top w:val="single" w:sz="4" w:space="0" w:color="auto"/>
              <w:left w:val="single" w:sz="4" w:space="0" w:color="auto"/>
              <w:bottom w:val="single" w:sz="4" w:space="0" w:color="auto"/>
              <w:right w:val="single" w:sz="4" w:space="0" w:color="auto"/>
            </w:tcBorders>
            <w:vAlign w:val="center"/>
          </w:tcPr>
          <w:p w14:paraId="6BCDABAC"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sz w:val="18"/>
                <w:szCs w:val="18"/>
                <w:lang w:bidi="zh-TW"/>
              </w:rPr>
              <w:t>1</w:t>
            </w:r>
            <w:r w:rsidRPr="00015658">
              <w:rPr>
                <w:rFonts w:ascii="Times New Roman" w:hAnsi="Times New Roman"/>
                <w:sz w:val="18"/>
                <w:szCs w:val="18"/>
                <w:lang w:bidi="zh-TW"/>
              </w:rPr>
              <w:t>）</w:t>
            </w:r>
            <w:r w:rsidRPr="00015658">
              <w:rPr>
                <w:rFonts w:ascii="Times New Roman" w:hAnsi="Times New Roman"/>
                <w:sz w:val="18"/>
                <w:szCs w:val="18"/>
                <w:lang w:bidi="zh-TW"/>
              </w:rPr>
              <w:tab/>
            </w:r>
            <w:r w:rsidRPr="00015658">
              <w:rPr>
                <w:rFonts w:ascii="Times New Roman" w:hAnsi="Times New Roman"/>
                <w:sz w:val="18"/>
                <w:szCs w:val="18"/>
                <w:lang w:bidi="zh-TW"/>
              </w:rPr>
              <w:t>累计运行时</w:t>
            </w:r>
            <w:r w:rsidRPr="00015658">
              <w:rPr>
                <w:rFonts w:ascii="Times New Roman" w:hAnsi="Times New Roman"/>
                <w:sz w:val="18"/>
                <w:szCs w:val="18"/>
                <w:lang w:bidi="zh-TW"/>
              </w:rPr>
              <w:t xml:space="preserve"> </w:t>
            </w:r>
            <w:r w:rsidRPr="00015658">
              <w:rPr>
                <w:rFonts w:ascii="Times New Roman" w:hAnsi="Times New Roman"/>
                <w:sz w:val="18"/>
                <w:szCs w:val="18"/>
                <w:lang w:bidi="zh-TW"/>
              </w:rPr>
              <w:t>间</w:t>
            </w:r>
            <w:r w:rsidRPr="00015658">
              <w:rPr>
                <w:rFonts w:ascii="Times New Roman" w:hAnsi="Times New Roman"/>
                <w:sz w:val="18"/>
                <w:szCs w:val="18"/>
                <w:lang w:bidi="zh-TW"/>
              </w:rPr>
              <w:t>20</w:t>
            </w:r>
            <w:r w:rsidRPr="00015658">
              <w:rPr>
                <w:rFonts w:ascii="Times New Roman" w:hAnsi="Times New Roman"/>
                <w:sz w:val="18"/>
                <w:szCs w:val="18"/>
                <w:lang w:bidi="zh-TW"/>
              </w:rPr>
              <w:t>年以上且运</w:t>
            </w:r>
            <w:r w:rsidRPr="00015658">
              <w:rPr>
                <w:rFonts w:ascii="Times New Roman" w:hAnsi="Times New Roman"/>
                <w:sz w:val="18"/>
                <w:szCs w:val="18"/>
                <w:lang w:bidi="zh-TW"/>
              </w:rPr>
              <w:t xml:space="preserve"> </w:t>
            </w:r>
            <w:r w:rsidRPr="00015658">
              <w:rPr>
                <w:rFonts w:ascii="Times New Roman" w:hAnsi="Times New Roman"/>
                <w:sz w:val="18"/>
                <w:szCs w:val="18"/>
                <w:lang w:bidi="zh-TW"/>
              </w:rPr>
              <w:t>行或预防性试验中</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绝缘频繁击穿时；</w:t>
            </w:r>
          </w:p>
          <w:p w14:paraId="4C3FD0C8"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sz w:val="18"/>
                <w:szCs w:val="18"/>
                <w:lang w:bidi="zh-TW"/>
              </w:rPr>
              <w:t>2</w:t>
            </w:r>
            <w:r w:rsidRPr="00015658">
              <w:rPr>
                <w:rFonts w:ascii="Times New Roman" w:hAnsi="Times New Roman"/>
                <w:sz w:val="18"/>
                <w:szCs w:val="18"/>
                <w:lang w:bidi="zh-TW"/>
              </w:rPr>
              <w:t>）</w:t>
            </w:r>
            <w:r w:rsidRPr="00015658">
              <w:rPr>
                <w:rFonts w:ascii="Times New Roman" w:hAnsi="Times New Roman"/>
                <w:sz w:val="18"/>
                <w:szCs w:val="18"/>
                <w:lang w:bidi="zh-TW"/>
              </w:rPr>
              <w:tab/>
            </w:r>
            <w:r w:rsidRPr="00015658">
              <w:rPr>
                <w:rFonts w:ascii="Times New Roman" w:hAnsi="Times New Roman"/>
                <w:sz w:val="18"/>
                <w:szCs w:val="18"/>
                <w:lang w:bidi="zh-TW"/>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473966B1"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sz w:val="18"/>
                <w:szCs w:val="18"/>
                <w:lang w:bidi="zh-TW"/>
              </w:rPr>
              <w:t>评定准则按照</w:t>
            </w:r>
            <w:r w:rsidRPr="00015658">
              <w:rPr>
                <w:rFonts w:ascii="Times New Roman" w:hAnsi="Times New Roman"/>
                <w:sz w:val="18"/>
                <w:szCs w:val="18"/>
                <w:lang w:bidi="zh-TW"/>
              </w:rPr>
              <w:t>DL/T492</w:t>
            </w:r>
          </w:p>
        </w:tc>
        <w:tc>
          <w:tcPr>
            <w:tcW w:w="3444" w:type="dxa"/>
            <w:tcBorders>
              <w:top w:val="single" w:sz="4" w:space="0" w:color="auto"/>
              <w:left w:val="single" w:sz="4" w:space="0" w:color="auto"/>
              <w:bottom w:val="single" w:sz="4" w:space="0" w:color="auto"/>
              <w:right w:val="single" w:sz="4" w:space="0" w:color="auto"/>
            </w:tcBorders>
            <w:vAlign w:val="center"/>
          </w:tcPr>
          <w:p w14:paraId="00256C92"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sz w:val="18"/>
                <w:szCs w:val="18"/>
                <w:lang w:bidi="zh-TW"/>
              </w:rPr>
              <w:t>试验项目、方法按照</w:t>
            </w:r>
            <w:r w:rsidRPr="00015658">
              <w:rPr>
                <w:rFonts w:ascii="Times New Roman" w:hAnsi="Times New Roman"/>
                <w:sz w:val="18"/>
                <w:szCs w:val="18"/>
                <w:lang w:bidi="zh-TW"/>
              </w:rPr>
              <w:t>DL/T492</w:t>
            </w:r>
          </w:p>
        </w:tc>
      </w:tr>
      <w:tr w:rsidR="00015658" w:rsidRPr="00015658" w14:paraId="52219AB9"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6A9DEB6F"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27</w:t>
            </w:r>
          </w:p>
        </w:tc>
        <w:tc>
          <w:tcPr>
            <w:tcW w:w="1134" w:type="dxa"/>
            <w:tcBorders>
              <w:top w:val="single" w:sz="4" w:space="0" w:color="auto"/>
              <w:left w:val="single" w:sz="4" w:space="0" w:color="auto"/>
              <w:bottom w:val="single" w:sz="4" w:space="0" w:color="auto"/>
              <w:right w:val="single" w:sz="4" w:space="0" w:color="auto"/>
            </w:tcBorders>
            <w:vAlign w:val="center"/>
          </w:tcPr>
          <w:p w14:paraId="475DFC6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空载特性曲线</w:t>
            </w:r>
          </w:p>
        </w:tc>
        <w:tc>
          <w:tcPr>
            <w:tcW w:w="1560" w:type="dxa"/>
            <w:tcBorders>
              <w:top w:val="single" w:sz="4" w:space="0" w:color="auto"/>
              <w:left w:val="single" w:sz="4" w:space="0" w:color="auto"/>
              <w:bottom w:val="single" w:sz="4" w:space="0" w:color="auto"/>
              <w:right w:val="single" w:sz="4" w:space="0" w:color="auto"/>
            </w:tcBorders>
            <w:vAlign w:val="center"/>
          </w:tcPr>
          <w:p w14:paraId="7BA9F281"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41C94A4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）更换绕组后</w:t>
            </w:r>
          </w:p>
        </w:tc>
        <w:tc>
          <w:tcPr>
            <w:tcW w:w="2835" w:type="dxa"/>
            <w:tcBorders>
              <w:top w:val="single" w:sz="4" w:space="0" w:color="auto"/>
              <w:left w:val="single" w:sz="4" w:space="0" w:color="auto"/>
              <w:bottom w:val="single" w:sz="4" w:space="0" w:color="auto"/>
              <w:right w:val="single" w:sz="4" w:space="0" w:color="auto"/>
            </w:tcBorders>
            <w:vAlign w:val="center"/>
          </w:tcPr>
          <w:p w14:paraId="62346D8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与制造厂</w:t>
            </w:r>
            <w:r w:rsidRPr="00015658">
              <w:rPr>
                <w:rFonts w:ascii="Times New Roman" w:hAnsi="Times New Roman"/>
                <w:sz w:val="18"/>
                <w:szCs w:val="18"/>
              </w:rPr>
              <w:t>(</w:t>
            </w:r>
            <w:r w:rsidRPr="00015658">
              <w:rPr>
                <w:rFonts w:ascii="Times New Roman" w:hAnsi="Times New Roman" w:hint="eastAsia"/>
                <w:sz w:val="18"/>
                <w:szCs w:val="18"/>
              </w:rPr>
              <w:t>或以前测得的</w:t>
            </w:r>
            <w:r w:rsidRPr="00015658">
              <w:rPr>
                <w:rFonts w:ascii="Times New Roman" w:hAnsi="Times New Roman"/>
                <w:sz w:val="18"/>
                <w:szCs w:val="18"/>
              </w:rPr>
              <w:t>)</w:t>
            </w:r>
            <w:r w:rsidRPr="00015658">
              <w:rPr>
                <w:rFonts w:ascii="Times New Roman" w:hAnsi="Times New Roman" w:hint="eastAsia"/>
                <w:sz w:val="18"/>
                <w:szCs w:val="18"/>
              </w:rPr>
              <w:t>数据比较，应在测量误差的范围以内；</w:t>
            </w:r>
          </w:p>
          <w:p w14:paraId="105A89B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在额定转速下的定子电压最高值，为</w:t>
            </w:r>
            <w:r w:rsidRPr="00015658">
              <w:rPr>
                <w:rFonts w:ascii="Times New Roman" w:hAnsi="Times New Roman"/>
                <w:sz w:val="18"/>
                <w:szCs w:val="18"/>
              </w:rPr>
              <w:t>1.3</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sz w:val="18"/>
                <w:szCs w:val="18"/>
              </w:rPr>
              <w:t>(</w:t>
            </w:r>
            <w:r w:rsidRPr="00015658">
              <w:rPr>
                <w:rFonts w:ascii="Times New Roman" w:hAnsi="Times New Roman" w:hint="eastAsia"/>
                <w:sz w:val="18"/>
                <w:szCs w:val="18"/>
              </w:rPr>
              <w:t>带变压器时为</w:t>
            </w:r>
            <w:r w:rsidRPr="00015658">
              <w:rPr>
                <w:rFonts w:ascii="Times New Roman" w:hAnsi="Times New Roman"/>
                <w:sz w:val="18"/>
                <w:szCs w:val="18"/>
              </w:rPr>
              <w:t>1.1</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sz w:val="18"/>
                <w:szCs w:val="18"/>
              </w:rPr>
              <w:t>)</w:t>
            </w:r>
            <w:r w:rsidRPr="00015658">
              <w:rPr>
                <w:rFonts w:ascii="Times New Roman" w:hAnsi="Times New Roman" w:hint="eastAsia"/>
                <w:sz w:val="18"/>
                <w:szCs w:val="18"/>
              </w:rPr>
              <w:t>；</w:t>
            </w:r>
          </w:p>
          <w:p w14:paraId="7C61273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）对于有匝间绝缘的电机最高电压时持续时间为</w:t>
            </w:r>
            <w:r w:rsidRPr="00015658">
              <w:rPr>
                <w:rFonts w:ascii="Times New Roman" w:hAnsi="Times New Roman"/>
                <w:sz w:val="18"/>
                <w:szCs w:val="18"/>
              </w:rPr>
              <w:t>5min</w:t>
            </w:r>
            <w:r w:rsidRPr="00015658">
              <w:rPr>
                <w:rFonts w:ascii="Times New Roman" w:hAnsi="Times New Roman" w:hint="eastAsia"/>
                <w:sz w:val="18"/>
                <w:szCs w:val="18"/>
              </w:rPr>
              <w:t>。</w:t>
            </w:r>
          </w:p>
        </w:tc>
        <w:tc>
          <w:tcPr>
            <w:tcW w:w="3444" w:type="dxa"/>
            <w:tcBorders>
              <w:top w:val="single" w:sz="4" w:space="0" w:color="auto"/>
              <w:left w:val="single" w:sz="4" w:space="0" w:color="auto"/>
              <w:bottom w:val="single" w:sz="4" w:space="0" w:color="auto"/>
              <w:right w:val="single" w:sz="4" w:space="0" w:color="auto"/>
            </w:tcBorders>
            <w:vAlign w:val="center"/>
          </w:tcPr>
          <w:p w14:paraId="362B242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 xml:space="preserve">1. </w:t>
            </w:r>
            <w:r w:rsidRPr="00015658">
              <w:rPr>
                <w:rFonts w:ascii="Times New Roman" w:hAnsi="Times New Roman" w:hint="eastAsia"/>
                <w:sz w:val="18"/>
                <w:szCs w:val="18"/>
              </w:rPr>
              <w:t>无起动电动机的同步调相机不作此项试验；</w:t>
            </w:r>
          </w:p>
          <w:p w14:paraId="3015DF3B"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对于发电机变压器组，可只做带主变压器的整组空载特性试验。</w:t>
            </w:r>
          </w:p>
        </w:tc>
      </w:tr>
      <w:tr w:rsidR="00015658" w:rsidRPr="00015658" w14:paraId="37F01B64"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6E397F33"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28</w:t>
            </w:r>
          </w:p>
        </w:tc>
        <w:tc>
          <w:tcPr>
            <w:tcW w:w="1134" w:type="dxa"/>
            <w:tcBorders>
              <w:top w:val="single" w:sz="4" w:space="0" w:color="auto"/>
              <w:left w:val="single" w:sz="4" w:space="0" w:color="auto"/>
              <w:bottom w:val="single" w:sz="4" w:space="0" w:color="auto"/>
              <w:right w:val="single" w:sz="4" w:space="0" w:color="auto"/>
            </w:tcBorders>
            <w:vAlign w:val="center"/>
          </w:tcPr>
          <w:p w14:paraId="2ED1B91F"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三相稳定</w:t>
            </w:r>
            <w:r w:rsidRPr="00015658">
              <w:rPr>
                <w:rFonts w:ascii="Times New Roman" w:hAnsi="Times New Roman"/>
                <w:sz w:val="18"/>
                <w:szCs w:val="18"/>
                <w:lang w:bidi="en-US"/>
              </w:rPr>
              <w:t xml:space="preserve"> </w:t>
            </w:r>
            <w:r w:rsidRPr="00015658">
              <w:rPr>
                <w:rFonts w:ascii="Times New Roman" w:hAnsi="Times New Roman"/>
                <w:sz w:val="18"/>
                <w:szCs w:val="18"/>
                <w:lang w:bidi="en-US"/>
              </w:rPr>
              <w:t>短路特性曲</w:t>
            </w:r>
            <w:r w:rsidRPr="00015658">
              <w:rPr>
                <w:rFonts w:ascii="Times New Roman" w:hAnsi="Times New Roman"/>
                <w:sz w:val="18"/>
                <w:szCs w:val="18"/>
                <w:lang w:bidi="en-US"/>
              </w:rPr>
              <w:t xml:space="preserve"> </w:t>
            </w:r>
            <w:r w:rsidRPr="00015658">
              <w:rPr>
                <w:rFonts w:ascii="Times New Roman" w:hAnsi="Times New Roman"/>
                <w:sz w:val="18"/>
                <w:szCs w:val="18"/>
                <w:lang w:bidi="en-US"/>
              </w:rPr>
              <w:t>线</w:t>
            </w:r>
          </w:p>
        </w:tc>
        <w:tc>
          <w:tcPr>
            <w:tcW w:w="1560" w:type="dxa"/>
            <w:tcBorders>
              <w:top w:val="single" w:sz="4" w:space="0" w:color="auto"/>
              <w:left w:val="single" w:sz="4" w:space="0" w:color="auto"/>
              <w:bottom w:val="single" w:sz="4" w:space="0" w:color="auto"/>
              <w:right w:val="single" w:sz="4" w:space="0" w:color="auto"/>
            </w:tcBorders>
            <w:vAlign w:val="center"/>
          </w:tcPr>
          <w:p w14:paraId="3EB79BD3" w14:textId="77777777" w:rsidR="00015658" w:rsidRPr="00015658" w:rsidRDefault="00015658" w:rsidP="00015658">
            <w:pPr>
              <w:adjustRightInd/>
              <w:spacing w:line="67" w:lineRule="atLeast"/>
              <w:rPr>
                <w:rFonts w:ascii="Times New Roman" w:hAnsi="Times New Roman"/>
                <w:sz w:val="18"/>
                <w:szCs w:val="18"/>
                <w:lang w:bidi="zh-TW"/>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lang w:bidi="zh-TW"/>
              </w:rPr>
              <w:t>更换绕组后；</w:t>
            </w:r>
          </w:p>
          <w:p w14:paraId="24E1C505"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045022B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与制造厂出厂（或以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前测得的）数据比较，</w:t>
            </w:r>
            <w:r w:rsidRPr="00015658">
              <w:rPr>
                <w:rFonts w:ascii="Times New Roman" w:hAnsi="Times New Roman"/>
                <w:sz w:val="18"/>
                <w:szCs w:val="18"/>
                <w:lang w:bidi="en-US"/>
              </w:rPr>
              <w:t xml:space="preserve"> </w:t>
            </w:r>
            <w:r w:rsidRPr="00015658">
              <w:rPr>
                <w:rFonts w:ascii="Times New Roman" w:hAnsi="Times New Roman"/>
                <w:sz w:val="18"/>
                <w:szCs w:val="18"/>
                <w:lang w:bidi="en-US"/>
              </w:rPr>
              <w:t>其差别应在测量误差的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范围以内</w:t>
            </w:r>
          </w:p>
        </w:tc>
        <w:tc>
          <w:tcPr>
            <w:tcW w:w="3444" w:type="dxa"/>
            <w:tcBorders>
              <w:top w:val="single" w:sz="4" w:space="0" w:color="auto"/>
              <w:left w:val="single" w:sz="4" w:space="0" w:color="auto"/>
              <w:bottom w:val="single" w:sz="4" w:space="0" w:color="auto"/>
              <w:right w:val="single" w:sz="4" w:space="0" w:color="auto"/>
            </w:tcBorders>
            <w:vAlign w:val="center"/>
          </w:tcPr>
          <w:p w14:paraId="11508E6A" w14:textId="77777777" w:rsidR="00015658" w:rsidRPr="00015658" w:rsidRDefault="00015658" w:rsidP="006E7674">
            <w:pPr>
              <w:numPr>
                <w:ilvl w:val="0"/>
                <w:numId w:val="78"/>
              </w:numPr>
              <w:adjustRightInd/>
              <w:spacing w:line="240" w:lineRule="auto"/>
              <w:rPr>
                <w:rFonts w:ascii="Times New Roman" w:hAnsi="Times New Roman"/>
                <w:sz w:val="18"/>
                <w:szCs w:val="18"/>
                <w:lang w:bidi="en-US"/>
              </w:rPr>
            </w:pPr>
            <w:r w:rsidRPr="00015658">
              <w:rPr>
                <w:rFonts w:ascii="Times New Roman" w:hAnsi="Times New Roman"/>
                <w:sz w:val="18"/>
                <w:szCs w:val="18"/>
                <w:lang w:bidi="en-US"/>
              </w:rPr>
              <w:t>对于发电机变压器</w:t>
            </w:r>
            <w:r w:rsidRPr="00015658">
              <w:rPr>
                <w:rFonts w:ascii="Times New Roman" w:hAnsi="Times New Roman"/>
                <w:sz w:val="18"/>
                <w:szCs w:val="18"/>
                <w:lang w:bidi="en-US"/>
              </w:rPr>
              <w:t xml:space="preserve"> </w:t>
            </w:r>
            <w:r w:rsidRPr="00015658">
              <w:rPr>
                <w:rFonts w:ascii="Times New Roman" w:hAnsi="Times New Roman"/>
                <w:sz w:val="18"/>
                <w:szCs w:val="18"/>
                <w:lang w:bidi="en-US"/>
              </w:rPr>
              <w:t>组，可只做带主变压器</w:t>
            </w:r>
            <w:r w:rsidRPr="00015658">
              <w:rPr>
                <w:rFonts w:ascii="Times New Roman" w:hAnsi="Times New Roman"/>
                <w:sz w:val="18"/>
                <w:szCs w:val="18"/>
                <w:lang w:bidi="en-US"/>
              </w:rPr>
              <w:t xml:space="preserve"> </w:t>
            </w:r>
            <w:r w:rsidRPr="00015658">
              <w:rPr>
                <w:rFonts w:ascii="Times New Roman" w:hAnsi="Times New Roman"/>
                <w:sz w:val="18"/>
                <w:szCs w:val="18"/>
                <w:lang w:bidi="en-US"/>
              </w:rPr>
              <w:t>的整组短路特性试验；</w:t>
            </w:r>
          </w:p>
          <w:p w14:paraId="5A743A5E" w14:textId="77777777" w:rsidR="00015658" w:rsidRPr="00015658" w:rsidRDefault="00015658" w:rsidP="006E7674">
            <w:pPr>
              <w:numPr>
                <w:ilvl w:val="0"/>
                <w:numId w:val="78"/>
              </w:numPr>
              <w:adjustRightInd/>
              <w:spacing w:line="240" w:lineRule="auto"/>
              <w:rPr>
                <w:rFonts w:ascii="Times New Roman" w:hAnsi="Times New Roman"/>
                <w:sz w:val="18"/>
                <w:szCs w:val="18"/>
              </w:rPr>
            </w:pPr>
            <w:r w:rsidRPr="00015658">
              <w:rPr>
                <w:rFonts w:ascii="Times New Roman" w:hAnsi="Times New Roman"/>
                <w:b/>
                <w:bCs/>
                <w:sz w:val="18"/>
                <w:szCs w:val="18"/>
                <w:lang w:bidi="en-US"/>
              </w:rPr>
              <w:tab/>
            </w:r>
            <w:r w:rsidRPr="00015658">
              <w:rPr>
                <w:rFonts w:ascii="Times New Roman" w:hAnsi="Times New Roman"/>
                <w:sz w:val="18"/>
                <w:szCs w:val="18"/>
                <w:lang w:bidi="en-US"/>
              </w:rPr>
              <w:t>最大短路电流不</w:t>
            </w:r>
            <w:r w:rsidRPr="00015658">
              <w:rPr>
                <w:rFonts w:ascii="Times New Roman" w:hAnsi="Times New Roman"/>
                <w:sz w:val="18"/>
                <w:szCs w:val="18"/>
                <w:lang w:bidi="en-US"/>
              </w:rPr>
              <w:t xml:space="preserve"> </w:t>
            </w:r>
            <w:r w:rsidRPr="00015658">
              <w:rPr>
                <w:rFonts w:ascii="Times New Roman" w:hAnsi="Times New Roman"/>
                <w:sz w:val="18"/>
                <w:szCs w:val="18"/>
                <w:lang w:bidi="en-US"/>
              </w:rPr>
              <w:t>低于额定电流</w:t>
            </w:r>
          </w:p>
        </w:tc>
      </w:tr>
      <w:tr w:rsidR="00015658" w:rsidRPr="00015658" w14:paraId="44CC3E50"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11578CBE"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29</w:t>
            </w:r>
          </w:p>
        </w:tc>
        <w:tc>
          <w:tcPr>
            <w:tcW w:w="1134" w:type="dxa"/>
            <w:tcBorders>
              <w:top w:val="single" w:sz="4" w:space="0" w:color="auto"/>
              <w:left w:val="single" w:sz="4" w:space="0" w:color="auto"/>
              <w:bottom w:val="single" w:sz="4" w:space="0" w:color="auto"/>
              <w:right w:val="single" w:sz="4" w:space="0" w:color="auto"/>
            </w:tcBorders>
            <w:vAlign w:val="center"/>
          </w:tcPr>
          <w:p w14:paraId="66BF1E73" w14:textId="77777777" w:rsidR="00015658" w:rsidRPr="00015658" w:rsidRDefault="00015658" w:rsidP="00015658">
            <w:pPr>
              <w:adjustRightInd/>
              <w:spacing w:line="67" w:lineRule="atLeast"/>
              <w:rPr>
                <w:rFonts w:ascii="Times New Roman" w:hAnsi="Times New Roman"/>
                <w:sz w:val="18"/>
                <w:szCs w:val="18"/>
                <w:lang w:bidi="en-US"/>
              </w:rPr>
            </w:pPr>
            <w:r w:rsidRPr="00015658">
              <w:rPr>
                <w:rFonts w:ascii="Times New Roman" w:hAnsi="Times New Roman"/>
                <w:sz w:val="18"/>
                <w:szCs w:val="18"/>
                <w:lang w:bidi="en-US"/>
              </w:rPr>
              <w:t>发电机定</w:t>
            </w:r>
            <w:r w:rsidRPr="00015658">
              <w:rPr>
                <w:rFonts w:ascii="Times New Roman" w:hAnsi="Times New Roman"/>
                <w:sz w:val="18"/>
                <w:szCs w:val="18"/>
                <w:lang w:bidi="en-US"/>
              </w:rPr>
              <w:t xml:space="preserve"> </w:t>
            </w:r>
            <w:r w:rsidRPr="00015658">
              <w:rPr>
                <w:rFonts w:ascii="Times New Roman" w:hAnsi="Times New Roman"/>
                <w:sz w:val="18"/>
                <w:szCs w:val="18"/>
                <w:lang w:bidi="en-US"/>
              </w:rPr>
              <w:t>子开路时灭</w:t>
            </w:r>
            <w:r w:rsidRPr="00015658">
              <w:rPr>
                <w:rFonts w:ascii="Times New Roman" w:hAnsi="Times New Roman"/>
                <w:sz w:val="18"/>
                <w:szCs w:val="18"/>
                <w:lang w:bidi="en-US"/>
              </w:rPr>
              <w:t xml:space="preserve"> </w:t>
            </w:r>
            <w:r w:rsidRPr="00015658">
              <w:rPr>
                <w:rFonts w:ascii="Times New Roman" w:hAnsi="Times New Roman"/>
                <w:sz w:val="18"/>
                <w:szCs w:val="18"/>
                <w:lang w:bidi="en-US"/>
              </w:rPr>
              <w:t>磁时间常数</w:t>
            </w:r>
          </w:p>
        </w:tc>
        <w:tc>
          <w:tcPr>
            <w:tcW w:w="1560" w:type="dxa"/>
            <w:tcBorders>
              <w:top w:val="single" w:sz="4" w:space="0" w:color="auto"/>
              <w:left w:val="single" w:sz="4" w:space="0" w:color="auto"/>
              <w:bottom w:val="single" w:sz="4" w:space="0" w:color="auto"/>
              <w:right w:val="single" w:sz="4" w:space="0" w:color="auto"/>
            </w:tcBorders>
            <w:vAlign w:val="center"/>
          </w:tcPr>
          <w:p w14:paraId="4D002247" w14:textId="77777777" w:rsidR="00015658" w:rsidRPr="00015658" w:rsidRDefault="00015658" w:rsidP="00015658">
            <w:pPr>
              <w:adjustRightInd/>
              <w:spacing w:line="67" w:lineRule="atLeast"/>
              <w:rPr>
                <w:rFonts w:ascii="Times New Roman" w:hAnsi="Times New Roman"/>
                <w:b/>
                <w:bCs/>
                <w:sz w:val="18"/>
                <w:szCs w:val="18"/>
                <w:lang w:bidi="zh-TW"/>
              </w:rPr>
            </w:pPr>
            <w:r w:rsidRPr="00015658">
              <w:rPr>
                <w:rFonts w:ascii="Times New Roman" w:hAnsi="Times New Roman"/>
                <w:sz w:val="18"/>
                <w:szCs w:val="18"/>
                <w:lang w:bidi="en-US"/>
              </w:rPr>
              <w:t>更换灭磁开关后</w:t>
            </w:r>
          </w:p>
        </w:tc>
        <w:tc>
          <w:tcPr>
            <w:tcW w:w="2835" w:type="dxa"/>
            <w:tcBorders>
              <w:top w:val="single" w:sz="4" w:space="0" w:color="auto"/>
              <w:left w:val="single" w:sz="4" w:space="0" w:color="auto"/>
              <w:bottom w:val="single" w:sz="4" w:space="0" w:color="auto"/>
              <w:right w:val="single" w:sz="4" w:space="0" w:color="auto"/>
            </w:tcBorders>
            <w:vAlign w:val="center"/>
          </w:tcPr>
          <w:p w14:paraId="192FEB57" w14:textId="77777777" w:rsidR="00015658" w:rsidRPr="00015658" w:rsidRDefault="00015658" w:rsidP="00015658">
            <w:pPr>
              <w:adjustRightInd/>
              <w:spacing w:line="240" w:lineRule="auto"/>
              <w:rPr>
                <w:rFonts w:ascii="Times New Roman" w:hAnsi="Times New Roman"/>
                <w:sz w:val="18"/>
                <w:szCs w:val="18"/>
                <w:lang w:bidi="en-US"/>
              </w:rPr>
            </w:pPr>
            <w:r w:rsidRPr="00015658">
              <w:rPr>
                <w:rFonts w:ascii="Times New Roman" w:hAnsi="Times New Roman"/>
                <w:sz w:val="18"/>
                <w:szCs w:val="18"/>
                <w:lang w:bidi="en-US"/>
              </w:rPr>
              <w:t>时间常数与出厂试验</w:t>
            </w:r>
            <w:r w:rsidRPr="00015658">
              <w:rPr>
                <w:rFonts w:ascii="Times New Roman" w:hAnsi="Times New Roman"/>
                <w:sz w:val="18"/>
                <w:szCs w:val="18"/>
                <w:lang w:bidi="en-US"/>
              </w:rPr>
              <w:t xml:space="preserve"> </w:t>
            </w:r>
            <w:r w:rsidRPr="00015658">
              <w:rPr>
                <w:rFonts w:ascii="Times New Roman" w:hAnsi="Times New Roman"/>
                <w:sz w:val="18"/>
                <w:szCs w:val="18"/>
                <w:lang w:bidi="en-US"/>
              </w:rPr>
              <w:t>或更换前相比较应无明</w:t>
            </w:r>
            <w:r w:rsidRPr="00015658">
              <w:rPr>
                <w:rFonts w:ascii="Times New Roman" w:hAnsi="Times New Roman"/>
                <w:sz w:val="18"/>
                <w:szCs w:val="18"/>
                <w:lang w:bidi="en-US"/>
              </w:rPr>
              <w:t xml:space="preserve"> </w:t>
            </w:r>
            <w:r w:rsidRPr="00015658">
              <w:rPr>
                <w:rFonts w:ascii="Times New Roman" w:hAnsi="Times New Roman"/>
                <w:sz w:val="18"/>
                <w:szCs w:val="18"/>
                <w:lang w:bidi="en-US"/>
              </w:rPr>
              <w:t>显差异</w:t>
            </w:r>
          </w:p>
        </w:tc>
        <w:tc>
          <w:tcPr>
            <w:tcW w:w="3444" w:type="dxa"/>
            <w:tcBorders>
              <w:top w:val="single" w:sz="4" w:space="0" w:color="auto"/>
              <w:left w:val="single" w:sz="4" w:space="0" w:color="auto"/>
              <w:bottom w:val="single" w:sz="4" w:space="0" w:color="auto"/>
              <w:right w:val="single" w:sz="4" w:space="0" w:color="auto"/>
            </w:tcBorders>
            <w:vAlign w:val="center"/>
          </w:tcPr>
          <w:p w14:paraId="5E643182" w14:textId="77777777" w:rsidR="00015658" w:rsidRPr="00015658" w:rsidRDefault="00015658" w:rsidP="00015658">
            <w:pPr>
              <w:adjustRightInd/>
              <w:spacing w:line="240" w:lineRule="auto"/>
              <w:rPr>
                <w:rFonts w:ascii="Times New Roman" w:hAnsi="Times New Roman"/>
                <w:sz w:val="18"/>
                <w:szCs w:val="18"/>
                <w:lang w:bidi="en-US"/>
              </w:rPr>
            </w:pPr>
          </w:p>
        </w:tc>
      </w:tr>
      <w:tr w:rsidR="00015658" w:rsidRPr="00015658" w14:paraId="3FD42623"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6A7F6717"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4A2CA01"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检查相序</w:t>
            </w:r>
          </w:p>
        </w:tc>
        <w:tc>
          <w:tcPr>
            <w:tcW w:w="1560" w:type="dxa"/>
            <w:tcBorders>
              <w:top w:val="single" w:sz="4" w:space="0" w:color="auto"/>
              <w:left w:val="single" w:sz="4" w:space="0" w:color="auto"/>
              <w:bottom w:val="single" w:sz="4" w:space="0" w:color="auto"/>
              <w:right w:val="single" w:sz="4" w:space="0" w:color="auto"/>
            </w:tcBorders>
            <w:vAlign w:val="center"/>
          </w:tcPr>
          <w:p w14:paraId="642C4A60"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改动接线时</w:t>
            </w:r>
          </w:p>
        </w:tc>
        <w:tc>
          <w:tcPr>
            <w:tcW w:w="2835" w:type="dxa"/>
            <w:tcBorders>
              <w:top w:val="single" w:sz="4" w:space="0" w:color="auto"/>
              <w:left w:val="single" w:sz="4" w:space="0" w:color="auto"/>
              <w:bottom w:val="single" w:sz="4" w:space="0" w:color="auto"/>
              <w:right w:val="single" w:sz="4" w:space="0" w:color="auto"/>
            </w:tcBorders>
            <w:vAlign w:val="center"/>
          </w:tcPr>
          <w:p w14:paraId="122E1FB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应与电网的相序一致</w:t>
            </w:r>
          </w:p>
        </w:tc>
        <w:tc>
          <w:tcPr>
            <w:tcW w:w="3444" w:type="dxa"/>
            <w:tcBorders>
              <w:top w:val="single" w:sz="4" w:space="0" w:color="auto"/>
              <w:left w:val="single" w:sz="4" w:space="0" w:color="auto"/>
              <w:bottom w:val="single" w:sz="4" w:space="0" w:color="auto"/>
              <w:right w:val="single" w:sz="4" w:space="0" w:color="auto"/>
            </w:tcBorders>
            <w:vAlign w:val="center"/>
          </w:tcPr>
          <w:p w14:paraId="0E828279"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A4C1A21"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48C7DFCF"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31</w:t>
            </w:r>
          </w:p>
        </w:tc>
        <w:tc>
          <w:tcPr>
            <w:tcW w:w="1134" w:type="dxa"/>
            <w:tcBorders>
              <w:top w:val="single" w:sz="4" w:space="0" w:color="auto"/>
              <w:left w:val="single" w:sz="4" w:space="0" w:color="auto"/>
              <w:bottom w:val="single" w:sz="4" w:space="0" w:color="auto"/>
              <w:right w:val="single" w:sz="4" w:space="0" w:color="auto"/>
            </w:tcBorders>
            <w:vAlign w:val="center"/>
          </w:tcPr>
          <w:p w14:paraId="36E1F2E6"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温升试验</w:t>
            </w:r>
          </w:p>
        </w:tc>
        <w:tc>
          <w:tcPr>
            <w:tcW w:w="1560" w:type="dxa"/>
            <w:tcBorders>
              <w:top w:val="single" w:sz="4" w:space="0" w:color="auto"/>
              <w:left w:val="single" w:sz="4" w:space="0" w:color="auto"/>
              <w:bottom w:val="single" w:sz="4" w:space="0" w:color="auto"/>
              <w:right w:val="single" w:sz="4" w:space="0" w:color="auto"/>
            </w:tcBorders>
            <w:vAlign w:val="center"/>
          </w:tcPr>
          <w:p w14:paraId="15302E36" w14:textId="77777777" w:rsidR="00015658" w:rsidRPr="00015658" w:rsidRDefault="00015658" w:rsidP="00015658">
            <w:pPr>
              <w:adjustRightInd/>
              <w:snapToGrid w:val="0"/>
              <w:spacing w:line="240" w:lineRule="auto"/>
              <w:rPr>
                <w:rFonts w:ascii="Times New Roman" w:hAnsi="Times New Roman"/>
                <w:sz w:val="18"/>
                <w:szCs w:val="18"/>
                <w:lang w:bidi="zh-TW"/>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lang w:bidi="zh-TW"/>
              </w:rPr>
              <w:t>定、转子绕</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组更换后；</w:t>
            </w:r>
          </w:p>
          <w:p w14:paraId="74697A1F" w14:textId="77777777" w:rsidR="00015658" w:rsidRPr="00015658" w:rsidRDefault="00015658" w:rsidP="00015658">
            <w:pPr>
              <w:adjustRightInd/>
              <w:snapToGrid w:val="0"/>
              <w:spacing w:line="240" w:lineRule="auto"/>
              <w:rPr>
                <w:rFonts w:ascii="Times New Roman" w:hAnsi="Times New Roman"/>
                <w:sz w:val="18"/>
                <w:szCs w:val="18"/>
                <w:lang w:bidi="zh-TW"/>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lang w:bidi="zh-TW"/>
              </w:rPr>
              <w:t>冷却系统改</w:t>
            </w:r>
            <w:r w:rsidRPr="00015658">
              <w:rPr>
                <w:rFonts w:ascii="Times New Roman" w:hAnsi="Times New Roman"/>
                <w:sz w:val="18"/>
                <w:szCs w:val="18"/>
                <w:lang w:bidi="zh-TW"/>
              </w:rPr>
              <w:t xml:space="preserve"> </w:t>
            </w:r>
            <w:r w:rsidRPr="00015658">
              <w:rPr>
                <w:rFonts w:ascii="Times New Roman" w:hAnsi="Times New Roman"/>
                <w:sz w:val="18"/>
                <w:szCs w:val="18"/>
                <w:lang w:bidi="zh-TW"/>
              </w:rPr>
              <w:t>进后；</w:t>
            </w:r>
          </w:p>
          <w:p w14:paraId="0D7EF36C" w14:textId="77777777" w:rsidR="00015658" w:rsidRPr="00015658" w:rsidRDefault="00015658" w:rsidP="00015658">
            <w:pPr>
              <w:adjustRightInd/>
              <w:snapToGrid w:val="0"/>
              <w:spacing w:line="240" w:lineRule="auto"/>
              <w:rPr>
                <w:rFonts w:ascii="Times New Roman" w:hAnsi="Times New Roman"/>
                <w:sz w:val="18"/>
                <w:szCs w:val="18"/>
                <w:lang w:bidi="zh-TW"/>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lang w:bidi="zh-TW"/>
              </w:rPr>
              <w:t>第一次</w:t>
            </w:r>
            <w:r w:rsidRPr="00015658">
              <w:rPr>
                <w:rFonts w:ascii="Times New Roman" w:hAnsi="Times New Roman"/>
                <w:b/>
                <w:bCs/>
                <w:sz w:val="18"/>
                <w:szCs w:val="18"/>
                <w:lang w:bidi="en-US"/>
              </w:rPr>
              <w:t>A</w:t>
            </w:r>
            <w:r w:rsidRPr="00015658">
              <w:rPr>
                <w:rFonts w:ascii="Times New Roman" w:hAnsi="Times New Roman"/>
                <w:sz w:val="18"/>
                <w:szCs w:val="18"/>
                <w:lang w:bidi="zh-TW"/>
              </w:rPr>
              <w:t>级</w:t>
            </w:r>
            <w:r w:rsidRPr="00015658">
              <w:rPr>
                <w:rFonts w:ascii="Times New Roman" w:hAnsi="Times New Roman"/>
                <w:sz w:val="18"/>
                <w:szCs w:val="18"/>
                <w:lang w:bidi="zh-TW"/>
              </w:rPr>
              <w:t xml:space="preserve"> </w:t>
            </w:r>
            <w:r w:rsidRPr="00015658">
              <w:rPr>
                <w:rFonts w:ascii="Times New Roman" w:hAnsi="Times New Roman"/>
                <w:sz w:val="18"/>
                <w:szCs w:val="18"/>
                <w:lang w:bidi="zh-TW"/>
              </w:rPr>
              <w:t>检修前；</w:t>
            </w:r>
          </w:p>
          <w:p w14:paraId="5A4D28F6" w14:textId="77777777" w:rsidR="00015658" w:rsidRPr="00015658" w:rsidRDefault="00015658" w:rsidP="00015658">
            <w:pPr>
              <w:adjustRightInd/>
              <w:snapToGrid w:val="0"/>
              <w:spacing w:line="240" w:lineRule="auto"/>
              <w:rPr>
                <w:rFonts w:ascii="宋体"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w:t>
            </w:r>
            <w:r w:rsidRPr="00015658">
              <w:rPr>
                <w:rFonts w:ascii="Times New Roman" w:hAnsi="Times New Roman"/>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5D293E1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应符合产品技术文件要求</w:t>
            </w:r>
          </w:p>
        </w:tc>
        <w:tc>
          <w:tcPr>
            <w:tcW w:w="3444" w:type="dxa"/>
            <w:tcBorders>
              <w:top w:val="single" w:sz="4" w:space="0" w:color="auto"/>
              <w:left w:val="single" w:sz="4" w:space="0" w:color="auto"/>
              <w:bottom w:val="single" w:sz="4" w:space="0" w:color="auto"/>
              <w:right w:val="single" w:sz="4" w:space="0" w:color="auto"/>
            </w:tcBorders>
            <w:vAlign w:val="center"/>
          </w:tcPr>
          <w:p w14:paraId="123F87D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如对埋入式温度计测</w:t>
            </w:r>
            <w:r w:rsidRPr="00015658">
              <w:rPr>
                <w:rFonts w:ascii="Times New Roman" w:hAnsi="Times New Roman"/>
                <w:sz w:val="18"/>
                <w:szCs w:val="18"/>
                <w:lang w:bidi="en-US"/>
              </w:rPr>
              <w:t xml:space="preserve"> </w:t>
            </w:r>
            <w:r w:rsidRPr="00015658">
              <w:rPr>
                <w:rFonts w:ascii="Times New Roman" w:hAnsi="Times New Roman"/>
                <w:sz w:val="18"/>
                <w:szCs w:val="18"/>
                <w:lang w:bidi="en-US"/>
              </w:rPr>
              <w:t>量值有怀疑时，用带电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测平均温度的方法进行</w:t>
            </w:r>
            <w:r w:rsidRPr="00015658">
              <w:rPr>
                <w:rFonts w:ascii="Times New Roman" w:hAnsi="Times New Roman"/>
                <w:sz w:val="18"/>
                <w:szCs w:val="18"/>
                <w:lang w:bidi="en-US"/>
              </w:rPr>
              <w:t xml:space="preserve"> </w:t>
            </w:r>
            <w:r w:rsidRPr="00015658">
              <w:rPr>
                <w:rFonts w:ascii="Times New Roman" w:hAnsi="Times New Roman"/>
                <w:sz w:val="18"/>
                <w:szCs w:val="18"/>
                <w:lang w:bidi="en-US"/>
              </w:rPr>
              <w:t>校核</w:t>
            </w:r>
          </w:p>
        </w:tc>
      </w:tr>
      <w:tr w:rsidR="00015658" w:rsidRPr="00015658" w14:paraId="494BC5CA"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44932C98"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D229D6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效率试验</w:t>
            </w:r>
          </w:p>
        </w:tc>
        <w:tc>
          <w:tcPr>
            <w:tcW w:w="1560" w:type="dxa"/>
            <w:tcBorders>
              <w:top w:val="single" w:sz="4" w:space="0" w:color="auto"/>
              <w:left w:val="single" w:sz="4" w:space="0" w:color="auto"/>
              <w:bottom w:val="single" w:sz="4" w:space="0" w:color="auto"/>
              <w:right w:val="single" w:sz="4" w:space="0" w:color="auto"/>
            </w:tcBorders>
            <w:vAlign w:val="center"/>
          </w:tcPr>
          <w:p w14:paraId="13FE797A" w14:textId="77777777" w:rsidR="00015658" w:rsidRPr="00015658" w:rsidRDefault="00015658" w:rsidP="00015658">
            <w:pPr>
              <w:adjustRightInd/>
              <w:snapToGrid w:val="0"/>
              <w:spacing w:line="240" w:lineRule="auto"/>
              <w:rPr>
                <w:rFonts w:ascii="宋体" w:hAnsi="Times New Roman"/>
                <w:sz w:val="18"/>
                <w:szCs w:val="18"/>
              </w:rPr>
            </w:pPr>
            <w:r w:rsidRPr="00015658">
              <w:rPr>
                <w:rFonts w:ascii="Times New Roman" w:hAnsi="Times New Roman"/>
                <w:sz w:val="18"/>
                <w:szCs w:val="18"/>
                <w:lang w:bidi="en-US"/>
              </w:rPr>
              <w:t>必要时</w:t>
            </w:r>
          </w:p>
        </w:tc>
        <w:tc>
          <w:tcPr>
            <w:tcW w:w="2835" w:type="dxa"/>
            <w:tcBorders>
              <w:top w:val="single" w:sz="4" w:space="0" w:color="auto"/>
              <w:left w:val="single" w:sz="4" w:space="0" w:color="auto"/>
              <w:bottom w:val="single" w:sz="4" w:space="0" w:color="auto"/>
              <w:right w:val="single" w:sz="4" w:space="0" w:color="auto"/>
            </w:tcBorders>
            <w:vAlign w:val="center"/>
          </w:tcPr>
          <w:p w14:paraId="2487021B" w14:textId="77777777" w:rsidR="00015658" w:rsidRPr="00015658" w:rsidRDefault="00015658" w:rsidP="00015658">
            <w:pPr>
              <w:adjustRightInd/>
              <w:spacing w:line="240" w:lineRule="auto"/>
              <w:rPr>
                <w:rFonts w:ascii="Times New Roman" w:hAnsi="Times New Roman"/>
                <w:sz w:val="18"/>
                <w:szCs w:val="18"/>
              </w:rPr>
            </w:pPr>
          </w:p>
        </w:tc>
        <w:tc>
          <w:tcPr>
            <w:tcW w:w="3444" w:type="dxa"/>
            <w:tcBorders>
              <w:top w:val="single" w:sz="4" w:space="0" w:color="auto"/>
              <w:left w:val="single" w:sz="4" w:space="0" w:color="auto"/>
              <w:bottom w:val="single" w:sz="4" w:space="0" w:color="auto"/>
              <w:right w:val="single" w:sz="4" w:space="0" w:color="auto"/>
            </w:tcBorders>
            <w:vAlign w:val="center"/>
          </w:tcPr>
          <w:p w14:paraId="6A6895E8" w14:textId="77777777" w:rsidR="00015658" w:rsidRPr="00015658" w:rsidRDefault="00015658" w:rsidP="00015658">
            <w:pPr>
              <w:widowControl/>
              <w:adjustRightInd/>
              <w:snapToGrid w:val="0"/>
              <w:spacing w:line="240" w:lineRule="auto"/>
              <w:rPr>
                <w:rFonts w:ascii="Times New Roman" w:hAnsi="Times New Roman"/>
                <w:sz w:val="18"/>
                <w:szCs w:val="18"/>
                <w:lang w:bidi="zh-TW"/>
              </w:rPr>
            </w:pPr>
            <w:r w:rsidRPr="00015658">
              <w:rPr>
                <w:rFonts w:ascii="Times New Roman" w:hAnsi="Times New Roman"/>
                <w:sz w:val="18"/>
                <w:szCs w:val="18"/>
                <w:lang w:bidi="zh-TW"/>
              </w:rPr>
              <w:t>试验方法按照</w:t>
            </w:r>
            <w:r w:rsidRPr="00015658">
              <w:rPr>
                <w:rFonts w:ascii="Times New Roman" w:hAnsi="Times New Roman"/>
                <w:b/>
                <w:bCs/>
                <w:sz w:val="18"/>
                <w:szCs w:val="18"/>
                <w:lang w:bidi="en-US"/>
              </w:rPr>
              <w:t>GB/T1029</w:t>
            </w:r>
          </w:p>
        </w:tc>
      </w:tr>
      <w:tr w:rsidR="00015658" w:rsidRPr="00015658" w14:paraId="2F6C506D" w14:textId="77777777" w:rsidTr="00015658">
        <w:tc>
          <w:tcPr>
            <w:tcW w:w="851" w:type="dxa"/>
            <w:tcBorders>
              <w:top w:val="single" w:sz="4" w:space="0" w:color="auto"/>
              <w:left w:val="single" w:sz="4" w:space="0" w:color="auto"/>
              <w:bottom w:val="single" w:sz="4" w:space="0" w:color="auto"/>
              <w:right w:val="single" w:sz="4" w:space="0" w:color="auto"/>
            </w:tcBorders>
            <w:vAlign w:val="center"/>
          </w:tcPr>
          <w:p w14:paraId="7AEFAE6C"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33</w:t>
            </w:r>
          </w:p>
        </w:tc>
        <w:tc>
          <w:tcPr>
            <w:tcW w:w="1134" w:type="dxa"/>
            <w:tcBorders>
              <w:top w:val="single" w:sz="4" w:space="0" w:color="auto"/>
              <w:left w:val="single" w:sz="4" w:space="0" w:color="auto"/>
              <w:bottom w:val="single" w:sz="4" w:space="0" w:color="auto"/>
              <w:right w:val="single" w:sz="4" w:space="0" w:color="auto"/>
            </w:tcBorders>
            <w:vAlign w:val="center"/>
          </w:tcPr>
          <w:p w14:paraId="58034F7B"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sz w:val="18"/>
                <w:szCs w:val="18"/>
                <w:lang w:bidi="en-US"/>
              </w:rPr>
              <w:t>红外测温</w:t>
            </w:r>
          </w:p>
        </w:tc>
        <w:tc>
          <w:tcPr>
            <w:tcW w:w="1560" w:type="dxa"/>
            <w:tcBorders>
              <w:top w:val="single" w:sz="4" w:space="0" w:color="auto"/>
              <w:left w:val="single" w:sz="4" w:space="0" w:color="auto"/>
              <w:bottom w:val="single" w:sz="4" w:space="0" w:color="auto"/>
              <w:right w:val="single" w:sz="4" w:space="0" w:color="auto"/>
            </w:tcBorders>
            <w:vAlign w:val="center"/>
          </w:tcPr>
          <w:p w14:paraId="120D1168" w14:textId="77777777" w:rsidR="00015658" w:rsidRPr="00015658" w:rsidRDefault="00015658" w:rsidP="00015658">
            <w:pPr>
              <w:adjustRightInd/>
              <w:snapToGrid w:val="0"/>
              <w:spacing w:line="240" w:lineRule="auto"/>
              <w:rPr>
                <w:rFonts w:ascii="宋体" w:hAnsi="Times New Roman"/>
                <w:sz w:val="18"/>
                <w:szCs w:val="18"/>
              </w:rPr>
            </w:pPr>
            <w:r w:rsidRPr="00015658">
              <w:rPr>
                <w:rFonts w:ascii="Times New Roman" w:hAnsi="Times New Roman" w:hint="eastAsia"/>
                <w:sz w:val="18"/>
                <w:szCs w:val="18"/>
                <w:lang w:bidi="en-US"/>
              </w:rPr>
              <w:t>按照</w:t>
            </w:r>
            <w:r w:rsidRPr="00015658">
              <w:rPr>
                <w:rFonts w:ascii="Times New Roman" w:hAnsi="Times New Roman"/>
                <w:b/>
                <w:bCs/>
                <w:sz w:val="18"/>
                <w:szCs w:val="18"/>
                <w:lang w:bidi="en-US"/>
              </w:rPr>
              <w:t>DL/T 1524</w:t>
            </w:r>
          </w:p>
        </w:tc>
        <w:tc>
          <w:tcPr>
            <w:tcW w:w="2835" w:type="dxa"/>
            <w:tcBorders>
              <w:top w:val="single" w:sz="4" w:space="0" w:color="auto"/>
              <w:left w:val="single" w:sz="4" w:space="0" w:color="auto"/>
              <w:bottom w:val="single" w:sz="4" w:space="0" w:color="auto"/>
              <w:right w:val="single" w:sz="4" w:space="0" w:color="auto"/>
            </w:tcBorders>
            <w:vAlign w:val="center"/>
          </w:tcPr>
          <w:p w14:paraId="1A616F9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评定准则按照</w:t>
            </w:r>
            <w:r w:rsidRPr="00015658">
              <w:rPr>
                <w:rFonts w:ascii="Times New Roman" w:hAnsi="Times New Roman"/>
                <w:b/>
                <w:bCs/>
                <w:sz w:val="18"/>
                <w:szCs w:val="18"/>
                <w:lang w:bidi="en-US"/>
              </w:rPr>
              <w:t>DL/T 1524</w:t>
            </w:r>
          </w:p>
        </w:tc>
        <w:tc>
          <w:tcPr>
            <w:tcW w:w="3444" w:type="dxa"/>
            <w:tcBorders>
              <w:top w:val="single" w:sz="4" w:space="0" w:color="auto"/>
              <w:left w:val="single" w:sz="4" w:space="0" w:color="auto"/>
              <w:bottom w:val="single" w:sz="4" w:space="0" w:color="auto"/>
              <w:right w:val="single" w:sz="4" w:space="0" w:color="auto"/>
            </w:tcBorders>
            <w:vAlign w:val="center"/>
          </w:tcPr>
          <w:p w14:paraId="2702BF29"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sz w:val="18"/>
                <w:szCs w:val="18"/>
                <w:lang w:bidi="zh-TW"/>
              </w:rPr>
              <w:t>检测方法按照</w:t>
            </w:r>
            <w:r w:rsidRPr="00015658">
              <w:rPr>
                <w:rFonts w:ascii="Times New Roman" w:hAnsi="Times New Roman"/>
                <w:b/>
                <w:bCs/>
                <w:sz w:val="18"/>
                <w:szCs w:val="18"/>
                <w:lang w:bidi="en-US"/>
              </w:rPr>
              <w:t>DL/T1524</w:t>
            </w:r>
          </w:p>
        </w:tc>
      </w:tr>
    </w:tbl>
    <w:p w14:paraId="695638D7" w14:textId="77777777" w:rsidR="00015658" w:rsidRPr="00015658" w:rsidRDefault="00015658" w:rsidP="00015658">
      <w:pPr>
        <w:adjustRightInd/>
        <w:spacing w:line="240" w:lineRule="auto"/>
        <w:ind w:firstLineChars="257" w:firstLine="540"/>
        <w:jc w:val="center"/>
        <w:rPr>
          <w:rFonts w:ascii="Times New Roman" w:hAnsi="Times New Roman"/>
          <w:szCs w:val="24"/>
        </w:rPr>
      </w:pPr>
    </w:p>
    <w:p w14:paraId="2BCF88BE"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kern w:val="0"/>
        </w:rPr>
        <w:t xml:space="preserve">6.2  </w:t>
      </w:r>
      <w:r w:rsidRPr="00015658">
        <w:rPr>
          <w:rFonts w:ascii="Times New Roman" w:eastAsia="黑体" w:hAnsi="Times New Roman" w:hint="eastAsia"/>
          <w:kern w:val="0"/>
        </w:rPr>
        <w:t>柴油发电机</w:t>
      </w:r>
    </w:p>
    <w:p w14:paraId="53BDA56F" w14:textId="77777777" w:rsidR="00015658" w:rsidRPr="00015658" w:rsidRDefault="00015658" w:rsidP="00015658">
      <w:pPr>
        <w:adjustRightInd/>
        <w:spacing w:line="200" w:lineRule="exact"/>
        <w:outlineLvl w:val="0"/>
        <w:rPr>
          <w:rFonts w:ascii="Times New Roman" w:hAnsi="Times New Roman"/>
          <w:bCs/>
          <w:szCs w:val="24"/>
        </w:rPr>
      </w:pPr>
      <w:r w:rsidRPr="00015658">
        <w:rPr>
          <w:rFonts w:ascii="Times New Roman" w:eastAsia="黑体" w:hAnsi="Times New Roman" w:hint="eastAsia"/>
          <w:kern w:val="0"/>
        </w:rPr>
        <w:t xml:space="preserve">     </w:t>
      </w:r>
      <w:r w:rsidRPr="00015658">
        <w:rPr>
          <w:rFonts w:ascii="Times New Roman" w:hAnsi="Times New Roman" w:hint="eastAsia"/>
          <w:bCs/>
          <w:szCs w:val="24"/>
        </w:rPr>
        <w:t>交流励磁机的试验项目、周期和要求见表</w:t>
      </w:r>
      <w:r w:rsidRPr="00015658">
        <w:rPr>
          <w:rFonts w:ascii="Times New Roman" w:hAnsi="Times New Roman" w:hint="eastAsia"/>
          <w:bCs/>
          <w:szCs w:val="24"/>
        </w:rPr>
        <w:t>2</w:t>
      </w:r>
      <w:r w:rsidRPr="00015658">
        <w:rPr>
          <w:rFonts w:ascii="Times New Roman" w:hAnsi="Times New Roman" w:hint="eastAsia"/>
          <w:bCs/>
          <w:szCs w:val="24"/>
        </w:rPr>
        <w:t>，表</w:t>
      </w:r>
      <w:r w:rsidRPr="00015658">
        <w:rPr>
          <w:rFonts w:ascii="Times New Roman" w:hAnsi="Times New Roman" w:hint="eastAsia"/>
          <w:bCs/>
          <w:szCs w:val="24"/>
        </w:rPr>
        <w:t>2</w:t>
      </w:r>
      <w:r w:rsidRPr="00015658">
        <w:rPr>
          <w:rFonts w:ascii="Times New Roman" w:hAnsi="Times New Roman" w:hint="eastAsia"/>
          <w:bCs/>
          <w:szCs w:val="24"/>
        </w:rPr>
        <w:t>中</w:t>
      </w:r>
      <w:r w:rsidRPr="00015658">
        <w:rPr>
          <w:rFonts w:ascii="Times New Roman" w:hAnsi="Times New Roman" w:hint="eastAsia"/>
          <w:bCs/>
          <w:szCs w:val="24"/>
        </w:rPr>
        <w:t>A</w:t>
      </w:r>
      <w:r w:rsidRPr="00015658">
        <w:rPr>
          <w:rFonts w:ascii="Times New Roman" w:hAnsi="Times New Roman" w:hint="eastAsia"/>
          <w:bCs/>
          <w:szCs w:val="24"/>
        </w:rPr>
        <w:t>、</w:t>
      </w:r>
      <w:r w:rsidRPr="00015658">
        <w:rPr>
          <w:rFonts w:ascii="Times New Roman" w:hAnsi="Times New Roman" w:hint="eastAsia"/>
          <w:bCs/>
          <w:szCs w:val="24"/>
        </w:rPr>
        <w:t>B</w:t>
      </w:r>
      <w:r w:rsidRPr="00015658">
        <w:rPr>
          <w:rFonts w:ascii="Times New Roman" w:hAnsi="Times New Roman" w:hint="eastAsia"/>
          <w:bCs/>
          <w:szCs w:val="24"/>
        </w:rPr>
        <w:t>、</w:t>
      </w:r>
      <w:r w:rsidRPr="00015658">
        <w:rPr>
          <w:rFonts w:ascii="Times New Roman" w:hAnsi="Times New Roman" w:hint="eastAsia"/>
          <w:bCs/>
          <w:szCs w:val="24"/>
        </w:rPr>
        <w:t>C</w:t>
      </w:r>
      <w:r w:rsidRPr="00015658">
        <w:rPr>
          <w:rFonts w:ascii="Times New Roman" w:hAnsi="Times New Roman" w:hint="eastAsia"/>
          <w:bCs/>
          <w:szCs w:val="24"/>
        </w:rPr>
        <w:t>、</w:t>
      </w:r>
      <w:r w:rsidRPr="00015658">
        <w:rPr>
          <w:rFonts w:ascii="Times New Roman" w:hAnsi="Times New Roman" w:hint="eastAsia"/>
          <w:bCs/>
          <w:szCs w:val="24"/>
        </w:rPr>
        <w:t>D</w:t>
      </w:r>
      <w:r w:rsidRPr="00015658">
        <w:rPr>
          <w:rFonts w:ascii="Times New Roman" w:hAnsi="Times New Roman" w:hint="eastAsia"/>
          <w:bCs/>
          <w:szCs w:val="24"/>
        </w:rPr>
        <w:t>级检修均指所属发电机的检修级别。</w:t>
      </w:r>
    </w:p>
    <w:p w14:paraId="2D8066F2" w14:textId="77777777" w:rsidR="00015658" w:rsidRPr="00015658" w:rsidRDefault="00015658" w:rsidP="00015658">
      <w:pPr>
        <w:adjustRightInd/>
        <w:spacing w:before="8" w:line="150" w:lineRule="exact"/>
        <w:jc w:val="left"/>
        <w:rPr>
          <w:rFonts w:ascii="Times New Roman" w:hAnsi="Times New Roman"/>
          <w:szCs w:val="24"/>
        </w:rPr>
      </w:pPr>
    </w:p>
    <w:p w14:paraId="31FA20AA"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2</w:t>
      </w:r>
      <w:r w:rsidRPr="00015658">
        <w:rPr>
          <w:rFonts w:ascii="Times New Roman" w:eastAsia="黑体" w:hAnsi="Times New Roman"/>
          <w:szCs w:val="24"/>
        </w:rPr>
        <w:t xml:space="preserve">  </w:t>
      </w:r>
      <w:r w:rsidRPr="00015658">
        <w:rPr>
          <w:rFonts w:ascii="Times New Roman" w:eastAsia="黑体" w:hAnsi="Times New Roman" w:hint="eastAsia"/>
          <w:szCs w:val="24"/>
        </w:rPr>
        <w:t>柴油发电机的预防性试验项目、周期和要求</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1134"/>
        <w:gridCol w:w="1571"/>
        <w:gridCol w:w="15"/>
        <w:gridCol w:w="2809"/>
        <w:gridCol w:w="3491"/>
      </w:tblGrid>
      <w:tr w:rsidR="00015658" w:rsidRPr="00015658" w14:paraId="3016E71B"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3C3EFE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134" w:type="dxa"/>
            <w:tcBorders>
              <w:top w:val="single" w:sz="4" w:space="0" w:color="auto"/>
              <w:left w:val="single" w:sz="4" w:space="0" w:color="auto"/>
              <w:bottom w:val="single" w:sz="4" w:space="0" w:color="auto"/>
              <w:right w:val="single" w:sz="4" w:space="0" w:color="auto"/>
            </w:tcBorders>
            <w:vAlign w:val="center"/>
          </w:tcPr>
          <w:p w14:paraId="6ED82C9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项目</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7633805B"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周期</w:t>
            </w:r>
          </w:p>
        </w:tc>
        <w:tc>
          <w:tcPr>
            <w:tcW w:w="2809" w:type="dxa"/>
            <w:tcBorders>
              <w:top w:val="single" w:sz="4" w:space="0" w:color="auto"/>
              <w:left w:val="single" w:sz="4" w:space="0" w:color="auto"/>
              <w:bottom w:val="single" w:sz="4" w:space="0" w:color="auto"/>
              <w:right w:val="single" w:sz="4" w:space="0" w:color="auto"/>
            </w:tcBorders>
            <w:vAlign w:val="center"/>
          </w:tcPr>
          <w:p w14:paraId="30D02BA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判据</w:t>
            </w:r>
          </w:p>
        </w:tc>
        <w:tc>
          <w:tcPr>
            <w:tcW w:w="3491" w:type="dxa"/>
            <w:tcBorders>
              <w:top w:val="single" w:sz="4" w:space="0" w:color="auto"/>
              <w:left w:val="single" w:sz="4" w:space="0" w:color="auto"/>
              <w:bottom w:val="single" w:sz="4" w:space="0" w:color="auto"/>
              <w:right w:val="single" w:sz="4" w:space="0" w:color="auto"/>
            </w:tcBorders>
            <w:vAlign w:val="center"/>
          </w:tcPr>
          <w:p w14:paraId="3D27849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45A2FFA3"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9ACC482"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FB96E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绕组的绝缘电阻</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15D9EAE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64163E1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2809" w:type="dxa"/>
            <w:tcBorders>
              <w:top w:val="single" w:sz="4" w:space="0" w:color="auto"/>
              <w:left w:val="single" w:sz="4" w:space="0" w:color="auto"/>
              <w:bottom w:val="single" w:sz="4" w:space="0" w:color="auto"/>
              <w:right w:val="single" w:sz="4" w:space="0" w:color="auto"/>
            </w:tcBorders>
            <w:vAlign w:val="center"/>
          </w:tcPr>
          <w:p w14:paraId="4458065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绝缘电阻值一般不低于</w:t>
            </w:r>
            <w:r w:rsidRPr="00015658">
              <w:rPr>
                <w:rFonts w:ascii="Times New Roman" w:hAnsi="Times New Roman" w:hint="eastAsia"/>
                <w:sz w:val="18"/>
                <w:szCs w:val="18"/>
              </w:rPr>
              <w:t>100</w:t>
            </w:r>
            <w:r w:rsidRPr="00015658">
              <w:rPr>
                <w:rFonts w:ascii="Times New Roman" w:hAnsi="Times New Roman"/>
                <w:sz w:val="18"/>
                <w:szCs w:val="18"/>
              </w:rPr>
              <w:t>MΩ</w:t>
            </w:r>
            <w:r w:rsidRPr="00015658">
              <w:rPr>
                <w:rFonts w:ascii="Times New Roman" w:hAnsi="Times New Roman" w:hint="eastAsia"/>
                <w:sz w:val="18"/>
                <w:szCs w:val="18"/>
              </w:rPr>
              <w:t>；吸收比不小于</w:t>
            </w:r>
            <w:r w:rsidRPr="00015658">
              <w:rPr>
                <w:rFonts w:ascii="Times New Roman" w:hAnsi="Times New Roman" w:hint="eastAsia"/>
                <w:sz w:val="18"/>
                <w:szCs w:val="18"/>
              </w:rPr>
              <w:t>1.3</w:t>
            </w:r>
            <w:r w:rsidRPr="00015658">
              <w:rPr>
                <w:rFonts w:ascii="Times New Roman" w:hAnsi="Times New Roman" w:hint="eastAsia"/>
                <w:sz w:val="18"/>
                <w:szCs w:val="18"/>
              </w:rPr>
              <w:t>或者极化指数</w:t>
            </w:r>
            <w:r w:rsidRPr="00015658">
              <w:rPr>
                <w:rFonts w:ascii="Times New Roman" w:hAnsi="Times New Roman" w:hint="eastAsia"/>
                <w:sz w:val="18"/>
                <w:szCs w:val="18"/>
              </w:rPr>
              <w:lastRenderedPageBreak/>
              <w:t>不小于</w:t>
            </w:r>
            <w:r w:rsidRPr="00015658">
              <w:rPr>
                <w:rFonts w:ascii="Times New Roman" w:hAnsi="Times New Roman" w:hint="eastAsia"/>
                <w:sz w:val="18"/>
                <w:szCs w:val="18"/>
              </w:rPr>
              <w:t>1.5</w:t>
            </w:r>
          </w:p>
        </w:tc>
        <w:tc>
          <w:tcPr>
            <w:tcW w:w="3491" w:type="dxa"/>
            <w:tcBorders>
              <w:top w:val="single" w:sz="4" w:space="0" w:color="auto"/>
              <w:left w:val="single" w:sz="4" w:space="0" w:color="auto"/>
              <w:bottom w:val="single" w:sz="4" w:space="0" w:color="auto"/>
              <w:right w:val="single" w:sz="4" w:space="0" w:color="auto"/>
            </w:tcBorders>
            <w:vAlign w:val="center"/>
          </w:tcPr>
          <w:p w14:paraId="7FF719B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lastRenderedPageBreak/>
              <w:t>绝缘电阻值降低到历年正常值的</w:t>
            </w:r>
            <w:r w:rsidRPr="00015658">
              <w:rPr>
                <w:rFonts w:ascii="Times New Roman" w:hAnsi="Times New Roman" w:hint="eastAsia"/>
                <w:sz w:val="18"/>
                <w:szCs w:val="18"/>
              </w:rPr>
              <w:t>1/3</w:t>
            </w:r>
            <w:r w:rsidRPr="00015658">
              <w:rPr>
                <w:rFonts w:ascii="Times New Roman" w:hAnsi="Times New Roman" w:hint="eastAsia"/>
                <w:sz w:val="18"/>
                <w:szCs w:val="18"/>
              </w:rPr>
              <w:t>以下时，应查明原因。</w:t>
            </w:r>
          </w:p>
        </w:tc>
      </w:tr>
      <w:tr w:rsidR="00015658" w:rsidRPr="00015658" w14:paraId="1781EDA3"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935EEDA"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4518E47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绕组的直流电阻</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670220D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57B3CAD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2809" w:type="dxa"/>
            <w:tcBorders>
              <w:top w:val="single" w:sz="4" w:space="0" w:color="auto"/>
              <w:left w:val="single" w:sz="4" w:space="0" w:color="auto"/>
              <w:bottom w:val="single" w:sz="4" w:space="0" w:color="auto"/>
              <w:right w:val="single" w:sz="4" w:space="0" w:color="auto"/>
            </w:tcBorders>
            <w:vAlign w:val="center"/>
          </w:tcPr>
          <w:p w14:paraId="2779DDB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各相绕组直流电阻值的相互间差别不超过最小值的</w:t>
            </w:r>
            <w:r w:rsidRPr="00015658">
              <w:rPr>
                <w:rFonts w:ascii="Times New Roman" w:hAnsi="Times New Roman" w:hint="eastAsia"/>
                <w:sz w:val="18"/>
                <w:szCs w:val="18"/>
              </w:rPr>
              <w:t>1.5</w:t>
            </w:r>
            <w:r w:rsidRPr="00015658">
              <w:rPr>
                <w:rFonts w:ascii="Times New Roman" w:hAnsi="Times New Roman"/>
                <w:sz w:val="18"/>
                <w:szCs w:val="18"/>
              </w:rPr>
              <w:t>%</w:t>
            </w:r>
            <w:r w:rsidRPr="00015658">
              <w:rPr>
                <w:rFonts w:ascii="Times New Roman" w:hAnsi="Times New Roman" w:hint="eastAsia"/>
                <w:sz w:val="18"/>
                <w:szCs w:val="18"/>
              </w:rPr>
              <w:t>；</w:t>
            </w:r>
          </w:p>
          <w:p w14:paraId="093CA5F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与初次值（出厂或交接值）比较，换算至同一温度下其偏差不超过</w:t>
            </w:r>
            <w:r w:rsidRPr="00015658">
              <w:rPr>
                <w:rFonts w:ascii="Times New Roman" w:hAnsi="Times New Roman" w:hint="eastAsia"/>
                <w:sz w:val="18"/>
                <w:szCs w:val="18"/>
              </w:rPr>
              <w:t>1.5</w:t>
            </w:r>
            <w:r w:rsidRPr="00015658">
              <w:rPr>
                <w:rFonts w:ascii="Times New Roman" w:hAnsi="Times New Roman" w:hint="eastAsia"/>
                <w:sz w:val="18"/>
                <w:szCs w:val="18"/>
              </w:rPr>
              <w:t>。</w:t>
            </w:r>
          </w:p>
        </w:tc>
        <w:tc>
          <w:tcPr>
            <w:tcW w:w="3491" w:type="dxa"/>
            <w:tcBorders>
              <w:top w:val="single" w:sz="4" w:space="0" w:color="auto"/>
              <w:left w:val="single" w:sz="4" w:space="0" w:color="auto"/>
              <w:bottom w:val="single" w:sz="4" w:space="0" w:color="auto"/>
              <w:right w:val="single" w:sz="4" w:space="0" w:color="auto"/>
            </w:tcBorders>
            <w:vAlign w:val="center"/>
          </w:tcPr>
          <w:p w14:paraId="76B84D7F"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0AB2A80"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E863A4A"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2E770BF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永磁机定子绕组直流电阻</w:t>
            </w:r>
          </w:p>
        </w:tc>
        <w:tc>
          <w:tcPr>
            <w:tcW w:w="1571" w:type="dxa"/>
            <w:tcBorders>
              <w:top w:val="single" w:sz="4" w:space="0" w:color="auto"/>
              <w:left w:val="single" w:sz="4" w:space="0" w:color="auto"/>
              <w:bottom w:val="single" w:sz="4" w:space="0" w:color="auto"/>
              <w:right w:val="single" w:sz="4" w:space="0" w:color="auto"/>
            </w:tcBorders>
            <w:vAlign w:val="center"/>
          </w:tcPr>
          <w:p w14:paraId="2811D52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4F29E56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 xml:space="preserve"> </w:t>
            </w:r>
            <w:r w:rsidRPr="00015658">
              <w:rPr>
                <w:rFonts w:ascii="Times New Roman" w:hAnsi="Times New Roman" w:hint="eastAsia"/>
                <w:sz w:val="18"/>
                <w:szCs w:val="18"/>
              </w:rPr>
              <w:t>不超过</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2824" w:type="dxa"/>
            <w:gridSpan w:val="2"/>
            <w:tcBorders>
              <w:top w:val="single" w:sz="4" w:space="0" w:color="auto"/>
              <w:left w:val="single" w:sz="4" w:space="0" w:color="auto"/>
              <w:bottom w:val="single" w:sz="4" w:space="0" w:color="auto"/>
              <w:right w:val="single" w:sz="4" w:space="0" w:color="auto"/>
            </w:tcBorders>
            <w:vAlign w:val="center"/>
          </w:tcPr>
          <w:p w14:paraId="15532DF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换算至同一温度下，与历史值偏差不超过</w:t>
            </w:r>
            <w:r w:rsidRPr="00015658">
              <w:rPr>
                <w:rFonts w:ascii="Times New Roman" w:hAnsi="Times New Roman" w:hint="eastAsia"/>
                <w:sz w:val="18"/>
                <w:szCs w:val="18"/>
              </w:rPr>
              <w:t>1.5</w:t>
            </w:r>
          </w:p>
        </w:tc>
        <w:tc>
          <w:tcPr>
            <w:tcW w:w="3491" w:type="dxa"/>
            <w:tcBorders>
              <w:top w:val="single" w:sz="4" w:space="0" w:color="auto"/>
              <w:left w:val="single" w:sz="4" w:space="0" w:color="auto"/>
              <w:bottom w:val="single" w:sz="4" w:space="0" w:color="auto"/>
              <w:right w:val="single" w:sz="4" w:space="0" w:color="auto"/>
            </w:tcBorders>
            <w:vAlign w:val="center"/>
          </w:tcPr>
          <w:p w14:paraId="33161187"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30A3F01F"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18A751F"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BC139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永磁机定子绕组绝缘电阻</w:t>
            </w:r>
          </w:p>
        </w:tc>
        <w:tc>
          <w:tcPr>
            <w:tcW w:w="1571" w:type="dxa"/>
            <w:tcBorders>
              <w:top w:val="single" w:sz="4" w:space="0" w:color="auto"/>
              <w:left w:val="single" w:sz="4" w:space="0" w:color="auto"/>
              <w:bottom w:val="single" w:sz="4" w:space="0" w:color="auto"/>
              <w:right w:val="single" w:sz="4" w:space="0" w:color="auto"/>
            </w:tcBorders>
            <w:vAlign w:val="center"/>
          </w:tcPr>
          <w:p w14:paraId="3548159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29703EB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 xml:space="preserve"> </w:t>
            </w:r>
            <w:r w:rsidRPr="00015658">
              <w:rPr>
                <w:rFonts w:ascii="Times New Roman" w:hAnsi="Times New Roman" w:hint="eastAsia"/>
                <w:sz w:val="18"/>
                <w:szCs w:val="18"/>
              </w:rPr>
              <w:t>不超过</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2824" w:type="dxa"/>
            <w:gridSpan w:val="2"/>
            <w:tcBorders>
              <w:top w:val="single" w:sz="4" w:space="0" w:color="auto"/>
              <w:left w:val="single" w:sz="4" w:space="0" w:color="auto"/>
              <w:bottom w:val="single" w:sz="4" w:space="0" w:color="auto"/>
              <w:right w:val="single" w:sz="4" w:space="0" w:color="auto"/>
            </w:tcBorders>
            <w:vAlign w:val="center"/>
          </w:tcPr>
          <w:p w14:paraId="52236AB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绝缘电阻值一般不超过</w:t>
            </w:r>
            <w:r w:rsidRPr="00015658">
              <w:rPr>
                <w:rFonts w:ascii="Times New Roman" w:hAnsi="Times New Roman" w:hint="eastAsia"/>
                <w:sz w:val="18"/>
                <w:szCs w:val="18"/>
              </w:rPr>
              <w:t>0.5</w:t>
            </w:r>
            <w:r w:rsidRPr="00015658">
              <w:rPr>
                <w:rFonts w:ascii="Times New Roman" w:hAnsi="Times New Roman"/>
                <w:sz w:val="18"/>
                <w:szCs w:val="18"/>
              </w:rPr>
              <w:t xml:space="preserve"> MΩ</w:t>
            </w:r>
          </w:p>
        </w:tc>
        <w:tc>
          <w:tcPr>
            <w:tcW w:w="3491" w:type="dxa"/>
            <w:tcBorders>
              <w:top w:val="single" w:sz="4" w:space="0" w:color="auto"/>
              <w:left w:val="single" w:sz="4" w:space="0" w:color="auto"/>
              <w:bottom w:val="single" w:sz="4" w:space="0" w:color="auto"/>
              <w:right w:val="single" w:sz="4" w:space="0" w:color="auto"/>
            </w:tcBorders>
            <w:vAlign w:val="center"/>
          </w:tcPr>
          <w:p w14:paraId="33C1E61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使用</w:t>
            </w:r>
            <w:r w:rsidRPr="00015658">
              <w:rPr>
                <w:rFonts w:ascii="Times New Roman" w:hAnsi="Times New Roman" w:hint="eastAsia"/>
                <w:sz w:val="18"/>
                <w:szCs w:val="18"/>
              </w:rPr>
              <w:t>500V</w:t>
            </w:r>
            <w:r w:rsidRPr="00015658">
              <w:rPr>
                <w:rFonts w:ascii="Times New Roman" w:hAnsi="Times New Roman" w:hint="eastAsia"/>
                <w:sz w:val="18"/>
                <w:szCs w:val="18"/>
              </w:rPr>
              <w:t>绝缘电阻档</w:t>
            </w:r>
          </w:p>
        </w:tc>
      </w:tr>
      <w:tr w:rsidR="00015658" w:rsidRPr="00015658" w14:paraId="56814DCE"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C3F95DA"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4E6495B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转子绝缘电阻</w:t>
            </w:r>
          </w:p>
        </w:tc>
        <w:tc>
          <w:tcPr>
            <w:tcW w:w="1571" w:type="dxa"/>
            <w:tcBorders>
              <w:top w:val="single" w:sz="4" w:space="0" w:color="auto"/>
              <w:left w:val="single" w:sz="4" w:space="0" w:color="auto"/>
              <w:bottom w:val="single" w:sz="4" w:space="0" w:color="auto"/>
              <w:right w:val="single" w:sz="4" w:space="0" w:color="auto"/>
            </w:tcBorders>
            <w:vAlign w:val="center"/>
          </w:tcPr>
          <w:p w14:paraId="03CFD52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573062C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 xml:space="preserve"> </w:t>
            </w:r>
            <w:r w:rsidRPr="00015658">
              <w:rPr>
                <w:rFonts w:ascii="Times New Roman" w:hAnsi="Times New Roman" w:hint="eastAsia"/>
                <w:sz w:val="18"/>
                <w:szCs w:val="18"/>
              </w:rPr>
              <w:t>不超过</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2824" w:type="dxa"/>
            <w:gridSpan w:val="2"/>
            <w:tcBorders>
              <w:top w:val="single" w:sz="4" w:space="0" w:color="auto"/>
              <w:left w:val="single" w:sz="4" w:space="0" w:color="auto"/>
              <w:bottom w:val="single" w:sz="4" w:space="0" w:color="auto"/>
              <w:right w:val="single" w:sz="4" w:space="0" w:color="auto"/>
            </w:tcBorders>
            <w:vAlign w:val="center"/>
          </w:tcPr>
          <w:p w14:paraId="764A35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绝缘电阻值一般不超过</w:t>
            </w:r>
            <w:r w:rsidRPr="00015658">
              <w:rPr>
                <w:rFonts w:ascii="Times New Roman" w:hAnsi="Times New Roman" w:hint="eastAsia"/>
                <w:sz w:val="18"/>
                <w:szCs w:val="18"/>
              </w:rPr>
              <w:t>5</w:t>
            </w:r>
            <w:r w:rsidRPr="00015658">
              <w:rPr>
                <w:rFonts w:ascii="Times New Roman" w:hAnsi="Times New Roman"/>
                <w:sz w:val="18"/>
                <w:szCs w:val="18"/>
              </w:rPr>
              <w:t xml:space="preserve"> MΩ</w:t>
            </w:r>
          </w:p>
        </w:tc>
        <w:tc>
          <w:tcPr>
            <w:tcW w:w="3491" w:type="dxa"/>
            <w:tcBorders>
              <w:top w:val="single" w:sz="4" w:space="0" w:color="auto"/>
              <w:left w:val="single" w:sz="4" w:space="0" w:color="auto"/>
              <w:bottom w:val="single" w:sz="4" w:space="0" w:color="auto"/>
              <w:right w:val="single" w:sz="4" w:space="0" w:color="auto"/>
            </w:tcBorders>
            <w:vAlign w:val="center"/>
          </w:tcPr>
          <w:p w14:paraId="17F6149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使用</w:t>
            </w:r>
            <w:r w:rsidRPr="00015658">
              <w:rPr>
                <w:rFonts w:ascii="Times New Roman" w:hAnsi="Times New Roman" w:hint="eastAsia"/>
                <w:sz w:val="18"/>
                <w:szCs w:val="18"/>
              </w:rPr>
              <w:t>500V</w:t>
            </w:r>
            <w:r w:rsidRPr="00015658">
              <w:rPr>
                <w:rFonts w:ascii="Times New Roman" w:hAnsi="Times New Roman" w:hint="eastAsia"/>
                <w:sz w:val="18"/>
                <w:szCs w:val="18"/>
              </w:rPr>
              <w:t>绝缘电阻档</w:t>
            </w:r>
          </w:p>
        </w:tc>
      </w:tr>
      <w:tr w:rsidR="00015658" w:rsidRPr="00015658" w14:paraId="0F4CEB37"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3992CD53"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FDBBBC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转子直流电阻</w:t>
            </w:r>
          </w:p>
        </w:tc>
        <w:tc>
          <w:tcPr>
            <w:tcW w:w="1571" w:type="dxa"/>
            <w:tcBorders>
              <w:top w:val="single" w:sz="4" w:space="0" w:color="auto"/>
              <w:left w:val="single" w:sz="4" w:space="0" w:color="auto"/>
              <w:bottom w:val="single" w:sz="4" w:space="0" w:color="auto"/>
              <w:right w:val="single" w:sz="4" w:space="0" w:color="auto"/>
            </w:tcBorders>
            <w:vAlign w:val="center"/>
          </w:tcPr>
          <w:p w14:paraId="3BC0685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5F7076C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 xml:space="preserve"> </w:t>
            </w:r>
            <w:r w:rsidRPr="00015658">
              <w:rPr>
                <w:rFonts w:ascii="Times New Roman" w:hAnsi="Times New Roman" w:hint="eastAsia"/>
                <w:sz w:val="18"/>
                <w:szCs w:val="18"/>
              </w:rPr>
              <w:t>不超过</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2824" w:type="dxa"/>
            <w:gridSpan w:val="2"/>
            <w:tcBorders>
              <w:top w:val="single" w:sz="4" w:space="0" w:color="auto"/>
              <w:left w:val="single" w:sz="4" w:space="0" w:color="auto"/>
              <w:bottom w:val="single" w:sz="4" w:space="0" w:color="auto"/>
              <w:right w:val="single" w:sz="4" w:space="0" w:color="auto"/>
            </w:tcBorders>
            <w:vAlign w:val="center"/>
          </w:tcPr>
          <w:p w14:paraId="788A671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各相绕组直流电阻值的相互间差别不超过最小值的</w:t>
            </w:r>
            <w:r w:rsidRPr="00015658">
              <w:rPr>
                <w:rFonts w:ascii="Times New Roman" w:hAnsi="Times New Roman" w:hint="eastAsia"/>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p>
        </w:tc>
        <w:tc>
          <w:tcPr>
            <w:tcW w:w="3491" w:type="dxa"/>
            <w:tcBorders>
              <w:top w:val="single" w:sz="4" w:space="0" w:color="auto"/>
              <w:left w:val="single" w:sz="4" w:space="0" w:color="auto"/>
              <w:bottom w:val="single" w:sz="4" w:space="0" w:color="auto"/>
              <w:right w:val="single" w:sz="4" w:space="0" w:color="auto"/>
            </w:tcBorders>
            <w:vAlign w:val="center"/>
          </w:tcPr>
          <w:p w14:paraId="70A1EEA4"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568780BD"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4E8442C"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14:paraId="2D8BFF6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温升试验</w:t>
            </w:r>
          </w:p>
        </w:tc>
        <w:tc>
          <w:tcPr>
            <w:tcW w:w="1571" w:type="dxa"/>
            <w:tcBorders>
              <w:top w:val="single" w:sz="4" w:space="0" w:color="auto"/>
              <w:left w:val="single" w:sz="4" w:space="0" w:color="auto"/>
              <w:bottom w:val="single" w:sz="4" w:space="0" w:color="auto"/>
              <w:right w:val="single" w:sz="4" w:space="0" w:color="auto"/>
            </w:tcBorders>
            <w:vAlign w:val="center"/>
          </w:tcPr>
          <w:p w14:paraId="6ED143A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必要时</w:t>
            </w:r>
          </w:p>
        </w:tc>
        <w:tc>
          <w:tcPr>
            <w:tcW w:w="2824" w:type="dxa"/>
            <w:gridSpan w:val="2"/>
            <w:tcBorders>
              <w:top w:val="single" w:sz="4" w:space="0" w:color="auto"/>
              <w:left w:val="single" w:sz="4" w:space="0" w:color="auto"/>
              <w:bottom w:val="single" w:sz="4" w:space="0" w:color="auto"/>
              <w:right w:val="single" w:sz="4" w:space="0" w:color="auto"/>
            </w:tcBorders>
            <w:vAlign w:val="center"/>
          </w:tcPr>
          <w:p w14:paraId="6D1DD4A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应符合产品技术规格书要求</w:t>
            </w:r>
          </w:p>
        </w:tc>
        <w:tc>
          <w:tcPr>
            <w:tcW w:w="3491" w:type="dxa"/>
            <w:tcBorders>
              <w:top w:val="single" w:sz="4" w:space="0" w:color="auto"/>
              <w:left w:val="single" w:sz="4" w:space="0" w:color="auto"/>
              <w:bottom w:val="single" w:sz="4" w:space="0" w:color="auto"/>
              <w:right w:val="single" w:sz="4" w:space="0" w:color="auto"/>
            </w:tcBorders>
            <w:vAlign w:val="center"/>
          </w:tcPr>
          <w:p w14:paraId="2C7318B4"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6B57BA53" w14:textId="77777777" w:rsidTr="00015658">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2762BA36" w14:textId="77777777" w:rsidR="00015658" w:rsidRPr="00015658" w:rsidRDefault="00015658" w:rsidP="00015658">
            <w:pPr>
              <w:adjustRightInd/>
              <w:spacing w:line="67" w:lineRule="atLeast"/>
              <w:jc w:val="center"/>
              <w:rPr>
                <w:rFonts w:ascii="Times New Roman" w:hAnsi="Times New Roman"/>
                <w:sz w:val="18"/>
                <w:szCs w:val="18"/>
              </w:rPr>
            </w:pPr>
            <w:r w:rsidRPr="00015658">
              <w:rPr>
                <w:rFonts w:ascii="Times New Roman" w:hAnsi="Times New Roman" w:hint="eastAsia"/>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18E8482"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空载特性曲线</w:t>
            </w:r>
          </w:p>
        </w:tc>
        <w:tc>
          <w:tcPr>
            <w:tcW w:w="1571" w:type="dxa"/>
            <w:tcBorders>
              <w:top w:val="single" w:sz="4" w:space="0" w:color="auto"/>
              <w:left w:val="single" w:sz="4" w:space="0" w:color="auto"/>
              <w:bottom w:val="single" w:sz="4" w:space="0" w:color="auto"/>
              <w:right w:val="single" w:sz="4" w:space="0" w:color="auto"/>
            </w:tcBorders>
            <w:vAlign w:val="center"/>
          </w:tcPr>
          <w:p w14:paraId="237E2F5E"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3AEBEF35"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）更换绕组后</w:t>
            </w:r>
          </w:p>
        </w:tc>
        <w:tc>
          <w:tcPr>
            <w:tcW w:w="2824" w:type="dxa"/>
            <w:gridSpan w:val="2"/>
            <w:tcBorders>
              <w:top w:val="single" w:sz="4" w:space="0" w:color="auto"/>
              <w:left w:val="single" w:sz="4" w:space="0" w:color="auto"/>
              <w:bottom w:val="single" w:sz="4" w:space="0" w:color="auto"/>
              <w:right w:val="single" w:sz="4" w:space="0" w:color="auto"/>
            </w:tcBorders>
            <w:vAlign w:val="center"/>
          </w:tcPr>
          <w:p w14:paraId="084497B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）与制造厂</w:t>
            </w:r>
            <w:r w:rsidRPr="00015658">
              <w:rPr>
                <w:rFonts w:ascii="Times New Roman" w:hAnsi="Times New Roman"/>
                <w:sz w:val="18"/>
                <w:szCs w:val="18"/>
              </w:rPr>
              <w:t>(</w:t>
            </w:r>
            <w:r w:rsidRPr="00015658">
              <w:rPr>
                <w:rFonts w:ascii="Times New Roman" w:hAnsi="Times New Roman" w:hint="eastAsia"/>
                <w:sz w:val="18"/>
                <w:szCs w:val="18"/>
              </w:rPr>
              <w:t>或以前测得的</w:t>
            </w:r>
            <w:r w:rsidRPr="00015658">
              <w:rPr>
                <w:rFonts w:ascii="Times New Roman" w:hAnsi="Times New Roman"/>
                <w:sz w:val="18"/>
                <w:szCs w:val="18"/>
              </w:rPr>
              <w:t>)</w:t>
            </w:r>
            <w:r w:rsidRPr="00015658">
              <w:rPr>
                <w:rFonts w:ascii="Times New Roman" w:hAnsi="Times New Roman" w:hint="eastAsia"/>
                <w:sz w:val="18"/>
                <w:szCs w:val="18"/>
              </w:rPr>
              <w:t>数据比较，应在测量误差的范围以内；</w:t>
            </w:r>
          </w:p>
          <w:p w14:paraId="4A7D7B6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在额定转速下的定子电压最高值，为</w:t>
            </w:r>
            <w:r w:rsidRPr="00015658">
              <w:rPr>
                <w:rFonts w:ascii="Times New Roman" w:hAnsi="Times New Roman"/>
                <w:sz w:val="18"/>
                <w:szCs w:val="18"/>
              </w:rPr>
              <w:t>1.3</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sz w:val="18"/>
                <w:szCs w:val="18"/>
              </w:rPr>
              <w:t>(</w:t>
            </w:r>
            <w:r w:rsidRPr="00015658">
              <w:rPr>
                <w:rFonts w:ascii="Times New Roman" w:hAnsi="Times New Roman" w:hint="eastAsia"/>
                <w:sz w:val="18"/>
                <w:szCs w:val="18"/>
              </w:rPr>
              <w:t>带变压器时为</w:t>
            </w:r>
            <w:r w:rsidRPr="00015658">
              <w:rPr>
                <w:rFonts w:ascii="Times New Roman" w:hAnsi="Times New Roman"/>
                <w:sz w:val="18"/>
                <w:szCs w:val="18"/>
              </w:rPr>
              <w:t>1.1</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sz w:val="18"/>
                <w:szCs w:val="18"/>
              </w:rPr>
              <w:t>)</w:t>
            </w:r>
            <w:r w:rsidRPr="00015658">
              <w:rPr>
                <w:rFonts w:ascii="Times New Roman" w:hAnsi="Times New Roman" w:hint="eastAsia"/>
                <w:sz w:val="18"/>
                <w:szCs w:val="18"/>
              </w:rPr>
              <w:t>；</w:t>
            </w:r>
          </w:p>
          <w:p w14:paraId="4AF33D0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对于有匝间绝缘的电机最高电压时持续时间为</w:t>
            </w:r>
            <w:r w:rsidRPr="00015658">
              <w:rPr>
                <w:rFonts w:ascii="Times New Roman" w:hAnsi="Times New Roman"/>
                <w:sz w:val="18"/>
                <w:szCs w:val="18"/>
              </w:rPr>
              <w:t>5min</w:t>
            </w:r>
            <w:r w:rsidRPr="00015658">
              <w:rPr>
                <w:rFonts w:ascii="Times New Roman" w:hAnsi="Times New Roman" w:hint="eastAsia"/>
                <w:sz w:val="18"/>
                <w:szCs w:val="18"/>
              </w:rPr>
              <w:t>。</w:t>
            </w:r>
          </w:p>
        </w:tc>
        <w:tc>
          <w:tcPr>
            <w:tcW w:w="3491" w:type="dxa"/>
            <w:tcBorders>
              <w:top w:val="single" w:sz="4" w:space="0" w:color="auto"/>
              <w:left w:val="single" w:sz="4" w:space="0" w:color="auto"/>
              <w:bottom w:val="single" w:sz="4" w:space="0" w:color="auto"/>
              <w:right w:val="single" w:sz="4" w:space="0" w:color="auto"/>
            </w:tcBorders>
            <w:vAlign w:val="center"/>
          </w:tcPr>
          <w:p w14:paraId="707870D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无起动电动机的同步调相机不作此项试验；</w:t>
            </w:r>
          </w:p>
          <w:p w14:paraId="578D85ED" w14:textId="77777777" w:rsidR="00015658" w:rsidRPr="00015658" w:rsidRDefault="00015658" w:rsidP="00015658">
            <w:pPr>
              <w:adjustRightInd/>
              <w:spacing w:line="67"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）对于发电机变压器组，可只做带主变压器的整组空载特性试验。</w:t>
            </w:r>
          </w:p>
        </w:tc>
      </w:tr>
    </w:tbl>
    <w:p w14:paraId="1F93EB34" w14:textId="77777777" w:rsidR="00015658" w:rsidRPr="00015658" w:rsidRDefault="00015658" w:rsidP="00015658">
      <w:pPr>
        <w:adjustRightInd/>
        <w:spacing w:line="240" w:lineRule="auto"/>
        <w:rPr>
          <w:rFonts w:ascii="Times New Roman" w:hAnsi="Times New Roman"/>
          <w:szCs w:val="24"/>
        </w:rPr>
      </w:pPr>
    </w:p>
    <w:p w14:paraId="08B2F6D8"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85" w:name="_Toc22017"/>
      <w:bookmarkStart w:id="86" w:name="_Toc516233367"/>
      <w:r w:rsidRPr="00015658">
        <w:rPr>
          <w:rFonts w:ascii="Times New Roman" w:eastAsia="黑体" w:hAnsi="Times New Roman"/>
          <w:kern w:val="0"/>
        </w:rPr>
        <w:t>6.</w:t>
      </w:r>
      <w:r w:rsidRPr="00015658">
        <w:rPr>
          <w:rFonts w:ascii="Times New Roman" w:eastAsia="黑体" w:hAnsi="Times New Roman" w:hint="eastAsia"/>
          <w:kern w:val="0"/>
        </w:rPr>
        <w:t>3</w:t>
      </w:r>
      <w:r w:rsidRPr="00015658">
        <w:rPr>
          <w:rFonts w:ascii="Times New Roman" w:eastAsia="黑体" w:hAnsi="Times New Roman"/>
          <w:kern w:val="0"/>
        </w:rPr>
        <w:t xml:space="preserve">  </w:t>
      </w:r>
      <w:bookmarkEnd w:id="85"/>
      <w:bookmarkEnd w:id="86"/>
      <w:r w:rsidRPr="00015658">
        <w:rPr>
          <w:rFonts w:ascii="Times New Roman" w:eastAsia="黑体" w:hAnsi="Times New Roman" w:hint="eastAsia"/>
          <w:kern w:val="0"/>
        </w:rPr>
        <w:t>交流励磁机</w:t>
      </w:r>
    </w:p>
    <w:p w14:paraId="54B484D9" w14:textId="77777777" w:rsidR="00015658" w:rsidRPr="00015658" w:rsidRDefault="00015658" w:rsidP="00015658">
      <w:pPr>
        <w:adjustRightInd/>
        <w:spacing w:line="200" w:lineRule="exact"/>
        <w:outlineLvl w:val="0"/>
        <w:rPr>
          <w:rFonts w:ascii="Times New Roman" w:hAnsi="Times New Roman"/>
          <w:bCs/>
          <w:szCs w:val="24"/>
        </w:rPr>
      </w:pPr>
      <w:r w:rsidRPr="00015658">
        <w:rPr>
          <w:rFonts w:ascii="Times New Roman" w:eastAsia="黑体" w:hAnsi="Times New Roman" w:hint="eastAsia"/>
          <w:kern w:val="0"/>
        </w:rPr>
        <w:t xml:space="preserve">      </w:t>
      </w:r>
      <w:r w:rsidRPr="00015658">
        <w:rPr>
          <w:rFonts w:ascii="Times New Roman" w:hAnsi="Times New Roman" w:hint="eastAsia"/>
          <w:bCs/>
          <w:szCs w:val="24"/>
        </w:rPr>
        <w:t>交流励磁机的试验项目、周期和要求见表</w:t>
      </w:r>
      <w:r w:rsidRPr="00015658">
        <w:rPr>
          <w:rFonts w:ascii="Times New Roman" w:hAnsi="Times New Roman" w:hint="eastAsia"/>
          <w:bCs/>
          <w:szCs w:val="24"/>
        </w:rPr>
        <w:t>3</w:t>
      </w:r>
      <w:r w:rsidRPr="00015658">
        <w:rPr>
          <w:rFonts w:ascii="Times New Roman" w:hAnsi="Times New Roman" w:hint="eastAsia"/>
          <w:bCs/>
          <w:szCs w:val="24"/>
        </w:rPr>
        <w:t>，表</w:t>
      </w:r>
      <w:r w:rsidRPr="00015658">
        <w:rPr>
          <w:rFonts w:ascii="Times New Roman" w:hAnsi="Times New Roman" w:hint="eastAsia"/>
          <w:bCs/>
          <w:szCs w:val="24"/>
        </w:rPr>
        <w:t>3</w:t>
      </w:r>
      <w:r w:rsidRPr="00015658">
        <w:rPr>
          <w:rFonts w:ascii="Times New Roman" w:hAnsi="Times New Roman" w:hint="eastAsia"/>
          <w:bCs/>
          <w:szCs w:val="24"/>
        </w:rPr>
        <w:t>中</w:t>
      </w:r>
      <w:r w:rsidRPr="00015658">
        <w:rPr>
          <w:rFonts w:ascii="Times New Roman" w:hAnsi="Times New Roman" w:hint="eastAsia"/>
          <w:bCs/>
          <w:szCs w:val="24"/>
        </w:rPr>
        <w:t>A</w:t>
      </w:r>
      <w:r w:rsidRPr="00015658">
        <w:rPr>
          <w:rFonts w:ascii="Times New Roman" w:hAnsi="Times New Roman" w:hint="eastAsia"/>
          <w:bCs/>
          <w:szCs w:val="24"/>
        </w:rPr>
        <w:t>、</w:t>
      </w:r>
      <w:r w:rsidRPr="00015658">
        <w:rPr>
          <w:rFonts w:ascii="Times New Roman" w:hAnsi="Times New Roman" w:hint="eastAsia"/>
          <w:bCs/>
          <w:szCs w:val="24"/>
        </w:rPr>
        <w:t>B</w:t>
      </w:r>
      <w:r w:rsidRPr="00015658">
        <w:rPr>
          <w:rFonts w:ascii="Times New Roman" w:hAnsi="Times New Roman" w:hint="eastAsia"/>
          <w:bCs/>
          <w:szCs w:val="24"/>
        </w:rPr>
        <w:t>、</w:t>
      </w:r>
      <w:r w:rsidRPr="00015658">
        <w:rPr>
          <w:rFonts w:ascii="Times New Roman" w:hAnsi="Times New Roman" w:hint="eastAsia"/>
          <w:bCs/>
          <w:szCs w:val="24"/>
        </w:rPr>
        <w:t>C</w:t>
      </w:r>
      <w:r w:rsidRPr="00015658">
        <w:rPr>
          <w:rFonts w:ascii="Times New Roman" w:hAnsi="Times New Roman" w:hint="eastAsia"/>
          <w:bCs/>
          <w:szCs w:val="24"/>
        </w:rPr>
        <w:t>、</w:t>
      </w:r>
      <w:r w:rsidRPr="00015658">
        <w:rPr>
          <w:rFonts w:ascii="Times New Roman" w:hAnsi="Times New Roman" w:hint="eastAsia"/>
          <w:bCs/>
          <w:szCs w:val="24"/>
        </w:rPr>
        <w:t>D</w:t>
      </w:r>
      <w:r w:rsidRPr="00015658">
        <w:rPr>
          <w:rFonts w:ascii="Times New Roman" w:hAnsi="Times New Roman" w:hint="eastAsia"/>
          <w:bCs/>
          <w:szCs w:val="24"/>
        </w:rPr>
        <w:t>级检修均指所属发电机的检修级别。</w:t>
      </w:r>
    </w:p>
    <w:p w14:paraId="2C596481" w14:textId="77777777" w:rsidR="00015658" w:rsidRPr="00015658" w:rsidRDefault="00015658" w:rsidP="00015658">
      <w:pPr>
        <w:adjustRightInd/>
        <w:spacing w:before="8" w:line="150" w:lineRule="exact"/>
        <w:jc w:val="left"/>
        <w:rPr>
          <w:rFonts w:ascii="Times New Roman" w:hAnsi="Times New Roman"/>
          <w:szCs w:val="24"/>
        </w:rPr>
      </w:pPr>
    </w:p>
    <w:p w14:paraId="7C718360"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3</w:t>
      </w:r>
      <w:r w:rsidRPr="00015658">
        <w:rPr>
          <w:rFonts w:ascii="Times New Roman" w:eastAsia="黑体" w:hAnsi="Times New Roman"/>
          <w:szCs w:val="24"/>
        </w:rPr>
        <w:t xml:space="preserve">  </w:t>
      </w:r>
      <w:r w:rsidRPr="00015658">
        <w:rPr>
          <w:rFonts w:ascii="Times New Roman" w:eastAsia="黑体" w:hAnsi="Times New Roman" w:hint="eastAsia"/>
          <w:szCs w:val="24"/>
        </w:rPr>
        <w:t>交流励磁机的预防性试验项目、周期和要求</w:t>
      </w:r>
    </w:p>
    <w:tbl>
      <w:tblPr>
        <w:tblW w:w="910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33"/>
        <w:gridCol w:w="15"/>
        <w:gridCol w:w="1065"/>
        <w:gridCol w:w="15"/>
        <w:gridCol w:w="1065"/>
        <w:gridCol w:w="15"/>
        <w:gridCol w:w="3045"/>
        <w:gridCol w:w="15"/>
        <w:gridCol w:w="3240"/>
      </w:tblGrid>
      <w:tr w:rsidR="00015658" w:rsidRPr="00015658" w14:paraId="3EFAA495" w14:textId="77777777" w:rsidTr="00015658">
        <w:trPr>
          <w:jc w:val="center"/>
        </w:trPr>
        <w:tc>
          <w:tcPr>
            <w:tcW w:w="648" w:type="dxa"/>
            <w:gridSpan w:val="2"/>
            <w:tcBorders>
              <w:top w:val="single" w:sz="4" w:space="0" w:color="auto"/>
              <w:left w:val="single" w:sz="4" w:space="0" w:color="auto"/>
              <w:bottom w:val="single" w:sz="4" w:space="0" w:color="auto"/>
              <w:right w:val="single" w:sz="4" w:space="0" w:color="auto"/>
            </w:tcBorders>
            <w:vAlign w:val="center"/>
          </w:tcPr>
          <w:p w14:paraId="29C9E3E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138C94B"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项目</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A8F1AD0"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周期</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1F046BD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判据</w:t>
            </w:r>
          </w:p>
        </w:tc>
        <w:tc>
          <w:tcPr>
            <w:tcW w:w="3240" w:type="dxa"/>
            <w:tcBorders>
              <w:top w:val="single" w:sz="4" w:space="0" w:color="auto"/>
              <w:left w:val="single" w:sz="4" w:space="0" w:color="auto"/>
              <w:bottom w:val="single" w:sz="4" w:space="0" w:color="auto"/>
              <w:right w:val="single" w:sz="4" w:space="0" w:color="auto"/>
            </w:tcBorders>
            <w:vAlign w:val="center"/>
          </w:tcPr>
          <w:p w14:paraId="07AAD002"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05A5C8C2" w14:textId="77777777" w:rsidTr="00015658">
        <w:trPr>
          <w:jc w:val="center"/>
        </w:trPr>
        <w:tc>
          <w:tcPr>
            <w:tcW w:w="648" w:type="dxa"/>
            <w:gridSpan w:val="2"/>
            <w:tcBorders>
              <w:top w:val="single" w:sz="4" w:space="0" w:color="auto"/>
              <w:left w:val="single" w:sz="4" w:space="0" w:color="auto"/>
              <w:bottom w:val="single" w:sz="4" w:space="0" w:color="auto"/>
              <w:right w:val="single" w:sz="4" w:space="0" w:color="auto"/>
            </w:tcBorders>
            <w:vAlign w:val="center"/>
          </w:tcPr>
          <w:p w14:paraId="3088C96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AA2ABF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绕组的绝缘电阻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ABE3C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级检修</w:t>
            </w:r>
          </w:p>
          <w:p w14:paraId="664DC98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。不超过</w:t>
            </w:r>
            <w:r w:rsidRPr="00015658">
              <w:rPr>
                <w:rFonts w:ascii="Times New Roman" w:hAnsi="Times New Roman" w:hint="eastAsia"/>
                <w:sz w:val="18"/>
                <w:szCs w:val="18"/>
              </w:rPr>
              <w:t>3</w:t>
            </w:r>
            <w:r w:rsidRPr="00015658">
              <w:rPr>
                <w:rFonts w:ascii="Times New Roman" w:hAnsi="Times New Roman" w:hint="eastAsia"/>
                <w:sz w:val="18"/>
                <w:szCs w:val="18"/>
              </w:rPr>
              <w:t>年</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5138BBB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绝缘电阻值一般不低于</w:t>
            </w:r>
            <w:r w:rsidRPr="00015658">
              <w:rPr>
                <w:rFonts w:ascii="Times New Roman" w:hAnsi="Times New Roman"/>
                <w:sz w:val="18"/>
                <w:szCs w:val="18"/>
              </w:rPr>
              <w:t>0.5MΩ</w:t>
            </w:r>
          </w:p>
        </w:tc>
        <w:tc>
          <w:tcPr>
            <w:tcW w:w="3240" w:type="dxa"/>
            <w:tcBorders>
              <w:top w:val="single" w:sz="4" w:space="0" w:color="auto"/>
              <w:left w:val="single" w:sz="4" w:space="0" w:color="auto"/>
              <w:bottom w:val="single" w:sz="4" w:space="0" w:color="auto"/>
              <w:right w:val="single" w:sz="4" w:space="0" w:color="auto"/>
            </w:tcBorders>
            <w:vAlign w:val="center"/>
          </w:tcPr>
          <w:p w14:paraId="0885875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1000V</w:t>
            </w:r>
            <w:r w:rsidRPr="00015658">
              <w:rPr>
                <w:rFonts w:ascii="Times New Roman" w:hAnsi="Times New Roman" w:hint="eastAsia"/>
                <w:sz w:val="18"/>
                <w:szCs w:val="18"/>
              </w:rPr>
              <w:t>以下的交流励磁机，励磁绕组使用</w:t>
            </w:r>
            <w:r w:rsidRPr="00015658">
              <w:rPr>
                <w:rFonts w:ascii="Times New Roman" w:hAnsi="Times New Roman" w:hint="eastAsia"/>
                <w:sz w:val="18"/>
                <w:szCs w:val="18"/>
              </w:rPr>
              <w:t>500V</w:t>
            </w:r>
            <w:r w:rsidRPr="00015658">
              <w:rPr>
                <w:rFonts w:ascii="Times New Roman" w:hAnsi="Times New Roman" w:hint="eastAsia"/>
                <w:sz w:val="18"/>
                <w:szCs w:val="18"/>
              </w:rPr>
              <w:t>绝缘电阻仪，电枢绕组使用</w:t>
            </w:r>
            <w:r w:rsidRPr="00015658">
              <w:rPr>
                <w:rFonts w:ascii="Times New Roman" w:hAnsi="Times New Roman" w:hint="eastAsia"/>
                <w:sz w:val="18"/>
                <w:szCs w:val="18"/>
              </w:rPr>
              <w:t>1000V</w:t>
            </w:r>
            <w:r w:rsidRPr="00015658">
              <w:rPr>
                <w:rFonts w:ascii="Times New Roman" w:hAnsi="Times New Roman" w:hint="eastAsia"/>
                <w:sz w:val="18"/>
                <w:szCs w:val="18"/>
              </w:rPr>
              <w:t>绝缘电阻测试仪测量；</w:t>
            </w:r>
            <w:r w:rsidRPr="00015658">
              <w:rPr>
                <w:rFonts w:ascii="Times New Roman" w:hAnsi="Times New Roman" w:hint="eastAsia"/>
                <w:sz w:val="18"/>
                <w:szCs w:val="18"/>
              </w:rPr>
              <w:t>1000V</w:t>
            </w:r>
            <w:r w:rsidRPr="00015658">
              <w:rPr>
                <w:rFonts w:ascii="Times New Roman" w:hAnsi="Times New Roman" w:hint="eastAsia"/>
                <w:sz w:val="18"/>
                <w:szCs w:val="18"/>
              </w:rPr>
              <w:t>及以上使用</w:t>
            </w:r>
            <w:r w:rsidRPr="00015658">
              <w:rPr>
                <w:rFonts w:ascii="Times New Roman" w:hAnsi="Times New Roman" w:hint="eastAsia"/>
                <w:sz w:val="18"/>
                <w:szCs w:val="18"/>
              </w:rPr>
              <w:t>2500V</w:t>
            </w:r>
            <w:r w:rsidRPr="00015658">
              <w:rPr>
                <w:rFonts w:ascii="Times New Roman" w:hAnsi="Times New Roman" w:hint="eastAsia"/>
                <w:sz w:val="18"/>
                <w:szCs w:val="18"/>
              </w:rPr>
              <w:t>绝缘电阻测试仪。</w:t>
            </w:r>
          </w:p>
        </w:tc>
      </w:tr>
      <w:tr w:rsidR="00015658" w:rsidRPr="00015658" w14:paraId="51B065E3" w14:textId="77777777" w:rsidTr="00015658">
        <w:trPr>
          <w:jc w:val="center"/>
        </w:trPr>
        <w:tc>
          <w:tcPr>
            <w:tcW w:w="648" w:type="dxa"/>
            <w:gridSpan w:val="2"/>
            <w:tcBorders>
              <w:top w:val="single" w:sz="4" w:space="0" w:color="auto"/>
              <w:left w:val="single" w:sz="4" w:space="0" w:color="auto"/>
              <w:bottom w:val="single" w:sz="4" w:space="0" w:color="auto"/>
              <w:right w:val="single" w:sz="4" w:space="0" w:color="auto"/>
            </w:tcBorders>
            <w:vAlign w:val="center"/>
          </w:tcPr>
          <w:p w14:paraId="44137E2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ADADF6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绕组的直流电阻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B85DD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级检修</w:t>
            </w:r>
          </w:p>
          <w:p w14:paraId="30F4AD2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。不超过</w:t>
            </w:r>
            <w:r w:rsidRPr="00015658">
              <w:rPr>
                <w:rFonts w:ascii="Times New Roman" w:hAnsi="Times New Roman" w:hint="eastAsia"/>
                <w:sz w:val="18"/>
                <w:szCs w:val="18"/>
              </w:rPr>
              <w:t>3</w:t>
            </w:r>
            <w:r w:rsidRPr="00015658">
              <w:rPr>
                <w:rFonts w:ascii="Times New Roman" w:hAnsi="Times New Roman" w:hint="eastAsia"/>
                <w:sz w:val="18"/>
                <w:szCs w:val="18"/>
              </w:rPr>
              <w:t>年</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5A3F69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各相绕组直流电阻值的相互间差别不超过最小值的</w:t>
            </w:r>
            <w:r w:rsidRPr="00015658">
              <w:rPr>
                <w:rFonts w:ascii="Times New Roman" w:hAnsi="Times New Roman"/>
                <w:sz w:val="18"/>
                <w:szCs w:val="18"/>
              </w:rPr>
              <w:t>2%</w:t>
            </w:r>
            <w:r w:rsidRPr="00015658">
              <w:rPr>
                <w:rFonts w:ascii="Times New Roman" w:hAnsi="Times New Roman" w:hint="eastAsia"/>
                <w:sz w:val="18"/>
                <w:szCs w:val="18"/>
              </w:rPr>
              <w:t>；</w:t>
            </w:r>
          </w:p>
          <w:p w14:paraId="6E3863A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励磁绕组直流电阻值与出厂值比较不应有显著差别。</w:t>
            </w:r>
          </w:p>
        </w:tc>
        <w:tc>
          <w:tcPr>
            <w:tcW w:w="3240" w:type="dxa"/>
            <w:tcBorders>
              <w:top w:val="single" w:sz="4" w:space="0" w:color="auto"/>
              <w:left w:val="single" w:sz="4" w:space="0" w:color="auto"/>
              <w:bottom w:val="single" w:sz="4" w:space="0" w:color="auto"/>
              <w:right w:val="single" w:sz="4" w:space="0" w:color="auto"/>
            </w:tcBorders>
            <w:vAlign w:val="center"/>
          </w:tcPr>
          <w:p w14:paraId="04552671"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691FDC5"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77418F1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91AD56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绕组交流耐压</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579698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1DD1E76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必要时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18A6932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试验电压为出厂试验电压的</w:t>
            </w:r>
            <w:r w:rsidRPr="00015658">
              <w:rPr>
                <w:rFonts w:ascii="Times New Roman" w:hAnsi="Times New Roman" w:hint="eastAsia"/>
                <w:sz w:val="18"/>
                <w:szCs w:val="18"/>
              </w:rPr>
              <w:t>75%</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49686FB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副励磁机的交流耐压试验可用</w:t>
            </w:r>
            <w:r w:rsidRPr="00015658">
              <w:rPr>
                <w:rFonts w:ascii="Times New Roman" w:hAnsi="Times New Roman" w:hint="eastAsia"/>
                <w:sz w:val="18"/>
                <w:szCs w:val="18"/>
              </w:rPr>
              <w:t>1000V</w:t>
            </w:r>
            <w:r w:rsidRPr="00015658">
              <w:rPr>
                <w:rFonts w:ascii="Times New Roman" w:hAnsi="Times New Roman" w:hint="eastAsia"/>
                <w:sz w:val="18"/>
                <w:szCs w:val="18"/>
              </w:rPr>
              <w:t>绝缘电阻测试仪测量绝缘电阻代替。</w:t>
            </w:r>
          </w:p>
        </w:tc>
      </w:tr>
      <w:tr w:rsidR="00015658" w:rsidRPr="00015658" w14:paraId="792E8282"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69C13CF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54BC33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旋转电枢励磁机熔断器直流电阻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68DE54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p w14:paraId="7CA0F69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必要时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46218C2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直流电阻值与出厂值比较不应有显著差别</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100A60C1"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D454B63"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0851B07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5</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0EC573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可变电阻器或起动电阻器直流电阻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5DBC95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1BC7734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与制造厂数值或最初测得值比较不应有显著差别</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4D9D795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1000V</w:t>
            </w:r>
            <w:r w:rsidRPr="00015658">
              <w:rPr>
                <w:rFonts w:ascii="Times New Roman" w:hAnsi="Times New Roman" w:hint="eastAsia"/>
                <w:sz w:val="18"/>
                <w:szCs w:val="18"/>
              </w:rPr>
              <w:t>及以上中频发电机应在所有分接头上测量</w:t>
            </w:r>
          </w:p>
        </w:tc>
      </w:tr>
      <w:tr w:rsidR="00015658" w:rsidRPr="00015658" w14:paraId="2836BCAB"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5669D8B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6</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5AB2CA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交流励磁机特性</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2DD1CE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更换绕组后；</w:t>
            </w:r>
          </w:p>
          <w:p w14:paraId="77A969C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94CF90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与制造厂或交接试验</w:t>
            </w:r>
            <w:r w:rsidRPr="00015658">
              <w:rPr>
                <w:rFonts w:ascii="Times New Roman" w:hAnsi="Times New Roman"/>
                <w:sz w:val="18"/>
                <w:szCs w:val="18"/>
                <w:lang w:bidi="en-US"/>
              </w:rPr>
              <w:t xml:space="preserve"> </w:t>
            </w:r>
            <w:r w:rsidRPr="00015658">
              <w:rPr>
                <w:rFonts w:ascii="Times New Roman" w:hAnsi="Times New Roman"/>
                <w:sz w:val="18"/>
                <w:szCs w:val="18"/>
                <w:lang w:bidi="en-US"/>
              </w:rPr>
              <w:t>数据比较应在测量误差</w:t>
            </w:r>
            <w:r w:rsidRPr="00015658">
              <w:rPr>
                <w:rFonts w:ascii="Times New Roman" w:hAnsi="Times New Roman"/>
                <w:sz w:val="18"/>
                <w:szCs w:val="18"/>
                <w:lang w:bidi="en-US"/>
              </w:rPr>
              <w:t xml:space="preserve"> </w:t>
            </w:r>
            <w:r w:rsidRPr="00015658">
              <w:rPr>
                <w:rFonts w:ascii="Times New Roman" w:hAnsi="Times New Roman"/>
                <w:sz w:val="18"/>
                <w:szCs w:val="18"/>
                <w:lang w:bidi="en-US"/>
              </w:rPr>
              <w:t>范围内</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58FA4F64"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sz w:val="18"/>
                <w:szCs w:val="18"/>
                <w:lang w:bidi="zh-TW"/>
              </w:rPr>
              <w:t>空载特性：测录至</w:t>
            </w:r>
            <w:r w:rsidRPr="00015658">
              <w:rPr>
                <w:rFonts w:ascii="Times New Roman" w:hAnsi="Times New Roman"/>
                <w:sz w:val="18"/>
                <w:szCs w:val="18"/>
                <w:lang w:bidi="zh-TW"/>
              </w:rPr>
              <w:t xml:space="preserve"> </w:t>
            </w:r>
            <w:r w:rsidRPr="00015658">
              <w:rPr>
                <w:rFonts w:ascii="Times New Roman" w:hAnsi="Times New Roman"/>
                <w:sz w:val="18"/>
                <w:szCs w:val="18"/>
                <w:lang w:bidi="zh-TW"/>
              </w:rPr>
              <w:t>出厂或交接试验的试验</w:t>
            </w:r>
            <w:r w:rsidRPr="00015658">
              <w:rPr>
                <w:rFonts w:ascii="Times New Roman" w:hAnsi="Times New Roman"/>
                <w:sz w:val="18"/>
                <w:szCs w:val="18"/>
                <w:lang w:bidi="zh-TW"/>
              </w:rPr>
              <w:t xml:space="preserve"> </w:t>
            </w:r>
            <w:r w:rsidRPr="00015658">
              <w:rPr>
                <w:rFonts w:ascii="Times New Roman" w:hAnsi="Times New Roman"/>
                <w:sz w:val="18"/>
                <w:szCs w:val="18"/>
                <w:lang w:bidi="zh-TW"/>
              </w:rPr>
              <w:t>电压值；</w:t>
            </w:r>
          </w:p>
          <w:p w14:paraId="15C4A4F8"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永磁励磁机测录</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不同转速下空载输出电</w:t>
            </w:r>
            <w:r w:rsidRPr="00015658">
              <w:rPr>
                <w:rFonts w:ascii="Times New Roman" w:hAnsi="Times New Roman"/>
                <w:sz w:val="18"/>
                <w:szCs w:val="18"/>
                <w:lang w:bidi="zh-TW"/>
              </w:rPr>
              <w:t xml:space="preserve"> </w:t>
            </w:r>
            <w:r w:rsidRPr="00015658">
              <w:rPr>
                <w:rFonts w:ascii="Times New Roman" w:hAnsi="Times New Roman"/>
                <w:sz w:val="18"/>
                <w:szCs w:val="18"/>
                <w:lang w:bidi="zh-TW"/>
              </w:rPr>
              <w:t>压，测录至额定转速；</w:t>
            </w:r>
          </w:p>
          <w:p w14:paraId="33F9785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en-US"/>
              </w:rPr>
              <w:t>3</w:t>
            </w:r>
            <w:r w:rsidRPr="00015658">
              <w:rPr>
                <w:rFonts w:ascii="Times New Roman" w:hAnsi="Times New Roman"/>
                <w:b/>
                <w:bCs/>
                <w:sz w:val="18"/>
                <w:szCs w:val="18"/>
                <w:lang w:bidi="en-US"/>
              </w:rPr>
              <w:t>）</w:t>
            </w:r>
            <w:r w:rsidRPr="00015658">
              <w:rPr>
                <w:rFonts w:ascii="Times New Roman" w:hAnsi="Times New Roman"/>
                <w:sz w:val="18"/>
                <w:szCs w:val="18"/>
                <w:lang w:bidi="en-US"/>
              </w:rPr>
              <w:t>负载特性：仅测录</w:t>
            </w:r>
            <w:r w:rsidRPr="00015658">
              <w:rPr>
                <w:rFonts w:ascii="Times New Roman" w:hAnsi="Times New Roman"/>
                <w:sz w:val="18"/>
                <w:szCs w:val="18"/>
                <w:lang w:bidi="en-US"/>
              </w:rPr>
              <w:t xml:space="preserve"> </w:t>
            </w:r>
            <w:r w:rsidRPr="00015658">
              <w:rPr>
                <w:rFonts w:ascii="Times New Roman" w:hAnsi="Times New Roman"/>
                <w:sz w:val="18"/>
                <w:szCs w:val="18"/>
                <w:lang w:bidi="en-US"/>
              </w:rPr>
              <w:t>励磁机的负载特性，测</w:t>
            </w:r>
            <w:r w:rsidRPr="00015658">
              <w:rPr>
                <w:rFonts w:ascii="Times New Roman" w:hAnsi="Times New Roman"/>
                <w:sz w:val="18"/>
                <w:szCs w:val="18"/>
                <w:lang w:bidi="en-US"/>
              </w:rPr>
              <w:t xml:space="preserve"> </w:t>
            </w:r>
            <w:r w:rsidRPr="00015658">
              <w:rPr>
                <w:rFonts w:ascii="Times New Roman" w:hAnsi="Times New Roman"/>
                <w:sz w:val="18"/>
                <w:szCs w:val="18"/>
                <w:lang w:bidi="en-US"/>
              </w:rPr>
              <w:t>录时，以同步发电机的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励磁绕组为负载</w:t>
            </w:r>
          </w:p>
          <w:p w14:paraId="04897413"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50292B0C"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56F0B5B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7</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777C1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温升试验</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1E0D6B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必要时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099B4D6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应符合产品技术规格书要求</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25F55777" w14:textId="77777777" w:rsidR="00015658" w:rsidRPr="00015658" w:rsidRDefault="00015658" w:rsidP="00015658">
            <w:pPr>
              <w:adjustRightInd/>
              <w:spacing w:line="240" w:lineRule="auto"/>
              <w:rPr>
                <w:rFonts w:ascii="Times New Roman" w:hAnsi="Times New Roman"/>
                <w:sz w:val="18"/>
                <w:szCs w:val="18"/>
              </w:rPr>
            </w:pPr>
          </w:p>
        </w:tc>
      </w:tr>
    </w:tbl>
    <w:p w14:paraId="56655BC0"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kern w:val="0"/>
        </w:rPr>
        <w:t>6.</w:t>
      </w:r>
      <w:r w:rsidRPr="00015658">
        <w:rPr>
          <w:rFonts w:ascii="Times New Roman" w:eastAsia="黑体" w:hAnsi="Times New Roman" w:hint="eastAsia"/>
          <w:kern w:val="0"/>
        </w:rPr>
        <w:t>4</w:t>
      </w:r>
      <w:r w:rsidRPr="00015658">
        <w:rPr>
          <w:rFonts w:ascii="Times New Roman" w:eastAsia="黑体" w:hAnsi="Times New Roman"/>
          <w:kern w:val="0"/>
        </w:rPr>
        <w:t xml:space="preserve">  </w:t>
      </w:r>
      <w:r w:rsidRPr="00015658">
        <w:rPr>
          <w:rFonts w:ascii="Times New Roman" w:eastAsia="黑体" w:hAnsi="Times New Roman" w:hint="eastAsia"/>
          <w:kern w:val="0"/>
        </w:rPr>
        <w:t>直流电动机</w:t>
      </w:r>
    </w:p>
    <w:p w14:paraId="097DC047"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eastAsia="黑体" w:hAnsi="Times New Roman" w:hint="eastAsia"/>
          <w:kern w:val="0"/>
        </w:rPr>
        <w:t xml:space="preserve">      </w:t>
      </w:r>
      <w:r w:rsidRPr="00015658">
        <w:rPr>
          <w:rFonts w:ascii="Times New Roman" w:hAnsi="Times New Roman" w:hint="eastAsia"/>
          <w:bCs/>
          <w:szCs w:val="24"/>
        </w:rPr>
        <w:t>直流电动机预防性的试验项目、周期和要求见表</w:t>
      </w:r>
      <w:r w:rsidRPr="00015658">
        <w:rPr>
          <w:rFonts w:ascii="Times New Roman" w:hAnsi="Times New Roman" w:hint="eastAsia"/>
          <w:bCs/>
          <w:szCs w:val="24"/>
        </w:rPr>
        <w:t>3</w:t>
      </w:r>
      <w:r w:rsidRPr="00015658">
        <w:rPr>
          <w:rFonts w:ascii="Times New Roman" w:hAnsi="Times New Roman" w:hint="eastAsia"/>
          <w:bCs/>
          <w:szCs w:val="24"/>
        </w:rPr>
        <w:t>。表</w:t>
      </w:r>
      <w:r w:rsidRPr="00015658">
        <w:rPr>
          <w:rFonts w:ascii="Times New Roman" w:hAnsi="Times New Roman" w:hint="eastAsia"/>
          <w:bCs/>
          <w:szCs w:val="24"/>
        </w:rPr>
        <w:t>3</w:t>
      </w:r>
      <w:r w:rsidRPr="00015658">
        <w:rPr>
          <w:rFonts w:ascii="Times New Roman" w:hAnsi="Times New Roman" w:hint="eastAsia"/>
          <w:bCs/>
          <w:szCs w:val="24"/>
        </w:rPr>
        <w:t>中直流电动机</w:t>
      </w:r>
      <w:r w:rsidRPr="00015658">
        <w:rPr>
          <w:rFonts w:ascii="Times New Roman" w:hAnsi="Times New Roman" w:hint="eastAsia"/>
          <w:bCs/>
          <w:szCs w:val="24"/>
        </w:rPr>
        <w:t>A</w:t>
      </w:r>
      <w:r w:rsidRPr="00015658">
        <w:rPr>
          <w:rFonts w:ascii="Times New Roman" w:hAnsi="Times New Roman" w:hint="eastAsia"/>
          <w:bCs/>
          <w:szCs w:val="24"/>
        </w:rPr>
        <w:t>、</w:t>
      </w:r>
      <w:r w:rsidRPr="00015658">
        <w:rPr>
          <w:rFonts w:ascii="Times New Roman" w:hAnsi="Times New Roman" w:hint="eastAsia"/>
          <w:bCs/>
          <w:szCs w:val="24"/>
        </w:rPr>
        <w:t>B</w:t>
      </w:r>
      <w:r w:rsidRPr="00015658">
        <w:rPr>
          <w:rFonts w:ascii="Times New Roman" w:hAnsi="Times New Roman" w:hint="eastAsia"/>
          <w:bCs/>
          <w:szCs w:val="24"/>
        </w:rPr>
        <w:t>、</w:t>
      </w:r>
      <w:r w:rsidRPr="00015658">
        <w:rPr>
          <w:rFonts w:ascii="Times New Roman" w:hAnsi="Times New Roman" w:hint="eastAsia"/>
          <w:bCs/>
          <w:szCs w:val="24"/>
        </w:rPr>
        <w:t>C</w:t>
      </w:r>
      <w:r w:rsidRPr="00015658">
        <w:rPr>
          <w:rFonts w:ascii="Times New Roman" w:hAnsi="Times New Roman" w:hint="eastAsia"/>
          <w:bCs/>
          <w:szCs w:val="24"/>
        </w:rPr>
        <w:t>、</w:t>
      </w:r>
      <w:r w:rsidRPr="00015658">
        <w:rPr>
          <w:rFonts w:ascii="Times New Roman" w:hAnsi="Times New Roman" w:hint="eastAsia"/>
          <w:bCs/>
          <w:szCs w:val="24"/>
        </w:rPr>
        <w:t>D</w:t>
      </w:r>
      <w:r w:rsidRPr="00015658">
        <w:rPr>
          <w:rFonts w:ascii="Times New Roman" w:hAnsi="Times New Roman" w:hint="eastAsia"/>
          <w:bCs/>
          <w:szCs w:val="24"/>
        </w:rPr>
        <w:t>级检修均指所属直流电动机的检修级别，动力类直流电动机参照执行。</w:t>
      </w:r>
    </w:p>
    <w:p w14:paraId="38460A02" w14:textId="77777777" w:rsidR="00015658" w:rsidRPr="00015658" w:rsidRDefault="00015658" w:rsidP="00015658">
      <w:pPr>
        <w:adjustRightInd/>
        <w:spacing w:before="8" w:line="150" w:lineRule="exact"/>
        <w:jc w:val="left"/>
        <w:rPr>
          <w:rFonts w:ascii="Times New Roman" w:hAnsi="Times New Roman"/>
          <w:szCs w:val="24"/>
        </w:rPr>
      </w:pPr>
    </w:p>
    <w:p w14:paraId="71FABAA0"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4</w:t>
      </w:r>
      <w:r w:rsidRPr="00015658">
        <w:rPr>
          <w:rFonts w:ascii="Times New Roman" w:eastAsia="黑体" w:hAnsi="Times New Roman"/>
          <w:szCs w:val="24"/>
        </w:rPr>
        <w:t xml:space="preserve">  </w:t>
      </w:r>
      <w:r w:rsidRPr="00015658">
        <w:rPr>
          <w:rFonts w:ascii="Times New Roman" w:eastAsia="黑体" w:hAnsi="Times New Roman" w:hint="eastAsia"/>
          <w:szCs w:val="24"/>
        </w:rPr>
        <w:t>直流电机的例行试验项目、周期和要求</w:t>
      </w:r>
    </w:p>
    <w:tbl>
      <w:tblPr>
        <w:tblW w:w="910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33"/>
        <w:gridCol w:w="15"/>
        <w:gridCol w:w="1065"/>
        <w:gridCol w:w="15"/>
        <w:gridCol w:w="1065"/>
        <w:gridCol w:w="15"/>
        <w:gridCol w:w="3045"/>
        <w:gridCol w:w="15"/>
        <w:gridCol w:w="3240"/>
      </w:tblGrid>
      <w:tr w:rsidR="00015658" w:rsidRPr="00015658" w14:paraId="6287D1AD" w14:textId="77777777" w:rsidTr="00015658">
        <w:trPr>
          <w:jc w:val="center"/>
        </w:trPr>
        <w:tc>
          <w:tcPr>
            <w:tcW w:w="648" w:type="dxa"/>
            <w:gridSpan w:val="2"/>
            <w:tcBorders>
              <w:top w:val="single" w:sz="4" w:space="0" w:color="auto"/>
              <w:left w:val="single" w:sz="4" w:space="0" w:color="auto"/>
              <w:bottom w:val="single" w:sz="4" w:space="0" w:color="auto"/>
              <w:right w:val="single" w:sz="4" w:space="0" w:color="auto"/>
            </w:tcBorders>
            <w:vAlign w:val="center"/>
          </w:tcPr>
          <w:p w14:paraId="3AD68C6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3D5240F"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项目</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2D528B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周期</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687E972"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判据</w:t>
            </w:r>
          </w:p>
        </w:tc>
        <w:tc>
          <w:tcPr>
            <w:tcW w:w="3240" w:type="dxa"/>
            <w:tcBorders>
              <w:top w:val="single" w:sz="4" w:space="0" w:color="auto"/>
              <w:left w:val="single" w:sz="4" w:space="0" w:color="auto"/>
              <w:bottom w:val="single" w:sz="4" w:space="0" w:color="auto"/>
              <w:right w:val="single" w:sz="4" w:space="0" w:color="auto"/>
            </w:tcBorders>
            <w:vAlign w:val="center"/>
          </w:tcPr>
          <w:p w14:paraId="171382A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6B67BFCF" w14:textId="77777777" w:rsidTr="00015658">
        <w:trPr>
          <w:jc w:val="center"/>
        </w:trPr>
        <w:tc>
          <w:tcPr>
            <w:tcW w:w="648" w:type="dxa"/>
            <w:gridSpan w:val="2"/>
            <w:tcBorders>
              <w:top w:val="single" w:sz="4" w:space="0" w:color="auto"/>
              <w:left w:val="single" w:sz="4" w:space="0" w:color="auto"/>
              <w:bottom w:val="single" w:sz="4" w:space="0" w:color="auto"/>
              <w:right w:val="single" w:sz="4" w:space="0" w:color="auto"/>
            </w:tcBorders>
            <w:vAlign w:val="center"/>
          </w:tcPr>
          <w:p w14:paraId="0F83BC9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BE7493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绕组的绝缘电阻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2F0CB0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w:t>
            </w:r>
            <w:r w:rsidRPr="00015658">
              <w:rPr>
                <w:rFonts w:ascii="Times New Roman" w:hAnsi="Times New Roman" w:hint="eastAsia"/>
                <w:sz w:val="18"/>
                <w:szCs w:val="18"/>
              </w:rPr>
              <w:t>C</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6AAA862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绝缘电阻值一般不低于</w:t>
            </w:r>
            <w:r w:rsidRPr="00015658">
              <w:rPr>
                <w:rFonts w:ascii="Times New Roman" w:hAnsi="Times New Roman"/>
                <w:sz w:val="18"/>
                <w:szCs w:val="18"/>
              </w:rPr>
              <w:t>0.5MΩ</w:t>
            </w:r>
          </w:p>
        </w:tc>
        <w:tc>
          <w:tcPr>
            <w:tcW w:w="3240" w:type="dxa"/>
            <w:tcBorders>
              <w:top w:val="single" w:sz="4" w:space="0" w:color="auto"/>
              <w:left w:val="single" w:sz="4" w:space="0" w:color="auto"/>
              <w:bottom w:val="single" w:sz="4" w:space="0" w:color="auto"/>
              <w:right w:val="single" w:sz="4" w:space="0" w:color="auto"/>
            </w:tcBorders>
            <w:vAlign w:val="center"/>
          </w:tcPr>
          <w:p w14:paraId="2AE9EE4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用</w:t>
            </w:r>
            <w:r w:rsidRPr="00015658">
              <w:rPr>
                <w:rFonts w:ascii="Times New Roman" w:hAnsi="Times New Roman"/>
                <w:sz w:val="18"/>
                <w:szCs w:val="18"/>
              </w:rPr>
              <w:t>1000V</w:t>
            </w:r>
            <w:r w:rsidRPr="00015658">
              <w:rPr>
                <w:rFonts w:ascii="Times New Roman" w:hAnsi="Times New Roman" w:hint="eastAsia"/>
                <w:sz w:val="18"/>
                <w:szCs w:val="18"/>
              </w:rPr>
              <w:t>绝缘电阻测试仪；</w:t>
            </w:r>
          </w:p>
        </w:tc>
      </w:tr>
      <w:tr w:rsidR="00015658" w:rsidRPr="00015658" w14:paraId="7E6BBA76" w14:textId="77777777" w:rsidTr="00015658">
        <w:trPr>
          <w:jc w:val="center"/>
        </w:trPr>
        <w:tc>
          <w:tcPr>
            <w:tcW w:w="648" w:type="dxa"/>
            <w:gridSpan w:val="2"/>
            <w:tcBorders>
              <w:top w:val="single" w:sz="4" w:space="0" w:color="auto"/>
              <w:left w:val="single" w:sz="4" w:space="0" w:color="auto"/>
              <w:bottom w:val="single" w:sz="4" w:space="0" w:color="auto"/>
              <w:right w:val="single" w:sz="4" w:space="0" w:color="auto"/>
            </w:tcBorders>
            <w:vAlign w:val="center"/>
          </w:tcPr>
          <w:p w14:paraId="06365F1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EEB993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绕组的直流电阻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F61262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2D024E8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与制造厂试验数据或以前测得值比较，相差一般不大于</w:t>
            </w:r>
            <w:r w:rsidRPr="00015658">
              <w:rPr>
                <w:rFonts w:ascii="Times New Roman" w:hAnsi="Times New Roman"/>
                <w:sz w:val="18"/>
                <w:szCs w:val="18"/>
              </w:rPr>
              <w:t>2%</w:t>
            </w:r>
            <w:r w:rsidRPr="00015658">
              <w:rPr>
                <w:rFonts w:ascii="Times New Roman" w:hAnsi="Times New Roman" w:hint="eastAsia"/>
                <w:sz w:val="18"/>
                <w:szCs w:val="18"/>
              </w:rPr>
              <w:t>；补偿绕组自行规定；</w:t>
            </w:r>
          </w:p>
          <w:p w14:paraId="4C8AB9F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2)100kW</w:t>
            </w:r>
            <w:r w:rsidRPr="00015658">
              <w:rPr>
                <w:rFonts w:ascii="Times New Roman" w:hAnsi="Times New Roman" w:hint="eastAsia"/>
                <w:sz w:val="18"/>
                <w:szCs w:val="18"/>
              </w:rPr>
              <w:t>以下的不重要的电机自行规定</w:t>
            </w:r>
          </w:p>
        </w:tc>
        <w:tc>
          <w:tcPr>
            <w:tcW w:w="3240" w:type="dxa"/>
            <w:tcBorders>
              <w:top w:val="single" w:sz="4" w:space="0" w:color="auto"/>
              <w:left w:val="single" w:sz="4" w:space="0" w:color="auto"/>
              <w:bottom w:val="single" w:sz="4" w:space="0" w:color="auto"/>
              <w:right w:val="single" w:sz="4" w:space="0" w:color="auto"/>
            </w:tcBorders>
            <w:vAlign w:val="center"/>
          </w:tcPr>
          <w:p w14:paraId="010D831E"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6EDD2F8"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05DD334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20544A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电枢绕组片间的直流电阻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F265E1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2DF408B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相互间的差值不应超过正常最小值的</w:t>
            </w:r>
            <w:r w:rsidRPr="00015658">
              <w:rPr>
                <w:rFonts w:ascii="Times New Roman" w:hAnsi="Times New Roman"/>
                <w:sz w:val="18"/>
                <w:szCs w:val="18"/>
              </w:rPr>
              <w:t>10%</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05FE700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由于均压线产生的有规律变化，应在各相应的片间进行比较判断</w:t>
            </w:r>
          </w:p>
          <w:p w14:paraId="0D1B99F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对波绕组或蛙绕组应根据在整流子上实际节距测量电阻值</w:t>
            </w:r>
          </w:p>
        </w:tc>
      </w:tr>
      <w:tr w:rsidR="00015658" w:rsidRPr="00015658" w14:paraId="51660F82"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1CC3702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0B3406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绕组的交流耐压试验</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7BA388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4E18A5E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磁场绕组对机壳和电枢对轴的试验电压为</w:t>
            </w:r>
            <w:r w:rsidRPr="00015658">
              <w:rPr>
                <w:rFonts w:ascii="Times New Roman" w:hAnsi="Times New Roman"/>
                <w:sz w:val="18"/>
                <w:szCs w:val="18"/>
              </w:rPr>
              <w:t>1000V</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22A28F7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100kW</w:t>
            </w:r>
            <w:r w:rsidRPr="00015658">
              <w:rPr>
                <w:rFonts w:ascii="Times New Roman" w:hAnsi="Times New Roman" w:hint="eastAsia"/>
                <w:sz w:val="18"/>
                <w:szCs w:val="18"/>
              </w:rPr>
              <w:t>以下不重要的直流电机电枢绕组对轴的交流耐压可用</w:t>
            </w:r>
            <w:r w:rsidRPr="00015658">
              <w:rPr>
                <w:rFonts w:ascii="Times New Roman" w:hAnsi="Times New Roman"/>
                <w:sz w:val="18"/>
                <w:szCs w:val="18"/>
              </w:rPr>
              <w:t>2500V</w:t>
            </w:r>
            <w:r w:rsidRPr="00015658">
              <w:rPr>
                <w:rFonts w:ascii="Times New Roman" w:hAnsi="Times New Roman" w:hint="eastAsia"/>
                <w:sz w:val="18"/>
                <w:szCs w:val="18"/>
              </w:rPr>
              <w:t>兆欧表试验代替</w:t>
            </w:r>
          </w:p>
        </w:tc>
      </w:tr>
      <w:tr w:rsidR="00015658" w:rsidRPr="00015658" w14:paraId="23554DE3"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536DDB2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5</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87E04D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磁场可变电阻器的直流电阻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58DA95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6A64FA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与铭牌数据或最初测量值比较相差不应大于</w:t>
            </w:r>
            <w:r w:rsidRPr="00015658">
              <w:rPr>
                <w:rFonts w:ascii="Times New Roman" w:hAnsi="Times New Roman"/>
                <w:sz w:val="18"/>
                <w:szCs w:val="18"/>
              </w:rPr>
              <w:t>10%</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254A02A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应在不同分接头位置测量，电阻值变化应有规律性</w:t>
            </w:r>
          </w:p>
        </w:tc>
      </w:tr>
      <w:tr w:rsidR="00015658" w:rsidRPr="00015658" w14:paraId="5F2611FA"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1A99C94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6</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8CC153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磁场可变电阻器的绝缘电阻</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855D58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FEECA3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绝缘电阻值一般不低于</w:t>
            </w:r>
            <w:r w:rsidRPr="00015658">
              <w:rPr>
                <w:rFonts w:ascii="Times New Roman" w:hAnsi="Times New Roman"/>
                <w:sz w:val="18"/>
                <w:szCs w:val="18"/>
              </w:rPr>
              <w:t>0.5MΩ</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46D02560"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磁场可变电阻器</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绝缘电阻可与励磁回路</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一同测量；</w:t>
            </w:r>
          </w:p>
          <w:p w14:paraId="3A36B0B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用</w:t>
            </w:r>
            <w:r w:rsidRPr="00015658">
              <w:rPr>
                <w:rFonts w:ascii="Times New Roman" w:hAnsi="Times New Roman"/>
                <w:b/>
                <w:bCs/>
                <w:sz w:val="18"/>
                <w:szCs w:val="18"/>
                <w:lang w:bidi="en-US"/>
              </w:rPr>
              <w:t>2500 V</w:t>
            </w:r>
            <w:r w:rsidRPr="00015658">
              <w:rPr>
                <w:rFonts w:ascii="Times New Roman" w:hAnsi="Times New Roman"/>
                <w:sz w:val="18"/>
                <w:szCs w:val="18"/>
                <w:lang w:bidi="en-US"/>
              </w:rPr>
              <w:t>绝缘电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阻表</w:t>
            </w:r>
          </w:p>
        </w:tc>
      </w:tr>
      <w:tr w:rsidR="00015658" w:rsidRPr="00015658" w14:paraId="5341553B"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528C982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7</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6B7204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调整碳刷的中心位置</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A5E68D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42E99FC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核对位置是否正确，应满足良好换向要求</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17A2952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必要时可做无火花换向试验</w:t>
            </w:r>
          </w:p>
        </w:tc>
      </w:tr>
      <w:tr w:rsidR="00015658" w:rsidRPr="00015658" w14:paraId="4B83E6E4"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0C6FA4A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8</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20B996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绕组极性</w:t>
            </w:r>
            <w:r w:rsidRPr="00015658">
              <w:rPr>
                <w:rFonts w:ascii="Times New Roman" w:hAnsi="Times New Roman"/>
                <w:sz w:val="18"/>
                <w:szCs w:val="18"/>
                <w:lang w:bidi="en-US"/>
              </w:rPr>
              <w:t xml:space="preserve"> </w:t>
            </w:r>
            <w:r w:rsidRPr="00015658">
              <w:rPr>
                <w:rFonts w:ascii="Times New Roman" w:hAnsi="Times New Roman"/>
                <w:sz w:val="18"/>
                <w:szCs w:val="18"/>
                <w:lang w:bidi="en-US"/>
              </w:rPr>
              <w:t>及其连接正</w:t>
            </w:r>
            <w:r w:rsidRPr="00015658">
              <w:rPr>
                <w:rFonts w:ascii="Times New Roman" w:hAnsi="Times New Roman"/>
                <w:sz w:val="18"/>
                <w:szCs w:val="18"/>
                <w:lang w:bidi="en-US"/>
              </w:rPr>
              <w:t xml:space="preserve"> </w:t>
            </w:r>
            <w:r w:rsidRPr="00015658">
              <w:rPr>
                <w:rFonts w:ascii="Times New Roman" w:hAnsi="Times New Roman"/>
                <w:sz w:val="18"/>
                <w:szCs w:val="18"/>
                <w:lang w:bidi="en-US"/>
              </w:rPr>
              <w:t>确性检查</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2096B0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接线变动时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E5C88A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极性和连接均应正确</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7EF30140"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70E41D2"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1E3D8F5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9</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AB2017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测量电枢及磁极间的空气间隙</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9EFC0F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5DC9E80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各点气隙与平均值的相对偏差应在下列范围：</w:t>
            </w:r>
          </w:p>
          <w:p w14:paraId="25D6D51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3mm</w:t>
            </w:r>
            <w:r w:rsidRPr="00015658">
              <w:rPr>
                <w:rFonts w:ascii="Times New Roman" w:hAnsi="Times New Roman" w:hint="eastAsia"/>
                <w:sz w:val="18"/>
                <w:szCs w:val="18"/>
              </w:rPr>
              <w:t>以下气隙不大于±</w:t>
            </w:r>
            <w:r w:rsidRPr="00015658">
              <w:rPr>
                <w:rFonts w:ascii="Times New Roman" w:hAnsi="Times New Roman"/>
                <w:sz w:val="18"/>
                <w:szCs w:val="18"/>
              </w:rPr>
              <w:t>10%</w:t>
            </w:r>
          </w:p>
          <w:p w14:paraId="3DB8D16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3mm</w:t>
            </w:r>
            <w:r w:rsidRPr="00015658">
              <w:rPr>
                <w:rFonts w:ascii="Times New Roman" w:hAnsi="Times New Roman" w:hint="eastAsia"/>
                <w:sz w:val="18"/>
                <w:szCs w:val="18"/>
              </w:rPr>
              <w:t>及以上气隙不大于±</w:t>
            </w:r>
            <w:r w:rsidRPr="00015658">
              <w:rPr>
                <w:rFonts w:ascii="Times New Roman" w:hAnsi="Times New Roman"/>
                <w:sz w:val="18"/>
                <w:szCs w:val="18"/>
              </w:rPr>
              <w:t>5%</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76474425"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3405E7B6"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68FFCAD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10</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816554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直流电动机的空转检查</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BD177B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A</w:t>
            </w:r>
            <w:r w:rsidRPr="00015658">
              <w:rPr>
                <w:rFonts w:ascii="Times New Roman" w:hAnsi="Times New Roman" w:hint="eastAsia"/>
                <w:sz w:val="18"/>
                <w:szCs w:val="18"/>
              </w:rPr>
              <w:t>级检修时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DEA0D1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转动正常</w:t>
            </w:r>
          </w:p>
          <w:p w14:paraId="5705A10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调速范围合乎要求</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0E0013D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空转检查的时间一般不小于</w:t>
            </w:r>
            <w:r w:rsidRPr="00015658">
              <w:rPr>
                <w:rFonts w:ascii="Times New Roman" w:hAnsi="Times New Roman"/>
                <w:sz w:val="18"/>
                <w:szCs w:val="18"/>
              </w:rPr>
              <w:t>1h</w:t>
            </w:r>
          </w:p>
        </w:tc>
      </w:tr>
      <w:tr w:rsidR="00015658" w:rsidRPr="00015658" w14:paraId="6A1BA4FD" w14:textId="77777777" w:rsidTr="00015658">
        <w:trPr>
          <w:jc w:val="center"/>
        </w:trPr>
        <w:tc>
          <w:tcPr>
            <w:tcW w:w="633" w:type="dxa"/>
            <w:tcBorders>
              <w:top w:val="single" w:sz="4" w:space="0" w:color="auto"/>
              <w:left w:val="single" w:sz="4" w:space="0" w:color="auto"/>
              <w:bottom w:val="single" w:sz="4" w:space="0" w:color="auto"/>
              <w:right w:val="single" w:sz="4" w:space="0" w:color="auto"/>
            </w:tcBorders>
            <w:vAlign w:val="center"/>
          </w:tcPr>
          <w:p w14:paraId="61970B5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11</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A9A8A07" w14:textId="77777777" w:rsidR="00015658" w:rsidRPr="00015658" w:rsidRDefault="00015658" w:rsidP="00015658">
            <w:pPr>
              <w:adjustRightInd/>
              <w:spacing w:line="240" w:lineRule="auto"/>
              <w:rPr>
                <w:rFonts w:ascii="Times New Roman" w:hAnsi="Times New Roman"/>
                <w:bCs/>
                <w:sz w:val="18"/>
                <w:szCs w:val="18"/>
              </w:rPr>
            </w:pPr>
            <w:r w:rsidRPr="00015658">
              <w:rPr>
                <w:rFonts w:ascii="Times New Roman" w:hAnsi="Times New Roman" w:hint="eastAsia"/>
                <w:bCs/>
                <w:sz w:val="18"/>
                <w:szCs w:val="18"/>
              </w:rPr>
              <w:t>直流发电机特性</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5AE19B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更换绕组后</w:t>
            </w:r>
          </w:p>
          <w:p w14:paraId="531C6B8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0456C84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与制造厂试验数据比较，应在测量误差范围内</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104F282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空载特性：测录至最大励磁电压值；</w:t>
            </w:r>
          </w:p>
          <w:p w14:paraId="47C38B5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负载特性：仅测录励磁机负载特性；测量时，以同步发电机的励磁绕组作为负载；</w:t>
            </w:r>
          </w:p>
          <w:p w14:paraId="33C5BDD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外特性：必要时进行；</w:t>
            </w:r>
          </w:p>
          <w:p w14:paraId="4411634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励磁电压的增长速度，在励磁空载额定电压下进行。</w:t>
            </w:r>
          </w:p>
        </w:tc>
      </w:tr>
    </w:tbl>
    <w:p w14:paraId="41956F34" w14:textId="77777777" w:rsidR="00015658" w:rsidRPr="00015658" w:rsidRDefault="00015658" w:rsidP="00015658">
      <w:pPr>
        <w:adjustRightInd/>
        <w:spacing w:line="240" w:lineRule="auto"/>
        <w:ind w:firstLineChars="257" w:firstLine="542"/>
        <w:rPr>
          <w:rFonts w:ascii="Times New Roman" w:hAnsi="Times New Roman"/>
          <w:b/>
          <w:bCs/>
          <w:szCs w:val="24"/>
        </w:rPr>
      </w:pPr>
    </w:p>
    <w:p w14:paraId="1CD7E9F2" w14:textId="77777777" w:rsidR="00015658" w:rsidRPr="00015658" w:rsidRDefault="00015658" w:rsidP="00015658">
      <w:pPr>
        <w:adjustRightInd/>
        <w:spacing w:line="240" w:lineRule="auto"/>
        <w:ind w:firstLineChars="257" w:firstLine="540"/>
        <w:rPr>
          <w:rFonts w:ascii="Times New Roman" w:hAnsi="Times New Roman"/>
          <w:szCs w:val="24"/>
        </w:rPr>
      </w:pPr>
    </w:p>
    <w:p w14:paraId="2236AA67"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87" w:name="_Toc516233369"/>
      <w:bookmarkStart w:id="88" w:name="_Toc7078"/>
      <w:r w:rsidRPr="00015658">
        <w:rPr>
          <w:rFonts w:ascii="Times New Roman" w:eastAsia="黑体" w:hAnsi="Times New Roman"/>
          <w:kern w:val="0"/>
        </w:rPr>
        <w:t>6.</w:t>
      </w:r>
      <w:r w:rsidRPr="00015658">
        <w:rPr>
          <w:rFonts w:ascii="Times New Roman" w:eastAsia="黑体" w:hAnsi="Times New Roman" w:hint="eastAsia"/>
          <w:kern w:val="0"/>
        </w:rPr>
        <w:t>5</w:t>
      </w:r>
      <w:r w:rsidRPr="00015658">
        <w:rPr>
          <w:rFonts w:ascii="Times New Roman" w:eastAsia="黑体" w:hAnsi="Times New Roman"/>
          <w:kern w:val="0"/>
        </w:rPr>
        <w:t xml:space="preserve">  </w:t>
      </w:r>
      <w:r w:rsidRPr="00015658">
        <w:rPr>
          <w:rFonts w:ascii="Times New Roman" w:eastAsia="黑体" w:hAnsi="Times New Roman" w:hint="eastAsia"/>
          <w:kern w:val="0"/>
        </w:rPr>
        <w:t>交流电动机</w:t>
      </w:r>
      <w:bookmarkEnd w:id="87"/>
      <w:bookmarkEnd w:id="88"/>
    </w:p>
    <w:p w14:paraId="263401D1" w14:textId="77777777" w:rsidR="00015658" w:rsidRPr="00015658" w:rsidRDefault="00015658" w:rsidP="00015658">
      <w:pPr>
        <w:adjustRightInd/>
        <w:spacing w:line="200" w:lineRule="exact"/>
        <w:outlineLvl w:val="0"/>
        <w:rPr>
          <w:rFonts w:ascii="Times New Roman" w:eastAsia="黑体" w:hAnsi="Times New Roman"/>
          <w:kern w:val="0"/>
        </w:rPr>
      </w:pPr>
    </w:p>
    <w:p w14:paraId="343684F2" w14:textId="77777777" w:rsidR="00015658" w:rsidRPr="00015658" w:rsidRDefault="00015658" w:rsidP="00015658">
      <w:pPr>
        <w:adjustRightInd/>
        <w:spacing w:line="240" w:lineRule="auto"/>
        <w:ind w:firstLineChars="257" w:firstLine="540"/>
        <w:rPr>
          <w:rFonts w:ascii="Times New Roman" w:hAnsi="Times New Roman"/>
          <w:szCs w:val="24"/>
        </w:rPr>
      </w:pPr>
      <w:r w:rsidRPr="00015658">
        <w:rPr>
          <w:rFonts w:ascii="Times New Roman" w:hAnsi="Times New Roman" w:hint="eastAsia"/>
          <w:szCs w:val="24"/>
        </w:rPr>
        <w:t>交流电动机的试验项目、周期和要求见表</w:t>
      </w:r>
      <w:r w:rsidRPr="00015658">
        <w:rPr>
          <w:rFonts w:ascii="Times New Roman" w:hAnsi="Times New Roman" w:hint="eastAsia"/>
          <w:szCs w:val="24"/>
        </w:rPr>
        <w:t>5</w:t>
      </w:r>
      <w:r w:rsidRPr="00015658">
        <w:rPr>
          <w:rFonts w:ascii="Times New Roman" w:hAnsi="Times New Roman" w:hint="eastAsia"/>
          <w:szCs w:val="24"/>
        </w:rPr>
        <w:t>。表</w:t>
      </w:r>
      <w:r w:rsidRPr="00015658">
        <w:rPr>
          <w:rFonts w:ascii="Times New Roman" w:hAnsi="Times New Roman" w:hint="eastAsia"/>
          <w:szCs w:val="24"/>
        </w:rPr>
        <w:t>5</w:t>
      </w:r>
      <w:r w:rsidRPr="00015658">
        <w:rPr>
          <w:rFonts w:ascii="Times New Roman" w:hAnsi="Times New Roman" w:hint="eastAsia"/>
          <w:szCs w:val="24"/>
        </w:rPr>
        <w:t>中“</w:t>
      </w:r>
      <w:r w:rsidRPr="00015658">
        <w:rPr>
          <w:rFonts w:ascii="Times New Roman" w:hAnsi="Times New Roman" w:hint="eastAsia"/>
          <w:szCs w:val="24"/>
        </w:rPr>
        <w:t>A</w:t>
      </w:r>
      <w:r w:rsidRPr="00015658">
        <w:rPr>
          <w:rFonts w:ascii="Times New Roman" w:hAnsi="Times New Roman" w:hint="eastAsia"/>
          <w:szCs w:val="24"/>
        </w:rPr>
        <w:t>级检修”对应电动机抽转子检修</w:t>
      </w:r>
      <w:r w:rsidRPr="00015658">
        <w:rPr>
          <w:rFonts w:ascii="Times New Roman" w:hAnsi="Times New Roman" w:hint="eastAsia"/>
          <w:szCs w:val="24"/>
        </w:rPr>
        <w:t>,</w:t>
      </w:r>
      <w:r w:rsidRPr="00015658">
        <w:rPr>
          <w:rFonts w:ascii="Times New Roman" w:hAnsi="Times New Roman" w:hint="eastAsia"/>
          <w:szCs w:val="24"/>
        </w:rPr>
        <w:t>“</w:t>
      </w:r>
      <w:r w:rsidRPr="00015658">
        <w:rPr>
          <w:rFonts w:ascii="Times New Roman" w:hAnsi="Times New Roman" w:hint="eastAsia"/>
          <w:szCs w:val="24"/>
        </w:rPr>
        <w:t>C</w:t>
      </w:r>
      <w:r w:rsidRPr="00015658">
        <w:rPr>
          <w:rFonts w:ascii="Times New Roman" w:hAnsi="Times New Roman" w:hint="eastAsia"/>
          <w:szCs w:val="24"/>
        </w:rPr>
        <w:t>级检修”对应的为电动机不抽转子检修。</w:t>
      </w:r>
    </w:p>
    <w:p w14:paraId="2A96FF79" w14:textId="77777777" w:rsidR="00015658" w:rsidRPr="00015658" w:rsidRDefault="00015658" w:rsidP="00015658">
      <w:pPr>
        <w:adjustRightInd/>
        <w:spacing w:line="240" w:lineRule="auto"/>
        <w:ind w:firstLineChars="420" w:firstLine="882"/>
        <w:rPr>
          <w:rFonts w:ascii="Times New Roman" w:hAnsi="Times New Roman"/>
          <w:szCs w:val="24"/>
        </w:rPr>
      </w:pPr>
    </w:p>
    <w:p w14:paraId="7DD38A56"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5</w:t>
      </w:r>
      <w:r w:rsidRPr="00015658">
        <w:rPr>
          <w:rFonts w:ascii="Times New Roman" w:eastAsia="黑体" w:hAnsi="Times New Roman"/>
          <w:szCs w:val="24"/>
        </w:rPr>
        <w:t xml:space="preserve"> </w:t>
      </w:r>
      <w:r w:rsidRPr="00015658">
        <w:rPr>
          <w:rFonts w:ascii="Times New Roman" w:eastAsia="黑体" w:hAnsi="Times New Roman" w:hint="eastAsia"/>
          <w:szCs w:val="24"/>
        </w:rPr>
        <w:t>交流电动机的例行试验项目、周期和要求</w:t>
      </w:r>
    </w:p>
    <w:tbl>
      <w:tblPr>
        <w:tblW w:w="95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1305"/>
        <w:gridCol w:w="1105"/>
        <w:gridCol w:w="4132"/>
        <w:gridCol w:w="2211"/>
      </w:tblGrid>
      <w:tr w:rsidR="00015658" w:rsidRPr="00015658" w14:paraId="3BFF375F" w14:textId="77777777" w:rsidTr="00015658">
        <w:trPr>
          <w:trHeight w:val="2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76F0D17"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序号</w:t>
            </w:r>
          </w:p>
        </w:tc>
        <w:tc>
          <w:tcPr>
            <w:tcW w:w="1305" w:type="dxa"/>
            <w:tcBorders>
              <w:top w:val="single" w:sz="4" w:space="0" w:color="auto"/>
              <w:left w:val="single" w:sz="4" w:space="0" w:color="auto"/>
              <w:bottom w:val="single" w:sz="4" w:space="0" w:color="auto"/>
              <w:right w:val="single" w:sz="4" w:space="0" w:color="auto"/>
            </w:tcBorders>
            <w:vAlign w:val="center"/>
          </w:tcPr>
          <w:p w14:paraId="3A55EAF8"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项目</w:t>
            </w:r>
          </w:p>
        </w:tc>
        <w:tc>
          <w:tcPr>
            <w:tcW w:w="1105" w:type="dxa"/>
            <w:tcBorders>
              <w:top w:val="single" w:sz="4" w:space="0" w:color="auto"/>
              <w:left w:val="single" w:sz="4" w:space="0" w:color="auto"/>
              <w:bottom w:val="single" w:sz="4" w:space="0" w:color="auto"/>
              <w:right w:val="single" w:sz="4" w:space="0" w:color="auto"/>
            </w:tcBorders>
            <w:vAlign w:val="center"/>
          </w:tcPr>
          <w:p w14:paraId="0D240E1A"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周期</w:t>
            </w:r>
          </w:p>
        </w:tc>
        <w:tc>
          <w:tcPr>
            <w:tcW w:w="4132" w:type="dxa"/>
            <w:tcBorders>
              <w:top w:val="single" w:sz="4" w:space="0" w:color="auto"/>
              <w:left w:val="single" w:sz="4" w:space="0" w:color="auto"/>
              <w:bottom w:val="single" w:sz="4" w:space="0" w:color="auto"/>
              <w:right w:val="single" w:sz="4" w:space="0" w:color="auto"/>
            </w:tcBorders>
            <w:vAlign w:val="center"/>
          </w:tcPr>
          <w:p w14:paraId="3B3DC56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判据</w:t>
            </w:r>
          </w:p>
        </w:tc>
        <w:tc>
          <w:tcPr>
            <w:tcW w:w="2211" w:type="dxa"/>
            <w:tcBorders>
              <w:top w:val="single" w:sz="4" w:space="0" w:color="auto"/>
              <w:left w:val="single" w:sz="4" w:space="0" w:color="auto"/>
              <w:bottom w:val="single" w:sz="4" w:space="0" w:color="auto"/>
              <w:right w:val="single" w:sz="4" w:space="0" w:color="auto"/>
            </w:tcBorders>
            <w:vAlign w:val="center"/>
          </w:tcPr>
          <w:p w14:paraId="4BCABE9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5825AA2D" w14:textId="77777777" w:rsidTr="00015658">
        <w:trPr>
          <w:trHeight w:val="220"/>
          <w:jc w:val="center"/>
        </w:trPr>
        <w:tc>
          <w:tcPr>
            <w:tcW w:w="817" w:type="dxa"/>
            <w:tcBorders>
              <w:top w:val="single" w:sz="4" w:space="0" w:color="auto"/>
              <w:left w:val="single" w:sz="4" w:space="0" w:color="auto"/>
              <w:bottom w:val="single" w:sz="4" w:space="0" w:color="auto"/>
              <w:right w:val="single" w:sz="4" w:space="0" w:color="auto"/>
            </w:tcBorders>
            <w:vAlign w:val="center"/>
          </w:tcPr>
          <w:p w14:paraId="48FC030A"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lastRenderedPageBreak/>
              <w:t>1</w:t>
            </w:r>
          </w:p>
        </w:tc>
        <w:tc>
          <w:tcPr>
            <w:tcW w:w="1305" w:type="dxa"/>
            <w:tcBorders>
              <w:top w:val="single" w:sz="4" w:space="0" w:color="auto"/>
              <w:left w:val="single" w:sz="4" w:space="0" w:color="auto"/>
              <w:bottom w:val="single" w:sz="4" w:space="0" w:color="auto"/>
              <w:right w:val="single" w:sz="4" w:space="0" w:color="auto"/>
            </w:tcBorders>
            <w:vAlign w:val="center"/>
          </w:tcPr>
          <w:p w14:paraId="070D7412"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绕组的绝缘电阻和吸收比</w:t>
            </w:r>
          </w:p>
        </w:tc>
        <w:tc>
          <w:tcPr>
            <w:tcW w:w="1105" w:type="dxa"/>
            <w:tcBorders>
              <w:top w:val="single" w:sz="4" w:space="0" w:color="auto"/>
              <w:left w:val="single" w:sz="4" w:space="0" w:color="auto"/>
              <w:bottom w:val="single" w:sz="4" w:space="0" w:color="auto"/>
              <w:right w:val="single" w:sz="4" w:space="0" w:color="auto"/>
            </w:tcBorders>
            <w:vAlign w:val="center"/>
          </w:tcPr>
          <w:p w14:paraId="2A2A9D6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级检修时；</w:t>
            </w:r>
          </w:p>
          <w:p w14:paraId="3FE60BA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不超过</w:t>
            </w:r>
            <w:r w:rsidRPr="00015658">
              <w:rPr>
                <w:rFonts w:ascii="Times New Roman" w:hAnsi="Times New Roman" w:hint="eastAsia"/>
                <w:sz w:val="18"/>
                <w:szCs w:val="18"/>
              </w:rPr>
              <w:t>2</w:t>
            </w:r>
            <w:r w:rsidRPr="00015658">
              <w:rPr>
                <w:rFonts w:ascii="Times New Roman" w:hAnsi="Times New Roman" w:hint="eastAsia"/>
                <w:sz w:val="18"/>
                <w:szCs w:val="18"/>
              </w:rPr>
              <w:t>年。</w:t>
            </w:r>
          </w:p>
        </w:tc>
        <w:tc>
          <w:tcPr>
            <w:tcW w:w="4132" w:type="dxa"/>
            <w:tcBorders>
              <w:top w:val="single" w:sz="4" w:space="0" w:color="auto"/>
              <w:left w:val="single" w:sz="4" w:space="0" w:color="auto"/>
              <w:bottom w:val="single" w:sz="4" w:space="0" w:color="auto"/>
              <w:right w:val="single" w:sz="4" w:space="0" w:color="auto"/>
            </w:tcBorders>
            <w:vAlign w:val="center"/>
          </w:tcPr>
          <w:p w14:paraId="7758FFB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绝缘电阻值：</w:t>
            </w:r>
          </w:p>
          <w:p w14:paraId="2C56323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hint="eastAsia"/>
                <w:sz w:val="18"/>
                <w:szCs w:val="18"/>
              </w:rPr>
              <w:t>额定电压</w:t>
            </w:r>
            <w:r w:rsidRPr="00015658">
              <w:rPr>
                <w:rFonts w:ascii="Times New Roman" w:hAnsi="Times New Roman"/>
                <w:sz w:val="18"/>
                <w:szCs w:val="18"/>
              </w:rPr>
              <w:t>3000V</w:t>
            </w:r>
            <w:r w:rsidRPr="00015658">
              <w:rPr>
                <w:rFonts w:ascii="Times New Roman" w:hAnsi="Times New Roman" w:hint="eastAsia"/>
                <w:sz w:val="18"/>
                <w:szCs w:val="18"/>
              </w:rPr>
              <w:t>以下者，室温下不应低于</w:t>
            </w:r>
            <w:r w:rsidRPr="00015658">
              <w:rPr>
                <w:rFonts w:ascii="Times New Roman" w:hAnsi="Times New Roman"/>
                <w:sz w:val="18"/>
                <w:szCs w:val="18"/>
              </w:rPr>
              <w:t>0.5MΩ</w:t>
            </w:r>
          </w:p>
          <w:p w14:paraId="01D07C9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b)</w:t>
            </w:r>
            <w:r w:rsidRPr="00015658">
              <w:rPr>
                <w:rFonts w:ascii="Times New Roman" w:hAnsi="Times New Roman" w:hint="eastAsia"/>
                <w:sz w:val="18"/>
                <w:szCs w:val="18"/>
              </w:rPr>
              <w:t>额定电压</w:t>
            </w:r>
            <w:r w:rsidRPr="00015658">
              <w:rPr>
                <w:rFonts w:ascii="Times New Roman" w:hAnsi="Times New Roman"/>
                <w:sz w:val="18"/>
                <w:szCs w:val="18"/>
              </w:rPr>
              <w:t>3000V</w:t>
            </w:r>
            <w:r w:rsidRPr="00015658">
              <w:rPr>
                <w:rFonts w:ascii="Times New Roman" w:hAnsi="Times New Roman" w:hint="eastAsia"/>
                <w:sz w:val="18"/>
                <w:szCs w:val="18"/>
              </w:rPr>
              <w:t>及以上者，交流耐压前，定子绕组在折算至运行温度时的绝缘电阻值不应低于</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sz w:val="18"/>
                <w:szCs w:val="18"/>
              </w:rPr>
              <w:t>MΩ(</w:t>
            </w:r>
            <w:r w:rsidRPr="00015658">
              <w:rPr>
                <w:rFonts w:ascii="Times New Roman" w:hAnsi="Times New Roman" w:hint="eastAsia"/>
                <w:sz w:val="18"/>
                <w:szCs w:val="18"/>
              </w:rPr>
              <w:t>取</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hint="eastAsia"/>
                <w:sz w:val="18"/>
                <w:szCs w:val="18"/>
              </w:rPr>
              <w:t>的千伏数，下同</w:t>
            </w:r>
            <w:r w:rsidRPr="00015658">
              <w:rPr>
                <w:rFonts w:ascii="Times New Roman" w:hAnsi="Times New Roman"/>
                <w:sz w:val="18"/>
                <w:szCs w:val="18"/>
              </w:rPr>
              <w:t>)</w:t>
            </w:r>
            <w:r w:rsidRPr="00015658">
              <w:rPr>
                <w:rFonts w:ascii="Times New Roman" w:hAnsi="Times New Roman" w:hint="eastAsia"/>
                <w:sz w:val="18"/>
                <w:szCs w:val="18"/>
              </w:rPr>
              <w:t>；投运前室温下</w:t>
            </w:r>
            <w:r w:rsidRPr="00015658">
              <w:rPr>
                <w:rFonts w:ascii="Times New Roman" w:hAnsi="Times New Roman"/>
                <w:sz w:val="18"/>
                <w:szCs w:val="18"/>
              </w:rPr>
              <w:t>(</w:t>
            </w:r>
            <w:r w:rsidRPr="00015658">
              <w:rPr>
                <w:rFonts w:ascii="Times New Roman" w:hAnsi="Times New Roman" w:hint="eastAsia"/>
                <w:sz w:val="18"/>
                <w:szCs w:val="18"/>
              </w:rPr>
              <w:t>包括电缆</w:t>
            </w:r>
            <w:r w:rsidRPr="00015658">
              <w:rPr>
                <w:rFonts w:ascii="Times New Roman" w:hAnsi="Times New Roman"/>
                <w:sz w:val="18"/>
                <w:szCs w:val="18"/>
              </w:rPr>
              <w:t>)</w:t>
            </w:r>
            <w:r w:rsidRPr="00015658">
              <w:rPr>
                <w:rFonts w:ascii="Times New Roman" w:hAnsi="Times New Roman" w:hint="eastAsia"/>
                <w:sz w:val="18"/>
                <w:szCs w:val="18"/>
              </w:rPr>
              <w:t>不应低于</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sz w:val="18"/>
                <w:szCs w:val="18"/>
              </w:rPr>
              <w:t>MΩ</w:t>
            </w:r>
          </w:p>
          <w:p w14:paraId="36493B5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c)</w:t>
            </w:r>
            <w:r w:rsidRPr="00015658">
              <w:rPr>
                <w:rFonts w:ascii="Times New Roman" w:hAnsi="Times New Roman" w:hint="eastAsia"/>
                <w:sz w:val="18"/>
                <w:szCs w:val="18"/>
              </w:rPr>
              <w:t>转子绕组不应低于</w:t>
            </w:r>
            <w:r w:rsidRPr="00015658">
              <w:rPr>
                <w:rFonts w:ascii="Times New Roman" w:hAnsi="Times New Roman"/>
                <w:sz w:val="18"/>
                <w:szCs w:val="18"/>
              </w:rPr>
              <w:t>0.5MΩ</w:t>
            </w:r>
          </w:p>
          <w:p w14:paraId="32769489"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sz w:val="18"/>
                <w:szCs w:val="18"/>
              </w:rPr>
              <w:t>2)</w:t>
            </w:r>
            <w:r w:rsidRPr="00015658">
              <w:rPr>
                <w:rFonts w:ascii="Times New Roman" w:hAnsi="Times New Roman" w:hint="eastAsia"/>
                <w:sz w:val="18"/>
                <w:szCs w:val="18"/>
              </w:rPr>
              <w:t>吸收比不低于</w:t>
            </w:r>
            <w:r w:rsidRPr="00015658">
              <w:rPr>
                <w:rFonts w:ascii="Times New Roman" w:hAnsi="Times New Roman" w:hint="eastAsia"/>
                <w:sz w:val="18"/>
                <w:szCs w:val="18"/>
              </w:rPr>
              <w:t>1.3</w:t>
            </w:r>
            <w:r w:rsidRPr="00015658">
              <w:rPr>
                <w:rFonts w:ascii="Times New Roman" w:hAnsi="Times New Roman"/>
                <w:sz w:val="18"/>
                <w:szCs w:val="18"/>
                <w:vertAlign w:val="subscript"/>
              </w:rPr>
              <w:t xml:space="preserve"> </w:t>
            </w:r>
          </w:p>
        </w:tc>
        <w:tc>
          <w:tcPr>
            <w:tcW w:w="2211" w:type="dxa"/>
            <w:tcBorders>
              <w:top w:val="single" w:sz="4" w:space="0" w:color="auto"/>
              <w:left w:val="single" w:sz="4" w:space="0" w:color="auto"/>
              <w:bottom w:val="single" w:sz="4" w:space="0" w:color="auto"/>
              <w:right w:val="single" w:sz="4" w:space="0" w:color="auto"/>
            </w:tcBorders>
            <w:vAlign w:val="center"/>
          </w:tcPr>
          <w:p w14:paraId="0A2D160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1)500kW</w:t>
            </w:r>
            <w:r w:rsidRPr="00015658">
              <w:rPr>
                <w:rFonts w:ascii="Times New Roman" w:hAnsi="Times New Roman" w:hint="eastAsia"/>
                <w:sz w:val="18"/>
                <w:szCs w:val="18"/>
              </w:rPr>
              <w:t>及以上的电动机，应测量吸收比</w:t>
            </w:r>
            <w:r w:rsidRPr="00015658">
              <w:rPr>
                <w:rFonts w:ascii="Times New Roman" w:hAnsi="Times New Roman"/>
                <w:sz w:val="18"/>
                <w:szCs w:val="18"/>
              </w:rPr>
              <w:t>(</w:t>
            </w:r>
            <w:r w:rsidRPr="00015658">
              <w:rPr>
                <w:rFonts w:ascii="Times New Roman" w:hAnsi="Times New Roman" w:hint="eastAsia"/>
                <w:sz w:val="18"/>
                <w:szCs w:val="18"/>
              </w:rPr>
              <w:t>或极化指数</w:t>
            </w:r>
            <w:r w:rsidRPr="00015658">
              <w:rPr>
                <w:rFonts w:ascii="Times New Roman" w:hAnsi="Times New Roman"/>
                <w:sz w:val="18"/>
                <w:szCs w:val="18"/>
              </w:rPr>
              <w:t>)</w:t>
            </w:r>
            <w:r w:rsidRPr="00015658">
              <w:rPr>
                <w:rFonts w:ascii="Times New Roman" w:hAnsi="Times New Roman" w:hint="eastAsia"/>
                <w:sz w:val="18"/>
                <w:szCs w:val="18"/>
              </w:rPr>
              <w:t>，环氧粉云母绝缘吸收比不应小于</w:t>
            </w:r>
            <w:r w:rsidRPr="00015658">
              <w:rPr>
                <w:rFonts w:ascii="Times New Roman" w:hAnsi="Times New Roman" w:hint="eastAsia"/>
                <w:sz w:val="18"/>
                <w:szCs w:val="18"/>
              </w:rPr>
              <w:t>1.6</w:t>
            </w:r>
            <w:r w:rsidRPr="00015658">
              <w:rPr>
                <w:rFonts w:ascii="Times New Roman" w:hAnsi="Times New Roman" w:hint="eastAsia"/>
                <w:sz w:val="18"/>
                <w:szCs w:val="18"/>
              </w:rPr>
              <w:t>或极化指数不应小于</w:t>
            </w:r>
            <w:r w:rsidRPr="00015658">
              <w:rPr>
                <w:rFonts w:ascii="Times New Roman" w:hAnsi="Times New Roman" w:hint="eastAsia"/>
                <w:sz w:val="18"/>
                <w:szCs w:val="18"/>
              </w:rPr>
              <w:t>2.0</w:t>
            </w:r>
            <w:r w:rsidRPr="00015658">
              <w:rPr>
                <w:rFonts w:ascii="Times New Roman" w:hAnsi="Times New Roman" w:hint="eastAsia"/>
                <w:sz w:val="18"/>
                <w:szCs w:val="18"/>
              </w:rPr>
              <w:t>；</w:t>
            </w:r>
          </w:p>
          <w:p w14:paraId="7EB2BE3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2)3kV</w:t>
            </w:r>
            <w:r w:rsidRPr="00015658">
              <w:rPr>
                <w:rFonts w:ascii="Times New Roman" w:hAnsi="Times New Roman" w:hint="eastAsia"/>
                <w:sz w:val="18"/>
                <w:szCs w:val="18"/>
              </w:rPr>
              <w:t>以下的电动机使用</w:t>
            </w:r>
            <w:r w:rsidRPr="00015658">
              <w:rPr>
                <w:rFonts w:ascii="Times New Roman" w:hAnsi="Times New Roman"/>
                <w:sz w:val="18"/>
                <w:szCs w:val="18"/>
              </w:rPr>
              <w:t>1000V</w:t>
            </w:r>
            <w:r w:rsidRPr="00015658">
              <w:rPr>
                <w:rFonts w:ascii="Times New Roman" w:hAnsi="Times New Roman" w:hint="eastAsia"/>
                <w:sz w:val="18"/>
                <w:szCs w:val="18"/>
              </w:rPr>
              <w:t>绝缘电阻测试仪；</w:t>
            </w:r>
            <w:r w:rsidRPr="00015658">
              <w:rPr>
                <w:rFonts w:ascii="Times New Roman" w:hAnsi="Times New Roman"/>
                <w:sz w:val="18"/>
                <w:szCs w:val="18"/>
              </w:rPr>
              <w:t>3kV</w:t>
            </w:r>
            <w:r w:rsidRPr="00015658">
              <w:rPr>
                <w:rFonts w:ascii="Times New Roman" w:hAnsi="Times New Roman" w:hint="eastAsia"/>
                <w:sz w:val="18"/>
                <w:szCs w:val="18"/>
              </w:rPr>
              <w:t>及以上者使用</w:t>
            </w:r>
            <w:r w:rsidRPr="00015658">
              <w:rPr>
                <w:rFonts w:ascii="Times New Roman" w:hAnsi="Times New Roman"/>
                <w:sz w:val="18"/>
                <w:szCs w:val="18"/>
              </w:rPr>
              <w:t>2500V</w:t>
            </w:r>
            <w:r w:rsidRPr="00015658">
              <w:rPr>
                <w:rFonts w:ascii="Times New Roman" w:hAnsi="Times New Roman" w:hint="eastAsia"/>
                <w:sz w:val="18"/>
                <w:szCs w:val="18"/>
              </w:rPr>
              <w:t>绝缘电阻测试仪；</w:t>
            </w:r>
          </w:p>
          <w:p w14:paraId="2A39371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C</w:t>
            </w:r>
            <w:r w:rsidRPr="00015658">
              <w:rPr>
                <w:rFonts w:ascii="Times New Roman" w:hAnsi="Times New Roman" w:hint="eastAsia"/>
                <w:sz w:val="18"/>
                <w:szCs w:val="18"/>
              </w:rPr>
              <w:t>级检修定子绕组可与其所连接的电缆一起测量，转子绕组可与起动设备一起测量；</w:t>
            </w:r>
          </w:p>
          <w:p w14:paraId="7003AD8B"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sz w:val="18"/>
                <w:szCs w:val="18"/>
              </w:rPr>
              <w:t>4)</w:t>
            </w:r>
            <w:r w:rsidRPr="00015658">
              <w:rPr>
                <w:rFonts w:ascii="Times New Roman" w:hAnsi="Times New Roman" w:hint="eastAsia"/>
                <w:sz w:val="18"/>
                <w:szCs w:val="18"/>
              </w:rPr>
              <w:t>中性点引出的电机需分相测量。</w:t>
            </w:r>
          </w:p>
        </w:tc>
      </w:tr>
      <w:tr w:rsidR="00015658" w:rsidRPr="00015658" w14:paraId="1A3CE2BD" w14:textId="77777777" w:rsidTr="00015658">
        <w:trPr>
          <w:trHeight w:val="2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7FE63C7"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2</w:t>
            </w:r>
          </w:p>
        </w:tc>
        <w:tc>
          <w:tcPr>
            <w:tcW w:w="1305" w:type="dxa"/>
            <w:tcBorders>
              <w:top w:val="single" w:sz="4" w:space="0" w:color="auto"/>
              <w:left w:val="single" w:sz="4" w:space="0" w:color="auto"/>
              <w:bottom w:val="single" w:sz="4" w:space="0" w:color="auto"/>
              <w:right w:val="single" w:sz="4" w:space="0" w:color="auto"/>
            </w:tcBorders>
            <w:vAlign w:val="center"/>
          </w:tcPr>
          <w:p w14:paraId="3546A48E"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绕组的直流电阻</w:t>
            </w:r>
          </w:p>
        </w:tc>
        <w:tc>
          <w:tcPr>
            <w:tcW w:w="1105" w:type="dxa"/>
            <w:tcBorders>
              <w:top w:val="single" w:sz="4" w:space="0" w:color="auto"/>
              <w:left w:val="single" w:sz="4" w:space="0" w:color="auto"/>
              <w:bottom w:val="single" w:sz="4" w:space="0" w:color="auto"/>
              <w:right w:val="single" w:sz="4" w:space="0" w:color="auto"/>
            </w:tcBorders>
            <w:vAlign w:val="center"/>
          </w:tcPr>
          <w:p w14:paraId="7223BE9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级检修时；</w:t>
            </w:r>
          </w:p>
          <w:p w14:paraId="6052987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不超过</w:t>
            </w:r>
            <w:r w:rsidRPr="00015658">
              <w:rPr>
                <w:rFonts w:ascii="Times New Roman" w:hAnsi="Times New Roman" w:hint="eastAsia"/>
                <w:sz w:val="18"/>
                <w:szCs w:val="18"/>
              </w:rPr>
              <w:t>2</w:t>
            </w:r>
            <w:r w:rsidRPr="00015658">
              <w:rPr>
                <w:rFonts w:ascii="Times New Roman" w:hAnsi="Times New Roman" w:hint="eastAsia"/>
                <w:sz w:val="18"/>
                <w:szCs w:val="18"/>
              </w:rPr>
              <w:t>年。</w:t>
            </w:r>
          </w:p>
        </w:tc>
        <w:tc>
          <w:tcPr>
            <w:tcW w:w="4132" w:type="dxa"/>
            <w:tcBorders>
              <w:top w:val="single" w:sz="4" w:space="0" w:color="auto"/>
              <w:left w:val="single" w:sz="4" w:space="0" w:color="auto"/>
              <w:bottom w:val="single" w:sz="4" w:space="0" w:color="auto"/>
              <w:right w:val="single" w:sz="4" w:space="0" w:color="auto"/>
            </w:tcBorders>
            <w:vAlign w:val="center"/>
          </w:tcPr>
          <w:p w14:paraId="5BB0EF1E"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t>3000 V</w:t>
            </w:r>
            <w:r w:rsidRPr="00015658">
              <w:rPr>
                <w:rFonts w:ascii="Times New Roman" w:hAnsi="Times New Roman"/>
                <w:sz w:val="18"/>
                <w:szCs w:val="18"/>
                <w:lang w:bidi="zh-TW"/>
              </w:rPr>
              <w:t>及以上或</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 xml:space="preserve">100 </w:t>
            </w:r>
            <w:r w:rsidRPr="00015658">
              <w:rPr>
                <w:rFonts w:ascii="Times New Roman" w:hAnsi="Times New Roman"/>
                <w:b/>
                <w:bCs/>
                <w:sz w:val="18"/>
                <w:szCs w:val="18"/>
                <w:lang w:bidi="en-US"/>
              </w:rPr>
              <w:t>kW</w:t>
            </w:r>
            <w:r w:rsidRPr="00015658">
              <w:rPr>
                <w:rFonts w:ascii="Times New Roman" w:hAnsi="Times New Roman"/>
                <w:sz w:val="18"/>
                <w:szCs w:val="18"/>
                <w:lang w:bidi="zh-TW"/>
              </w:rPr>
              <w:t>及以上的电动</w:t>
            </w:r>
            <w:r w:rsidRPr="00015658">
              <w:rPr>
                <w:rFonts w:ascii="Times New Roman" w:hAnsi="Times New Roman"/>
                <w:sz w:val="18"/>
                <w:szCs w:val="18"/>
                <w:lang w:bidi="zh-TW"/>
              </w:rPr>
              <w:t xml:space="preserve"> </w:t>
            </w:r>
            <w:r w:rsidRPr="00015658">
              <w:rPr>
                <w:rFonts w:ascii="Times New Roman" w:hAnsi="Times New Roman"/>
                <w:sz w:val="18"/>
                <w:szCs w:val="18"/>
                <w:lang w:bidi="zh-TW"/>
              </w:rPr>
              <w:t>机各相绕组直流电阻</w:t>
            </w:r>
            <w:r w:rsidRPr="00015658">
              <w:rPr>
                <w:rFonts w:ascii="Times New Roman" w:hAnsi="Times New Roman"/>
                <w:sz w:val="18"/>
                <w:szCs w:val="18"/>
                <w:lang w:bidi="zh-TW"/>
              </w:rPr>
              <w:t xml:space="preserve"> </w:t>
            </w:r>
            <w:r w:rsidRPr="00015658">
              <w:rPr>
                <w:rFonts w:ascii="Times New Roman" w:hAnsi="Times New Roman"/>
                <w:sz w:val="18"/>
                <w:szCs w:val="18"/>
                <w:lang w:bidi="zh-TW"/>
              </w:rPr>
              <w:t>值的相互差别不应超</w:t>
            </w:r>
            <w:r w:rsidRPr="00015658">
              <w:rPr>
                <w:rFonts w:ascii="Times New Roman" w:hAnsi="Times New Roman"/>
                <w:sz w:val="18"/>
                <w:szCs w:val="18"/>
                <w:lang w:bidi="zh-TW"/>
              </w:rPr>
              <w:t xml:space="preserve"> </w:t>
            </w:r>
            <w:r w:rsidRPr="00015658">
              <w:rPr>
                <w:rFonts w:ascii="Times New Roman" w:hAnsi="Times New Roman"/>
                <w:sz w:val="18"/>
                <w:szCs w:val="18"/>
                <w:lang w:bidi="zh-TW"/>
              </w:rPr>
              <w:t>过最小值的</w:t>
            </w: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sz w:val="18"/>
                <w:szCs w:val="18"/>
                <w:lang w:bidi="zh-TW"/>
              </w:rPr>
              <w:t>中性点未引出者，可测量线间电阻，其相互差别不应超过</w:t>
            </w: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p>
          <w:p w14:paraId="2DD22778"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其余电动机自行规定；</w:t>
            </w:r>
          </w:p>
          <w:p w14:paraId="7240EAB3"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b/>
                <w:bCs/>
                <w:sz w:val="18"/>
                <w:szCs w:val="18"/>
                <w:lang w:bidi="en-US"/>
              </w:rPr>
              <w:t>3</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应注意相互间差</w:t>
            </w:r>
            <w:r w:rsidRPr="00015658">
              <w:rPr>
                <w:rFonts w:ascii="Times New Roman" w:hAnsi="Times New Roman"/>
                <w:sz w:val="18"/>
                <w:szCs w:val="18"/>
                <w:lang w:bidi="en-US"/>
              </w:rPr>
              <w:t xml:space="preserve"> </w:t>
            </w:r>
            <w:r w:rsidRPr="00015658">
              <w:rPr>
                <w:rFonts w:ascii="Times New Roman" w:hAnsi="Times New Roman"/>
                <w:sz w:val="18"/>
                <w:szCs w:val="18"/>
                <w:lang w:bidi="en-US"/>
              </w:rPr>
              <w:t>别的历年相对变化</w:t>
            </w:r>
          </w:p>
        </w:tc>
        <w:tc>
          <w:tcPr>
            <w:tcW w:w="2211" w:type="dxa"/>
            <w:tcBorders>
              <w:top w:val="single" w:sz="4" w:space="0" w:color="auto"/>
              <w:left w:val="single" w:sz="4" w:space="0" w:color="auto"/>
              <w:bottom w:val="single" w:sz="4" w:space="0" w:color="auto"/>
              <w:right w:val="single" w:sz="4" w:space="0" w:color="auto"/>
            </w:tcBorders>
          </w:tcPr>
          <w:p w14:paraId="3F78D980"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6ACC2186" w14:textId="77777777" w:rsidTr="00015658">
        <w:trPr>
          <w:trHeight w:val="2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CD31AF8"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3</w:t>
            </w:r>
          </w:p>
        </w:tc>
        <w:tc>
          <w:tcPr>
            <w:tcW w:w="1305" w:type="dxa"/>
            <w:tcBorders>
              <w:top w:val="single" w:sz="4" w:space="0" w:color="auto"/>
              <w:left w:val="single" w:sz="4" w:space="0" w:color="auto"/>
              <w:bottom w:val="single" w:sz="4" w:space="0" w:color="auto"/>
              <w:right w:val="single" w:sz="4" w:space="0" w:color="auto"/>
            </w:tcBorders>
            <w:vAlign w:val="center"/>
          </w:tcPr>
          <w:p w14:paraId="39BE5950"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定子绕组泄漏电流和直流耐压试验</w:t>
            </w:r>
          </w:p>
        </w:tc>
        <w:tc>
          <w:tcPr>
            <w:tcW w:w="1105" w:type="dxa"/>
            <w:tcBorders>
              <w:top w:val="single" w:sz="4" w:space="0" w:color="auto"/>
              <w:left w:val="single" w:sz="4" w:space="0" w:color="auto"/>
              <w:bottom w:val="single" w:sz="4" w:space="0" w:color="auto"/>
              <w:right w:val="single" w:sz="4" w:space="0" w:color="auto"/>
            </w:tcBorders>
            <w:vAlign w:val="center"/>
          </w:tcPr>
          <w:p w14:paraId="567514E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1.A</w:t>
            </w:r>
            <w:r w:rsidRPr="00015658">
              <w:rPr>
                <w:rFonts w:ascii="Times New Roman" w:hAnsi="Times New Roman" w:hint="eastAsia"/>
                <w:sz w:val="18"/>
                <w:szCs w:val="18"/>
              </w:rPr>
              <w:t>级检修时；</w:t>
            </w:r>
          </w:p>
          <w:p w14:paraId="64AF964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更换绕组；</w:t>
            </w:r>
          </w:p>
          <w:p w14:paraId="3F2593D0" w14:textId="77777777" w:rsidR="00015658" w:rsidRPr="00015658" w:rsidRDefault="00015658" w:rsidP="00015658">
            <w:pPr>
              <w:adjustRightInd/>
              <w:spacing w:line="240" w:lineRule="auto"/>
              <w:rPr>
                <w:rFonts w:ascii="Times New Roman" w:hAnsi="Times New Roman"/>
                <w:sz w:val="18"/>
                <w:szCs w:val="18"/>
              </w:rPr>
            </w:pPr>
          </w:p>
        </w:tc>
        <w:tc>
          <w:tcPr>
            <w:tcW w:w="4132" w:type="dxa"/>
            <w:tcBorders>
              <w:top w:val="single" w:sz="4" w:space="0" w:color="auto"/>
              <w:left w:val="single" w:sz="4" w:space="0" w:color="auto"/>
              <w:bottom w:val="single" w:sz="4" w:space="0" w:color="auto"/>
              <w:right w:val="single" w:sz="4" w:space="0" w:color="auto"/>
            </w:tcBorders>
            <w:vAlign w:val="center"/>
          </w:tcPr>
          <w:p w14:paraId="1FA460D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试验电压：全部更换绕组时为</w:t>
            </w:r>
            <w:r w:rsidRPr="00015658">
              <w:rPr>
                <w:rFonts w:ascii="Times New Roman" w:hAnsi="Times New Roman"/>
                <w:sz w:val="18"/>
                <w:szCs w:val="18"/>
              </w:rPr>
              <w:t>3</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hint="eastAsia"/>
                <w:sz w:val="18"/>
                <w:szCs w:val="18"/>
              </w:rPr>
              <w:t>，大修或局部更换绕组时为</w:t>
            </w:r>
            <w:r w:rsidRPr="00015658">
              <w:rPr>
                <w:rFonts w:ascii="Times New Roman" w:hAnsi="Times New Roman"/>
                <w:sz w:val="18"/>
                <w:szCs w:val="18"/>
              </w:rPr>
              <w:t>2.5</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hint="eastAsia"/>
                <w:sz w:val="18"/>
                <w:szCs w:val="18"/>
              </w:rPr>
              <w:t>；</w:t>
            </w:r>
          </w:p>
          <w:p w14:paraId="0024D10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泄漏电流相间差别一般不大于最小值的</w:t>
            </w:r>
            <w:r w:rsidRPr="00015658">
              <w:rPr>
                <w:rFonts w:ascii="Times New Roman" w:hAnsi="Times New Roman"/>
                <w:sz w:val="18"/>
                <w:szCs w:val="18"/>
              </w:rPr>
              <w:t>100%</w:t>
            </w:r>
            <w:r w:rsidRPr="00015658">
              <w:rPr>
                <w:rFonts w:ascii="Times New Roman" w:hAnsi="Times New Roman" w:hint="eastAsia"/>
                <w:sz w:val="18"/>
                <w:szCs w:val="18"/>
              </w:rPr>
              <w:t>，泄漏电流为</w:t>
            </w:r>
            <w:r w:rsidRPr="00015658">
              <w:rPr>
                <w:rFonts w:ascii="Times New Roman" w:hAnsi="Times New Roman"/>
                <w:sz w:val="18"/>
                <w:szCs w:val="18"/>
              </w:rPr>
              <w:t>20μA</w:t>
            </w:r>
            <w:r w:rsidRPr="00015658">
              <w:rPr>
                <w:rFonts w:ascii="Times New Roman" w:hAnsi="Times New Roman" w:hint="eastAsia"/>
                <w:sz w:val="18"/>
                <w:szCs w:val="18"/>
              </w:rPr>
              <w:t>以下者不作规定；</w:t>
            </w:r>
          </w:p>
          <w:p w14:paraId="1F73019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hint="eastAsia"/>
                <w:sz w:val="18"/>
                <w:szCs w:val="18"/>
              </w:rPr>
              <w:t>中性点未引出不能分相试验的电机泄漏电流自行规定；</w:t>
            </w:r>
          </w:p>
          <w:p w14:paraId="1A10926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4.1000V</w:t>
            </w:r>
            <w:r w:rsidRPr="00015658">
              <w:rPr>
                <w:rFonts w:ascii="Times New Roman" w:hAnsi="Times New Roman" w:hint="eastAsia"/>
                <w:sz w:val="18"/>
                <w:szCs w:val="18"/>
              </w:rPr>
              <w:t>以下电机可不进行该试验。</w:t>
            </w:r>
          </w:p>
        </w:tc>
        <w:tc>
          <w:tcPr>
            <w:tcW w:w="2211" w:type="dxa"/>
            <w:tcBorders>
              <w:top w:val="single" w:sz="4" w:space="0" w:color="auto"/>
              <w:left w:val="single" w:sz="4" w:space="0" w:color="auto"/>
              <w:bottom w:val="single" w:sz="4" w:space="0" w:color="auto"/>
              <w:right w:val="single" w:sz="4" w:space="0" w:color="auto"/>
            </w:tcBorders>
            <w:vAlign w:val="center"/>
          </w:tcPr>
          <w:p w14:paraId="08CCBF5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有条件时可分相进行；</w:t>
            </w:r>
          </w:p>
          <w:p w14:paraId="31D59BF0"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6B407CA8" w14:textId="77777777" w:rsidTr="00015658">
        <w:trPr>
          <w:trHeight w:val="2455"/>
          <w:jc w:val="center"/>
        </w:trPr>
        <w:tc>
          <w:tcPr>
            <w:tcW w:w="817" w:type="dxa"/>
            <w:tcBorders>
              <w:top w:val="single" w:sz="4" w:space="0" w:color="auto"/>
              <w:left w:val="single" w:sz="4" w:space="0" w:color="auto"/>
              <w:right w:val="single" w:sz="4" w:space="0" w:color="auto"/>
            </w:tcBorders>
            <w:vAlign w:val="center"/>
          </w:tcPr>
          <w:p w14:paraId="342EFBA1"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4</w:t>
            </w:r>
          </w:p>
        </w:tc>
        <w:tc>
          <w:tcPr>
            <w:tcW w:w="1305" w:type="dxa"/>
            <w:tcBorders>
              <w:top w:val="single" w:sz="4" w:space="0" w:color="auto"/>
              <w:left w:val="single" w:sz="4" w:space="0" w:color="auto"/>
              <w:right w:val="single" w:sz="4" w:space="0" w:color="auto"/>
            </w:tcBorders>
            <w:vAlign w:val="center"/>
          </w:tcPr>
          <w:p w14:paraId="09782356"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定子绕组的交流耐压试验</w:t>
            </w:r>
          </w:p>
        </w:tc>
        <w:tc>
          <w:tcPr>
            <w:tcW w:w="1105" w:type="dxa"/>
            <w:tcBorders>
              <w:top w:val="single" w:sz="4" w:space="0" w:color="auto"/>
              <w:left w:val="single" w:sz="4" w:space="0" w:color="auto"/>
              <w:right w:val="single" w:sz="4" w:space="0" w:color="auto"/>
            </w:tcBorders>
            <w:vAlign w:val="center"/>
          </w:tcPr>
          <w:p w14:paraId="60F0578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1.A</w:t>
            </w:r>
            <w:r w:rsidRPr="00015658">
              <w:rPr>
                <w:rFonts w:ascii="Times New Roman" w:hAnsi="Times New Roman" w:hint="eastAsia"/>
                <w:sz w:val="18"/>
                <w:szCs w:val="18"/>
              </w:rPr>
              <w:t>级检修时；</w:t>
            </w:r>
          </w:p>
          <w:p w14:paraId="7F5AEC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更换绕组；</w:t>
            </w:r>
          </w:p>
          <w:p w14:paraId="5E329A05" w14:textId="77777777" w:rsidR="00015658" w:rsidRPr="00015658" w:rsidRDefault="00015658" w:rsidP="00015658">
            <w:pPr>
              <w:adjustRightInd/>
              <w:spacing w:line="240" w:lineRule="auto"/>
              <w:rPr>
                <w:rFonts w:ascii="Times New Roman" w:hAnsi="Times New Roman"/>
                <w:sz w:val="18"/>
                <w:szCs w:val="18"/>
              </w:rPr>
            </w:pPr>
          </w:p>
        </w:tc>
        <w:tc>
          <w:tcPr>
            <w:tcW w:w="4132" w:type="dxa"/>
            <w:tcBorders>
              <w:top w:val="single" w:sz="4" w:space="0" w:color="auto"/>
              <w:left w:val="single" w:sz="4" w:space="0" w:color="auto"/>
              <w:right w:val="single" w:sz="4" w:space="0" w:color="auto"/>
            </w:tcBorders>
            <w:vAlign w:val="center"/>
          </w:tcPr>
          <w:p w14:paraId="564B8AC1" w14:textId="77777777" w:rsidR="00015658" w:rsidRPr="00015658" w:rsidRDefault="00015658" w:rsidP="00015658">
            <w:pPr>
              <w:spacing w:line="360" w:lineRule="atLeas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大修时不更换或局部更换定子绕组后试验电压为</w:t>
            </w:r>
            <w:r w:rsidRPr="00015658">
              <w:rPr>
                <w:rFonts w:ascii="Times New Roman" w:hAnsi="Times New Roman"/>
                <w:sz w:val="18"/>
                <w:szCs w:val="18"/>
              </w:rPr>
              <w:t>1.5</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hint="eastAsia"/>
                <w:sz w:val="18"/>
                <w:szCs w:val="18"/>
              </w:rPr>
              <w:t>，但不低于</w:t>
            </w:r>
            <w:r w:rsidRPr="00015658">
              <w:rPr>
                <w:rFonts w:ascii="Times New Roman" w:hAnsi="Times New Roman"/>
                <w:sz w:val="18"/>
                <w:szCs w:val="18"/>
              </w:rPr>
              <w:t>1000V</w:t>
            </w:r>
            <w:r w:rsidRPr="00015658">
              <w:rPr>
                <w:rFonts w:ascii="Times New Roman" w:hAnsi="Times New Roman" w:hint="eastAsia"/>
                <w:sz w:val="18"/>
                <w:szCs w:val="18"/>
              </w:rPr>
              <w:t>；</w:t>
            </w:r>
          </w:p>
          <w:p w14:paraId="2B16FF42" w14:textId="77777777" w:rsidR="00015658" w:rsidRPr="00015658" w:rsidRDefault="00015658" w:rsidP="00015658">
            <w:pPr>
              <w:spacing w:line="360" w:lineRule="atLeas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全部更换定子绕组后试验电压为（</w:t>
            </w:r>
            <w:r w:rsidRPr="00015658">
              <w:rPr>
                <w:rFonts w:ascii="Times New Roman" w:hAnsi="Times New Roman" w:hint="eastAsia"/>
                <w:sz w:val="18"/>
                <w:szCs w:val="18"/>
              </w:rPr>
              <w:t>2</w:t>
            </w:r>
            <w:r w:rsidRPr="00015658">
              <w:rPr>
                <w:rFonts w:ascii="Times New Roman" w:hAnsi="Times New Roman"/>
                <w:i/>
                <w:sz w:val="18"/>
                <w:szCs w:val="18"/>
              </w:rPr>
              <w:t>U</w:t>
            </w:r>
            <w:r w:rsidRPr="00015658">
              <w:rPr>
                <w:rFonts w:ascii="Times New Roman" w:hAnsi="Times New Roman"/>
                <w:sz w:val="18"/>
                <w:szCs w:val="18"/>
                <w:vertAlign w:val="subscript"/>
              </w:rPr>
              <w:t>n</w:t>
            </w:r>
            <w:r w:rsidRPr="00015658">
              <w:rPr>
                <w:rFonts w:ascii="Times New Roman" w:hAnsi="Times New Roman" w:hint="eastAsia"/>
                <w:sz w:val="18"/>
                <w:szCs w:val="18"/>
              </w:rPr>
              <w:t>+1000</w:t>
            </w:r>
            <w:r w:rsidRPr="00015658">
              <w:rPr>
                <w:rFonts w:ascii="Times New Roman" w:hAnsi="Times New Roman" w:hint="eastAsia"/>
                <w:sz w:val="18"/>
                <w:szCs w:val="18"/>
              </w:rPr>
              <w:t>）</w:t>
            </w:r>
            <w:r w:rsidRPr="00015658">
              <w:rPr>
                <w:rFonts w:ascii="Times New Roman" w:hAnsi="Times New Roman" w:hint="eastAsia"/>
                <w:sz w:val="18"/>
                <w:szCs w:val="18"/>
              </w:rPr>
              <w:t>V</w:t>
            </w:r>
            <w:r w:rsidRPr="00015658">
              <w:rPr>
                <w:rFonts w:ascii="Times New Roman" w:hAnsi="Times New Roman" w:hint="eastAsia"/>
                <w:sz w:val="18"/>
                <w:szCs w:val="18"/>
              </w:rPr>
              <w:t>，但不低于</w:t>
            </w:r>
            <w:r w:rsidRPr="00015658">
              <w:rPr>
                <w:rFonts w:ascii="Times New Roman" w:hAnsi="Times New Roman" w:hint="eastAsia"/>
                <w:sz w:val="18"/>
                <w:szCs w:val="18"/>
              </w:rPr>
              <w:t>1500V</w:t>
            </w:r>
            <w:r w:rsidRPr="00015658">
              <w:rPr>
                <w:rFonts w:ascii="Times New Roman" w:hAnsi="Times New Roman" w:hint="eastAsia"/>
                <w:sz w:val="18"/>
                <w:szCs w:val="18"/>
              </w:rPr>
              <w:t>。</w:t>
            </w:r>
          </w:p>
        </w:tc>
        <w:tc>
          <w:tcPr>
            <w:tcW w:w="2211" w:type="dxa"/>
            <w:tcBorders>
              <w:top w:val="single" w:sz="4" w:space="0" w:color="auto"/>
              <w:left w:val="single" w:sz="4" w:space="0" w:color="auto"/>
              <w:right w:val="single" w:sz="4" w:space="0" w:color="auto"/>
            </w:tcBorders>
            <w:vAlign w:val="center"/>
          </w:tcPr>
          <w:p w14:paraId="2C4B451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1000V</w:t>
            </w:r>
            <w:r w:rsidRPr="00015658">
              <w:rPr>
                <w:rFonts w:ascii="Times New Roman" w:hAnsi="Times New Roman" w:hint="eastAsia"/>
                <w:sz w:val="18"/>
                <w:szCs w:val="18"/>
              </w:rPr>
              <w:t>和</w:t>
            </w:r>
            <w:r w:rsidRPr="00015658">
              <w:rPr>
                <w:rFonts w:ascii="Times New Roman" w:hAnsi="Times New Roman"/>
                <w:sz w:val="18"/>
                <w:szCs w:val="18"/>
              </w:rPr>
              <w:t>100kW</w:t>
            </w:r>
            <w:r w:rsidRPr="00015658">
              <w:rPr>
                <w:rFonts w:ascii="Times New Roman" w:hAnsi="Times New Roman" w:hint="eastAsia"/>
                <w:sz w:val="18"/>
                <w:szCs w:val="18"/>
              </w:rPr>
              <w:t>以下不重要的电动机，交流耐压试验可用</w:t>
            </w:r>
            <w:r w:rsidRPr="00015658">
              <w:rPr>
                <w:rFonts w:ascii="Times New Roman" w:hAnsi="Times New Roman"/>
                <w:sz w:val="18"/>
                <w:szCs w:val="18"/>
              </w:rPr>
              <w:t>2500V</w:t>
            </w:r>
            <w:r w:rsidRPr="00015658">
              <w:rPr>
                <w:rFonts w:ascii="Times New Roman" w:hAnsi="Times New Roman" w:hint="eastAsia"/>
                <w:sz w:val="18"/>
                <w:szCs w:val="18"/>
              </w:rPr>
              <w:t>兆欧表测量代替；</w:t>
            </w:r>
          </w:p>
          <w:p w14:paraId="5EA6737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．更换定子绕组时工艺过程中的交流耐压试验按制造厂规定；</w:t>
            </w:r>
          </w:p>
          <w:p w14:paraId="32A7D26D"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sz w:val="18"/>
                <w:szCs w:val="18"/>
              </w:rPr>
              <w:t>3</w:t>
            </w:r>
            <w:r w:rsidRPr="00015658">
              <w:rPr>
                <w:rFonts w:ascii="Times New Roman" w:hAnsi="Times New Roman" w:hint="eastAsia"/>
                <w:sz w:val="18"/>
                <w:szCs w:val="18"/>
              </w:rPr>
              <w:t>．试验电源频率为工频，工频交流耐压频率范围为</w:t>
            </w:r>
            <w:r w:rsidRPr="00015658">
              <w:rPr>
                <w:rFonts w:ascii="Times New Roman" w:hAnsi="Times New Roman" w:hint="eastAsia"/>
                <w:sz w:val="18"/>
                <w:szCs w:val="18"/>
              </w:rPr>
              <w:t>45HZ-55HZ</w:t>
            </w:r>
            <w:r w:rsidRPr="00015658">
              <w:rPr>
                <w:rFonts w:ascii="Times New Roman" w:hAnsi="Times New Roman" w:hint="eastAsia"/>
                <w:sz w:val="18"/>
                <w:szCs w:val="18"/>
              </w:rPr>
              <w:t>。</w:t>
            </w:r>
          </w:p>
        </w:tc>
      </w:tr>
      <w:tr w:rsidR="00015658" w:rsidRPr="00015658" w14:paraId="3B8B6FDC" w14:textId="77777777" w:rsidTr="00015658">
        <w:trPr>
          <w:trHeight w:val="2185"/>
          <w:jc w:val="center"/>
        </w:trPr>
        <w:tc>
          <w:tcPr>
            <w:tcW w:w="817" w:type="dxa"/>
            <w:tcBorders>
              <w:top w:val="single" w:sz="4" w:space="0" w:color="auto"/>
              <w:left w:val="single" w:sz="4" w:space="0" w:color="auto"/>
              <w:bottom w:val="single" w:sz="4" w:space="0" w:color="auto"/>
              <w:right w:val="single" w:sz="4" w:space="0" w:color="auto"/>
            </w:tcBorders>
            <w:vAlign w:val="center"/>
          </w:tcPr>
          <w:p w14:paraId="23FB29CD"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5</w:t>
            </w:r>
          </w:p>
        </w:tc>
        <w:tc>
          <w:tcPr>
            <w:tcW w:w="1305" w:type="dxa"/>
            <w:tcBorders>
              <w:top w:val="single" w:sz="4" w:space="0" w:color="auto"/>
              <w:left w:val="single" w:sz="4" w:space="0" w:color="auto"/>
              <w:bottom w:val="single" w:sz="4" w:space="0" w:color="auto"/>
              <w:right w:val="single" w:sz="4" w:space="0" w:color="auto"/>
            </w:tcBorders>
            <w:vAlign w:val="center"/>
          </w:tcPr>
          <w:p w14:paraId="757F5F2F"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绕线式电动机转子绕组的交流耐压试验</w:t>
            </w:r>
          </w:p>
        </w:tc>
        <w:tc>
          <w:tcPr>
            <w:tcW w:w="1105" w:type="dxa"/>
            <w:tcBorders>
              <w:top w:val="single" w:sz="4" w:space="0" w:color="auto"/>
              <w:left w:val="single" w:sz="4" w:space="0" w:color="auto"/>
              <w:bottom w:val="single" w:sz="4" w:space="0" w:color="auto"/>
              <w:right w:val="single" w:sz="4" w:space="0" w:color="auto"/>
            </w:tcBorders>
            <w:vAlign w:val="center"/>
          </w:tcPr>
          <w:p w14:paraId="3273736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1.A</w:t>
            </w:r>
            <w:r w:rsidRPr="00015658">
              <w:rPr>
                <w:rFonts w:ascii="Times New Roman" w:hAnsi="Times New Roman" w:hint="eastAsia"/>
                <w:sz w:val="18"/>
                <w:szCs w:val="18"/>
              </w:rPr>
              <w:t>级检修时；</w:t>
            </w:r>
          </w:p>
          <w:p w14:paraId="121E19E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更换绕组；</w:t>
            </w:r>
          </w:p>
        </w:tc>
        <w:tc>
          <w:tcPr>
            <w:tcW w:w="4132" w:type="dxa"/>
            <w:tcBorders>
              <w:top w:val="single" w:sz="4" w:space="0" w:color="auto"/>
              <w:left w:val="single" w:sz="4" w:space="0" w:color="auto"/>
              <w:right w:val="single" w:sz="4" w:space="0" w:color="auto"/>
            </w:tcBorders>
            <w:vAlign w:val="center"/>
          </w:tcPr>
          <w:p w14:paraId="27D42EE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在</w:t>
            </w:r>
            <w:r w:rsidRPr="00015658">
              <w:rPr>
                <w:rFonts w:ascii="Times New Roman" w:hAnsi="Times New Roman" w:hint="eastAsia"/>
                <w:sz w:val="18"/>
                <w:szCs w:val="18"/>
              </w:rPr>
              <w:t>A</w:t>
            </w:r>
            <w:r w:rsidRPr="00015658">
              <w:rPr>
                <w:rFonts w:ascii="Times New Roman" w:hAnsi="Times New Roman" w:hint="eastAsia"/>
                <w:sz w:val="18"/>
                <w:szCs w:val="18"/>
              </w:rPr>
              <w:t>级检修不更换转子绕组或局部更换转子绕组后：</w:t>
            </w:r>
          </w:p>
          <w:tbl>
            <w:tblPr>
              <w:tblW w:w="399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66"/>
              <w:gridCol w:w="2032"/>
            </w:tblGrid>
            <w:tr w:rsidR="00015658" w:rsidRPr="00015658" w14:paraId="22ACFD53" w14:textId="77777777" w:rsidTr="00015658">
              <w:trPr>
                <w:trHeight w:val="270"/>
                <w:jc w:val="center"/>
              </w:trPr>
              <w:tc>
                <w:tcPr>
                  <w:tcW w:w="1966" w:type="dxa"/>
                  <w:tcBorders>
                    <w:top w:val="single" w:sz="4" w:space="0" w:color="auto"/>
                    <w:left w:val="single" w:sz="4" w:space="0" w:color="auto"/>
                    <w:bottom w:val="single" w:sz="4" w:space="0" w:color="auto"/>
                    <w:right w:val="single" w:sz="4" w:space="0" w:color="auto"/>
                  </w:tcBorders>
                  <w:vAlign w:val="center"/>
                </w:tcPr>
                <w:p w14:paraId="12170232" w14:textId="77777777" w:rsidR="00015658" w:rsidRPr="00015658" w:rsidRDefault="00015658" w:rsidP="00015658">
                  <w:pPr>
                    <w:adjustRightInd/>
                    <w:spacing w:line="240" w:lineRule="auto"/>
                    <w:ind w:leftChars="-50" w:left="-105" w:firstLineChars="50" w:firstLine="90"/>
                    <w:jc w:val="center"/>
                    <w:rPr>
                      <w:rFonts w:ascii="Times New Roman" w:hAnsi="Times New Roman"/>
                      <w:sz w:val="18"/>
                      <w:szCs w:val="18"/>
                      <w:vertAlign w:val="subscript"/>
                    </w:rPr>
                  </w:pPr>
                  <w:r w:rsidRPr="00015658">
                    <w:rPr>
                      <w:rFonts w:ascii="Times New Roman" w:hAnsi="Times New Roman" w:hint="eastAsia"/>
                      <w:sz w:val="18"/>
                      <w:szCs w:val="18"/>
                    </w:rPr>
                    <w:t>不可逆式</w:t>
                  </w:r>
                </w:p>
              </w:tc>
              <w:tc>
                <w:tcPr>
                  <w:tcW w:w="2032" w:type="dxa"/>
                  <w:tcBorders>
                    <w:top w:val="single" w:sz="4" w:space="0" w:color="auto"/>
                    <w:left w:val="single" w:sz="4" w:space="0" w:color="auto"/>
                    <w:bottom w:val="single" w:sz="4" w:space="0" w:color="auto"/>
                    <w:right w:val="single" w:sz="4" w:space="0" w:color="auto"/>
                  </w:tcBorders>
                  <w:vAlign w:val="center"/>
                </w:tcPr>
                <w:p w14:paraId="17BC0232"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1.5</w:t>
                  </w:r>
                  <w:r w:rsidRPr="00015658">
                    <w:rPr>
                      <w:rFonts w:ascii="Times New Roman" w:hAnsi="Times New Roman"/>
                      <w:i/>
                      <w:sz w:val="18"/>
                      <w:szCs w:val="18"/>
                    </w:rPr>
                    <w:t>U</w:t>
                  </w:r>
                  <w:r w:rsidRPr="00015658">
                    <w:rPr>
                      <w:rFonts w:ascii="Times New Roman" w:hAnsi="Times New Roman"/>
                      <w:sz w:val="18"/>
                      <w:szCs w:val="18"/>
                      <w:vertAlign w:val="subscript"/>
                    </w:rPr>
                    <w:t>k</w:t>
                  </w:r>
                  <w:r w:rsidRPr="00015658">
                    <w:rPr>
                      <w:rFonts w:ascii="Times New Roman" w:hAnsi="Times New Roman" w:hint="eastAsia"/>
                      <w:sz w:val="18"/>
                      <w:szCs w:val="18"/>
                    </w:rPr>
                    <w:t>，但不小于</w:t>
                  </w:r>
                  <w:r w:rsidRPr="00015658">
                    <w:rPr>
                      <w:rFonts w:ascii="Times New Roman" w:hAnsi="Times New Roman"/>
                      <w:sz w:val="18"/>
                      <w:szCs w:val="18"/>
                    </w:rPr>
                    <w:t>1000V</w:t>
                  </w:r>
                </w:p>
              </w:tc>
            </w:tr>
            <w:tr w:rsidR="00015658" w:rsidRPr="00015658" w14:paraId="0E2BE5A9" w14:textId="77777777" w:rsidTr="00015658">
              <w:trPr>
                <w:trHeight w:val="270"/>
                <w:jc w:val="center"/>
              </w:trPr>
              <w:tc>
                <w:tcPr>
                  <w:tcW w:w="1966" w:type="dxa"/>
                  <w:tcBorders>
                    <w:top w:val="single" w:sz="4" w:space="0" w:color="auto"/>
                    <w:left w:val="single" w:sz="4" w:space="0" w:color="auto"/>
                    <w:bottom w:val="single" w:sz="4" w:space="0" w:color="auto"/>
                    <w:right w:val="single" w:sz="4" w:space="0" w:color="auto"/>
                  </w:tcBorders>
                  <w:vAlign w:val="center"/>
                </w:tcPr>
                <w:p w14:paraId="617F25BA" w14:textId="77777777" w:rsidR="00015658" w:rsidRPr="00015658" w:rsidRDefault="00015658" w:rsidP="00015658">
                  <w:pPr>
                    <w:adjustRightInd/>
                    <w:spacing w:line="240" w:lineRule="auto"/>
                    <w:ind w:leftChars="-50" w:left="-105" w:firstLineChars="50" w:firstLine="90"/>
                    <w:jc w:val="center"/>
                    <w:rPr>
                      <w:rFonts w:ascii="Times New Roman" w:hAnsi="Times New Roman"/>
                      <w:sz w:val="18"/>
                      <w:szCs w:val="18"/>
                      <w:vertAlign w:val="subscript"/>
                    </w:rPr>
                  </w:pPr>
                  <w:r w:rsidRPr="00015658">
                    <w:rPr>
                      <w:rFonts w:ascii="Times New Roman" w:hAnsi="Times New Roman" w:hint="eastAsia"/>
                      <w:sz w:val="18"/>
                      <w:szCs w:val="18"/>
                    </w:rPr>
                    <w:t>可逆式</w:t>
                  </w:r>
                </w:p>
              </w:tc>
              <w:tc>
                <w:tcPr>
                  <w:tcW w:w="2032" w:type="dxa"/>
                  <w:tcBorders>
                    <w:top w:val="single" w:sz="4" w:space="0" w:color="auto"/>
                    <w:left w:val="single" w:sz="4" w:space="0" w:color="auto"/>
                    <w:bottom w:val="single" w:sz="4" w:space="0" w:color="auto"/>
                    <w:right w:val="single" w:sz="4" w:space="0" w:color="auto"/>
                  </w:tcBorders>
                  <w:vAlign w:val="center"/>
                </w:tcPr>
                <w:p w14:paraId="65D742D5"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3.0</w:t>
                  </w:r>
                  <w:r w:rsidRPr="00015658">
                    <w:rPr>
                      <w:rFonts w:ascii="Times New Roman" w:hAnsi="Times New Roman"/>
                      <w:i/>
                      <w:sz w:val="18"/>
                      <w:szCs w:val="18"/>
                    </w:rPr>
                    <w:t>U</w:t>
                  </w:r>
                  <w:r w:rsidRPr="00015658">
                    <w:rPr>
                      <w:rFonts w:ascii="Times New Roman" w:hAnsi="Times New Roman"/>
                      <w:sz w:val="18"/>
                      <w:szCs w:val="18"/>
                      <w:vertAlign w:val="subscript"/>
                    </w:rPr>
                    <w:t>k</w:t>
                  </w:r>
                  <w:r w:rsidRPr="00015658">
                    <w:rPr>
                      <w:rFonts w:ascii="Times New Roman" w:hAnsi="Times New Roman" w:hint="eastAsia"/>
                      <w:sz w:val="18"/>
                      <w:szCs w:val="18"/>
                    </w:rPr>
                    <w:t>，但不小于</w:t>
                  </w:r>
                  <w:r w:rsidRPr="00015658">
                    <w:rPr>
                      <w:rFonts w:ascii="Times New Roman" w:hAnsi="Times New Roman"/>
                      <w:sz w:val="18"/>
                      <w:szCs w:val="18"/>
                    </w:rPr>
                    <w:t xml:space="preserve">2000V </w:t>
                  </w:r>
                </w:p>
              </w:tc>
            </w:tr>
          </w:tbl>
          <w:p w14:paraId="451636A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在全部更换转子绕组后：</w:t>
            </w:r>
          </w:p>
          <w:tbl>
            <w:tblPr>
              <w:tblStyle w:val="15"/>
              <w:tblW w:w="4029" w:type="dxa"/>
              <w:tblLayout w:type="fixed"/>
              <w:tblLook w:val="04A0" w:firstRow="1" w:lastRow="0" w:firstColumn="1" w:lastColumn="0" w:noHBand="0" w:noVBand="1"/>
            </w:tblPr>
            <w:tblGrid>
              <w:gridCol w:w="1952"/>
              <w:gridCol w:w="2077"/>
            </w:tblGrid>
            <w:tr w:rsidR="00015658" w:rsidRPr="00015658" w14:paraId="574A87B6" w14:textId="77777777" w:rsidTr="00015658">
              <w:tc>
                <w:tcPr>
                  <w:tcW w:w="1952" w:type="dxa"/>
                </w:tcPr>
                <w:p w14:paraId="003C39C2" w14:textId="77777777" w:rsidR="00015658" w:rsidRPr="00015658" w:rsidRDefault="00015658" w:rsidP="00015658">
                  <w:pPr>
                    <w:adjustRightInd/>
                    <w:spacing w:line="240" w:lineRule="auto"/>
                    <w:jc w:val="center"/>
                    <w:rPr>
                      <w:sz w:val="18"/>
                      <w:szCs w:val="18"/>
                    </w:rPr>
                  </w:pPr>
                  <w:r w:rsidRPr="00015658">
                    <w:rPr>
                      <w:rFonts w:hint="eastAsia"/>
                      <w:sz w:val="18"/>
                      <w:szCs w:val="18"/>
                    </w:rPr>
                    <w:t>不可逆式</w:t>
                  </w:r>
                </w:p>
              </w:tc>
              <w:tc>
                <w:tcPr>
                  <w:tcW w:w="2077" w:type="dxa"/>
                </w:tcPr>
                <w:p w14:paraId="21806FB7" w14:textId="77777777" w:rsidR="00015658" w:rsidRPr="00015658" w:rsidRDefault="00015658" w:rsidP="00015658">
                  <w:pPr>
                    <w:adjustRightInd/>
                    <w:spacing w:line="240" w:lineRule="auto"/>
                    <w:jc w:val="center"/>
                    <w:rPr>
                      <w:sz w:val="18"/>
                      <w:szCs w:val="18"/>
                    </w:rPr>
                  </w:pPr>
                  <w:r w:rsidRPr="00015658">
                    <w:rPr>
                      <w:rFonts w:hint="eastAsia"/>
                      <w:sz w:val="18"/>
                      <w:szCs w:val="18"/>
                    </w:rPr>
                    <w:t>2</w:t>
                  </w:r>
                  <w:r w:rsidRPr="00015658">
                    <w:rPr>
                      <w:i/>
                      <w:sz w:val="18"/>
                      <w:szCs w:val="18"/>
                    </w:rPr>
                    <w:t>U</w:t>
                  </w:r>
                  <w:r w:rsidRPr="00015658">
                    <w:rPr>
                      <w:sz w:val="18"/>
                      <w:szCs w:val="18"/>
                      <w:vertAlign w:val="subscript"/>
                    </w:rPr>
                    <w:t>k</w:t>
                  </w:r>
                  <w:r w:rsidRPr="00015658">
                    <w:rPr>
                      <w:rFonts w:hint="eastAsia"/>
                      <w:sz w:val="18"/>
                      <w:szCs w:val="18"/>
                    </w:rPr>
                    <w:t>+1000V</w:t>
                  </w:r>
                </w:p>
              </w:tc>
            </w:tr>
            <w:tr w:rsidR="00015658" w:rsidRPr="00015658" w14:paraId="36C2158F" w14:textId="77777777" w:rsidTr="00015658">
              <w:tc>
                <w:tcPr>
                  <w:tcW w:w="1952" w:type="dxa"/>
                </w:tcPr>
                <w:p w14:paraId="61453D3D" w14:textId="77777777" w:rsidR="00015658" w:rsidRPr="00015658" w:rsidRDefault="00015658" w:rsidP="00015658">
                  <w:pPr>
                    <w:adjustRightInd/>
                    <w:spacing w:line="240" w:lineRule="auto"/>
                    <w:jc w:val="center"/>
                    <w:rPr>
                      <w:sz w:val="18"/>
                      <w:szCs w:val="18"/>
                    </w:rPr>
                  </w:pPr>
                  <w:r w:rsidRPr="00015658">
                    <w:rPr>
                      <w:rFonts w:hint="eastAsia"/>
                      <w:sz w:val="18"/>
                      <w:szCs w:val="18"/>
                    </w:rPr>
                    <w:t>可逆式</w:t>
                  </w:r>
                </w:p>
              </w:tc>
              <w:tc>
                <w:tcPr>
                  <w:tcW w:w="2077" w:type="dxa"/>
                </w:tcPr>
                <w:p w14:paraId="384B2B1F" w14:textId="77777777" w:rsidR="00015658" w:rsidRPr="00015658" w:rsidRDefault="00015658" w:rsidP="00015658">
                  <w:pPr>
                    <w:adjustRightInd/>
                    <w:spacing w:line="240" w:lineRule="auto"/>
                    <w:jc w:val="center"/>
                    <w:rPr>
                      <w:sz w:val="18"/>
                      <w:szCs w:val="18"/>
                    </w:rPr>
                  </w:pPr>
                  <w:r w:rsidRPr="00015658">
                    <w:rPr>
                      <w:rFonts w:hint="eastAsia"/>
                      <w:sz w:val="18"/>
                      <w:szCs w:val="18"/>
                    </w:rPr>
                    <w:t>4</w:t>
                  </w:r>
                  <w:r w:rsidRPr="00015658">
                    <w:rPr>
                      <w:i/>
                      <w:sz w:val="18"/>
                      <w:szCs w:val="18"/>
                    </w:rPr>
                    <w:t>U</w:t>
                  </w:r>
                  <w:r w:rsidRPr="00015658">
                    <w:rPr>
                      <w:sz w:val="18"/>
                      <w:szCs w:val="18"/>
                      <w:vertAlign w:val="subscript"/>
                    </w:rPr>
                    <w:t>k</w:t>
                  </w:r>
                  <w:r w:rsidRPr="00015658">
                    <w:rPr>
                      <w:rFonts w:hint="eastAsia"/>
                      <w:sz w:val="18"/>
                      <w:szCs w:val="18"/>
                    </w:rPr>
                    <w:t>+1000V</w:t>
                  </w:r>
                </w:p>
              </w:tc>
            </w:tr>
          </w:tbl>
          <w:p w14:paraId="4EC1EBDC" w14:textId="77777777" w:rsidR="00015658" w:rsidRPr="00015658" w:rsidRDefault="00015658" w:rsidP="00015658">
            <w:pPr>
              <w:adjustRightInd/>
              <w:spacing w:line="240" w:lineRule="auto"/>
              <w:rPr>
                <w:rFonts w:ascii="Times New Roman" w:hAnsi="Times New Roma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008239C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绕线式电机已改为直接短路起动者，可不做交流耐压试验</w:t>
            </w:r>
          </w:p>
          <w:p w14:paraId="1EEE6AF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i/>
                <w:sz w:val="18"/>
                <w:szCs w:val="18"/>
              </w:rPr>
              <w:t>U</w:t>
            </w:r>
            <w:r w:rsidRPr="00015658">
              <w:rPr>
                <w:rFonts w:ascii="Times New Roman" w:hAnsi="Times New Roman"/>
                <w:sz w:val="18"/>
                <w:szCs w:val="18"/>
                <w:vertAlign w:val="subscript"/>
              </w:rPr>
              <w:t>k</w:t>
            </w:r>
            <w:r w:rsidRPr="00015658">
              <w:rPr>
                <w:rFonts w:ascii="Times New Roman" w:hAnsi="Times New Roman" w:hint="eastAsia"/>
                <w:sz w:val="18"/>
                <w:szCs w:val="18"/>
              </w:rPr>
              <w:t>为转子静止时在定子绕组上加额定电压于滑环上测得的电压</w:t>
            </w:r>
          </w:p>
        </w:tc>
      </w:tr>
      <w:tr w:rsidR="00015658" w:rsidRPr="00015658" w14:paraId="629DBBBF" w14:textId="77777777" w:rsidTr="00015658">
        <w:trPr>
          <w:trHeight w:val="2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F4F2B3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305" w:type="dxa"/>
            <w:tcBorders>
              <w:top w:val="single" w:sz="4" w:space="0" w:color="auto"/>
              <w:left w:val="single" w:sz="4" w:space="0" w:color="auto"/>
              <w:bottom w:val="single" w:sz="4" w:space="0" w:color="auto"/>
              <w:right w:val="single" w:sz="4" w:space="0" w:color="auto"/>
            </w:tcBorders>
            <w:vAlign w:val="center"/>
          </w:tcPr>
          <w:p w14:paraId="4B3AC34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定子铁心磁化试验</w:t>
            </w:r>
          </w:p>
        </w:tc>
        <w:tc>
          <w:tcPr>
            <w:tcW w:w="1105" w:type="dxa"/>
            <w:tcBorders>
              <w:top w:val="single" w:sz="4" w:space="0" w:color="auto"/>
              <w:left w:val="single" w:sz="4" w:space="0" w:color="auto"/>
              <w:bottom w:val="single" w:sz="4" w:space="0" w:color="auto"/>
              <w:right w:val="single" w:sz="4" w:space="0" w:color="auto"/>
            </w:tcBorders>
            <w:vAlign w:val="center"/>
          </w:tcPr>
          <w:p w14:paraId="2862B8BD"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全部更换绕</w:t>
            </w:r>
            <w:r w:rsidRPr="00015658">
              <w:rPr>
                <w:rFonts w:ascii="Times New Roman" w:hAnsi="Times New Roman"/>
                <w:sz w:val="18"/>
                <w:szCs w:val="18"/>
                <w:lang w:bidi="zh-TW"/>
              </w:rPr>
              <w:t xml:space="preserve"> </w:t>
            </w:r>
            <w:r w:rsidRPr="00015658">
              <w:rPr>
                <w:rFonts w:ascii="Times New Roman" w:hAnsi="Times New Roman"/>
                <w:sz w:val="18"/>
                <w:szCs w:val="18"/>
                <w:lang w:bidi="zh-TW"/>
              </w:rPr>
              <w:t>组时或修理铁心</w:t>
            </w:r>
            <w:r w:rsidRPr="00015658">
              <w:rPr>
                <w:rFonts w:ascii="Times New Roman" w:hAnsi="Times New Roman"/>
                <w:sz w:val="18"/>
                <w:szCs w:val="18"/>
                <w:lang w:bidi="zh-TW"/>
              </w:rPr>
              <w:t xml:space="preserve"> </w:t>
            </w:r>
            <w:r w:rsidRPr="00015658">
              <w:rPr>
                <w:rFonts w:ascii="Times New Roman" w:hAnsi="Times New Roman"/>
                <w:sz w:val="18"/>
                <w:szCs w:val="18"/>
                <w:lang w:bidi="zh-TW"/>
              </w:rPr>
              <w:t>后；</w:t>
            </w:r>
          </w:p>
          <w:p w14:paraId="6E55EFB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必要时</w:t>
            </w:r>
          </w:p>
        </w:tc>
        <w:tc>
          <w:tcPr>
            <w:tcW w:w="4132" w:type="dxa"/>
            <w:tcBorders>
              <w:top w:val="single" w:sz="4" w:space="0" w:color="auto"/>
              <w:left w:val="single" w:sz="4" w:space="0" w:color="auto"/>
              <w:bottom w:val="single" w:sz="4" w:space="0" w:color="auto"/>
              <w:right w:val="single" w:sz="4" w:space="0" w:color="auto"/>
            </w:tcBorders>
            <w:vAlign w:val="center"/>
          </w:tcPr>
          <w:p w14:paraId="71DB37F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lang w:bidi="en-US"/>
              </w:rPr>
              <w:t>按照</w:t>
            </w:r>
            <w:r w:rsidRPr="00015658">
              <w:rPr>
                <w:rFonts w:ascii="Times New Roman" w:hAnsi="Times New Roman" w:hint="eastAsia"/>
                <w:b/>
                <w:bCs/>
                <w:sz w:val="18"/>
                <w:szCs w:val="18"/>
                <w:lang w:bidi="en-US"/>
              </w:rPr>
              <w:t>6</w:t>
            </w:r>
            <w:r w:rsidRPr="00015658">
              <w:rPr>
                <w:rFonts w:ascii="Times New Roman" w:hAnsi="Times New Roman"/>
                <w:b/>
                <w:bCs/>
                <w:sz w:val="18"/>
                <w:szCs w:val="18"/>
                <w:lang w:bidi="en-US"/>
              </w:rPr>
              <w:t>.1.10</w:t>
            </w:r>
            <w:r w:rsidRPr="00015658">
              <w:rPr>
                <w:rFonts w:ascii="Times New Roman" w:hAnsi="Times New Roman"/>
                <w:sz w:val="18"/>
                <w:szCs w:val="18"/>
                <w:lang w:bidi="en-US"/>
              </w:rPr>
              <w:t>执行</w:t>
            </w:r>
          </w:p>
        </w:tc>
        <w:tc>
          <w:tcPr>
            <w:tcW w:w="2211" w:type="dxa"/>
            <w:tcBorders>
              <w:top w:val="single" w:sz="4" w:space="0" w:color="auto"/>
              <w:left w:val="single" w:sz="4" w:space="0" w:color="auto"/>
              <w:bottom w:val="single" w:sz="4" w:space="0" w:color="auto"/>
              <w:right w:val="single" w:sz="4" w:space="0" w:color="auto"/>
            </w:tcBorders>
            <w:vAlign w:val="center"/>
          </w:tcPr>
          <w:p w14:paraId="020001BD" w14:textId="77777777" w:rsidR="00015658" w:rsidRPr="00015658" w:rsidRDefault="00015658" w:rsidP="00015658">
            <w:pPr>
              <w:adjustRightInd/>
              <w:spacing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t xml:space="preserve">1000 V </w:t>
            </w:r>
            <w:r w:rsidRPr="00015658">
              <w:rPr>
                <w:rFonts w:ascii="Times New Roman" w:hAnsi="Times New Roman"/>
                <w:sz w:val="18"/>
                <w:szCs w:val="18"/>
                <w:lang w:bidi="zh-TW"/>
              </w:rPr>
              <w:t>或</w:t>
            </w:r>
            <w:r w:rsidRPr="00015658">
              <w:rPr>
                <w:rFonts w:ascii="Times New Roman" w:hAnsi="Times New Roman"/>
                <w:sz w:val="18"/>
                <w:szCs w:val="18"/>
                <w:lang w:bidi="zh-TW"/>
              </w:rPr>
              <w:t xml:space="preserve"> </w:t>
            </w:r>
            <w:r w:rsidRPr="00015658">
              <w:rPr>
                <w:rFonts w:ascii="Times New Roman" w:hAnsi="Times New Roman"/>
                <w:b/>
                <w:bCs/>
                <w:sz w:val="18"/>
                <w:szCs w:val="18"/>
                <w:lang w:bidi="zh-TW"/>
              </w:rPr>
              <w:t xml:space="preserve">500 </w:t>
            </w:r>
            <w:r w:rsidRPr="00015658">
              <w:rPr>
                <w:rFonts w:ascii="Times New Roman" w:hAnsi="Times New Roman"/>
                <w:b/>
                <w:bCs/>
                <w:sz w:val="18"/>
                <w:szCs w:val="18"/>
                <w:lang w:bidi="en-US"/>
              </w:rPr>
              <w:t xml:space="preserve">kW </w:t>
            </w:r>
            <w:r w:rsidRPr="00015658">
              <w:rPr>
                <w:rFonts w:ascii="Times New Roman" w:hAnsi="Times New Roman"/>
                <w:sz w:val="18"/>
                <w:szCs w:val="18"/>
                <w:lang w:bidi="zh-TW"/>
              </w:rPr>
              <w:t>及以上电动机应做此项</w:t>
            </w:r>
            <w:r w:rsidRPr="00015658">
              <w:rPr>
                <w:rFonts w:ascii="Times New Roman" w:hAnsi="Times New Roman"/>
                <w:sz w:val="18"/>
                <w:szCs w:val="18"/>
                <w:lang w:bidi="zh-TW"/>
              </w:rPr>
              <w:t xml:space="preserve"> </w:t>
            </w:r>
            <w:r w:rsidRPr="00015658">
              <w:rPr>
                <w:rFonts w:ascii="Times New Roman" w:hAnsi="Times New Roman"/>
                <w:sz w:val="18"/>
                <w:szCs w:val="18"/>
                <w:lang w:bidi="zh-TW"/>
              </w:rPr>
              <w:t>试验；</w:t>
            </w:r>
          </w:p>
          <w:p w14:paraId="554F69E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如果电动机定子</w:t>
            </w:r>
            <w:r w:rsidRPr="00015658">
              <w:rPr>
                <w:rFonts w:ascii="Times New Roman" w:hAnsi="Times New Roman"/>
                <w:sz w:val="18"/>
                <w:szCs w:val="18"/>
                <w:lang w:bidi="en-US"/>
              </w:rPr>
              <w:t xml:space="preserve"> </w:t>
            </w:r>
            <w:r w:rsidRPr="00015658">
              <w:rPr>
                <w:rFonts w:ascii="Times New Roman" w:hAnsi="Times New Roman"/>
                <w:sz w:val="18"/>
                <w:szCs w:val="18"/>
                <w:lang w:bidi="en-US"/>
              </w:rPr>
              <w:t>铁心没有局部缺陷，只</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为检查整体叠片状况，</w:t>
            </w:r>
            <w:r w:rsidRPr="00015658">
              <w:rPr>
                <w:rFonts w:ascii="Times New Roman" w:hAnsi="Times New Roman"/>
                <w:sz w:val="18"/>
                <w:szCs w:val="18"/>
                <w:lang w:bidi="en-US"/>
              </w:rPr>
              <w:t xml:space="preserve"> </w:t>
            </w:r>
            <w:r w:rsidRPr="00015658">
              <w:rPr>
                <w:rFonts w:ascii="Times New Roman" w:hAnsi="Times New Roman"/>
                <w:sz w:val="18"/>
                <w:szCs w:val="18"/>
                <w:lang w:bidi="en-US"/>
              </w:rPr>
              <w:t>可仅测量空载损耗值</w:t>
            </w:r>
          </w:p>
        </w:tc>
      </w:tr>
      <w:tr w:rsidR="00015658" w:rsidRPr="00015658" w14:paraId="168A0BC2" w14:textId="77777777" w:rsidTr="00015658">
        <w:trPr>
          <w:trHeight w:val="2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8388B84"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305" w:type="dxa"/>
            <w:tcBorders>
              <w:top w:val="single" w:sz="4" w:space="0" w:color="auto"/>
              <w:left w:val="single" w:sz="4" w:space="0" w:color="auto"/>
              <w:bottom w:val="single" w:sz="4" w:space="0" w:color="auto"/>
              <w:right w:val="single" w:sz="4" w:space="0" w:color="auto"/>
            </w:tcBorders>
            <w:vAlign w:val="center"/>
          </w:tcPr>
          <w:p w14:paraId="0C4D2DD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电动机空转并测空载电流和空载损耗</w:t>
            </w:r>
          </w:p>
        </w:tc>
        <w:tc>
          <w:tcPr>
            <w:tcW w:w="1105" w:type="dxa"/>
            <w:tcBorders>
              <w:top w:val="single" w:sz="4" w:space="0" w:color="auto"/>
              <w:left w:val="single" w:sz="4" w:space="0" w:color="auto"/>
              <w:bottom w:val="single" w:sz="4" w:space="0" w:color="auto"/>
              <w:right w:val="single" w:sz="4" w:space="0" w:color="auto"/>
            </w:tcBorders>
            <w:vAlign w:val="center"/>
          </w:tcPr>
          <w:p w14:paraId="07E406E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必要时</w:t>
            </w:r>
          </w:p>
        </w:tc>
        <w:tc>
          <w:tcPr>
            <w:tcW w:w="4132" w:type="dxa"/>
            <w:tcBorders>
              <w:top w:val="single" w:sz="4" w:space="0" w:color="auto"/>
              <w:left w:val="single" w:sz="4" w:space="0" w:color="auto"/>
              <w:bottom w:val="single" w:sz="4" w:space="0" w:color="auto"/>
              <w:right w:val="single" w:sz="4" w:space="0" w:color="auto"/>
            </w:tcBorders>
            <w:vAlign w:val="center"/>
          </w:tcPr>
          <w:p w14:paraId="51EA243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）转动正常，空载电流自行规定；</w:t>
            </w:r>
          </w:p>
          <w:p w14:paraId="1E7CFAD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）额定电压下的空载损耗值不得超过原来值的</w:t>
            </w:r>
            <w:r w:rsidRPr="00015658">
              <w:rPr>
                <w:rFonts w:ascii="Times New Roman" w:hAnsi="Times New Roman" w:hint="eastAsia"/>
                <w:sz w:val="18"/>
                <w:szCs w:val="18"/>
              </w:rPr>
              <w:t>50%</w:t>
            </w:r>
            <w:r w:rsidRPr="00015658">
              <w:rPr>
                <w:rFonts w:ascii="Times New Roman" w:hAnsi="Times New Roman" w:hint="eastAsia"/>
                <w:sz w:val="18"/>
                <w:szCs w:val="18"/>
              </w:rPr>
              <w:t>。</w:t>
            </w:r>
          </w:p>
        </w:tc>
        <w:tc>
          <w:tcPr>
            <w:tcW w:w="2211" w:type="dxa"/>
            <w:tcBorders>
              <w:top w:val="single" w:sz="4" w:space="0" w:color="auto"/>
              <w:left w:val="single" w:sz="4" w:space="0" w:color="auto"/>
              <w:bottom w:val="single" w:sz="4" w:space="0" w:color="auto"/>
              <w:right w:val="single" w:sz="4" w:space="0" w:color="auto"/>
            </w:tcBorders>
            <w:vAlign w:val="center"/>
          </w:tcPr>
          <w:p w14:paraId="3BB023A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空转检查时间不应小于</w:t>
            </w:r>
            <w:r w:rsidRPr="00015658">
              <w:rPr>
                <w:rFonts w:ascii="Times New Roman" w:hAnsi="Times New Roman" w:hint="eastAsia"/>
                <w:sz w:val="18"/>
                <w:szCs w:val="18"/>
              </w:rPr>
              <w:t>1h</w:t>
            </w:r>
            <w:r w:rsidRPr="00015658">
              <w:rPr>
                <w:rFonts w:ascii="Times New Roman" w:hAnsi="Times New Roman" w:hint="eastAsia"/>
                <w:sz w:val="18"/>
                <w:szCs w:val="18"/>
              </w:rPr>
              <w:t>；</w:t>
            </w:r>
          </w:p>
          <w:p w14:paraId="6F53DEA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测定空载电流仅在对电</w:t>
            </w:r>
            <w:r w:rsidRPr="00015658">
              <w:rPr>
                <w:rFonts w:ascii="Times New Roman" w:hAnsi="Times New Roman" w:hint="eastAsia"/>
                <w:sz w:val="18"/>
                <w:szCs w:val="18"/>
              </w:rPr>
              <w:lastRenderedPageBreak/>
              <w:t>动机有怀疑时进行；</w:t>
            </w:r>
          </w:p>
          <w:p w14:paraId="7F91C6F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3)1000V</w:t>
            </w:r>
            <w:r w:rsidRPr="00015658">
              <w:rPr>
                <w:rFonts w:ascii="Times New Roman" w:hAnsi="Times New Roman" w:hint="eastAsia"/>
                <w:sz w:val="18"/>
                <w:szCs w:val="18"/>
              </w:rPr>
              <w:t>以下电动机仅测量空载电流不测空载损耗。</w:t>
            </w:r>
          </w:p>
        </w:tc>
      </w:tr>
    </w:tbl>
    <w:p w14:paraId="48F1BCDC" w14:textId="77777777" w:rsidR="00015658" w:rsidRPr="00015658" w:rsidRDefault="00015658" w:rsidP="00015658">
      <w:pPr>
        <w:pStyle w:val="affff2"/>
        <w:spacing w:before="240" w:after="240"/>
      </w:pPr>
      <w:r w:rsidRPr="00015658">
        <w:rPr>
          <w:rFonts w:ascii="Times New Roman" w:hint="eastAsia"/>
          <w:szCs w:val="24"/>
        </w:rPr>
        <w:lastRenderedPageBreak/>
        <w:t>电力变压器</w:t>
      </w:r>
    </w:p>
    <w:p w14:paraId="7CE72447"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7.1 </w:t>
      </w:r>
      <w:r w:rsidRPr="00015658">
        <w:rPr>
          <w:rFonts w:ascii="Times New Roman" w:eastAsia="黑体" w:hAnsi="Times New Roman" w:hint="eastAsia"/>
          <w:kern w:val="0"/>
        </w:rPr>
        <w:t>油浸式电力变压器</w:t>
      </w:r>
    </w:p>
    <w:p w14:paraId="4A67A84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油浸式变压器的试验项目、周期和要求见表</w:t>
      </w:r>
      <w:r w:rsidRPr="00015658">
        <w:rPr>
          <w:rFonts w:ascii="Times New Roman" w:hAnsi="Times New Roman" w:hint="eastAsia"/>
          <w:sz w:val="18"/>
          <w:szCs w:val="18"/>
        </w:rPr>
        <w:t>6</w:t>
      </w:r>
      <w:r w:rsidRPr="00015658">
        <w:rPr>
          <w:rFonts w:ascii="Times New Roman" w:hAnsi="Times New Roman" w:hint="eastAsia"/>
          <w:sz w:val="18"/>
          <w:szCs w:val="18"/>
        </w:rPr>
        <w:t>。</w:t>
      </w:r>
    </w:p>
    <w:p w14:paraId="05AEDE8C" w14:textId="77777777" w:rsidR="00015658" w:rsidRPr="00015658" w:rsidRDefault="00015658" w:rsidP="00015658">
      <w:pPr>
        <w:adjustRightInd/>
        <w:spacing w:line="240" w:lineRule="auto"/>
        <w:ind w:firstLineChars="1350" w:firstLine="2430"/>
        <w:rPr>
          <w:rFonts w:ascii="Times New Roman" w:hAnsi="Times New Roman"/>
          <w:sz w:val="18"/>
          <w:szCs w:val="18"/>
        </w:rPr>
      </w:pPr>
      <w:r w:rsidRPr="00015658">
        <w:rPr>
          <w:rFonts w:ascii="Times New Roman" w:hAnsi="Times New Roman" w:hint="eastAsia"/>
          <w:sz w:val="18"/>
          <w:szCs w:val="18"/>
        </w:rPr>
        <w:t>表</w:t>
      </w:r>
      <w:r w:rsidRPr="00015658">
        <w:rPr>
          <w:rFonts w:ascii="Times New Roman" w:hAnsi="Times New Roman" w:hint="eastAsia"/>
          <w:sz w:val="18"/>
          <w:szCs w:val="18"/>
        </w:rPr>
        <w:t>6</w:t>
      </w:r>
      <w:r w:rsidRPr="00015658">
        <w:rPr>
          <w:rFonts w:ascii="Times New Roman" w:hAnsi="Times New Roman"/>
          <w:sz w:val="18"/>
          <w:szCs w:val="18"/>
        </w:rPr>
        <w:t xml:space="preserve">  </w:t>
      </w:r>
      <w:r w:rsidRPr="00015658">
        <w:rPr>
          <w:rFonts w:ascii="Times New Roman" w:hAnsi="Times New Roman"/>
          <w:sz w:val="18"/>
          <w:szCs w:val="18"/>
        </w:rPr>
        <w:t>油浸式电力变压器</w:t>
      </w:r>
      <w:r w:rsidRPr="00015658">
        <w:rPr>
          <w:rFonts w:ascii="Times New Roman" w:hAnsi="Times New Roman" w:hint="eastAsia"/>
          <w:sz w:val="18"/>
          <w:szCs w:val="18"/>
        </w:rPr>
        <w:t>试验</w:t>
      </w:r>
      <w:r w:rsidRPr="00015658">
        <w:rPr>
          <w:rFonts w:ascii="Times New Roman" w:hAnsi="Times New Roman"/>
          <w:sz w:val="18"/>
          <w:szCs w:val="18"/>
        </w:rPr>
        <w:t>项目</w:t>
      </w:r>
      <w:r w:rsidRPr="00015658">
        <w:rPr>
          <w:rFonts w:ascii="Times New Roman" w:hAnsi="Times New Roman" w:hint="eastAsia"/>
          <w:sz w:val="18"/>
          <w:szCs w:val="18"/>
        </w:rPr>
        <w:t>、周期和</w:t>
      </w:r>
      <w:r w:rsidRPr="00015658">
        <w:rPr>
          <w:rFonts w:ascii="Times New Roman" w:hAnsi="Times New Roman"/>
          <w:sz w:val="18"/>
          <w:szCs w:val="18"/>
        </w:rPr>
        <w:t>要求</w:t>
      </w:r>
    </w:p>
    <w:tbl>
      <w:tblPr>
        <w:tblW w:w="978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09"/>
        <w:gridCol w:w="1276"/>
        <w:gridCol w:w="1134"/>
        <w:gridCol w:w="2693"/>
        <w:gridCol w:w="1418"/>
        <w:gridCol w:w="2551"/>
      </w:tblGrid>
      <w:tr w:rsidR="00015658" w:rsidRPr="00015658" w14:paraId="34F2DCA1" w14:textId="77777777" w:rsidTr="00015658">
        <w:trPr>
          <w:trHeight w:val="270"/>
        </w:trPr>
        <w:tc>
          <w:tcPr>
            <w:tcW w:w="709" w:type="dxa"/>
            <w:vAlign w:val="center"/>
          </w:tcPr>
          <w:p w14:paraId="209C49E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序号</w:t>
            </w:r>
          </w:p>
        </w:tc>
        <w:tc>
          <w:tcPr>
            <w:tcW w:w="1276" w:type="dxa"/>
            <w:tcMar>
              <w:left w:w="85" w:type="dxa"/>
              <w:right w:w="108" w:type="dxa"/>
            </w:tcMar>
            <w:vAlign w:val="center"/>
          </w:tcPr>
          <w:p w14:paraId="26CCAAE4"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项目</w:t>
            </w:r>
          </w:p>
        </w:tc>
        <w:tc>
          <w:tcPr>
            <w:tcW w:w="1134" w:type="dxa"/>
            <w:tcMar>
              <w:left w:w="85" w:type="dxa"/>
              <w:right w:w="108" w:type="dxa"/>
            </w:tcMar>
            <w:vAlign w:val="center"/>
          </w:tcPr>
          <w:p w14:paraId="14C4C399"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周期</w:t>
            </w:r>
          </w:p>
        </w:tc>
        <w:tc>
          <w:tcPr>
            <w:tcW w:w="4111" w:type="dxa"/>
            <w:gridSpan w:val="2"/>
            <w:tcMar>
              <w:left w:w="85" w:type="dxa"/>
              <w:right w:w="108" w:type="dxa"/>
            </w:tcMar>
            <w:vAlign w:val="center"/>
          </w:tcPr>
          <w:p w14:paraId="5B90851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标准与判据</w:t>
            </w:r>
          </w:p>
        </w:tc>
        <w:tc>
          <w:tcPr>
            <w:tcW w:w="2551" w:type="dxa"/>
            <w:tcMar>
              <w:left w:w="85" w:type="dxa"/>
              <w:right w:w="108" w:type="dxa"/>
            </w:tcMar>
            <w:vAlign w:val="center"/>
          </w:tcPr>
          <w:p w14:paraId="524ED29E"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方法及说明</w:t>
            </w:r>
          </w:p>
        </w:tc>
      </w:tr>
      <w:tr w:rsidR="00015658" w:rsidRPr="00015658" w14:paraId="0663C022" w14:textId="77777777" w:rsidTr="00015658">
        <w:trPr>
          <w:trHeight w:val="227"/>
        </w:trPr>
        <w:tc>
          <w:tcPr>
            <w:tcW w:w="709" w:type="dxa"/>
            <w:vAlign w:val="center"/>
          </w:tcPr>
          <w:p w14:paraId="6406CF2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1</w:t>
            </w:r>
          </w:p>
        </w:tc>
        <w:tc>
          <w:tcPr>
            <w:tcW w:w="1276" w:type="dxa"/>
            <w:tcMar>
              <w:left w:w="85" w:type="dxa"/>
              <w:right w:w="108" w:type="dxa"/>
            </w:tcMar>
            <w:vAlign w:val="center"/>
          </w:tcPr>
          <w:p w14:paraId="7446BE2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红外测温</w:t>
            </w:r>
          </w:p>
        </w:tc>
        <w:tc>
          <w:tcPr>
            <w:tcW w:w="1134" w:type="dxa"/>
            <w:tcMar>
              <w:left w:w="85" w:type="dxa"/>
              <w:right w:w="108" w:type="dxa"/>
            </w:tcMar>
            <w:vAlign w:val="center"/>
          </w:tcPr>
          <w:p w14:paraId="58F9989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1</w:t>
            </w:r>
            <w:r w:rsidRPr="00015658">
              <w:rPr>
                <w:rFonts w:ascii="Times New Roman" w:hAnsi="Times New Roman"/>
                <w:sz w:val="18"/>
                <w:szCs w:val="18"/>
              </w:rPr>
              <w:t>个月；</w:t>
            </w:r>
          </w:p>
          <w:p w14:paraId="7A608C9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220 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个月；</w:t>
            </w:r>
          </w:p>
          <w:p w14:paraId="64FE304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个月；</w:t>
            </w:r>
          </w:p>
          <w:p w14:paraId="068E1ED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1541967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各部位无异常温升现象，检测和分析方法参考</w:t>
            </w:r>
            <w:r w:rsidRPr="00015658">
              <w:rPr>
                <w:rFonts w:ascii="Times New Roman" w:hAnsi="Times New Roman"/>
                <w:sz w:val="18"/>
                <w:szCs w:val="18"/>
              </w:rPr>
              <w:t xml:space="preserve"> DL/T 664</w:t>
            </w:r>
            <w:r w:rsidRPr="00015658">
              <w:rPr>
                <w:rFonts w:ascii="Times New Roman" w:hAnsi="Times New Roman"/>
                <w:sz w:val="18"/>
                <w:szCs w:val="18"/>
              </w:rPr>
              <w:t>。</w:t>
            </w:r>
          </w:p>
        </w:tc>
        <w:tc>
          <w:tcPr>
            <w:tcW w:w="2551" w:type="dxa"/>
            <w:tcMar>
              <w:left w:w="85" w:type="dxa"/>
              <w:right w:w="108" w:type="dxa"/>
            </w:tcMar>
            <w:vAlign w:val="center"/>
          </w:tcPr>
          <w:p w14:paraId="103618D8"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0E41B8A0" w14:textId="77777777" w:rsidTr="00015658">
        <w:trPr>
          <w:trHeight w:val="227"/>
        </w:trPr>
        <w:tc>
          <w:tcPr>
            <w:tcW w:w="709" w:type="dxa"/>
            <w:vAlign w:val="center"/>
          </w:tcPr>
          <w:p w14:paraId="3BCE8B8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2</w:t>
            </w:r>
          </w:p>
        </w:tc>
        <w:tc>
          <w:tcPr>
            <w:tcW w:w="1276" w:type="dxa"/>
            <w:tcMar>
              <w:left w:w="85" w:type="dxa"/>
              <w:right w:w="108" w:type="dxa"/>
            </w:tcMar>
            <w:vAlign w:val="center"/>
          </w:tcPr>
          <w:p w14:paraId="7DCB963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油中溶解气体分析</w:t>
            </w:r>
            <w:r w:rsidRPr="00015658">
              <w:rPr>
                <w:rFonts w:ascii="Times New Roman" w:hAnsi="Times New Roman" w:hint="eastAsia"/>
                <w:sz w:val="18"/>
                <w:szCs w:val="18"/>
              </w:rPr>
              <w:t>(</w:t>
            </w:r>
            <w:r w:rsidRPr="00015658">
              <w:rPr>
                <w:rFonts w:ascii="Times New Roman" w:hAnsi="Times New Roman"/>
                <w:sz w:val="18"/>
                <w:szCs w:val="18"/>
              </w:rPr>
              <w:t>色谱</w:t>
            </w:r>
            <w:r w:rsidRPr="00015658">
              <w:rPr>
                <w:rFonts w:ascii="Times New Roman" w:hAnsi="Times New Roman" w:hint="eastAsia"/>
                <w:sz w:val="18"/>
                <w:szCs w:val="18"/>
              </w:rPr>
              <w:t>)</w:t>
            </w:r>
          </w:p>
        </w:tc>
        <w:tc>
          <w:tcPr>
            <w:tcW w:w="1134" w:type="dxa"/>
            <w:tcMar>
              <w:left w:w="85" w:type="dxa"/>
              <w:right w:w="108" w:type="dxa"/>
            </w:tcMar>
            <w:vAlign w:val="center"/>
          </w:tcPr>
          <w:p w14:paraId="064E32C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及以上：</w:t>
            </w: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4</w:t>
            </w:r>
            <w:r w:rsidRPr="00015658">
              <w:rPr>
                <w:rFonts w:ascii="Times New Roman" w:hAnsi="Times New Roman"/>
                <w:sz w:val="18"/>
                <w:szCs w:val="18"/>
              </w:rPr>
              <w:t>、</w:t>
            </w:r>
            <w:r w:rsidRPr="00015658">
              <w:rPr>
                <w:rFonts w:ascii="Times New Roman" w:hAnsi="Times New Roman"/>
                <w:sz w:val="18"/>
                <w:szCs w:val="18"/>
              </w:rPr>
              <w:t>10</w:t>
            </w:r>
            <w:r w:rsidRPr="00015658">
              <w:rPr>
                <w:rFonts w:ascii="Times New Roman" w:hAnsi="Times New Roman"/>
                <w:sz w:val="18"/>
                <w:szCs w:val="18"/>
              </w:rPr>
              <w:t>、</w:t>
            </w:r>
            <w:r w:rsidRPr="00015658">
              <w:rPr>
                <w:rFonts w:ascii="Times New Roman" w:hAnsi="Times New Roman"/>
                <w:sz w:val="18"/>
                <w:szCs w:val="18"/>
              </w:rPr>
              <w:t>30</w:t>
            </w:r>
            <w:r w:rsidRPr="00015658">
              <w:rPr>
                <w:rFonts w:ascii="Times New Roman" w:hAnsi="Times New Roman"/>
                <w:sz w:val="18"/>
                <w:szCs w:val="18"/>
              </w:rPr>
              <w:t>天。</w:t>
            </w:r>
          </w:p>
          <w:p w14:paraId="00FE560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运行中：</w:t>
            </w:r>
          </w:p>
          <w:p w14:paraId="3836452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22</w:t>
            </w:r>
            <w:r w:rsidRPr="00015658">
              <w:rPr>
                <w:rFonts w:ascii="Times New Roman" w:hAnsi="Times New Roman"/>
                <w:sz w:val="18"/>
                <w:szCs w:val="18"/>
              </w:rPr>
              <w:t>0kV</w:t>
            </w:r>
            <w:r w:rsidRPr="00015658">
              <w:rPr>
                <w:rFonts w:ascii="Times New Roman" w:hAnsi="Times New Roman" w:hint="eastAsia"/>
                <w:sz w:val="18"/>
                <w:szCs w:val="18"/>
              </w:rPr>
              <w:t>及以上</w:t>
            </w:r>
            <w:r w:rsidRPr="00015658">
              <w:rPr>
                <w:rFonts w:ascii="Times New Roman" w:hAnsi="Times New Roman"/>
                <w:sz w:val="18"/>
                <w:szCs w:val="18"/>
              </w:rPr>
              <w:t>：</w:t>
            </w:r>
            <w:r w:rsidRPr="00015658">
              <w:rPr>
                <w:rFonts w:ascii="Times New Roman" w:hAnsi="Times New Roman" w:hint="eastAsia"/>
                <w:sz w:val="18"/>
                <w:szCs w:val="18"/>
              </w:rPr>
              <w:t>3</w:t>
            </w:r>
            <w:r w:rsidRPr="00015658">
              <w:rPr>
                <w:rFonts w:ascii="Times New Roman" w:hAnsi="Times New Roman"/>
                <w:sz w:val="18"/>
                <w:szCs w:val="18"/>
              </w:rPr>
              <w:t>个月；</w:t>
            </w:r>
          </w:p>
          <w:p w14:paraId="1508768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及以下</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个月</w:t>
            </w:r>
            <w:r w:rsidRPr="00015658">
              <w:rPr>
                <w:rFonts w:ascii="Times New Roman" w:hAnsi="Times New Roman" w:hint="eastAsia"/>
                <w:sz w:val="18"/>
                <w:szCs w:val="18"/>
              </w:rPr>
              <w:t>。</w:t>
            </w:r>
          </w:p>
          <w:p w14:paraId="00B84B0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tcPr>
          <w:p w14:paraId="392201B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w:t>
            </w:r>
            <w:r w:rsidRPr="00015658">
              <w:rPr>
                <w:rFonts w:ascii="Times New Roman" w:hAnsi="Times New Roman"/>
                <w:sz w:val="18"/>
                <w:szCs w:val="18"/>
              </w:rPr>
              <w:t>DL/T 722</w:t>
            </w:r>
            <w:r w:rsidRPr="00015658">
              <w:rPr>
                <w:rFonts w:ascii="Times New Roman" w:hAnsi="Times New Roman"/>
                <w:sz w:val="18"/>
                <w:szCs w:val="18"/>
              </w:rPr>
              <w:t>判断是否符合要求：</w:t>
            </w:r>
          </w:p>
          <w:p w14:paraId="68A789B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新装变压器油中</w:t>
            </w:r>
            <w:r w:rsidRPr="00015658">
              <w:rPr>
                <w:rFonts w:ascii="Times New Roman" w:hAnsi="Times New Roman"/>
                <w:sz w:val="18"/>
                <w:szCs w:val="18"/>
              </w:rPr>
              <w:t>H2</w:t>
            </w:r>
            <w:r w:rsidRPr="00015658">
              <w:rPr>
                <w:rFonts w:ascii="Times New Roman" w:hAnsi="Times New Roman"/>
                <w:sz w:val="18"/>
                <w:szCs w:val="18"/>
              </w:rPr>
              <w:t>与</w:t>
            </w:r>
            <w:r w:rsidRPr="00015658">
              <w:rPr>
                <w:rFonts w:ascii="Times New Roman" w:hAnsi="Times New Roman" w:hint="eastAsia"/>
                <w:sz w:val="18"/>
                <w:szCs w:val="18"/>
              </w:rPr>
              <w:t>烃</w:t>
            </w:r>
            <w:r w:rsidRPr="00015658">
              <w:rPr>
                <w:rFonts w:ascii="Times New Roman" w:hAnsi="Times New Roman"/>
                <w:sz w:val="18"/>
                <w:szCs w:val="18"/>
              </w:rPr>
              <w:t>类气体含量（</w:t>
            </w:r>
            <w:r w:rsidRPr="00015658">
              <w:rPr>
                <w:rFonts w:ascii="Times New Roman" w:hAnsi="Times New Roman"/>
                <w:sz w:val="18"/>
                <w:szCs w:val="18"/>
              </w:rPr>
              <w:t>μL/ L</w:t>
            </w:r>
            <w:r w:rsidRPr="00015658">
              <w:rPr>
                <w:rFonts w:ascii="Times New Roman" w:hAnsi="Times New Roman"/>
                <w:sz w:val="18"/>
                <w:szCs w:val="18"/>
              </w:rPr>
              <w:t>）任一项不宜超过下列数值：</w:t>
            </w:r>
          </w:p>
          <w:p w14:paraId="7E5C03E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500kV</w:t>
            </w:r>
            <w:r w:rsidRPr="00015658">
              <w:rPr>
                <w:rFonts w:ascii="Times New Roman" w:hAnsi="Times New Roman"/>
                <w:sz w:val="18"/>
                <w:szCs w:val="18"/>
              </w:rPr>
              <w:t>及以上：总烃，</w:t>
            </w:r>
            <w:r w:rsidRPr="00015658">
              <w:rPr>
                <w:rFonts w:ascii="Times New Roman" w:hAnsi="Times New Roman"/>
                <w:sz w:val="18"/>
                <w:szCs w:val="18"/>
              </w:rPr>
              <w:t>10</w:t>
            </w:r>
            <w:r w:rsidRPr="00015658">
              <w:rPr>
                <w:rFonts w:ascii="Times New Roman" w:hAnsi="Times New Roman"/>
                <w:sz w:val="18"/>
                <w:szCs w:val="18"/>
              </w:rPr>
              <w:t>；</w:t>
            </w:r>
            <w:r w:rsidRPr="00015658">
              <w:rPr>
                <w:rFonts w:ascii="Times New Roman" w:hAnsi="Times New Roman"/>
                <w:sz w:val="18"/>
                <w:szCs w:val="18"/>
              </w:rPr>
              <w:t>H2, 10</w:t>
            </w:r>
            <w:r w:rsidRPr="00015658">
              <w:rPr>
                <w:rFonts w:ascii="Times New Roman" w:hAnsi="Times New Roman"/>
                <w:sz w:val="18"/>
                <w:szCs w:val="18"/>
              </w:rPr>
              <w:t>；</w:t>
            </w:r>
            <w:r w:rsidRPr="00015658">
              <w:rPr>
                <w:rFonts w:ascii="Times New Roman" w:hAnsi="Times New Roman"/>
                <w:sz w:val="18"/>
                <w:szCs w:val="18"/>
              </w:rPr>
              <w:t>C2H2, 0.1</w:t>
            </w:r>
            <w:r w:rsidRPr="00015658">
              <w:rPr>
                <w:rFonts w:ascii="Times New Roman" w:hAnsi="Times New Roman" w:hint="eastAsia"/>
                <w:sz w:val="18"/>
                <w:szCs w:val="18"/>
              </w:rPr>
              <w:t>；</w:t>
            </w:r>
          </w:p>
          <w:p w14:paraId="2B0FAD5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330 kV</w:t>
            </w:r>
            <w:r w:rsidRPr="00015658">
              <w:rPr>
                <w:rFonts w:ascii="Times New Roman" w:hAnsi="Times New Roman"/>
                <w:sz w:val="18"/>
                <w:szCs w:val="18"/>
              </w:rPr>
              <w:t>及以下：总烃，</w:t>
            </w:r>
            <w:r w:rsidRPr="00015658">
              <w:rPr>
                <w:rFonts w:ascii="Times New Roman" w:hAnsi="Times New Roman" w:hint="eastAsia"/>
                <w:sz w:val="18"/>
                <w:szCs w:val="18"/>
              </w:rPr>
              <w:t>2</w:t>
            </w:r>
            <w:r w:rsidRPr="00015658">
              <w:rPr>
                <w:rFonts w:ascii="Times New Roman" w:hAnsi="Times New Roman"/>
                <w:sz w:val="18"/>
                <w:szCs w:val="18"/>
              </w:rPr>
              <w:t>0</w:t>
            </w:r>
            <w:r w:rsidRPr="00015658">
              <w:rPr>
                <w:rFonts w:ascii="Times New Roman" w:hAnsi="Times New Roman"/>
                <w:sz w:val="18"/>
                <w:szCs w:val="18"/>
              </w:rPr>
              <w:t>；</w:t>
            </w:r>
            <w:r w:rsidRPr="00015658">
              <w:rPr>
                <w:rFonts w:ascii="Times New Roman" w:hAnsi="Times New Roman"/>
                <w:sz w:val="18"/>
                <w:szCs w:val="18"/>
              </w:rPr>
              <w:t>H2</w:t>
            </w:r>
            <w:r w:rsidRPr="00015658">
              <w:rPr>
                <w:rFonts w:ascii="Times New Roman" w:hAnsi="Times New Roman"/>
                <w:sz w:val="18"/>
                <w:szCs w:val="18"/>
              </w:rPr>
              <w:t>，</w:t>
            </w:r>
            <w:r w:rsidRPr="00015658">
              <w:rPr>
                <w:rFonts w:ascii="Times New Roman" w:hAnsi="Times New Roman"/>
                <w:sz w:val="18"/>
                <w:szCs w:val="18"/>
              </w:rPr>
              <w:t>30</w:t>
            </w:r>
            <w:r w:rsidRPr="00015658">
              <w:rPr>
                <w:rFonts w:ascii="Times New Roman" w:hAnsi="Times New Roman"/>
                <w:sz w:val="18"/>
                <w:szCs w:val="18"/>
              </w:rPr>
              <w:t>；</w:t>
            </w:r>
            <w:r w:rsidRPr="00015658">
              <w:rPr>
                <w:rFonts w:ascii="Times New Roman" w:hAnsi="Times New Roman"/>
                <w:sz w:val="18"/>
                <w:szCs w:val="18"/>
              </w:rPr>
              <w:t xml:space="preserve">C2H2, </w:t>
            </w:r>
            <w:r w:rsidRPr="00015658">
              <w:rPr>
                <w:rFonts w:ascii="Times New Roman" w:hAnsi="Times New Roman" w:hint="eastAsia"/>
                <w:sz w:val="18"/>
                <w:szCs w:val="18"/>
              </w:rPr>
              <w:t>0.1</w:t>
            </w:r>
            <w:r w:rsidRPr="00015658">
              <w:rPr>
                <w:rFonts w:ascii="Times New Roman" w:hAnsi="Times New Roman" w:hint="eastAsia"/>
                <w:sz w:val="18"/>
                <w:szCs w:val="18"/>
              </w:rPr>
              <w:t>。</w:t>
            </w:r>
          </w:p>
          <w:p w14:paraId="137A6B7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运行变压器油中</w:t>
            </w:r>
            <w:r w:rsidRPr="00015658">
              <w:rPr>
                <w:rFonts w:ascii="Times New Roman" w:hAnsi="Times New Roman"/>
                <w:sz w:val="18"/>
                <w:szCs w:val="18"/>
              </w:rPr>
              <w:t>H2</w:t>
            </w:r>
            <w:r w:rsidRPr="00015658">
              <w:rPr>
                <w:rFonts w:ascii="Times New Roman" w:hAnsi="Times New Roman"/>
                <w:sz w:val="18"/>
                <w:szCs w:val="18"/>
              </w:rPr>
              <w:t>与烃类气体含量（</w:t>
            </w:r>
            <w:r w:rsidRPr="00015658">
              <w:rPr>
                <w:rFonts w:ascii="Times New Roman" w:hAnsi="Times New Roman"/>
                <w:sz w:val="18"/>
                <w:szCs w:val="18"/>
              </w:rPr>
              <w:t>μL/ L</w:t>
            </w:r>
            <w:r w:rsidRPr="00015658">
              <w:rPr>
                <w:rFonts w:ascii="Times New Roman" w:hAnsi="Times New Roman"/>
                <w:sz w:val="18"/>
                <w:szCs w:val="18"/>
              </w:rPr>
              <w:t>）超过下列任何一项值时应引起注意：</w:t>
            </w:r>
          </w:p>
          <w:p w14:paraId="5A7A04F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总</w:t>
            </w:r>
            <w:r w:rsidRPr="00015658">
              <w:rPr>
                <w:rFonts w:ascii="Times New Roman" w:hAnsi="Times New Roman" w:hint="eastAsia"/>
                <w:sz w:val="18"/>
                <w:szCs w:val="18"/>
              </w:rPr>
              <w:t>烃</w:t>
            </w:r>
            <w:r w:rsidRPr="00015658">
              <w:rPr>
                <w:rFonts w:ascii="Times New Roman" w:hAnsi="Times New Roman"/>
                <w:sz w:val="18"/>
                <w:szCs w:val="18"/>
              </w:rPr>
              <w:t>：</w:t>
            </w:r>
            <w:r w:rsidRPr="00015658">
              <w:rPr>
                <w:rFonts w:ascii="Times New Roman" w:hAnsi="Times New Roman"/>
                <w:sz w:val="18"/>
                <w:szCs w:val="18"/>
              </w:rPr>
              <w:t>150</w:t>
            </w:r>
            <w:r w:rsidRPr="00015658">
              <w:rPr>
                <w:rFonts w:ascii="Times New Roman" w:hAnsi="Times New Roman"/>
                <w:sz w:val="18"/>
                <w:szCs w:val="18"/>
              </w:rPr>
              <w:t>；</w:t>
            </w:r>
          </w:p>
          <w:p w14:paraId="161DECF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H2</w:t>
            </w:r>
            <w:r w:rsidRPr="00015658">
              <w:rPr>
                <w:rFonts w:ascii="Times New Roman" w:hAnsi="Times New Roman"/>
                <w:sz w:val="18"/>
                <w:szCs w:val="18"/>
              </w:rPr>
              <w:t>：</w:t>
            </w:r>
            <w:r w:rsidRPr="00015658">
              <w:rPr>
                <w:rFonts w:ascii="Times New Roman" w:hAnsi="Times New Roman"/>
                <w:sz w:val="18"/>
                <w:szCs w:val="18"/>
              </w:rPr>
              <w:t>150</w:t>
            </w:r>
            <w:r w:rsidRPr="00015658">
              <w:rPr>
                <w:rFonts w:ascii="Times New Roman" w:hAnsi="Times New Roman"/>
                <w:sz w:val="18"/>
                <w:szCs w:val="18"/>
              </w:rPr>
              <w:t>；</w:t>
            </w:r>
          </w:p>
          <w:p w14:paraId="1518D37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C2H2</w:t>
            </w:r>
            <w:r w:rsidRPr="00015658">
              <w:rPr>
                <w:rFonts w:ascii="Times New Roman" w:hAnsi="Times New Roman"/>
                <w:sz w:val="18"/>
                <w:szCs w:val="18"/>
              </w:rPr>
              <w:t>：</w:t>
            </w:r>
            <w:r w:rsidRPr="00015658">
              <w:rPr>
                <w:rFonts w:ascii="Times New Roman" w:hAnsi="Times New Roman"/>
                <w:sz w:val="18"/>
                <w:szCs w:val="18"/>
              </w:rPr>
              <w:t>5</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sz w:val="18"/>
                <w:szCs w:val="18"/>
              </w:rPr>
              <w:t>5kV</w:t>
            </w:r>
            <w:r w:rsidRPr="00015658">
              <w:rPr>
                <w:rFonts w:ascii="MS Mincho" w:eastAsia="MS Mincho" w:hAnsi="MS Mincho" w:cs="MS Mincho" w:hint="eastAsia"/>
                <w:sz w:val="18"/>
                <w:szCs w:val="18"/>
              </w:rPr>
              <w:t>〜</w:t>
            </w:r>
            <w:r w:rsidRPr="00015658">
              <w:rPr>
                <w:rFonts w:ascii="Times New Roman" w:hAnsi="Times New Roman"/>
                <w:sz w:val="18"/>
                <w:szCs w:val="18"/>
              </w:rPr>
              <w:t>220kV</w:t>
            </w:r>
            <w:r w:rsidRPr="00015658">
              <w:rPr>
                <w:rFonts w:ascii="Times New Roman" w:hAnsi="Times New Roman" w:hint="eastAsia"/>
                <w:sz w:val="18"/>
                <w:szCs w:val="18"/>
              </w:rPr>
              <w:t>）</w:t>
            </w:r>
            <w:r w:rsidRPr="00015658">
              <w:rPr>
                <w:rFonts w:ascii="Times New Roman" w:hAnsi="Times New Roman"/>
                <w:sz w:val="18"/>
                <w:szCs w:val="18"/>
              </w:rPr>
              <w:t xml:space="preserve">, 1 </w:t>
            </w:r>
            <w:r w:rsidRPr="00015658">
              <w:rPr>
                <w:rFonts w:ascii="Times New Roman" w:hAnsi="Times New Roman"/>
                <w:sz w:val="18"/>
                <w:szCs w:val="18"/>
              </w:rPr>
              <w:t>（</w:t>
            </w:r>
            <w:r w:rsidRPr="00015658">
              <w:rPr>
                <w:rFonts w:ascii="Times New Roman" w:hAnsi="Times New Roman"/>
                <w:sz w:val="18"/>
                <w:szCs w:val="18"/>
              </w:rPr>
              <w:t>330 kV</w:t>
            </w:r>
            <w:r w:rsidRPr="00015658">
              <w:rPr>
                <w:rFonts w:ascii="Times New Roman" w:hAnsi="Times New Roman"/>
                <w:sz w:val="18"/>
                <w:szCs w:val="18"/>
              </w:rPr>
              <w:t>及以上）。</w:t>
            </w:r>
          </w:p>
          <w:p w14:paraId="747643B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烃类气体总和的产气速率大于</w:t>
            </w:r>
            <w:r w:rsidRPr="00015658">
              <w:rPr>
                <w:rFonts w:ascii="Times New Roman" w:hAnsi="Times New Roman"/>
                <w:sz w:val="18"/>
                <w:szCs w:val="18"/>
              </w:rPr>
              <w:t>6mL/d</w:t>
            </w:r>
            <w:r w:rsidRPr="00015658">
              <w:rPr>
                <w:rFonts w:ascii="Times New Roman" w:hAnsi="Times New Roman"/>
                <w:sz w:val="18"/>
                <w:szCs w:val="18"/>
              </w:rPr>
              <w:t>（开放式）和</w:t>
            </w:r>
            <w:r w:rsidRPr="00015658">
              <w:rPr>
                <w:rFonts w:ascii="Times New Roman" w:hAnsi="Times New Roman"/>
                <w:sz w:val="18"/>
                <w:szCs w:val="18"/>
              </w:rPr>
              <w:t xml:space="preserve">12mL/d </w:t>
            </w:r>
            <w:r w:rsidRPr="00015658">
              <w:rPr>
                <w:rFonts w:ascii="Times New Roman" w:hAnsi="Times New Roman"/>
                <w:sz w:val="18"/>
                <w:szCs w:val="18"/>
              </w:rPr>
              <w:t>（密封式），或相对产气速率大于</w:t>
            </w:r>
            <w:r w:rsidRPr="00015658">
              <w:rPr>
                <w:rFonts w:ascii="Times New Roman" w:hAnsi="Times New Roman"/>
                <w:sz w:val="18"/>
                <w:szCs w:val="18"/>
              </w:rPr>
              <w:t>10%/</w:t>
            </w:r>
            <w:r w:rsidRPr="00015658">
              <w:rPr>
                <w:rFonts w:ascii="Times New Roman" w:hAnsi="Times New Roman"/>
                <w:sz w:val="18"/>
                <w:szCs w:val="18"/>
              </w:rPr>
              <w:t>月则认为设备有</w:t>
            </w:r>
            <w:r w:rsidRPr="00015658">
              <w:rPr>
                <w:rFonts w:ascii="Times New Roman" w:hAnsi="Times New Roman"/>
                <w:sz w:val="18"/>
                <w:szCs w:val="18"/>
              </w:rPr>
              <w:t xml:space="preserve"> </w:t>
            </w:r>
            <w:r w:rsidRPr="00015658">
              <w:rPr>
                <w:rFonts w:ascii="Times New Roman" w:hAnsi="Times New Roman"/>
                <w:sz w:val="18"/>
                <w:szCs w:val="18"/>
              </w:rPr>
              <w:t>异常（对乙炔＜</w:t>
            </w:r>
            <w:r w:rsidRPr="00015658">
              <w:rPr>
                <w:rFonts w:ascii="Times New Roman" w:hAnsi="Times New Roman"/>
                <w:sz w:val="18"/>
                <w:szCs w:val="18"/>
              </w:rPr>
              <w:t>0.1μL/L</w:t>
            </w:r>
            <w:r w:rsidRPr="00015658">
              <w:rPr>
                <w:rFonts w:ascii="Times New Roman" w:hAnsi="Times New Roman"/>
                <w:sz w:val="18"/>
                <w:szCs w:val="18"/>
              </w:rPr>
              <w:t>、总烃小于新设备投运要求时，总烃的绝对产气率可不做分析）。氢气的产气速率大于</w:t>
            </w:r>
            <w:r w:rsidRPr="00015658">
              <w:rPr>
                <w:rFonts w:ascii="Times New Roman" w:hAnsi="Times New Roman"/>
                <w:sz w:val="18"/>
                <w:szCs w:val="18"/>
              </w:rPr>
              <w:t>5</w:t>
            </w:r>
            <w:r w:rsidRPr="00015658">
              <w:rPr>
                <w:rFonts w:ascii="Times New Roman" w:hAnsi="Times New Roman" w:hint="eastAsia"/>
                <w:sz w:val="18"/>
                <w:szCs w:val="18"/>
              </w:rPr>
              <w:t>mL/</w:t>
            </w:r>
            <w:r w:rsidRPr="00015658">
              <w:rPr>
                <w:rFonts w:ascii="Times New Roman" w:hAnsi="Times New Roman"/>
                <w:sz w:val="18"/>
                <w:szCs w:val="18"/>
              </w:rPr>
              <w:t>d</w:t>
            </w:r>
            <w:r w:rsidRPr="00015658">
              <w:rPr>
                <w:rFonts w:ascii="Times New Roman" w:hAnsi="Times New Roman"/>
                <w:sz w:val="18"/>
                <w:szCs w:val="18"/>
              </w:rPr>
              <w:t>（开放式）和</w:t>
            </w:r>
            <w:r w:rsidRPr="00015658">
              <w:rPr>
                <w:rFonts w:ascii="Times New Roman" w:hAnsi="Times New Roman"/>
                <w:sz w:val="18"/>
                <w:szCs w:val="18"/>
              </w:rPr>
              <w:t xml:space="preserve">10mL/d </w:t>
            </w:r>
            <w:r w:rsidRPr="00015658">
              <w:rPr>
                <w:rFonts w:ascii="Times New Roman" w:hAnsi="Times New Roman"/>
                <w:sz w:val="18"/>
                <w:szCs w:val="18"/>
              </w:rPr>
              <w:t>（密封式）</w:t>
            </w:r>
            <w:r w:rsidRPr="00015658">
              <w:rPr>
                <w:rFonts w:ascii="Times New Roman" w:hAnsi="Times New Roman" w:hint="eastAsia"/>
                <w:sz w:val="18"/>
                <w:szCs w:val="18"/>
              </w:rPr>
              <w:t>，</w:t>
            </w:r>
            <w:r w:rsidRPr="00015658">
              <w:rPr>
                <w:rFonts w:ascii="Times New Roman" w:hAnsi="Times New Roman"/>
                <w:sz w:val="18"/>
                <w:szCs w:val="18"/>
              </w:rPr>
              <w:t>则认为设备有异常</w:t>
            </w:r>
            <w:r w:rsidRPr="00015658">
              <w:rPr>
                <w:rFonts w:ascii="Times New Roman" w:hAnsi="Times New Roman" w:hint="eastAsia"/>
                <w:sz w:val="18"/>
                <w:szCs w:val="18"/>
              </w:rPr>
              <w:t>。</w:t>
            </w:r>
          </w:p>
        </w:tc>
        <w:tc>
          <w:tcPr>
            <w:tcW w:w="2551" w:type="dxa"/>
            <w:tcMar>
              <w:left w:w="85" w:type="dxa"/>
              <w:right w:w="108" w:type="dxa"/>
            </w:tcMar>
            <w:vAlign w:val="center"/>
          </w:tcPr>
          <w:p w14:paraId="7811A7F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w:t>
            </w:r>
            <w:r w:rsidRPr="00015658">
              <w:rPr>
                <w:rFonts w:ascii="Times New Roman" w:hAnsi="Times New Roman"/>
                <w:sz w:val="18"/>
                <w:szCs w:val="18"/>
              </w:rPr>
              <w:t>DL/T 722</w:t>
            </w:r>
            <w:r w:rsidRPr="00015658">
              <w:rPr>
                <w:rFonts w:ascii="Times New Roman" w:hAnsi="Times New Roman"/>
                <w:sz w:val="18"/>
                <w:szCs w:val="18"/>
              </w:rPr>
              <w:t>取样及测量：</w:t>
            </w:r>
          </w:p>
          <w:p w14:paraId="5866785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总烃包括</w:t>
            </w:r>
            <w:r w:rsidRPr="00015658">
              <w:rPr>
                <w:rFonts w:ascii="Times New Roman" w:hAnsi="Times New Roman"/>
                <w:sz w:val="18"/>
                <w:szCs w:val="18"/>
              </w:rPr>
              <w:t>CH4</w:t>
            </w:r>
            <w:r w:rsidRPr="00015658">
              <w:rPr>
                <w:rFonts w:ascii="Times New Roman" w:hAnsi="Times New Roman"/>
                <w:sz w:val="18"/>
                <w:szCs w:val="18"/>
              </w:rPr>
              <w:t>、</w:t>
            </w:r>
            <w:r w:rsidRPr="00015658">
              <w:rPr>
                <w:rFonts w:ascii="Times New Roman" w:hAnsi="Times New Roman"/>
                <w:sz w:val="18"/>
                <w:szCs w:val="18"/>
              </w:rPr>
              <w:t>C2H4</w:t>
            </w:r>
            <w:r w:rsidRPr="00015658">
              <w:rPr>
                <w:rFonts w:ascii="Times New Roman" w:hAnsi="Times New Roman" w:hint="eastAsia"/>
                <w:sz w:val="18"/>
                <w:szCs w:val="18"/>
              </w:rPr>
              <w:t>、</w:t>
            </w:r>
            <w:r w:rsidRPr="00015658">
              <w:rPr>
                <w:rFonts w:ascii="Times New Roman" w:hAnsi="Times New Roman"/>
                <w:sz w:val="18"/>
                <w:szCs w:val="18"/>
              </w:rPr>
              <w:t xml:space="preserve">C2H6 </w:t>
            </w:r>
            <w:r w:rsidRPr="00015658">
              <w:rPr>
                <w:rFonts w:ascii="Times New Roman" w:hAnsi="Times New Roman"/>
                <w:sz w:val="18"/>
                <w:szCs w:val="18"/>
              </w:rPr>
              <w:t>和</w:t>
            </w:r>
            <w:r w:rsidRPr="00015658">
              <w:rPr>
                <w:rFonts w:ascii="Times New Roman" w:hAnsi="Times New Roman"/>
                <w:sz w:val="18"/>
                <w:szCs w:val="18"/>
              </w:rPr>
              <w:t>C2H2</w:t>
            </w:r>
            <w:r w:rsidRPr="00015658">
              <w:rPr>
                <w:rFonts w:ascii="Times New Roman" w:hAnsi="Times New Roman"/>
                <w:sz w:val="18"/>
                <w:szCs w:val="18"/>
              </w:rPr>
              <w:t>四种气体</w:t>
            </w:r>
            <w:r w:rsidRPr="00015658">
              <w:rPr>
                <w:rFonts w:ascii="Times New Roman" w:hAnsi="Times New Roman" w:hint="eastAsia"/>
                <w:sz w:val="18"/>
                <w:szCs w:val="18"/>
              </w:rPr>
              <w:t>；</w:t>
            </w:r>
          </w:p>
          <w:p w14:paraId="6E237CF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溶解气体组份含量有增长趋势时，可结合产气速率判断，必要时缩短周期进行跟踪分析；</w:t>
            </w:r>
          </w:p>
          <w:p w14:paraId="627D137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总烃含量低的设备不宜釆用相对产气速率进行判断</w:t>
            </w:r>
            <w:r w:rsidRPr="00015658">
              <w:rPr>
                <w:rFonts w:ascii="Times New Roman" w:hAnsi="Times New Roman" w:hint="eastAsia"/>
                <w:sz w:val="18"/>
                <w:szCs w:val="18"/>
              </w:rPr>
              <w:t>；</w:t>
            </w:r>
          </w:p>
          <w:p w14:paraId="7361E95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）在线监测数据有异常变化时，应及时取样进行比对测试。</w:t>
            </w:r>
          </w:p>
        </w:tc>
      </w:tr>
      <w:tr w:rsidR="00015658" w:rsidRPr="00015658" w14:paraId="45902483" w14:textId="77777777" w:rsidTr="00015658">
        <w:trPr>
          <w:trHeight w:val="227"/>
        </w:trPr>
        <w:tc>
          <w:tcPr>
            <w:tcW w:w="709" w:type="dxa"/>
            <w:vAlign w:val="center"/>
          </w:tcPr>
          <w:p w14:paraId="0A549C15"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w:t>
            </w:r>
          </w:p>
        </w:tc>
        <w:tc>
          <w:tcPr>
            <w:tcW w:w="1276" w:type="dxa"/>
            <w:tcMar>
              <w:left w:w="85" w:type="dxa"/>
              <w:right w:w="108" w:type="dxa"/>
            </w:tcMar>
            <w:vAlign w:val="center"/>
          </w:tcPr>
          <w:p w14:paraId="6AF48FD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绝缘油试验</w:t>
            </w:r>
          </w:p>
        </w:tc>
        <w:tc>
          <w:tcPr>
            <w:tcW w:w="7796" w:type="dxa"/>
            <w:gridSpan w:val="4"/>
            <w:tcMar>
              <w:left w:w="85" w:type="dxa"/>
              <w:right w:w="108" w:type="dxa"/>
            </w:tcMar>
            <w:vAlign w:val="center"/>
          </w:tcPr>
          <w:p w14:paraId="433E3BF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sz w:val="18"/>
                <w:szCs w:val="18"/>
              </w:rPr>
              <w:t>17</w:t>
            </w:r>
            <w:r w:rsidRPr="00015658">
              <w:rPr>
                <w:rFonts w:ascii="Times New Roman" w:hAnsi="Times New Roman"/>
                <w:sz w:val="18"/>
                <w:szCs w:val="18"/>
              </w:rPr>
              <w:t>章表</w:t>
            </w:r>
            <w:r w:rsidRPr="00015658">
              <w:rPr>
                <w:rFonts w:ascii="Times New Roman" w:hAnsi="Times New Roman" w:hint="eastAsia"/>
                <w:sz w:val="18"/>
                <w:szCs w:val="18"/>
              </w:rPr>
              <w:t>40</w:t>
            </w:r>
          </w:p>
        </w:tc>
      </w:tr>
      <w:tr w:rsidR="00015658" w:rsidRPr="00015658" w14:paraId="78CB3FC3" w14:textId="77777777" w:rsidTr="00015658">
        <w:trPr>
          <w:trHeight w:val="227"/>
        </w:trPr>
        <w:tc>
          <w:tcPr>
            <w:tcW w:w="709" w:type="dxa"/>
            <w:vMerge w:val="restart"/>
            <w:vAlign w:val="center"/>
          </w:tcPr>
          <w:p w14:paraId="45D599FE"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276" w:type="dxa"/>
            <w:vMerge w:val="restart"/>
            <w:tcMar>
              <w:left w:w="85" w:type="dxa"/>
              <w:right w:w="108" w:type="dxa"/>
            </w:tcMar>
            <w:vAlign w:val="center"/>
          </w:tcPr>
          <w:p w14:paraId="2E818E6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油中糠醛含量，</w:t>
            </w:r>
            <w:r w:rsidRPr="00015658">
              <w:rPr>
                <w:rFonts w:ascii="Times New Roman" w:hAnsi="Times New Roman"/>
                <w:sz w:val="18"/>
                <w:szCs w:val="18"/>
              </w:rPr>
              <w:t>mg/L</w:t>
            </w:r>
          </w:p>
        </w:tc>
        <w:tc>
          <w:tcPr>
            <w:tcW w:w="1134" w:type="dxa"/>
            <w:vMerge w:val="restart"/>
            <w:tcMar>
              <w:left w:w="85" w:type="dxa"/>
              <w:right w:w="108" w:type="dxa"/>
            </w:tcMar>
            <w:vAlign w:val="center"/>
          </w:tcPr>
          <w:p w14:paraId="3B40B2D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10</w:t>
            </w:r>
            <w:r w:rsidRPr="00015658">
              <w:rPr>
                <w:rFonts w:ascii="Times New Roman" w:hAnsi="Times New Roman"/>
                <w:sz w:val="18"/>
                <w:szCs w:val="18"/>
              </w:rPr>
              <w:t>年；</w:t>
            </w:r>
          </w:p>
          <w:p w14:paraId="3C19255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2BBA488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含量超过下表值时，一般为非正常老化</w:t>
            </w:r>
            <w:r w:rsidRPr="00015658">
              <w:rPr>
                <w:rFonts w:ascii="Times New Roman" w:hAnsi="Times New Roman" w:hint="eastAsia"/>
                <w:sz w:val="18"/>
                <w:szCs w:val="18"/>
              </w:rPr>
              <w:t>，</w:t>
            </w:r>
            <w:r w:rsidRPr="00015658">
              <w:rPr>
                <w:rFonts w:ascii="Times New Roman" w:hAnsi="Times New Roman"/>
                <w:sz w:val="18"/>
                <w:szCs w:val="18"/>
              </w:rPr>
              <w:t>需跟踪检测：</w:t>
            </w:r>
          </w:p>
        </w:tc>
        <w:tc>
          <w:tcPr>
            <w:tcW w:w="2551" w:type="dxa"/>
            <w:vMerge w:val="restart"/>
            <w:tcMar>
              <w:left w:w="85" w:type="dxa"/>
              <w:right w:w="108" w:type="dxa"/>
            </w:tcMar>
            <w:vAlign w:val="center"/>
          </w:tcPr>
          <w:p w14:paraId="247D5FA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变压器油经过处理后，油中糠醛含量会不同程度的降低，在作出判断时要注意这一情况</w:t>
            </w:r>
            <w:r w:rsidRPr="00015658">
              <w:rPr>
                <w:rFonts w:ascii="Times New Roman" w:hAnsi="Times New Roman" w:hint="eastAsia"/>
                <w:sz w:val="18"/>
                <w:szCs w:val="18"/>
              </w:rPr>
              <w:t>。</w:t>
            </w:r>
          </w:p>
        </w:tc>
      </w:tr>
      <w:tr w:rsidR="00015658" w:rsidRPr="00015658" w14:paraId="058583A9" w14:textId="77777777" w:rsidTr="00015658">
        <w:trPr>
          <w:trHeight w:val="63"/>
        </w:trPr>
        <w:tc>
          <w:tcPr>
            <w:tcW w:w="709" w:type="dxa"/>
            <w:vMerge/>
            <w:vAlign w:val="center"/>
          </w:tcPr>
          <w:p w14:paraId="285A2197" w14:textId="77777777" w:rsidR="00015658" w:rsidRPr="00015658" w:rsidRDefault="00015658" w:rsidP="00015658">
            <w:pPr>
              <w:adjustRightInd/>
              <w:spacing w:line="240" w:lineRule="auto"/>
              <w:rPr>
                <w:rFonts w:ascii="Times New Roman" w:hAnsi="Times New Roman"/>
                <w:sz w:val="18"/>
                <w:szCs w:val="18"/>
              </w:rPr>
            </w:pPr>
          </w:p>
        </w:tc>
        <w:tc>
          <w:tcPr>
            <w:tcW w:w="1276" w:type="dxa"/>
            <w:vMerge/>
            <w:tcMar>
              <w:left w:w="85" w:type="dxa"/>
              <w:right w:w="108" w:type="dxa"/>
            </w:tcMar>
            <w:vAlign w:val="center"/>
          </w:tcPr>
          <w:p w14:paraId="24C75A2D" w14:textId="77777777" w:rsidR="00015658" w:rsidRPr="00015658" w:rsidRDefault="00015658" w:rsidP="00015658">
            <w:pPr>
              <w:adjustRightInd/>
              <w:spacing w:line="240" w:lineRule="auto"/>
              <w:rPr>
                <w:rFonts w:ascii="Times New Roman" w:hAnsi="Times New Roman"/>
                <w:sz w:val="18"/>
                <w:szCs w:val="18"/>
              </w:rPr>
            </w:pPr>
          </w:p>
        </w:tc>
        <w:tc>
          <w:tcPr>
            <w:tcW w:w="1134" w:type="dxa"/>
            <w:vMerge/>
            <w:tcMar>
              <w:left w:w="85" w:type="dxa"/>
              <w:right w:w="108" w:type="dxa"/>
            </w:tcMar>
            <w:vAlign w:val="center"/>
          </w:tcPr>
          <w:p w14:paraId="0EDB2C4B" w14:textId="77777777" w:rsidR="00015658" w:rsidRPr="00015658" w:rsidRDefault="00015658" w:rsidP="00015658">
            <w:pPr>
              <w:adjustRightInd/>
              <w:spacing w:line="240" w:lineRule="auto"/>
              <w:rPr>
                <w:rFonts w:ascii="Times New Roman" w:hAnsi="Times New Roman"/>
                <w:sz w:val="18"/>
                <w:szCs w:val="18"/>
              </w:rPr>
            </w:pPr>
          </w:p>
        </w:tc>
        <w:tc>
          <w:tcPr>
            <w:tcW w:w="2693" w:type="dxa"/>
            <w:tcMar>
              <w:left w:w="85" w:type="dxa"/>
              <w:right w:w="108" w:type="dxa"/>
            </w:tcMar>
            <w:vAlign w:val="center"/>
          </w:tcPr>
          <w:p w14:paraId="093EF8B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运行年限</w:t>
            </w:r>
          </w:p>
        </w:tc>
        <w:tc>
          <w:tcPr>
            <w:tcW w:w="1418" w:type="dxa"/>
            <w:vAlign w:val="center"/>
          </w:tcPr>
          <w:p w14:paraId="4FD8323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糠醛含量</w:t>
            </w:r>
          </w:p>
        </w:tc>
        <w:tc>
          <w:tcPr>
            <w:tcW w:w="2551" w:type="dxa"/>
            <w:vMerge/>
            <w:tcMar>
              <w:left w:w="85" w:type="dxa"/>
              <w:right w:w="108" w:type="dxa"/>
            </w:tcMar>
            <w:vAlign w:val="center"/>
          </w:tcPr>
          <w:p w14:paraId="340A2DA3"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3C5A2D4F" w14:textId="77777777" w:rsidTr="00015658">
        <w:trPr>
          <w:trHeight w:val="62"/>
        </w:trPr>
        <w:tc>
          <w:tcPr>
            <w:tcW w:w="709" w:type="dxa"/>
            <w:vMerge/>
            <w:vAlign w:val="center"/>
          </w:tcPr>
          <w:p w14:paraId="6E189BC5" w14:textId="77777777" w:rsidR="00015658" w:rsidRPr="00015658" w:rsidRDefault="00015658" w:rsidP="00015658">
            <w:pPr>
              <w:adjustRightInd/>
              <w:spacing w:line="240" w:lineRule="auto"/>
              <w:rPr>
                <w:rFonts w:ascii="Times New Roman" w:hAnsi="Times New Roman"/>
                <w:sz w:val="18"/>
                <w:szCs w:val="18"/>
              </w:rPr>
            </w:pPr>
          </w:p>
        </w:tc>
        <w:tc>
          <w:tcPr>
            <w:tcW w:w="1276" w:type="dxa"/>
            <w:vMerge/>
            <w:tcMar>
              <w:left w:w="85" w:type="dxa"/>
              <w:right w:w="108" w:type="dxa"/>
            </w:tcMar>
            <w:vAlign w:val="center"/>
          </w:tcPr>
          <w:p w14:paraId="411CC94E" w14:textId="77777777" w:rsidR="00015658" w:rsidRPr="00015658" w:rsidRDefault="00015658" w:rsidP="00015658">
            <w:pPr>
              <w:adjustRightInd/>
              <w:spacing w:line="240" w:lineRule="auto"/>
              <w:rPr>
                <w:rFonts w:ascii="Times New Roman" w:hAnsi="Times New Roman"/>
                <w:sz w:val="18"/>
                <w:szCs w:val="18"/>
              </w:rPr>
            </w:pPr>
          </w:p>
        </w:tc>
        <w:tc>
          <w:tcPr>
            <w:tcW w:w="1134" w:type="dxa"/>
            <w:vMerge/>
            <w:tcMar>
              <w:left w:w="85" w:type="dxa"/>
              <w:right w:w="108" w:type="dxa"/>
            </w:tcMar>
            <w:vAlign w:val="center"/>
          </w:tcPr>
          <w:p w14:paraId="08638F2E" w14:textId="77777777" w:rsidR="00015658" w:rsidRPr="00015658" w:rsidRDefault="00015658" w:rsidP="00015658">
            <w:pPr>
              <w:adjustRightInd/>
              <w:spacing w:line="240" w:lineRule="auto"/>
              <w:rPr>
                <w:rFonts w:ascii="Times New Roman" w:hAnsi="Times New Roman"/>
                <w:sz w:val="18"/>
                <w:szCs w:val="18"/>
              </w:rPr>
            </w:pPr>
          </w:p>
        </w:tc>
        <w:tc>
          <w:tcPr>
            <w:tcW w:w="2693" w:type="dxa"/>
            <w:tcMar>
              <w:left w:w="85" w:type="dxa"/>
              <w:right w:w="108" w:type="dxa"/>
            </w:tcMar>
            <w:vAlign w:val="center"/>
          </w:tcPr>
          <w:p w14:paraId="6E78830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MS Mincho" w:eastAsia="MS Mincho" w:hAnsi="MS Mincho" w:cs="MS Mincho" w:hint="eastAsia"/>
                <w:sz w:val="18"/>
                <w:szCs w:val="18"/>
              </w:rPr>
              <w:t>〜</w:t>
            </w:r>
            <w:r w:rsidRPr="00015658">
              <w:rPr>
                <w:rFonts w:ascii="Times New Roman" w:hAnsi="Times New Roman"/>
                <w:sz w:val="18"/>
                <w:szCs w:val="18"/>
              </w:rPr>
              <w:t>5</w:t>
            </w:r>
          </w:p>
        </w:tc>
        <w:tc>
          <w:tcPr>
            <w:tcW w:w="1418" w:type="dxa"/>
            <w:vAlign w:val="center"/>
          </w:tcPr>
          <w:p w14:paraId="2047303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0.1</w:t>
            </w:r>
          </w:p>
        </w:tc>
        <w:tc>
          <w:tcPr>
            <w:tcW w:w="2551" w:type="dxa"/>
            <w:vMerge/>
            <w:tcMar>
              <w:left w:w="85" w:type="dxa"/>
              <w:right w:w="108" w:type="dxa"/>
            </w:tcMar>
            <w:vAlign w:val="center"/>
          </w:tcPr>
          <w:p w14:paraId="66112F8D"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432F1CD" w14:textId="77777777" w:rsidTr="00015658">
        <w:trPr>
          <w:trHeight w:val="62"/>
        </w:trPr>
        <w:tc>
          <w:tcPr>
            <w:tcW w:w="709" w:type="dxa"/>
            <w:vMerge/>
            <w:vAlign w:val="center"/>
          </w:tcPr>
          <w:p w14:paraId="6A88F78E" w14:textId="77777777" w:rsidR="00015658" w:rsidRPr="00015658" w:rsidRDefault="00015658" w:rsidP="00015658">
            <w:pPr>
              <w:adjustRightInd/>
              <w:spacing w:line="240" w:lineRule="auto"/>
              <w:rPr>
                <w:rFonts w:ascii="Times New Roman" w:hAnsi="Times New Roman"/>
                <w:sz w:val="18"/>
                <w:szCs w:val="18"/>
              </w:rPr>
            </w:pPr>
          </w:p>
        </w:tc>
        <w:tc>
          <w:tcPr>
            <w:tcW w:w="1276" w:type="dxa"/>
            <w:vMerge/>
            <w:tcMar>
              <w:left w:w="85" w:type="dxa"/>
              <w:right w:w="108" w:type="dxa"/>
            </w:tcMar>
            <w:vAlign w:val="center"/>
          </w:tcPr>
          <w:p w14:paraId="238DE3D8" w14:textId="77777777" w:rsidR="00015658" w:rsidRPr="00015658" w:rsidRDefault="00015658" w:rsidP="00015658">
            <w:pPr>
              <w:adjustRightInd/>
              <w:spacing w:line="240" w:lineRule="auto"/>
              <w:rPr>
                <w:rFonts w:ascii="Times New Roman" w:hAnsi="Times New Roman"/>
                <w:sz w:val="18"/>
                <w:szCs w:val="18"/>
              </w:rPr>
            </w:pPr>
          </w:p>
        </w:tc>
        <w:tc>
          <w:tcPr>
            <w:tcW w:w="1134" w:type="dxa"/>
            <w:vMerge/>
            <w:tcMar>
              <w:left w:w="85" w:type="dxa"/>
              <w:right w:w="108" w:type="dxa"/>
            </w:tcMar>
            <w:vAlign w:val="center"/>
          </w:tcPr>
          <w:p w14:paraId="156AA678" w14:textId="77777777" w:rsidR="00015658" w:rsidRPr="00015658" w:rsidRDefault="00015658" w:rsidP="00015658">
            <w:pPr>
              <w:adjustRightInd/>
              <w:spacing w:line="240" w:lineRule="auto"/>
              <w:rPr>
                <w:rFonts w:ascii="Times New Roman" w:hAnsi="Times New Roman"/>
                <w:sz w:val="18"/>
                <w:szCs w:val="18"/>
              </w:rPr>
            </w:pPr>
          </w:p>
        </w:tc>
        <w:tc>
          <w:tcPr>
            <w:tcW w:w="2693" w:type="dxa"/>
            <w:tcMar>
              <w:left w:w="85" w:type="dxa"/>
              <w:right w:w="108" w:type="dxa"/>
            </w:tcMar>
            <w:vAlign w:val="center"/>
          </w:tcPr>
          <w:p w14:paraId="37810AA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5</w:t>
            </w:r>
            <w:r w:rsidRPr="00015658">
              <w:rPr>
                <w:rFonts w:ascii="MS Mincho" w:eastAsia="MS Mincho" w:hAnsi="MS Mincho" w:cs="MS Mincho" w:hint="eastAsia"/>
                <w:sz w:val="18"/>
                <w:szCs w:val="18"/>
              </w:rPr>
              <w:t>〜</w:t>
            </w:r>
            <w:r w:rsidRPr="00015658">
              <w:rPr>
                <w:rFonts w:ascii="Times New Roman" w:hAnsi="Times New Roman"/>
                <w:sz w:val="18"/>
                <w:szCs w:val="18"/>
              </w:rPr>
              <w:t>10</w:t>
            </w:r>
          </w:p>
        </w:tc>
        <w:tc>
          <w:tcPr>
            <w:tcW w:w="1418" w:type="dxa"/>
            <w:vAlign w:val="center"/>
          </w:tcPr>
          <w:p w14:paraId="6C81B5C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0.2</w:t>
            </w:r>
          </w:p>
        </w:tc>
        <w:tc>
          <w:tcPr>
            <w:tcW w:w="2551" w:type="dxa"/>
            <w:vMerge/>
            <w:tcMar>
              <w:left w:w="85" w:type="dxa"/>
              <w:right w:w="108" w:type="dxa"/>
            </w:tcMar>
            <w:vAlign w:val="center"/>
          </w:tcPr>
          <w:p w14:paraId="47286837"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0FACFAFE" w14:textId="77777777" w:rsidTr="00015658">
        <w:trPr>
          <w:trHeight w:val="62"/>
        </w:trPr>
        <w:tc>
          <w:tcPr>
            <w:tcW w:w="709" w:type="dxa"/>
            <w:vMerge/>
            <w:vAlign w:val="center"/>
          </w:tcPr>
          <w:p w14:paraId="61732DEC" w14:textId="77777777" w:rsidR="00015658" w:rsidRPr="00015658" w:rsidRDefault="00015658" w:rsidP="00015658">
            <w:pPr>
              <w:adjustRightInd/>
              <w:spacing w:line="240" w:lineRule="auto"/>
              <w:rPr>
                <w:rFonts w:ascii="Times New Roman" w:hAnsi="Times New Roman"/>
                <w:sz w:val="18"/>
                <w:szCs w:val="18"/>
              </w:rPr>
            </w:pPr>
          </w:p>
        </w:tc>
        <w:tc>
          <w:tcPr>
            <w:tcW w:w="1276" w:type="dxa"/>
            <w:vMerge/>
            <w:tcMar>
              <w:left w:w="85" w:type="dxa"/>
              <w:right w:w="108" w:type="dxa"/>
            </w:tcMar>
            <w:vAlign w:val="center"/>
          </w:tcPr>
          <w:p w14:paraId="1AB598AB" w14:textId="77777777" w:rsidR="00015658" w:rsidRPr="00015658" w:rsidRDefault="00015658" w:rsidP="00015658">
            <w:pPr>
              <w:adjustRightInd/>
              <w:spacing w:line="240" w:lineRule="auto"/>
              <w:rPr>
                <w:rFonts w:ascii="Times New Roman" w:hAnsi="Times New Roman"/>
                <w:sz w:val="18"/>
                <w:szCs w:val="18"/>
              </w:rPr>
            </w:pPr>
          </w:p>
        </w:tc>
        <w:tc>
          <w:tcPr>
            <w:tcW w:w="1134" w:type="dxa"/>
            <w:vMerge/>
            <w:tcMar>
              <w:left w:w="85" w:type="dxa"/>
              <w:right w:w="108" w:type="dxa"/>
            </w:tcMar>
            <w:vAlign w:val="center"/>
          </w:tcPr>
          <w:p w14:paraId="43AE9B1B" w14:textId="77777777" w:rsidR="00015658" w:rsidRPr="00015658" w:rsidRDefault="00015658" w:rsidP="00015658">
            <w:pPr>
              <w:adjustRightInd/>
              <w:spacing w:line="240" w:lineRule="auto"/>
              <w:rPr>
                <w:rFonts w:ascii="Times New Roman" w:hAnsi="Times New Roman"/>
                <w:sz w:val="18"/>
                <w:szCs w:val="18"/>
              </w:rPr>
            </w:pPr>
          </w:p>
        </w:tc>
        <w:tc>
          <w:tcPr>
            <w:tcW w:w="2693" w:type="dxa"/>
            <w:tcMar>
              <w:left w:w="85" w:type="dxa"/>
              <w:right w:w="108" w:type="dxa"/>
            </w:tcMar>
            <w:vAlign w:val="center"/>
          </w:tcPr>
          <w:p w14:paraId="1C81437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10</w:t>
            </w:r>
            <w:r w:rsidRPr="00015658">
              <w:rPr>
                <w:rFonts w:ascii="MS Mincho" w:eastAsia="MS Mincho" w:hAnsi="MS Mincho" w:cs="MS Mincho" w:hint="eastAsia"/>
                <w:sz w:val="18"/>
                <w:szCs w:val="18"/>
              </w:rPr>
              <w:t>〜</w:t>
            </w:r>
            <w:r w:rsidRPr="00015658">
              <w:rPr>
                <w:rFonts w:ascii="Times New Roman" w:hAnsi="Times New Roman"/>
                <w:sz w:val="18"/>
                <w:szCs w:val="18"/>
              </w:rPr>
              <w:t>15</w:t>
            </w:r>
          </w:p>
        </w:tc>
        <w:tc>
          <w:tcPr>
            <w:tcW w:w="1418" w:type="dxa"/>
            <w:vAlign w:val="center"/>
          </w:tcPr>
          <w:p w14:paraId="2606BC5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0.4</w:t>
            </w:r>
          </w:p>
        </w:tc>
        <w:tc>
          <w:tcPr>
            <w:tcW w:w="2551" w:type="dxa"/>
            <w:vMerge/>
            <w:tcMar>
              <w:left w:w="85" w:type="dxa"/>
              <w:right w:w="108" w:type="dxa"/>
            </w:tcMar>
            <w:vAlign w:val="center"/>
          </w:tcPr>
          <w:p w14:paraId="6B75578F"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44D7B2F" w14:textId="77777777" w:rsidTr="00015658">
        <w:trPr>
          <w:trHeight w:val="62"/>
        </w:trPr>
        <w:tc>
          <w:tcPr>
            <w:tcW w:w="709" w:type="dxa"/>
            <w:vMerge/>
            <w:vAlign w:val="center"/>
          </w:tcPr>
          <w:p w14:paraId="7A25A76E" w14:textId="77777777" w:rsidR="00015658" w:rsidRPr="00015658" w:rsidRDefault="00015658" w:rsidP="00015658">
            <w:pPr>
              <w:adjustRightInd/>
              <w:spacing w:line="240" w:lineRule="auto"/>
              <w:rPr>
                <w:rFonts w:ascii="Times New Roman" w:hAnsi="Times New Roman"/>
                <w:sz w:val="18"/>
                <w:szCs w:val="18"/>
              </w:rPr>
            </w:pPr>
          </w:p>
        </w:tc>
        <w:tc>
          <w:tcPr>
            <w:tcW w:w="1276" w:type="dxa"/>
            <w:vMerge/>
            <w:tcMar>
              <w:left w:w="85" w:type="dxa"/>
              <w:right w:w="108" w:type="dxa"/>
            </w:tcMar>
            <w:vAlign w:val="center"/>
          </w:tcPr>
          <w:p w14:paraId="119519E7" w14:textId="77777777" w:rsidR="00015658" w:rsidRPr="00015658" w:rsidRDefault="00015658" w:rsidP="00015658">
            <w:pPr>
              <w:adjustRightInd/>
              <w:spacing w:line="240" w:lineRule="auto"/>
              <w:rPr>
                <w:rFonts w:ascii="Times New Roman" w:hAnsi="Times New Roman"/>
                <w:sz w:val="18"/>
                <w:szCs w:val="18"/>
              </w:rPr>
            </w:pPr>
          </w:p>
        </w:tc>
        <w:tc>
          <w:tcPr>
            <w:tcW w:w="1134" w:type="dxa"/>
            <w:vMerge/>
            <w:tcMar>
              <w:left w:w="85" w:type="dxa"/>
              <w:right w:w="108" w:type="dxa"/>
            </w:tcMar>
            <w:vAlign w:val="center"/>
          </w:tcPr>
          <w:p w14:paraId="200F7EF9" w14:textId="77777777" w:rsidR="00015658" w:rsidRPr="00015658" w:rsidRDefault="00015658" w:rsidP="00015658">
            <w:pPr>
              <w:adjustRightInd/>
              <w:spacing w:line="240" w:lineRule="auto"/>
              <w:rPr>
                <w:rFonts w:ascii="Times New Roman" w:hAnsi="Times New Roman"/>
                <w:sz w:val="18"/>
                <w:szCs w:val="18"/>
              </w:rPr>
            </w:pPr>
          </w:p>
        </w:tc>
        <w:tc>
          <w:tcPr>
            <w:tcW w:w="2693" w:type="dxa"/>
            <w:tcMar>
              <w:left w:w="85" w:type="dxa"/>
              <w:right w:w="108" w:type="dxa"/>
            </w:tcMar>
            <w:vAlign w:val="center"/>
          </w:tcPr>
          <w:p w14:paraId="0D86D7F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15</w:t>
            </w:r>
            <w:r w:rsidRPr="00015658">
              <w:rPr>
                <w:rFonts w:ascii="MS Mincho" w:eastAsia="MS Mincho" w:hAnsi="MS Mincho" w:cs="MS Mincho" w:hint="eastAsia"/>
                <w:sz w:val="18"/>
                <w:szCs w:val="18"/>
              </w:rPr>
              <w:t>〜</w:t>
            </w:r>
            <w:r w:rsidRPr="00015658">
              <w:rPr>
                <w:rFonts w:ascii="Times New Roman" w:hAnsi="Times New Roman"/>
                <w:sz w:val="18"/>
                <w:szCs w:val="18"/>
              </w:rPr>
              <w:t>20</w:t>
            </w:r>
          </w:p>
        </w:tc>
        <w:tc>
          <w:tcPr>
            <w:tcW w:w="1418" w:type="dxa"/>
            <w:vAlign w:val="center"/>
          </w:tcPr>
          <w:p w14:paraId="09172F5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0.75</w:t>
            </w:r>
          </w:p>
        </w:tc>
        <w:tc>
          <w:tcPr>
            <w:tcW w:w="2551" w:type="dxa"/>
            <w:vMerge/>
            <w:tcMar>
              <w:left w:w="85" w:type="dxa"/>
              <w:right w:w="108" w:type="dxa"/>
            </w:tcMar>
            <w:vAlign w:val="center"/>
          </w:tcPr>
          <w:p w14:paraId="597EE614"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CD084D3" w14:textId="77777777" w:rsidTr="00015658">
        <w:trPr>
          <w:trHeight w:val="227"/>
        </w:trPr>
        <w:tc>
          <w:tcPr>
            <w:tcW w:w="709" w:type="dxa"/>
            <w:vMerge/>
            <w:vAlign w:val="center"/>
          </w:tcPr>
          <w:p w14:paraId="5B7BA5D2" w14:textId="77777777" w:rsidR="00015658" w:rsidRPr="00015658" w:rsidRDefault="00015658" w:rsidP="00015658">
            <w:pPr>
              <w:adjustRightInd/>
              <w:spacing w:line="240" w:lineRule="auto"/>
              <w:rPr>
                <w:rFonts w:ascii="Times New Roman" w:hAnsi="Times New Roman"/>
                <w:sz w:val="18"/>
                <w:szCs w:val="18"/>
              </w:rPr>
            </w:pPr>
          </w:p>
        </w:tc>
        <w:tc>
          <w:tcPr>
            <w:tcW w:w="1276" w:type="dxa"/>
            <w:vMerge/>
            <w:tcMar>
              <w:left w:w="85" w:type="dxa"/>
              <w:right w:w="108" w:type="dxa"/>
            </w:tcMar>
            <w:vAlign w:val="center"/>
          </w:tcPr>
          <w:p w14:paraId="31954AEC" w14:textId="77777777" w:rsidR="00015658" w:rsidRPr="00015658" w:rsidRDefault="00015658" w:rsidP="00015658">
            <w:pPr>
              <w:adjustRightInd/>
              <w:spacing w:line="240" w:lineRule="auto"/>
              <w:rPr>
                <w:rFonts w:ascii="Times New Roman" w:hAnsi="Times New Roman"/>
                <w:sz w:val="18"/>
                <w:szCs w:val="18"/>
              </w:rPr>
            </w:pPr>
          </w:p>
        </w:tc>
        <w:tc>
          <w:tcPr>
            <w:tcW w:w="1134" w:type="dxa"/>
            <w:vMerge/>
            <w:tcMar>
              <w:left w:w="85" w:type="dxa"/>
              <w:right w:w="108" w:type="dxa"/>
            </w:tcMar>
          </w:tcPr>
          <w:p w14:paraId="47680D36" w14:textId="77777777" w:rsidR="00015658" w:rsidRPr="00015658" w:rsidRDefault="00015658" w:rsidP="00015658">
            <w:pPr>
              <w:adjustRightInd/>
              <w:spacing w:line="240" w:lineRule="auto"/>
              <w:rPr>
                <w:rFonts w:ascii="Times New Roman" w:hAnsi="Times New Roman"/>
                <w:sz w:val="18"/>
                <w:szCs w:val="18"/>
              </w:rPr>
            </w:pPr>
          </w:p>
        </w:tc>
        <w:tc>
          <w:tcPr>
            <w:tcW w:w="4111" w:type="dxa"/>
            <w:gridSpan w:val="2"/>
            <w:tcMar>
              <w:left w:w="85" w:type="dxa"/>
              <w:right w:w="108" w:type="dxa"/>
            </w:tcMar>
            <w:vAlign w:val="center"/>
          </w:tcPr>
          <w:p w14:paraId="7DCFA36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跟踪检测时，注意增长率；</w:t>
            </w:r>
          </w:p>
          <w:p w14:paraId="21BCE85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测试值大于</w:t>
            </w:r>
            <w:r w:rsidRPr="00015658">
              <w:rPr>
                <w:rFonts w:ascii="Times New Roman" w:hAnsi="Times New Roman"/>
                <w:sz w:val="18"/>
                <w:szCs w:val="18"/>
              </w:rPr>
              <w:t>4mg/L</w:t>
            </w:r>
            <w:r w:rsidRPr="00015658">
              <w:rPr>
                <w:rFonts w:ascii="Times New Roman" w:hAnsi="Times New Roman"/>
                <w:sz w:val="18"/>
                <w:szCs w:val="18"/>
              </w:rPr>
              <w:t>时，认为绝缘老化已比较严重</w:t>
            </w:r>
            <w:r w:rsidRPr="00015658">
              <w:rPr>
                <w:rFonts w:ascii="Times New Roman" w:hAnsi="Times New Roman" w:hint="eastAsia"/>
                <w:sz w:val="18"/>
                <w:szCs w:val="18"/>
              </w:rPr>
              <w:t>。</w:t>
            </w:r>
          </w:p>
        </w:tc>
        <w:tc>
          <w:tcPr>
            <w:tcW w:w="2551" w:type="dxa"/>
            <w:vMerge/>
            <w:tcMar>
              <w:left w:w="85" w:type="dxa"/>
              <w:right w:w="108" w:type="dxa"/>
            </w:tcMar>
            <w:vAlign w:val="center"/>
          </w:tcPr>
          <w:p w14:paraId="6729E203"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77C7984" w14:textId="77777777" w:rsidTr="00015658">
        <w:trPr>
          <w:trHeight w:val="227"/>
        </w:trPr>
        <w:tc>
          <w:tcPr>
            <w:tcW w:w="709" w:type="dxa"/>
            <w:vAlign w:val="center"/>
          </w:tcPr>
          <w:p w14:paraId="7684768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276" w:type="dxa"/>
            <w:tcMar>
              <w:left w:w="85" w:type="dxa"/>
              <w:right w:w="108" w:type="dxa"/>
            </w:tcMar>
            <w:vAlign w:val="center"/>
          </w:tcPr>
          <w:p w14:paraId="52C41E1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铁心</w:t>
            </w:r>
            <w:r w:rsidRPr="00015658">
              <w:rPr>
                <w:rFonts w:ascii="Times New Roman" w:hAnsi="Times New Roman" w:hint="eastAsia"/>
                <w:sz w:val="18"/>
                <w:szCs w:val="18"/>
              </w:rPr>
              <w:t>、</w:t>
            </w:r>
            <w:r w:rsidRPr="00015658">
              <w:rPr>
                <w:rFonts w:ascii="Times New Roman" w:hAnsi="Times New Roman"/>
                <w:sz w:val="18"/>
                <w:szCs w:val="18"/>
              </w:rPr>
              <w:t>夹件接地电流</w:t>
            </w:r>
          </w:p>
        </w:tc>
        <w:tc>
          <w:tcPr>
            <w:tcW w:w="1134" w:type="dxa"/>
            <w:tcMar>
              <w:left w:w="85" w:type="dxa"/>
              <w:right w:w="108" w:type="dxa"/>
            </w:tcMar>
            <w:vAlign w:val="center"/>
          </w:tcPr>
          <w:p w14:paraId="48C42F2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1</w:t>
            </w:r>
            <w:r w:rsidRPr="00015658">
              <w:rPr>
                <w:rFonts w:ascii="Times New Roman" w:hAnsi="Times New Roman"/>
                <w:sz w:val="18"/>
                <w:szCs w:val="18"/>
              </w:rPr>
              <w:t>个月；</w:t>
            </w:r>
          </w:p>
          <w:p w14:paraId="2951C53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41084F0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w:t>
            </w:r>
            <w:r w:rsidRPr="00015658">
              <w:rPr>
                <w:rFonts w:ascii="Times New Roman" w:hAnsi="Times New Roman" w:hint="eastAsia"/>
                <w:sz w:val="18"/>
                <w:szCs w:val="18"/>
              </w:rPr>
              <w:t>100mA</w:t>
            </w:r>
            <w:r w:rsidRPr="00015658">
              <w:rPr>
                <w:rFonts w:ascii="Times New Roman" w:hAnsi="Times New Roman" w:hint="eastAsia"/>
                <w:sz w:val="18"/>
                <w:szCs w:val="18"/>
              </w:rPr>
              <w:t>。</w:t>
            </w:r>
          </w:p>
        </w:tc>
        <w:tc>
          <w:tcPr>
            <w:tcW w:w="2551" w:type="dxa"/>
            <w:tcMar>
              <w:left w:w="85" w:type="dxa"/>
              <w:right w:w="108" w:type="dxa"/>
            </w:tcMar>
            <w:vAlign w:val="center"/>
          </w:tcPr>
          <w:p w14:paraId="76CBF31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釆用带电或在线测量</w:t>
            </w:r>
            <w:r w:rsidRPr="00015658">
              <w:rPr>
                <w:rFonts w:ascii="Times New Roman" w:hAnsi="Times New Roman" w:hint="eastAsia"/>
                <w:sz w:val="18"/>
                <w:szCs w:val="18"/>
              </w:rPr>
              <w:t>；</w:t>
            </w:r>
          </w:p>
          <w:p w14:paraId="093A954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只</w:t>
            </w:r>
            <w:r w:rsidRPr="00015658">
              <w:rPr>
                <w:rFonts w:ascii="Times New Roman" w:hAnsi="Times New Roman"/>
                <w:sz w:val="18"/>
                <w:szCs w:val="18"/>
              </w:rPr>
              <w:t>对有外引接地线的铁心、夹件进行测量</w:t>
            </w:r>
            <w:r w:rsidRPr="00015658">
              <w:rPr>
                <w:rFonts w:ascii="Times New Roman" w:hAnsi="Times New Roman" w:hint="eastAsia"/>
                <w:sz w:val="18"/>
                <w:szCs w:val="18"/>
              </w:rPr>
              <w:t>。</w:t>
            </w:r>
          </w:p>
        </w:tc>
      </w:tr>
      <w:tr w:rsidR="00015658" w:rsidRPr="00015658" w14:paraId="08696E56" w14:textId="77777777" w:rsidTr="00015658">
        <w:trPr>
          <w:trHeight w:val="227"/>
        </w:trPr>
        <w:tc>
          <w:tcPr>
            <w:tcW w:w="709" w:type="dxa"/>
            <w:vAlign w:val="center"/>
          </w:tcPr>
          <w:p w14:paraId="6D4E7872"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276" w:type="dxa"/>
            <w:tcMar>
              <w:left w:w="85" w:type="dxa"/>
              <w:right w:w="108" w:type="dxa"/>
            </w:tcMar>
            <w:vAlign w:val="center"/>
          </w:tcPr>
          <w:p w14:paraId="766F8FC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铁心及夹件绝缘电阻</w:t>
            </w:r>
          </w:p>
        </w:tc>
        <w:tc>
          <w:tcPr>
            <w:tcW w:w="1134" w:type="dxa"/>
            <w:tcMar>
              <w:left w:w="85" w:type="dxa"/>
              <w:right w:w="108" w:type="dxa"/>
            </w:tcMar>
            <w:vAlign w:val="center"/>
          </w:tcPr>
          <w:p w14:paraId="30EC4B9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741DC36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34DDA8B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369F83E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2094DB1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66kV</w:t>
            </w:r>
            <w:r w:rsidRPr="00015658">
              <w:rPr>
                <w:rFonts w:ascii="Times New Roman" w:hAnsi="Times New Roman"/>
                <w:sz w:val="18"/>
                <w:szCs w:val="18"/>
              </w:rPr>
              <w:t>及以上</w:t>
            </w:r>
            <w:r w:rsidRPr="00015658">
              <w:rPr>
                <w:rFonts w:ascii="Times New Roman" w:hAnsi="Times New Roman" w:hint="eastAsia"/>
                <w:sz w:val="18"/>
                <w:szCs w:val="18"/>
              </w:rPr>
              <w:t>，</w:t>
            </w:r>
            <w:r w:rsidRPr="00015658">
              <w:rPr>
                <w:rFonts w:ascii="Times New Roman" w:hAnsi="Times New Roman"/>
                <w:sz w:val="18"/>
                <w:szCs w:val="18"/>
              </w:rPr>
              <w:t>不宜低于</w:t>
            </w:r>
            <w:r w:rsidRPr="00015658">
              <w:rPr>
                <w:rFonts w:ascii="Times New Roman" w:hAnsi="Times New Roman"/>
                <w:sz w:val="18"/>
                <w:szCs w:val="18"/>
              </w:rPr>
              <w:t>100 MΩ</w:t>
            </w:r>
            <w:r w:rsidRPr="00015658">
              <w:rPr>
                <w:rFonts w:ascii="Times New Roman" w:hAnsi="Times New Roman" w:hint="eastAsia"/>
                <w:sz w:val="18"/>
                <w:szCs w:val="18"/>
              </w:rPr>
              <w:t>，</w:t>
            </w:r>
            <w:r w:rsidRPr="00015658">
              <w:rPr>
                <w:rFonts w:ascii="Times New Roman" w:hAnsi="Times New Roman"/>
                <w:sz w:val="18"/>
                <w:szCs w:val="18"/>
              </w:rPr>
              <w:t>35 kV</w:t>
            </w:r>
            <w:r w:rsidRPr="00015658">
              <w:rPr>
                <w:rFonts w:ascii="Times New Roman" w:hAnsi="Times New Roman"/>
                <w:sz w:val="18"/>
                <w:szCs w:val="18"/>
              </w:rPr>
              <w:t>及以下</w:t>
            </w:r>
            <w:r w:rsidRPr="00015658">
              <w:rPr>
                <w:rFonts w:ascii="Times New Roman" w:hAnsi="Times New Roman" w:hint="eastAsia"/>
                <w:sz w:val="18"/>
                <w:szCs w:val="18"/>
              </w:rPr>
              <w:t>，</w:t>
            </w:r>
            <w:r w:rsidRPr="00015658">
              <w:rPr>
                <w:rFonts w:ascii="Times New Roman" w:hAnsi="Times New Roman"/>
                <w:sz w:val="18"/>
                <w:szCs w:val="18"/>
              </w:rPr>
              <w:t>不宜低于</w:t>
            </w:r>
            <w:r w:rsidRPr="00015658">
              <w:rPr>
                <w:rFonts w:ascii="Times New Roman" w:hAnsi="Times New Roman"/>
                <w:sz w:val="18"/>
                <w:szCs w:val="18"/>
              </w:rPr>
              <w:t>10 MΩ</w:t>
            </w:r>
            <w:r w:rsidRPr="00015658">
              <w:rPr>
                <w:rFonts w:ascii="Times New Roman" w:hAnsi="Times New Roman"/>
                <w:sz w:val="18"/>
                <w:szCs w:val="18"/>
              </w:rPr>
              <w:t>；</w:t>
            </w:r>
          </w:p>
          <w:p w14:paraId="09A5B97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）与以前测试结果相比无显著差别</w:t>
            </w:r>
            <w:r w:rsidRPr="00015658">
              <w:rPr>
                <w:rFonts w:ascii="Times New Roman" w:hAnsi="Times New Roman" w:hint="eastAsia"/>
                <w:sz w:val="18"/>
                <w:szCs w:val="18"/>
              </w:rPr>
              <w:t>。</w:t>
            </w:r>
          </w:p>
        </w:tc>
        <w:tc>
          <w:tcPr>
            <w:tcW w:w="2551" w:type="dxa"/>
            <w:tcMar>
              <w:left w:w="85" w:type="dxa"/>
              <w:right w:w="108" w:type="dxa"/>
            </w:tcMar>
            <w:vAlign w:val="center"/>
          </w:tcPr>
          <w:p w14:paraId="35C9590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w:t>
            </w:r>
            <w:r w:rsidRPr="00015658">
              <w:rPr>
                <w:rFonts w:ascii="Times New Roman" w:hAnsi="Times New Roman" w:hint="eastAsia"/>
                <w:sz w:val="18"/>
                <w:szCs w:val="18"/>
              </w:rPr>
              <w:t>电阻</w:t>
            </w:r>
            <w:r w:rsidRPr="00015658">
              <w:rPr>
                <w:rFonts w:ascii="Times New Roman" w:hAnsi="Times New Roman"/>
                <w:sz w:val="18"/>
                <w:szCs w:val="18"/>
              </w:rPr>
              <w:t>表</w:t>
            </w:r>
            <w:r w:rsidRPr="00015658">
              <w:rPr>
                <w:rFonts w:ascii="Times New Roman" w:hAnsi="Times New Roman" w:hint="eastAsia"/>
                <w:sz w:val="18"/>
                <w:szCs w:val="18"/>
              </w:rPr>
              <w:t>。</w:t>
            </w:r>
          </w:p>
        </w:tc>
      </w:tr>
      <w:tr w:rsidR="00015658" w:rsidRPr="00015658" w14:paraId="37213DB8" w14:textId="77777777" w:rsidTr="00015658">
        <w:trPr>
          <w:trHeight w:val="227"/>
        </w:trPr>
        <w:tc>
          <w:tcPr>
            <w:tcW w:w="709" w:type="dxa"/>
            <w:vAlign w:val="center"/>
          </w:tcPr>
          <w:p w14:paraId="4FBA9855"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276" w:type="dxa"/>
            <w:tcMar>
              <w:left w:w="85" w:type="dxa"/>
              <w:right w:w="108" w:type="dxa"/>
            </w:tcMar>
            <w:vAlign w:val="center"/>
          </w:tcPr>
          <w:p w14:paraId="4472CC7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绕组直流电阻</w:t>
            </w:r>
          </w:p>
        </w:tc>
        <w:tc>
          <w:tcPr>
            <w:tcW w:w="1134" w:type="dxa"/>
            <w:tcMar>
              <w:left w:w="85" w:type="dxa"/>
              <w:right w:w="108" w:type="dxa"/>
            </w:tcMar>
            <w:vAlign w:val="center"/>
          </w:tcPr>
          <w:p w14:paraId="031AFE6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w:t>
            </w:r>
            <w:r w:rsidRPr="00015658">
              <w:rPr>
                <w:rFonts w:ascii="Times New Roman" w:hAnsi="Times New Roman"/>
                <w:sz w:val="18"/>
                <w:szCs w:val="18"/>
              </w:rPr>
              <w:lastRenderedPageBreak/>
              <w:t>检修后；</w:t>
            </w:r>
          </w:p>
          <w:p w14:paraId="3D9E4AA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7CA19F1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5F61F4D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4BFB167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hint="eastAsia"/>
                <w:sz w:val="18"/>
                <w:szCs w:val="18"/>
              </w:rPr>
              <w:t>）</w:t>
            </w:r>
            <w:r w:rsidRPr="00015658">
              <w:rPr>
                <w:rFonts w:ascii="Times New Roman" w:hAnsi="Times New Roman"/>
                <w:sz w:val="18"/>
                <w:szCs w:val="18"/>
              </w:rPr>
              <w:t>1600kVA</w:t>
            </w:r>
            <w:r w:rsidRPr="00015658">
              <w:rPr>
                <w:rFonts w:ascii="Times New Roman" w:hAnsi="Times New Roman"/>
                <w:sz w:val="18"/>
                <w:szCs w:val="18"/>
              </w:rPr>
              <w:t>以上变压器，各相绕组电阻相互间的</w:t>
            </w:r>
            <w:r w:rsidRPr="00015658">
              <w:rPr>
                <w:rFonts w:ascii="Times New Roman" w:hAnsi="Times New Roman"/>
                <w:sz w:val="18"/>
                <w:szCs w:val="18"/>
              </w:rPr>
              <w:lastRenderedPageBreak/>
              <w:t>差别不应大于三相平均值的</w:t>
            </w: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无中性点引出的绕组，线间差别不应大于三相平均值的</w:t>
            </w:r>
            <w:r w:rsidRPr="00015658">
              <w:rPr>
                <w:rFonts w:ascii="Times New Roman" w:hAnsi="Times New Roman"/>
                <w:sz w:val="18"/>
                <w:szCs w:val="18"/>
              </w:rPr>
              <w:t>1%</w:t>
            </w:r>
            <w:r w:rsidRPr="00015658">
              <w:rPr>
                <w:rFonts w:ascii="Times New Roman" w:hAnsi="Times New Roman" w:hint="eastAsia"/>
                <w:sz w:val="18"/>
                <w:szCs w:val="18"/>
              </w:rPr>
              <w:t>；</w:t>
            </w:r>
          </w:p>
          <w:p w14:paraId="7A99300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1600kVA</w:t>
            </w:r>
            <w:r w:rsidRPr="00015658">
              <w:rPr>
                <w:rFonts w:ascii="Times New Roman" w:hAnsi="Times New Roman"/>
                <w:sz w:val="18"/>
                <w:szCs w:val="18"/>
              </w:rPr>
              <w:t>及以下的变压器，相间差别不应大于三相平均值的</w:t>
            </w:r>
            <w:r w:rsidRPr="00015658">
              <w:rPr>
                <w:rFonts w:ascii="Times New Roman" w:hAnsi="Times New Roman"/>
                <w:sz w:val="18"/>
                <w:szCs w:val="18"/>
              </w:rPr>
              <w:t xml:space="preserve"> 4%</w:t>
            </w:r>
            <w:r w:rsidRPr="00015658">
              <w:rPr>
                <w:rFonts w:ascii="Times New Roman" w:hAnsi="Times New Roman" w:hint="eastAsia"/>
                <w:sz w:val="18"/>
                <w:szCs w:val="18"/>
              </w:rPr>
              <w:t>，</w:t>
            </w:r>
            <w:r w:rsidRPr="00015658">
              <w:rPr>
                <w:rFonts w:ascii="Times New Roman" w:hAnsi="Times New Roman"/>
                <w:sz w:val="18"/>
                <w:szCs w:val="18"/>
              </w:rPr>
              <w:t>线间差别不应大于三相平均值的</w:t>
            </w:r>
            <w:r w:rsidRPr="00015658">
              <w:rPr>
                <w:rFonts w:ascii="Times New Roman" w:hAnsi="Times New Roman"/>
                <w:sz w:val="18"/>
                <w:szCs w:val="18"/>
              </w:rPr>
              <w:t>2%</w:t>
            </w:r>
            <w:r w:rsidRPr="00015658">
              <w:rPr>
                <w:rFonts w:ascii="Times New Roman" w:hAnsi="Times New Roman" w:hint="eastAsia"/>
                <w:sz w:val="18"/>
                <w:szCs w:val="18"/>
              </w:rPr>
              <w:t>；</w:t>
            </w:r>
          </w:p>
          <w:p w14:paraId="61D3D50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与以前相同部位测得值比较，其变化不应大于</w:t>
            </w:r>
            <w:r w:rsidRPr="00015658">
              <w:rPr>
                <w:rFonts w:ascii="Times New Roman" w:hAnsi="Times New Roman"/>
                <w:sz w:val="18"/>
                <w:szCs w:val="18"/>
              </w:rPr>
              <w:t>2%</w:t>
            </w:r>
            <w:r w:rsidRPr="00015658">
              <w:rPr>
                <w:rFonts w:ascii="Times New Roman" w:hAnsi="Times New Roman" w:hint="eastAsia"/>
                <w:sz w:val="18"/>
                <w:szCs w:val="18"/>
              </w:rPr>
              <w:t>。</w:t>
            </w:r>
          </w:p>
        </w:tc>
        <w:tc>
          <w:tcPr>
            <w:tcW w:w="2551" w:type="dxa"/>
            <w:tcMar>
              <w:left w:w="85" w:type="dxa"/>
              <w:right w:w="108" w:type="dxa"/>
            </w:tcMar>
            <w:vAlign w:val="center"/>
          </w:tcPr>
          <w:p w14:paraId="16A15E9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hint="eastAsia"/>
                <w:sz w:val="18"/>
                <w:szCs w:val="18"/>
              </w:rPr>
              <w:t>）</w:t>
            </w:r>
            <w:r w:rsidRPr="00015658">
              <w:rPr>
                <w:rFonts w:ascii="Times New Roman" w:hAnsi="Times New Roman"/>
                <w:sz w:val="18"/>
                <w:szCs w:val="18"/>
              </w:rPr>
              <w:t>如电阻相间差在出厂时超过</w:t>
            </w:r>
            <w:r w:rsidRPr="00015658">
              <w:rPr>
                <w:rFonts w:ascii="Times New Roman" w:hAnsi="Times New Roman"/>
                <w:sz w:val="18"/>
                <w:szCs w:val="18"/>
              </w:rPr>
              <w:lastRenderedPageBreak/>
              <w:t>规定，制造厂已说明了这种偏差的原因，按要求中</w:t>
            </w: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执行。</w:t>
            </w:r>
          </w:p>
          <w:p w14:paraId="47B5AA6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有载分接开关宜在所有分接处测量，无载分接开关在运行分接锁定后测量。</w:t>
            </w:r>
          </w:p>
          <w:p w14:paraId="1F57276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测量温度以顶层油温为准，</w:t>
            </w:r>
            <w:r w:rsidRPr="00015658">
              <w:rPr>
                <w:rFonts w:ascii="Times New Roman" w:hAnsi="Times New Roman" w:hint="eastAsia"/>
                <w:sz w:val="18"/>
                <w:szCs w:val="18"/>
              </w:rPr>
              <w:t>若顶层油温受光照影响变化较大时，可以在变压器的阴面采用红外测温仪测量上、中、下温度，取平均值。</w:t>
            </w:r>
          </w:p>
          <w:p w14:paraId="6D90840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w:t>
            </w:r>
            <w:r w:rsidRPr="00015658">
              <w:rPr>
                <w:rFonts w:ascii="Times New Roman" w:hAnsi="Times New Roman"/>
                <w:sz w:val="18"/>
                <w:szCs w:val="18"/>
              </w:rPr>
              <w:t>不同温度下电阻值按下式换算：</w:t>
            </w:r>
          </w:p>
          <w:p w14:paraId="5C25A49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R</w:t>
            </w:r>
            <w:r w:rsidRPr="00015658">
              <w:rPr>
                <w:rFonts w:ascii="Times New Roman" w:hAnsi="Times New Roman"/>
                <w:sz w:val="18"/>
                <w:szCs w:val="18"/>
              </w:rPr>
              <w:t>2=</w:t>
            </w:r>
            <w:r w:rsidRPr="00015658">
              <w:rPr>
                <w:rFonts w:ascii="Times New Roman" w:hAnsi="Times New Roman" w:hint="eastAsia"/>
                <w:sz w:val="18"/>
                <w:szCs w:val="18"/>
              </w:rPr>
              <w:t>R</w:t>
            </w: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T+</w:t>
            </w:r>
            <w:r w:rsidRPr="00015658">
              <w:rPr>
                <w:rFonts w:ascii="Times New Roman" w:hAnsi="Times New Roman" w:hint="eastAsia"/>
                <w:sz w:val="18"/>
                <w:szCs w:val="18"/>
              </w:rPr>
              <w:t>t</w:t>
            </w: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sz w:val="18"/>
                <w:szCs w:val="18"/>
              </w:rPr>
              <w:t>T+</w:t>
            </w:r>
            <w:r w:rsidRPr="00015658">
              <w:rPr>
                <w:rFonts w:ascii="Times New Roman" w:hAnsi="Times New Roman" w:hint="eastAsia"/>
                <w:sz w:val="18"/>
                <w:szCs w:val="18"/>
              </w:rPr>
              <w:t>t1</w:t>
            </w:r>
            <w:r w:rsidRPr="00015658">
              <w:rPr>
                <w:rFonts w:ascii="Times New Roman" w:hAnsi="Times New Roman"/>
                <w:sz w:val="18"/>
                <w:szCs w:val="18"/>
              </w:rPr>
              <w:t>）</w:t>
            </w:r>
          </w:p>
          <w:p w14:paraId="2B27D03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式中：</w:t>
            </w:r>
          </w:p>
          <w:p w14:paraId="316B403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R</w:t>
            </w: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R</w:t>
            </w:r>
            <w:r w:rsidRPr="00015658">
              <w:rPr>
                <w:rFonts w:ascii="Times New Roman" w:hAnsi="Times New Roman"/>
                <w:sz w:val="18"/>
                <w:szCs w:val="18"/>
              </w:rPr>
              <w:t>2</w:t>
            </w:r>
            <w:r w:rsidRPr="00015658">
              <w:rPr>
                <w:rFonts w:ascii="Times New Roman" w:hAnsi="Times New Roman" w:hint="eastAsia"/>
                <w:sz w:val="18"/>
                <w:szCs w:val="18"/>
              </w:rPr>
              <w:softHyphen/>
            </w:r>
            <w:r w:rsidRPr="00015658">
              <w:rPr>
                <w:rFonts w:ascii="Times New Roman" w:hAnsi="Times New Roman" w:hint="eastAsia"/>
                <w:sz w:val="18"/>
                <w:szCs w:val="18"/>
              </w:rPr>
              <w:t>—</w:t>
            </w:r>
            <w:r w:rsidRPr="00015658">
              <w:rPr>
                <w:rFonts w:ascii="Times New Roman" w:hAnsi="Times New Roman"/>
                <w:sz w:val="18"/>
                <w:szCs w:val="18"/>
              </w:rPr>
              <w:t>在温度</w:t>
            </w:r>
            <w:r w:rsidRPr="00015658">
              <w:rPr>
                <w:rFonts w:ascii="Times New Roman" w:hAnsi="Times New Roman" w:hint="eastAsia"/>
                <w:sz w:val="18"/>
                <w:szCs w:val="18"/>
              </w:rPr>
              <w:t xml:space="preserve">t1 </w:t>
            </w:r>
            <w:r w:rsidRPr="00015658">
              <w:rPr>
                <w:rFonts w:ascii="Times New Roman" w:hAnsi="Times New Roman" w:hint="eastAsia"/>
                <w:sz w:val="18"/>
                <w:szCs w:val="18"/>
              </w:rPr>
              <w:t>、</w:t>
            </w:r>
            <w:r w:rsidRPr="00015658">
              <w:rPr>
                <w:rFonts w:ascii="Times New Roman" w:hAnsi="Times New Roman" w:hint="eastAsia"/>
                <w:sz w:val="18"/>
                <w:szCs w:val="18"/>
              </w:rPr>
              <w:t>t</w:t>
            </w:r>
            <w:r w:rsidRPr="00015658">
              <w:rPr>
                <w:rFonts w:ascii="Times New Roman" w:hAnsi="Times New Roman"/>
                <w:sz w:val="18"/>
                <w:szCs w:val="18"/>
              </w:rPr>
              <w:t>2</w:t>
            </w:r>
            <w:r w:rsidRPr="00015658">
              <w:rPr>
                <w:rFonts w:ascii="Times New Roman" w:hAnsi="Times New Roman"/>
                <w:sz w:val="18"/>
                <w:szCs w:val="18"/>
              </w:rPr>
              <w:t>下的电阻值</w:t>
            </w:r>
            <w:r w:rsidRPr="00015658">
              <w:rPr>
                <w:rFonts w:ascii="Times New Roman" w:hAnsi="Times New Roman" w:hint="eastAsia"/>
                <w:sz w:val="18"/>
                <w:szCs w:val="18"/>
              </w:rPr>
              <w:t>；</w:t>
            </w:r>
          </w:p>
          <w:p w14:paraId="7A8A87D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T</w:t>
            </w:r>
            <w:r w:rsidRPr="00015658">
              <w:rPr>
                <w:rFonts w:ascii="Times New Roman" w:hAnsi="Times New Roman" w:hint="eastAsia"/>
                <w:sz w:val="18"/>
                <w:szCs w:val="18"/>
              </w:rPr>
              <w:t>—电阻温度常数，</w:t>
            </w:r>
            <w:r w:rsidRPr="00015658">
              <w:rPr>
                <w:rFonts w:ascii="Times New Roman" w:hAnsi="Times New Roman"/>
                <w:sz w:val="18"/>
                <w:szCs w:val="18"/>
              </w:rPr>
              <w:t>铜</w:t>
            </w:r>
            <w:r w:rsidRPr="00015658">
              <w:rPr>
                <w:rFonts w:ascii="Times New Roman" w:hAnsi="Times New Roman" w:hint="eastAsia"/>
                <w:sz w:val="18"/>
                <w:szCs w:val="18"/>
              </w:rPr>
              <w:t>导线取</w:t>
            </w:r>
            <w:r w:rsidRPr="00015658">
              <w:rPr>
                <w:rFonts w:ascii="Times New Roman" w:hAnsi="Times New Roman"/>
                <w:sz w:val="18"/>
                <w:szCs w:val="18"/>
              </w:rPr>
              <w:t xml:space="preserve">235, </w:t>
            </w:r>
            <w:r w:rsidRPr="00015658">
              <w:rPr>
                <w:rFonts w:ascii="Times New Roman" w:hAnsi="Times New Roman"/>
                <w:sz w:val="18"/>
                <w:szCs w:val="18"/>
              </w:rPr>
              <w:t>铝导线取</w:t>
            </w:r>
            <w:r w:rsidRPr="00015658">
              <w:rPr>
                <w:rFonts w:ascii="Times New Roman" w:hAnsi="Times New Roman"/>
                <w:sz w:val="18"/>
                <w:szCs w:val="18"/>
              </w:rPr>
              <w:t>225</w:t>
            </w:r>
            <w:r w:rsidRPr="00015658">
              <w:rPr>
                <w:rFonts w:ascii="Times New Roman" w:hAnsi="Times New Roman"/>
                <w:sz w:val="18"/>
                <w:szCs w:val="18"/>
              </w:rPr>
              <w:t>。</w:t>
            </w:r>
          </w:p>
          <w:p w14:paraId="2F894BF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5</w:t>
            </w:r>
            <w:r w:rsidRPr="00015658">
              <w:rPr>
                <w:rFonts w:ascii="Times New Roman" w:hAnsi="Times New Roman" w:hint="eastAsia"/>
                <w:sz w:val="18"/>
                <w:szCs w:val="18"/>
              </w:rPr>
              <w:t>）</w:t>
            </w:r>
            <w:r w:rsidRPr="00015658">
              <w:rPr>
                <w:rFonts w:ascii="Times New Roman" w:hAnsi="Times New Roman"/>
                <w:sz w:val="18"/>
                <w:szCs w:val="18"/>
              </w:rPr>
              <w:t>GIS</w:t>
            </w:r>
            <w:r w:rsidRPr="00015658">
              <w:rPr>
                <w:rFonts w:ascii="Times New Roman" w:hAnsi="Times New Roman"/>
                <w:sz w:val="18"/>
                <w:szCs w:val="18"/>
              </w:rPr>
              <w:t>出线的变压器</w:t>
            </w:r>
            <w:r w:rsidRPr="00015658">
              <w:rPr>
                <w:rFonts w:ascii="Times New Roman" w:hAnsi="Times New Roman" w:hint="eastAsia"/>
                <w:sz w:val="18"/>
                <w:szCs w:val="18"/>
              </w:rPr>
              <w:t>，</w:t>
            </w:r>
            <w:r w:rsidRPr="00015658">
              <w:rPr>
                <w:rFonts w:ascii="Times New Roman" w:hAnsi="Times New Roman"/>
                <w:sz w:val="18"/>
                <w:szCs w:val="18"/>
              </w:rPr>
              <w:t>GIS</w:t>
            </w:r>
            <w:r w:rsidRPr="00015658">
              <w:rPr>
                <w:rFonts w:ascii="Times New Roman" w:hAnsi="Times New Roman"/>
                <w:sz w:val="18"/>
                <w:szCs w:val="18"/>
              </w:rPr>
              <w:t>侧绕组可</w:t>
            </w:r>
            <w:r w:rsidRPr="00015658">
              <w:rPr>
                <w:rFonts w:ascii="Times New Roman" w:hAnsi="Times New Roman" w:hint="eastAsia"/>
                <w:sz w:val="18"/>
                <w:szCs w:val="18"/>
              </w:rPr>
              <w:t>利用出口接地刀闸进行测量。</w:t>
            </w:r>
          </w:p>
          <w:p w14:paraId="41344A6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6</w:t>
            </w:r>
            <w:r w:rsidRPr="00015658">
              <w:rPr>
                <w:rFonts w:ascii="Times New Roman" w:hAnsi="Times New Roman" w:hint="eastAsia"/>
                <w:sz w:val="18"/>
                <w:szCs w:val="18"/>
              </w:rPr>
              <w:t>）</w:t>
            </w:r>
            <w:r w:rsidRPr="00015658">
              <w:rPr>
                <w:rFonts w:ascii="Times New Roman" w:hAnsi="Times New Roman"/>
                <w:sz w:val="18"/>
                <w:szCs w:val="18"/>
              </w:rPr>
              <w:t>封闭式电缆出线的变压器</w:t>
            </w:r>
            <w:r w:rsidRPr="00015658">
              <w:rPr>
                <w:rFonts w:ascii="Times New Roman" w:hAnsi="Times New Roman" w:hint="eastAsia"/>
                <w:sz w:val="18"/>
                <w:szCs w:val="18"/>
              </w:rPr>
              <w:t>，</w:t>
            </w:r>
            <w:r w:rsidRPr="00015658">
              <w:rPr>
                <w:rFonts w:ascii="Times New Roman" w:hAnsi="Times New Roman"/>
                <w:sz w:val="18"/>
                <w:szCs w:val="18"/>
              </w:rPr>
              <w:t>电缆侧绕组可不进行定期试验</w:t>
            </w:r>
            <w:r w:rsidRPr="00015658">
              <w:rPr>
                <w:rFonts w:ascii="Times New Roman" w:hAnsi="Times New Roman" w:hint="eastAsia"/>
                <w:sz w:val="18"/>
                <w:szCs w:val="18"/>
              </w:rPr>
              <w:t>。</w:t>
            </w:r>
          </w:p>
          <w:p w14:paraId="0E180F9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7</w:t>
            </w:r>
            <w:r w:rsidRPr="00015658">
              <w:rPr>
                <w:rFonts w:ascii="Times New Roman" w:hAnsi="Times New Roman" w:hint="eastAsia"/>
                <w:sz w:val="18"/>
                <w:szCs w:val="18"/>
              </w:rPr>
              <w:t>）对</w:t>
            </w:r>
            <w:r w:rsidRPr="00015658">
              <w:rPr>
                <w:rFonts w:ascii="Times New Roman" w:hAnsi="Times New Roman" w:hint="eastAsia"/>
                <w:sz w:val="18"/>
                <w:szCs w:val="18"/>
              </w:rPr>
              <w:t>220kV</w:t>
            </w:r>
            <w:r w:rsidRPr="00015658">
              <w:rPr>
                <w:rFonts w:ascii="Times New Roman" w:hAnsi="Times New Roman" w:hint="eastAsia"/>
                <w:sz w:val="18"/>
                <w:szCs w:val="18"/>
              </w:rPr>
              <w:t>及以上变压器，如高压绕组测量电流大于</w:t>
            </w:r>
            <w:r w:rsidRPr="00015658">
              <w:rPr>
                <w:rFonts w:ascii="Times New Roman" w:hAnsi="Times New Roman" w:hint="eastAsia"/>
                <w:sz w:val="18"/>
                <w:szCs w:val="18"/>
              </w:rPr>
              <w:t>5A</w:t>
            </w:r>
            <w:r w:rsidRPr="00015658">
              <w:rPr>
                <w:rFonts w:ascii="Times New Roman" w:hAnsi="Times New Roman" w:hint="eastAsia"/>
                <w:sz w:val="18"/>
                <w:szCs w:val="18"/>
              </w:rPr>
              <w:t>，</w:t>
            </w:r>
          </w:p>
          <w:p w14:paraId="4C19EA9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低压绕组测量电流大于</w:t>
            </w:r>
            <w:r w:rsidRPr="00015658">
              <w:rPr>
                <w:rFonts w:ascii="Times New Roman" w:hAnsi="Times New Roman" w:hint="eastAsia"/>
                <w:sz w:val="18"/>
                <w:szCs w:val="18"/>
              </w:rPr>
              <w:t>20A</w:t>
            </w:r>
            <w:r w:rsidRPr="00015658">
              <w:rPr>
                <w:rFonts w:ascii="Times New Roman" w:hAnsi="Times New Roman" w:hint="eastAsia"/>
                <w:sz w:val="18"/>
                <w:szCs w:val="18"/>
              </w:rPr>
              <w:t>，测量后必须去磁。</w:t>
            </w:r>
          </w:p>
          <w:p w14:paraId="1949968C"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E300766" w14:textId="77777777" w:rsidTr="00015658">
        <w:trPr>
          <w:trHeight w:val="227"/>
        </w:trPr>
        <w:tc>
          <w:tcPr>
            <w:tcW w:w="709" w:type="dxa"/>
            <w:vAlign w:val="center"/>
          </w:tcPr>
          <w:p w14:paraId="114992E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lastRenderedPageBreak/>
              <w:t>8</w:t>
            </w:r>
          </w:p>
        </w:tc>
        <w:tc>
          <w:tcPr>
            <w:tcW w:w="1276" w:type="dxa"/>
            <w:tcMar>
              <w:left w:w="85" w:type="dxa"/>
              <w:right w:w="108" w:type="dxa"/>
            </w:tcMar>
            <w:vAlign w:val="center"/>
          </w:tcPr>
          <w:p w14:paraId="4E95D10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绕组连同套管的绝缘电阻、吸收</w:t>
            </w:r>
            <w:r w:rsidRPr="00015658">
              <w:rPr>
                <w:rFonts w:ascii="Times New Roman" w:hAnsi="Times New Roman"/>
                <w:sz w:val="18"/>
                <w:szCs w:val="18"/>
              </w:rPr>
              <w:t xml:space="preserve"> </w:t>
            </w:r>
            <w:r w:rsidRPr="00015658">
              <w:rPr>
                <w:rFonts w:ascii="Times New Roman" w:hAnsi="Times New Roman"/>
                <w:sz w:val="18"/>
                <w:szCs w:val="18"/>
              </w:rPr>
              <w:t>比或极化指数</w:t>
            </w:r>
          </w:p>
        </w:tc>
        <w:tc>
          <w:tcPr>
            <w:tcW w:w="1134" w:type="dxa"/>
            <w:tcMar>
              <w:left w:w="85" w:type="dxa"/>
              <w:right w:w="108" w:type="dxa"/>
            </w:tcMar>
            <w:vAlign w:val="center"/>
          </w:tcPr>
          <w:p w14:paraId="6480F85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42C3488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58C1CAE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1D92607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138C10A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）绝缘电阻换算至同一温度下，与前一次测试结果相比应无显著变化，不宜低于上次值的</w:t>
            </w:r>
            <w:r w:rsidRPr="00015658">
              <w:rPr>
                <w:rFonts w:ascii="Times New Roman" w:hAnsi="Times New Roman"/>
                <w:sz w:val="18"/>
                <w:szCs w:val="18"/>
              </w:rPr>
              <w:t>70%</w:t>
            </w:r>
            <w:r w:rsidRPr="00015658">
              <w:rPr>
                <w:rFonts w:ascii="Times New Roman" w:hAnsi="Times New Roman"/>
                <w:sz w:val="18"/>
                <w:szCs w:val="18"/>
              </w:rPr>
              <w:t>或不低于</w:t>
            </w:r>
            <w:r w:rsidRPr="00015658">
              <w:rPr>
                <w:rFonts w:ascii="Times New Roman" w:hAnsi="Times New Roman"/>
                <w:sz w:val="18"/>
                <w:szCs w:val="18"/>
              </w:rPr>
              <w:t>10000 MΩ</w:t>
            </w:r>
            <w:r w:rsidRPr="00015658">
              <w:rPr>
                <w:rFonts w:ascii="Times New Roman" w:hAnsi="Times New Roman"/>
                <w:sz w:val="18"/>
                <w:szCs w:val="18"/>
              </w:rPr>
              <w:t>；</w:t>
            </w:r>
          </w:p>
          <w:p w14:paraId="7F66779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）电压等级为</w:t>
            </w:r>
            <w:r w:rsidRPr="00015658">
              <w:rPr>
                <w:rFonts w:ascii="Times New Roman" w:hAnsi="Times New Roman"/>
                <w:sz w:val="18"/>
                <w:szCs w:val="18"/>
              </w:rPr>
              <w:t>35kV</w:t>
            </w:r>
            <w:r w:rsidRPr="00015658">
              <w:rPr>
                <w:rFonts w:ascii="Times New Roman" w:hAnsi="Times New Roman"/>
                <w:sz w:val="18"/>
                <w:szCs w:val="18"/>
              </w:rPr>
              <w:t>及以上且容量在</w:t>
            </w:r>
            <w:r w:rsidRPr="00015658">
              <w:rPr>
                <w:rFonts w:ascii="Times New Roman" w:hAnsi="Times New Roman"/>
                <w:sz w:val="18"/>
                <w:szCs w:val="18"/>
              </w:rPr>
              <w:t>4000 kVA</w:t>
            </w:r>
            <w:r w:rsidRPr="00015658">
              <w:rPr>
                <w:rFonts w:ascii="Times New Roman" w:hAnsi="Times New Roman"/>
                <w:sz w:val="18"/>
                <w:szCs w:val="18"/>
              </w:rPr>
              <w:t>及以上时，应测量吸收比。吸收比与产品出厂值比较无明显差别，在常温下不应小于</w:t>
            </w:r>
            <w:r w:rsidRPr="00015658">
              <w:rPr>
                <w:rFonts w:ascii="Times New Roman" w:hAnsi="Times New Roman"/>
                <w:sz w:val="18"/>
                <w:szCs w:val="18"/>
              </w:rPr>
              <w:t>1.3</w:t>
            </w:r>
            <w:r w:rsidRPr="00015658">
              <w:rPr>
                <w:rFonts w:ascii="Times New Roman" w:hAnsi="Times New Roman"/>
                <w:sz w:val="18"/>
                <w:szCs w:val="18"/>
              </w:rPr>
              <w:t>；当</w:t>
            </w:r>
            <w:r w:rsidRPr="00015658">
              <w:rPr>
                <w:rFonts w:ascii="Times New Roman" w:hAnsi="Times New Roman"/>
                <w:sz w:val="18"/>
                <w:szCs w:val="18"/>
              </w:rPr>
              <w:t>R60</w:t>
            </w:r>
            <w:r w:rsidRPr="00015658">
              <w:rPr>
                <w:rFonts w:ascii="Times New Roman" w:hAnsi="Times New Roman"/>
                <w:sz w:val="18"/>
                <w:szCs w:val="18"/>
              </w:rPr>
              <w:t>大于</w:t>
            </w:r>
            <w:r w:rsidRPr="00015658">
              <w:rPr>
                <w:rFonts w:ascii="Times New Roman" w:hAnsi="Times New Roman"/>
                <w:sz w:val="18"/>
                <w:szCs w:val="18"/>
              </w:rPr>
              <w:t xml:space="preserve"> 3000 MΩ</w:t>
            </w:r>
            <w:r w:rsidRPr="00015658">
              <w:rPr>
                <w:rFonts w:ascii="Times New Roman" w:hAnsi="Times New Roman"/>
                <w:sz w:val="18"/>
                <w:szCs w:val="18"/>
              </w:rPr>
              <w:t>（</w:t>
            </w:r>
            <w:r w:rsidRPr="00015658">
              <w:rPr>
                <w:rFonts w:ascii="Times New Roman" w:hAnsi="Times New Roman"/>
                <w:sz w:val="18"/>
                <w:szCs w:val="18"/>
              </w:rPr>
              <w:t>20</w:t>
            </w:r>
            <w:r w:rsidRPr="00015658">
              <w:rPr>
                <w:rFonts w:ascii="Times New Roman" w:hAnsi="Times New Roman" w:hint="eastAsia"/>
                <w:sz w:val="18"/>
                <w:szCs w:val="18"/>
              </w:rPr>
              <w:t>℃</w:t>
            </w:r>
            <w:r w:rsidRPr="00015658">
              <w:rPr>
                <w:rFonts w:ascii="Times New Roman" w:hAnsi="Times New Roman"/>
                <w:sz w:val="18"/>
                <w:szCs w:val="18"/>
              </w:rPr>
              <w:t>）时，吸收比可不做要求；</w:t>
            </w:r>
          </w:p>
          <w:p w14:paraId="190758F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）电压等级为</w:t>
            </w:r>
            <w:r w:rsidRPr="00015658">
              <w:rPr>
                <w:rFonts w:ascii="Times New Roman" w:hAnsi="Times New Roman"/>
                <w:sz w:val="18"/>
                <w:szCs w:val="18"/>
              </w:rPr>
              <w:t>220kV</w:t>
            </w:r>
            <w:r w:rsidRPr="00015658">
              <w:rPr>
                <w:rFonts w:ascii="Times New Roman" w:hAnsi="Times New Roman"/>
                <w:sz w:val="18"/>
                <w:szCs w:val="18"/>
              </w:rPr>
              <w:t>及以上或容量为</w:t>
            </w:r>
            <w:r w:rsidRPr="00015658">
              <w:rPr>
                <w:rFonts w:ascii="Times New Roman" w:hAnsi="Times New Roman"/>
                <w:sz w:val="18"/>
                <w:szCs w:val="18"/>
              </w:rPr>
              <w:t>120MVA</w:t>
            </w:r>
            <w:r w:rsidRPr="00015658">
              <w:rPr>
                <w:rFonts w:ascii="Times New Roman" w:hAnsi="Times New Roman"/>
                <w:sz w:val="18"/>
                <w:szCs w:val="18"/>
              </w:rPr>
              <w:t>及以上时，宜用</w:t>
            </w:r>
            <w:r w:rsidRPr="00015658">
              <w:rPr>
                <w:rFonts w:ascii="Times New Roman" w:hAnsi="Times New Roman"/>
                <w:sz w:val="18"/>
                <w:szCs w:val="18"/>
              </w:rPr>
              <w:t>5000</w:t>
            </w:r>
            <w:r w:rsidRPr="00015658">
              <w:rPr>
                <w:rFonts w:ascii="Times New Roman" w:hAnsi="Times New Roman" w:hint="eastAsia"/>
                <w:sz w:val="18"/>
                <w:szCs w:val="18"/>
              </w:rPr>
              <w:t>V</w:t>
            </w:r>
            <w:r w:rsidRPr="00015658">
              <w:rPr>
                <w:rFonts w:ascii="Times New Roman" w:hAnsi="Times New Roman"/>
                <w:sz w:val="18"/>
                <w:szCs w:val="18"/>
              </w:rPr>
              <w:t>绝缘电阻表测量极化指</w:t>
            </w:r>
            <w:r w:rsidRPr="00015658">
              <w:rPr>
                <w:rFonts w:ascii="Times New Roman" w:hAnsi="Times New Roman"/>
                <w:sz w:val="18"/>
                <w:szCs w:val="18"/>
              </w:rPr>
              <w:t xml:space="preserve"> </w:t>
            </w:r>
            <w:r w:rsidRPr="00015658">
              <w:rPr>
                <w:rFonts w:ascii="Times New Roman" w:hAnsi="Times New Roman"/>
                <w:sz w:val="18"/>
                <w:szCs w:val="18"/>
              </w:rPr>
              <w:t>数。测得值与产品出厂值比较无明显差别，在常温下不应小于</w:t>
            </w:r>
            <w:r w:rsidRPr="00015658">
              <w:rPr>
                <w:rFonts w:ascii="Times New Roman" w:hAnsi="Times New Roman"/>
                <w:sz w:val="18"/>
                <w:szCs w:val="18"/>
              </w:rPr>
              <w:t>1.5</w:t>
            </w:r>
            <w:r w:rsidRPr="00015658">
              <w:rPr>
                <w:rFonts w:ascii="Times New Roman" w:hAnsi="Times New Roman"/>
                <w:sz w:val="18"/>
                <w:szCs w:val="18"/>
              </w:rPr>
              <w:t>；当</w:t>
            </w:r>
            <w:r w:rsidRPr="00015658">
              <w:rPr>
                <w:rFonts w:ascii="Times New Roman" w:hAnsi="Times New Roman"/>
                <w:sz w:val="18"/>
                <w:szCs w:val="18"/>
              </w:rPr>
              <w:t>R60</w:t>
            </w:r>
            <w:r w:rsidRPr="00015658">
              <w:rPr>
                <w:rFonts w:ascii="Times New Roman" w:hAnsi="Times New Roman"/>
                <w:sz w:val="18"/>
                <w:szCs w:val="18"/>
              </w:rPr>
              <w:t>大于</w:t>
            </w:r>
            <w:r w:rsidRPr="00015658">
              <w:rPr>
                <w:rFonts w:ascii="Times New Roman" w:hAnsi="Times New Roman"/>
                <w:sz w:val="18"/>
                <w:szCs w:val="18"/>
              </w:rPr>
              <w:t>10000 MΩ</w:t>
            </w:r>
            <w:r w:rsidRPr="00015658">
              <w:rPr>
                <w:rFonts w:ascii="Times New Roman" w:hAnsi="Times New Roman"/>
                <w:sz w:val="18"/>
                <w:szCs w:val="18"/>
              </w:rPr>
              <w:t>（</w:t>
            </w:r>
            <w:r w:rsidRPr="00015658">
              <w:rPr>
                <w:rFonts w:ascii="Times New Roman" w:hAnsi="Times New Roman"/>
                <w:sz w:val="18"/>
                <w:szCs w:val="18"/>
              </w:rPr>
              <w:t>20</w:t>
            </w:r>
            <w:r w:rsidRPr="00015658">
              <w:rPr>
                <w:rFonts w:ascii="Times New Roman" w:hAnsi="Times New Roman" w:hint="eastAsia"/>
                <w:sz w:val="18"/>
                <w:szCs w:val="18"/>
              </w:rPr>
              <w:t>℃</w:t>
            </w:r>
            <w:r w:rsidRPr="00015658">
              <w:rPr>
                <w:rFonts w:ascii="Times New Roman" w:hAnsi="Times New Roman"/>
                <w:sz w:val="18"/>
                <w:szCs w:val="18"/>
              </w:rPr>
              <w:t>）时，极化指数可不作要求</w:t>
            </w:r>
            <w:r w:rsidRPr="00015658">
              <w:rPr>
                <w:rFonts w:ascii="Times New Roman" w:hAnsi="Times New Roman" w:hint="eastAsia"/>
                <w:sz w:val="18"/>
                <w:szCs w:val="18"/>
              </w:rPr>
              <w:t>。</w:t>
            </w:r>
          </w:p>
        </w:tc>
        <w:tc>
          <w:tcPr>
            <w:tcW w:w="2551" w:type="dxa"/>
            <w:tcMar>
              <w:left w:w="85" w:type="dxa"/>
              <w:right w:w="108" w:type="dxa"/>
            </w:tcMar>
            <w:vAlign w:val="center"/>
          </w:tcPr>
          <w:p w14:paraId="49ECC5A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hint="eastAsia"/>
                <w:sz w:val="18"/>
                <w:szCs w:val="18"/>
              </w:rPr>
              <w:t>测量时，铁心、夹件、外壳及非测量绕组应接地，测量绕组应短路，套管表面应清洁、干燥；</w:t>
            </w:r>
          </w:p>
          <w:p w14:paraId="1B68AF2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使用</w:t>
            </w:r>
            <w:r w:rsidRPr="00015658">
              <w:rPr>
                <w:rFonts w:ascii="Times New Roman" w:hAnsi="Times New Roman"/>
                <w:sz w:val="18"/>
                <w:szCs w:val="18"/>
              </w:rPr>
              <w:t>2500V</w:t>
            </w:r>
            <w:r w:rsidRPr="00015658">
              <w:rPr>
                <w:rFonts w:ascii="Times New Roman" w:hAnsi="Times New Roman"/>
                <w:sz w:val="18"/>
                <w:szCs w:val="18"/>
              </w:rPr>
              <w:t>或</w:t>
            </w:r>
            <w:r w:rsidRPr="00015658">
              <w:rPr>
                <w:rFonts w:ascii="Times New Roman" w:hAnsi="Times New Roman"/>
                <w:sz w:val="18"/>
                <w:szCs w:val="18"/>
              </w:rPr>
              <w:t>5000V</w:t>
            </w:r>
            <w:r w:rsidRPr="00015658">
              <w:rPr>
                <w:rFonts w:ascii="Times New Roman" w:hAnsi="Times New Roman"/>
                <w:sz w:val="18"/>
                <w:szCs w:val="18"/>
              </w:rPr>
              <w:t>绝缘电阻表，对</w:t>
            </w:r>
            <w:r w:rsidRPr="00015658">
              <w:rPr>
                <w:rFonts w:ascii="Times New Roman" w:hAnsi="Times New Roman"/>
                <w:sz w:val="18"/>
                <w:szCs w:val="18"/>
              </w:rPr>
              <w:t>220kV</w:t>
            </w:r>
            <w:r w:rsidRPr="00015658">
              <w:rPr>
                <w:rFonts w:ascii="Times New Roman" w:hAnsi="Times New Roman"/>
                <w:sz w:val="18"/>
                <w:szCs w:val="18"/>
              </w:rPr>
              <w:t>及以上变压器，绝缘电阻表容量一般要求输出电流不小于</w:t>
            </w:r>
            <w:r w:rsidRPr="00015658">
              <w:rPr>
                <w:rFonts w:ascii="Times New Roman" w:hAnsi="Times New Roman"/>
                <w:sz w:val="18"/>
                <w:szCs w:val="18"/>
              </w:rPr>
              <w:t>3mA</w:t>
            </w:r>
            <w:r w:rsidRPr="00015658">
              <w:rPr>
                <w:rFonts w:ascii="Times New Roman" w:hAnsi="Times New Roman"/>
                <w:sz w:val="18"/>
                <w:szCs w:val="18"/>
              </w:rPr>
              <w:t>；</w:t>
            </w:r>
          </w:p>
          <w:p w14:paraId="1A1355B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）测量前被试绕组应充分放电；</w:t>
            </w:r>
          </w:p>
          <w:p w14:paraId="72CB0C7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sz w:val="18"/>
                <w:szCs w:val="18"/>
              </w:rPr>
              <w:t>）测量温度以顶层油温为准，各次测量时的温度应尽量接近；</w:t>
            </w:r>
            <w:r w:rsidRPr="00015658">
              <w:rPr>
                <w:rFonts w:ascii="Times New Roman" w:hAnsi="Times New Roman"/>
                <w:sz w:val="18"/>
                <w:szCs w:val="18"/>
              </w:rPr>
              <w:t xml:space="preserve"> </w:t>
            </w:r>
          </w:p>
          <w:p w14:paraId="72AA0EA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5</w:t>
            </w:r>
            <w:r w:rsidRPr="00015658">
              <w:rPr>
                <w:rFonts w:ascii="Times New Roman" w:hAnsi="Times New Roman"/>
                <w:sz w:val="18"/>
                <w:szCs w:val="18"/>
              </w:rPr>
              <w:t>）尽量在油温低于</w:t>
            </w:r>
            <w:r w:rsidRPr="00015658">
              <w:rPr>
                <w:rFonts w:ascii="Times New Roman" w:hAnsi="Times New Roman"/>
                <w:sz w:val="18"/>
                <w:szCs w:val="18"/>
              </w:rPr>
              <w:t>50</w:t>
            </w:r>
            <w:r w:rsidRPr="00015658">
              <w:rPr>
                <w:rFonts w:ascii="Times New Roman" w:hAnsi="Times New Roman" w:hint="eastAsia"/>
                <w:sz w:val="18"/>
                <w:szCs w:val="18"/>
              </w:rPr>
              <w:t>℃</w:t>
            </w:r>
            <w:r w:rsidRPr="00015658">
              <w:rPr>
                <w:rFonts w:ascii="Times New Roman" w:hAnsi="Times New Roman"/>
                <w:sz w:val="18"/>
                <w:szCs w:val="18"/>
              </w:rPr>
              <w:t>时测量，不同温度下的绝缘电阻值按下式换算：</w:t>
            </w:r>
          </w:p>
          <w:p w14:paraId="01017D1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换算系数</w:t>
            </w:r>
            <w:r w:rsidRPr="00015658">
              <w:rPr>
                <w:rFonts w:ascii="Times New Roman" w:hAnsi="Times New Roman" w:hint="eastAsia"/>
                <w:sz w:val="18"/>
                <w:szCs w:val="18"/>
              </w:rPr>
              <w:t>A=</w:t>
            </w: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5</w:t>
            </w:r>
            <w:r w:rsidRPr="00015658">
              <w:rPr>
                <w:rFonts w:ascii="Times New Roman" w:hAnsi="Times New Roman" w:hint="eastAsia"/>
                <w:sz w:val="18"/>
                <w:szCs w:val="18"/>
              </w:rPr>
              <w:t>K/10</w:t>
            </w:r>
          </w:p>
          <w:p w14:paraId="312842B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当实测温度为</w:t>
            </w:r>
            <w:r w:rsidRPr="00015658">
              <w:rPr>
                <w:rFonts w:ascii="Times New Roman" w:hAnsi="Times New Roman"/>
                <w:sz w:val="18"/>
                <w:szCs w:val="18"/>
              </w:rPr>
              <w:t>20</w:t>
            </w:r>
            <w:r w:rsidRPr="00015658">
              <w:rPr>
                <w:rFonts w:ascii="宋体" w:hAnsi="宋体" w:cs="宋体" w:hint="eastAsia"/>
                <w:sz w:val="18"/>
                <w:szCs w:val="18"/>
              </w:rPr>
              <w:t>℃</w:t>
            </w:r>
            <w:r w:rsidRPr="00015658">
              <w:rPr>
                <w:rFonts w:ascii="Times New Roman" w:hAnsi="Times New Roman"/>
                <w:sz w:val="18"/>
                <w:szCs w:val="18"/>
              </w:rPr>
              <w:t>以上时，可按</w:t>
            </w:r>
            <w:r w:rsidRPr="00015658">
              <w:rPr>
                <w:rFonts w:ascii="Times New Roman" w:hAnsi="Times New Roman"/>
                <w:sz w:val="18"/>
                <w:szCs w:val="18"/>
              </w:rPr>
              <w:t>R2</w:t>
            </w:r>
            <w:r w:rsidRPr="00015658">
              <w:rPr>
                <w:rFonts w:ascii="Times New Roman" w:hAnsi="Times New Roman" w:hint="eastAsia"/>
                <w:sz w:val="18"/>
                <w:szCs w:val="18"/>
              </w:rPr>
              <w:t>0</w:t>
            </w:r>
            <w:r w:rsidRPr="00015658">
              <w:rPr>
                <w:rFonts w:ascii="Times New Roman" w:hAnsi="Times New Roman"/>
                <w:sz w:val="18"/>
                <w:szCs w:val="18"/>
              </w:rPr>
              <w:t>=ARt</w:t>
            </w:r>
          </w:p>
          <w:p w14:paraId="7093D67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当实测温度</w:t>
            </w:r>
            <w:r w:rsidRPr="00015658">
              <w:rPr>
                <w:rFonts w:ascii="Times New Roman" w:hAnsi="Times New Roman" w:hint="eastAsia"/>
                <w:sz w:val="18"/>
                <w:szCs w:val="18"/>
              </w:rPr>
              <w:t>为</w:t>
            </w:r>
            <w:r w:rsidRPr="00015658">
              <w:rPr>
                <w:rFonts w:ascii="Times New Roman" w:hAnsi="Times New Roman"/>
                <w:sz w:val="18"/>
                <w:szCs w:val="18"/>
              </w:rPr>
              <w:t>20</w:t>
            </w:r>
            <w:r w:rsidRPr="00015658">
              <w:rPr>
                <w:rFonts w:ascii="宋体" w:hAnsi="宋体" w:cs="宋体" w:hint="eastAsia"/>
                <w:sz w:val="18"/>
                <w:szCs w:val="18"/>
              </w:rPr>
              <w:t>℃</w:t>
            </w:r>
            <w:r w:rsidRPr="00015658">
              <w:rPr>
                <w:rFonts w:ascii="Times New Roman" w:hAnsi="Times New Roman"/>
                <w:sz w:val="18"/>
                <w:szCs w:val="18"/>
              </w:rPr>
              <w:t>以下时，可按</w:t>
            </w:r>
            <w:r w:rsidRPr="00015658">
              <w:rPr>
                <w:rFonts w:ascii="Times New Roman" w:hAnsi="Times New Roman"/>
                <w:sz w:val="18"/>
                <w:szCs w:val="18"/>
              </w:rPr>
              <w:t xml:space="preserve">R20=Rt/A </w:t>
            </w:r>
          </w:p>
          <w:p w14:paraId="7296BDB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式中</w:t>
            </w:r>
            <w:r w:rsidRPr="00015658">
              <w:rPr>
                <w:rFonts w:ascii="Times New Roman" w:hAnsi="Times New Roman" w:hint="eastAsia"/>
                <w:sz w:val="18"/>
                <w:szCs w:val="18"/>
              </w:rPr>
              <w:t>:</w:t>
            </w:r>
          </w:p>
          <w:p w14:paraId="1BF85C0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K—</w:t>
            </w:r>
            <w:r w:rsidRPr="00015658">
              <w:rPr>
                <w:rFonts w:ascii="Times New Roman" w:hAnsi="Times New Roman"/>
                <w:sz w:val="18"/>
                <w:szCs w:val="18"/>
              </w:rPr>
              <w:t>实测值减去</w:t>
            </w:r>
            <w:r w:rsidRPr="00015658">
              <w:rPr>
                <w:rFonts w:ascii="Times New Roman" w:hAnsi="Times New Roman"/>
                <w:sz w:val="18"/>
                <w:szCs w:val="18"/>
              </w:rPr>
              <w:t>20</w:t>
            </w:r>
            <w:r w:rsidRPr="00015658">
              <w:rPr>
                <w:rFonts w:ascii="宋体" w:hAnsi="宋体" w:cs="宋体" w:hint="eastAsia"/>
                <w:sz w:val="18"/>
                <w:szCs w:val="18"/>
              </w:rPr>
              <w:t>℃</w:t>
            </w:r>
            <w:r w:rsidRPr="00015658">
              <w:rPr>
                <w:rFonts w:ascii="Times New Roman" w:hAnsi="Times New Roman"/>
                <w:sz w:val="18"/>
                <w:szCs w:val="18"/>
              </w:rPr>
              <w:t>的绝对值；</w:t>
            </w:r>
          </w:p>
          <w:p w14:paraId="21EEACC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R2</w:t>
            </w:r>
            <w:r w:rsidRPr="00015658">
              <w:rPr>
                <w:rFonts w:ascii="Times New Roman" w:hAnsi="Times New Roman" w:hint="eastAsia"/>
                <w:sz w:val="18"/>
                <w:szCs w:val="18"/>
              </w:rPr>
              <w:t>0</w:t>
            </w:r>
            <w:r w:rsidRPr="00015658">
              <w:rPr>
                <w:rFonts w:ascii="Times New Roman" w:hAnsi="Times New Roman"/>
                <w:sz w:val="18"/>
                <w:szCs w:val="18"/>
              </w:rPr>
              <w:t>、</w:t>
            </w:r>
            <w:r w:rsidRPr="00015658">
              <w:rPr>
                <w:rFonts w:ascii="Times New Roman" w:hAnsi="Times New Roman"/>
                <w:sz w:val="18"/>
                <w:szCs w:val="18"/>
              </w:rPr>
              <w:t>Rt—</w:t>
            </w:r>
            <w:r w:rsidRPr="00015658">
              <w:rPr>
                <w:rFonts w:ascii="Times New Roman" w:hAnsi="Times New Roman"/>
                <w:sz w:val="18"/>
                <w:szCs w:val="18"/>
              </w:rPr>
              <w:t>校正到</w:t>
            </w:r>
            <w:r w:rsidRPr="00015658">
              <w:rPr>
                <w:rFonts w:ascii="Times New Roman" w:hAnsi="Times New Roman"/>
                <w:sz w:val="18"/>
                <w:szCs w:val="18"/>
              </w:rPr>
              <w:t>20</w:t>
            </w:r>
            <w:r w:rsidRPr="00015658">
              <w:rPr>
                <w:rFonts w:ascii="宋体" w:hAnsi="宋体" w:cs="宋体" w:hint="eastAsia"/>
                <w:sz w:val="18"/>
                <w:szCs w:val="18"/>
              </w:rPr>
              <w:t>℃</w:t>
            </w:r>
            <w:r w:rsidRPr="00015658">
              <w:rPr>
                <w:rFonts w:ascii="Times New Roman" w:hAnsi="Times New Roman"/>
                <w:sz w:val="18"/>
                <w:szCs w:val="18"/>
              </w:rPr>
              <w:t>时、测量温度下的绝缘电阻值。</w:t>
            </w:r>
          </w:p>
          <w:p w14:paraId="5C67A91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6</w:t>
            </w:r>
            <w:r w:rsidRPr="00015658">
              <w:rPr>
                <w:rFonts w:ascii="Times New Roman" w:hAnsi="Times New Roman"/>
                <w:sz w:val="18"/>
                <w:szCs w:val="18"/>
              </w:rPr>
              <w:t>）吸收比和极化指数不进行温度换算；</w:t>
            </w:r>
          </w:p>
          <w:p w14:paraId="0FCE737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7</w:t>
            </w:r>
            <w:r w:rsidRPr="00015658">
              <w:rPr>
                <w:rFonts w:ascii="Times New Roman" w:hAnsi="Times New Roman"/>
                <w:sz w:val="18"/>
                <w:szCs w:val="18"/>
              </w:rPr>
              <w:t>）封闭式电缆出线或</w:t>
            </w:r>
            <w:r w:rsidRPr="00015658">
              <w:rPr>
                <w:rFonts w:ascii="Times New Roman" w:hAnsi="Times New Roman"/>
                <w:sz w:val="18"/>
                <w:szCs w:val="18"/>
              </w:rPr>
              <w:t>GIS</w:t>
            </w:r>
            <w:r w:rsidRPr="00015658">
              <w:rPr>
                <w:rFonts w:ascii="Times New Roman" w:hAnsi="Times New Roman"/>
                <w:sz w:val="18"/>
                <w:szCs w:val="18"/>
              </w:rPr>
              <w:t>出</w:t>
            </w:r>
            <w:r w:rsidRPr="00015658">
              <w:rPr>
                <w:rFonts w:ascii="Times New Roman" w:hAnsi="Times New Roman"/>
                <w:sz w:val="18"/>
                <w:szCs w:val="18"/>
              </w:rPr>
              <w:lastRenderedPageBreak/>
              <w:t>线的变压器，电缆、</w:t>
            </w:r>
            <w:r w:rsidRPr="00015658">
              <w:rPr>
                <w:rFonts w:ascii="Times New Roman" w:hAnsi="Times New Roman"/>
                <w:sz w:val="18"/>
                <w:szCs w:val="18"/>
              </w:rPr>
              <w:t>GIS</w:t>
            </w:r>
            <w:r w:rsidRPr="00015658">
              <w:rPr>
                <w:rFonts w:ascii="Times New Roman" w:hAnsi="Times New Roman"/>
                <w:sz w:val="18"/>
                <w:szCs w:val="18"/>
              </w:rPr>
              <w:t>侧绕组可在中性点测量</w:t>
            </w:r>
            <w:r w:rsidRPr="00015658">
              <w:rPr>
                <w:rFonts w:ascii="Times New Roman" w:hAnsi="Times New Roman" w:hint="eastAsia"/>
                <w:sz w:val="18"/>
                <w:szCs w:val="18"/>
              </w:rPr>
              <w:t>。</w:t>
            </w:r>
          </w:p>
        </w:tc>
      </w:tr>
      <w:tr w:rsidR="00015658" w:rsidRPr="00015658" w14:paraId="133CA588" w14:textId="77777777" w:rsidTr="00015658">
        <w:trPr>
          <w:trHeight w:val="227"/>
        </w:trPr>
        <w:tc>
          <w:tcPr>
            <w:tcW w:w="709" w:type="dxa"/>
            <w:vAlign w:val="center"/>
          </w:tcPr>
          <w:p w14:paraId="1398C13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lastRenderedPageBreak/>
              <w:t>9</w:t>
            </w:r>
          </w:p>
        </w:tc>
        <w:tc>
          <w:tcPr>
            <w:tcW w:w="1276" w:type="dxa"/>
            <w:tcMar>
              <w:left w:w="85" w:type="dxa"/>
              <w:right w:w="108" w:type="dxa"/>
            </w:tcMar>
            <w:vAlign w:val="center"/>
          </w:tcPr>
          <w:p w14:paraId="66399A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绕组连同套管的介质损耗因数及</w:t>
            </w:r>
            <w:r w:rsidRPr="00015658">
              <w:rPr>
                <w:rFonts w:ascii="Times New Roman" w:hAnsi="Times New Roman"/>
                <w:sz w:val="18"/>
                <w:szCs w:val="18"/>
              </w:rPr>
              <w:t xml:space="preserve"> </w:t>
            </w:r>
            <w:r w:rsidRPr="00015658">
              <w:rPr>
                <w:rFonts w:ascii="Times New Roman" w:hAnsi="Times New Roman"/>
                <w:sz w:val="18"/>
                <w:szCs w:val="18"/>
              </w:rPr>
              <w:t>电容量</w:t>
            </w:r>
          </w:p>
        </w:tc>
        <w:tc>
          <w:tcPr>
            <w:tcW w:w="1134" w:type="dxa"/>
            <w:tcMar>
              <w:left w:w="85" w:type="dxa"/>
              <w:right w:w="108" w:type="dxa"/>
            </w:tcMar>
            <w:vAlign w:val="center"/>
          </w:tcPr>
          <w:p w14:paraId="4AEBBE5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50F1C74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6676C70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75BF633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tcPr>
          <w:p w14:paraId="4A4EFE5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20</w:t>
            </w:r>
            <w:r w:rsidRPr="00015658">
              <w:rPr>
                <w:rFonts w:ascii="Times New Roman" w:hAnsi="Times New Roman" w:hint="eastAsia"/>
                <w:sz w:val="18"/>
                <w:szCs w:val="18"/>
              </w:rPr>
              <w:t>℃</w:t>
            </w:r>
            <w:r w:rsidRPr="00015658">
              <w:rPr>
                <w:rFonts w:ascii="Times New Roman" w:hAnsi="Times New Roman"/>
                <w:sz w:val="18"/>
                <w:szCs w:val="18"/>
              </w:rPr>
              <w:t>时不大于下列数值：</w:t>
            </w:r>
          </w:p>
          <w:p w14:paraId="5381228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330kV</w:t>
            </w:r>
            <w:r w:rsidRPr="00015658">
              <w:rPr>
                <w:rFonts w:ascii="MS Mincho" w:eastAsia="MS Mincho" w:hAnsi="MS Mincho" w:cs="MS Mincho" w:hint="eastAsia"/>
                <w:sz w:val="18"/>
                <w:szCs w:val="18"/>
              </w:rPr>
              <w:t>〜</w:t>
            </w:r>
            <w:r w:rsidRPr="00015658">
              <w:rPr>
                <w:rFonts w:ascii="Times New Roman" w:hAnsi="Times New Roman"/>
                <w:sz w:val="18"/>
                <w:szCs w:val="18"/>
              </w:rPr>
              <w:t>500kV</w:t>
            </w:r>
            <w:r w:rsidRPr="00015658">
              <w:rPr>
                <w:rFonts w:ascii="Times New Roman" w:hAnsi="Times New Roman" w:hint="eastAsia"/>
                <w:sz w:val="18"/>
                <w:szCs w:val="18"/>
              </w:rPr>
              <w:t>：</w:t>
            </w:r>
            <w:r w:rsidRPr="00015658">
              <w:rPr>
                <w:rFonts w:ascii="Times New Roman" w:hAnsi="Times New Roman"/>
                <w:sz w:val="18"/>
                <w:szCs w:val="18"/>
              </w:rPr>
              <w:t>0.006</w:t>
            </w:r>
          </w:p>
          <w:p w14:paraId="1C159E3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110kV</w:t>
            </w:r>
            <w:r w:rsidRPr="00015658">
              <w:rPr>
                <w:rFonts w:ascii="MS Mincho" w:eastAsia="MS Mincho" w:hAnsi="MS Mincho" w:cs="MS Mincho" w:hint="eastAsia"/>
                <w:sz w:val="18"/>
                <w:szCs w:val="18"/>
              </w:rPr>
              <w:t>〜</w:t>
            </w:r>
            <w:r w:rsidRPr="00015658">
              <w:rPr>
                <w:rFonts w:ascii="Times New Roman" w:hAnsi="Times New Roman"/>
                <w:sz w:val="18"/>
                <w:szCs w:val="18"/>
              </w:rPr>
              <w:t>220kV</w:t>
            </w:r>
            <w:r w:rsidRPr="00015658">
              <w:rPr>
                <w:rFonts w:ascii="Times New Roman" w:hAnsi="Times New Roman" w:hint="eastAsia"/>
                <w:sz w:val="18"/>
                <w:szCs w:val="18"/>
              </w:rPr>
              <w:t>：</w:t>
            </w:r>
            <w:r w:rsidRPr="00015658">
              <w:rPr>
                <w:rFonts w:ascii="Times New Roman" w:hAnsi="Times New Roman"/>
                <w:sz w:val="18"/>
                <w:szCs w:val="18"/>
              </w:rPr>
              <w:t>0.008</w:t>
            </w:r>
          </w:p>
          <w:p w14:paraId="04632DF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20kV</w:t>
            </w:r>
            <w:r w:rsidRPr="00015658">
              <w:rPr>
                <w:rFonts w:ascii="MS Mincho" w:eastAsia="MS Mincho" w:hAnsi="MS Mincho" w:cs="MS Mincho" w:hint="eastAsia"/>
                <w:sz w:val="18"/>
                <w:szCs w:val="18"/>
              </w:rPr>
              <w:t>〜</w:t>
            </w:r>
            <w:r w:rsidRPr="00015658">
              <w:rPr>
                <w:rFonts w:ascii="Times New Roman" w:hAnsi="Times New Roman"/>
                <w:sz w:val="18"/>
                <w:szCs w:val="18"/>
              </w:rPr>
              <w:t>35kV</w:t>
            </w:r>
            <w:r w:rsidRPr="00015658">
              <w:rPr>
                <w:rFonts w:ascii="Times New Roman" w:hAnsi="Times New Roman" w:hint="eastAsia"/>
                <w:sz w:val="18"/>
                <w:szCs w:val="18"/>
              </w:rPr>
              <w:t>：</w:t>
            </w:r>
            <w:r w:rsidRPr="00015658">
              <w:rPr>
                <w:rFonts w:ascii="Times New Roman" w:hAnsi="Times New Roman" w:hint="eastAsia"/>
                <w:sz w:val="18"/>
                <w:szCs w:val="18"/>
              </w:rPr>
              <w:t xml:space="preserve">  </w:t>
            </w:r>
            <w:r w:rsidRPr="00015658">
              <w:rPr>
                <w:rFonts w:ascii="Times New Roman" w:hAnsi="Times New Roman"/>
                <w:sz w:val="18"/>
                <w:szCs w:val="18"/>
              </w:rPr>
              <w:t>0.015</w:t>
            </w:r>
          </w:p>
          <w:p w14:paraId="6BE67CD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介质损耗因数值与出厂试验值或历年的数值比较不应有明显变</w:t>
            </w:r>
            <w:r w:rsidRPr="00015658">
              <w:rPr>
                <w:rFonts w:ascii="Times New Roman" w:hAnsi="Times New Roman"/>
                <w:sz w:val="18"/>
                <w:szCs w:val="18"/>
              </w:rPr>
              <w:t xml:space="preserve"> </w:t>
            </w:r>
            <w:r w:rsidRPr="00015658">
              <w:rPr>
                <w:rFonts w:ascii="Times New Roman" w:hAnsi="Times New Roman"/>
                <w:sz w:val="18"/>
                <w:szCs w:val="18"/>
              </w:rPr>
              <w:t>化（增量不应大于</w:t>
            </w:r>
            <w:r w:rsidRPr="00015658">
              <w:rPr>
                <w:rFonts w:ascii="Times New Roman" w:hAnsi="Times New Roman"/>
                <w:sz w:val="18"/>
                <w:szCs w:val="18"/>
              </w:rPr>
              <w:t>30%</w:t>
            </w:r>
            <w:r w:rsidRPr="00015658">
              <w:rPr>
                <w:rFonts w:ascii="Times New Roman" w:hAnsi="Times New Roman" w:hint="eastAsia"/>
                <w:sz w:val="18"/>
                <w:szCs w:val="18"/>
              </w:rPr>
              <w:t>）</w:t>
            </w:r>
            <w:r w:rsidRPr="00015658">
              <w:rPr>
                <w:rFonts w:ascii="Times New Roman" w:hAnsi="Times New Roman"/>
                <w:sz w:val="18"/>
                <w:szCs w:val="18"/>
              </w:rPr>
              <w:t>；</w:t>
            </w:r>
          </w:p>
          <w:p w14:paraId="044F715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电容量与出厂试验值或历年的数值比较不应有明显变化，变化量</w:t>
            </w:r>
            <w:r w:rsidRPr="00015658">
              <w:rPr>
                <w:rFonts w:ascii="Times New Roman" w:hAnsi="Times New Roman"/>
                <w:sz w:val="18"/>
                <w:szCs w:val="18"/>
              </w:rPr>
              <w:t xml:space="preserve"> ≤3%</w:t>
            </w:r>
            <w:r w:rsidRPr="00015658">
              <w:rPr>
                <w:rFonts w:ascii="Times New Roman" w:hAnsi="Times New Roman"/>
                <w:sz w:val="18"/>
                <w:szCs w:val="18"/>
              </w:rPr>
              <w:t>；</w:t>
            </w:r>
          </w:p>
          <w:p w14:paraId="76BAC8A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hint="eastAsia"/>
                <w:sz w:val="18"/>
                <w:szCs w:val="18"/>
              </w:rPr>
              <w:t>）</w:t>
            </w:r>
            <w:r w:rsidRPr="00015658">
              <w:rPr>
                <w:rFonts w:ascii="Times New Roman" w:hAnsi="Times New Roman"/>
                <w:sz w:val="18"/>
                <w:szCs w:val="18"/>
              </w:rPr>
              <w:t>试验电压：</w:t>
            </w:r>
          </w:p>
          <w:p w14:paraId="76AF95A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绕组电压</w:t>
            </w:r>
            <w:r w:rsidRPr="00015658">
              <w:rPr>
                <w:rFonts w:ascii="Times New Roman" w:hAnsi="Times New Roman"/>
                <w:sz w:val="18"/>
                <w:szCs w:val="18"/>
              </w:rPr>
              <w:t>10kV</w:t>
            </w:r>
            <w:r w:rsidRPr="00015658">
              <w:rPr>
                <w:rFonts w:ascii="Times New Roman" w:hAnsi="Times New Roman"/>
                <w:sz w:val="18"/>
                <w:szCs w:val="18"/>
              </w:rPr>
              <w:t>及以上：</w:t>
            </w:r>
            <w:r w:rsidRPr="00015658">
              <w:rPr>
                <w:rFonts w:ascii="Times New Roman" w:hAnsi="Times New Roman"/>
                <w:sz w:val="18"/>
                <w:szCs w:val="18"/>
              </w:rPr>
              <w:t>10 kV</w:t>
            </w:r>
          </w:p>
          <w:p w14:paraId="490D783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绕组电压</w:t>
            </w:r>
            <w:r w:rsidRPr="00015658">
              <w:rPr>
                <w:rFonts w:ascii="Times New Roman" w:hAnsi="Times New Roman"/>
                <w:sz w:val="18"/>
                <w:szCs w:val="18"/>
              </w:rPr>
              <w:t>10 kV</w:t>
            </w:r>
            <w:r w:rsidRPr="00015658">
              <w:rPr>
                <w:rFonts w:ascii="Times New Roman" w:hAnsi="Times New Roman"/>
                <w:sz w:val="18"/>
                <w:szCs w:val="18"/>
              </w:rPr>
              <w:t>以下：</w:t>
            </w:r>
            <w:r w:rsidRPr="00015658">
              <w:rPr>
                <w:rFonts w:ascii="Times New Roman" w:hAnsi="Times New Roman" w:hint="eastAsia"/>
                <w:sz w:val="18"/>
                <w:szCs w:val="18"/>
              </w:rPr>
              <w:t>Un</w:t>
            </w:r>
          </w:p>
        </w:tc>
        <w:tc>
          <w:tcPr>
            <w:tcW w:w="2551" w:type="dxa"/>
            <w:tcMar>
              <w:left w:w="85" w:type="dxa"/>
              <w:right w:w="108" w:type="dxa"/>
            </w:tcMar>
            <w:vAlign w:val="center"/>
          </w:tcPr>
          <w:p w14:paraId="24C8DD2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）铁心、夹件、外壳及</w:t>
            </w:r>
            <w:r w:rsidRPr="00015658">
              <w:rPr>
                <w:rFonts w:ascii="Times New Roman" w:hAnsi="Times New Roman"/>
                <w:sz w:val="18"/>
                <w:szCs w:val="18"/>
              </w:rPr>
              <w:t>非被试绕组应短路接地或屏蔽；</w:t>
            </w:r>
          </w:p>
          <w:p w14:paraId="48D7C8A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同一变压器各绕组介质损耗因数的要求值相同；</w:t>
            </w:r>
          </w:p>
          <w:p w14:paraId="19387E3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测量宜在顶层油温低于</w:t>
            </w:r>
            <w:r w:rsidRPr="00015658">
              <w:rPr>
                <w:rFonts w:ascii="Times New Roman" w:hAnsi="Times New Roman"/>
                <w:sz w:val="18"/>
                <w:szCs w:val="18"/>
              </w:rPr>
              <w:t>50</w:t>
            </w:r>
            <w:r w:rsidRPr="00015658">
              <w:rPr>
                <w:rFonts w:ascii="Times New Roman" w:hAnsi="Times New Roman" w:hint="eastAsia"/>
                <w:sz w:val="18"/>
                <w:szCs w:val="18"/>
              </w:rPr>
              <w:t>℃</w:t>
            </w:r>
            <w:r w:rsidRPr="00015658">
              <w:rPr>
                <w:rFonts w:ascii="Times New Roman" w:hAnsi="Times New Roman"/>
                <w:sz w:val="18"/>
                <w:szCs w:val="18"/>
              </w:rPr>
              <w:t>且高于零度时进行，测量时记录顶层油温和空气相对湿度，分析时应注意温度对介质损耗因数的影响；</w:t>
            </w:r>
          </w:p>
          <w:p w14:paraId="274EC08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hint="eastAsia"/>
                <w:sz w:val="18"/>
                <w:szCs w:val="18"/>
              </w:rPr>
              <w:t>）</w:t>
            </w:r>
            <w:r w:rsidRPr="00015658">
              <w:rPr>
                <w:rFonts w:ascii="Times New Roman" w:hAnsi="Times New Roman"/>
                <w:sz w:val="18"/>
                <w:szCs w:val="18"/>
              </w:rPr>
              <w:t>封闭式电缆出线或</w:t>
            </w:r>
            <w:r w:rsidRPr="00015658">
              <w:rPr>
                <w:rFonts w:ascii="Times New Roman" w:hAnsi="Times New Roman"/>
                <w:sz w:val="18"/>
                <w:szCs w:val="18"/>
              </w:rPr>
              <w:t>GIS</w:t>
            </w:r>
            <w:r w:rsidRPr="00015658">
              <w:rPr>
                <w:rFonts w:ascii="Times New Roman" w:hAnsi="Times New Roman"/>
                <w:sz w:val="18"/>
                <w:szCs w:val="18"/>
              </w:rPr>
              <w:t>出线的变压器，电缆、</w:t>
            </w:r>
            <w:r w:rsidRPr="00015658">
              <w:rPr>
                <w:rFonts w:ascii="Times New Roman" w:hAnsi="Times New Roman"/>
                <w:sz w:val="18"/>
                <w:szCs w:val="18"/>
              </w:rPr>
              <w:t>GIS</w:t>
            </w:r>
            <w:r w:rsidRPr="00015658">
              <w:rPr>
                <w:rFonts w:ascii="Times New Roman" w:hAnsi="Times New Roman"/>
                <w:sz w:val="18"/>
                <w:szCs w:val="18"/>
              </w:rPr>
              <w:t>侧绕组可在中性点加压测量</w:t>
            </w:r>
            <w:r w:rsidRPr="00015658">
              <w:rPr>
                <w:rFonts w:ascii="Times New Roman" w:hAnsi="Times New Roman" w:hint="eastAsia"/>
                <w:sz w:val="18"/>
                <w:szCs w:val="18"/>
              </w:rPr>
              <w:t>，但试验电压需要根据</w:t>
            </w:r>
            <w:r w:rsidRPr="00015658">
              <w:rPr>
                <w:rFonts w:ascii="Times New Roman" w:hAnsi="Times New Roman"/>
                <w:sz w:val="18"/>
                <w:szCs w:val="18"/>
              </w:rPr>
              <w:t>介质损耗</w:t>
            </w:r>
            <w:r w:rsidRPr="00015658">
              <w:rPr>
                <w:rFonts w:ascii="Times New Roman" w:hAnsi="Times New Roman" w:hint="eastAsia"/>
                <w:sz w:val="18"/>
                <w:szCs w:val="18"/>
              </w:rPr>
              <w:t>测试仪和绕组连同</w:t>
            </w:r>
            <w:r w:rsidRPr="00015658">
              <w:rPr>
                <w:rFonts w:ascii="Times New Roman" w:hAnsi="Times New Roman"/>
                <w:sz w:val="18"/>
                <w:szCs w:val="18"/>
              </w:rPr>
              <w:t>电缆</w:t>
            </w:r>
            <w:r w:rsidRPr="00015658">
              <w:rPr>
                <w:rFonts w:ascii="Times New Roman" w:hAnsi="Times New Roman" w:hint="eastAsia"/>
                <w:sz w:val="18"/>
                <w:szCs w:val="18"/>
              </w:rPr>
              <w:t>或</w:t>
            </w:r>
            <w:r w:rsidRPr="00015658">
              <w:rPr>
                <w:rFonts w:ascii="Times New Roman" w:hAnsi="Times New Roman"/>
                <w:sz w:val="18"/>
                <w:szCs w:val="18"/>
              </w:rPr>
              <w:t>GIS</w:t>
            </w:r>
            <w:r w:rsidRPr="00015658">
              <w:rPr>
                <w:rFonts w:ascii="Times New Roman" w:hAnsi="Times New Roman" w:hint="eastAsia"/>
                <w:sz w:val="18"/>
                <w:szCs w:val="18"/>
              </w:rPr>
              <w:t>的总体电容量核算确定。</w:t>
            </w:r>
          </w:p>
        </w:tc>
      </w:tr>
      <w:tr w:rsidR="00015658" w:rsidRPr="00015658" w14:paraId="2ED15800" w14:textId="77777777" w:rsidTr="00015658">
        <w:trPr>
          <w:trHeight w:val="227"/>
        </w:trPr>
        <w:tc>
          <w:tcPr>
            <w:tcW w:w="709" w:type="dxa"/>
            <w:vAlign w:val="center"/>
          </w:tcPr>
          <w:p w14:paraId="18A70583"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10</w:t>
            </w:r>
          </w:p>
        </w:tc>
        <w:tc>
          <w:tcPr>
            <w:tcW w:w="1276" w:type="dxa"/>
            <w:tcMar>
              <w:left w:w="85" w:type="dxa"/>
              <w:right w:w="108" w:type="dxa"/>
            </w:tcMar>
            <w:vAlign w:val="center"/>
          </w:tcPr>
          <w:p w14:paraId="5A8B216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电容型套管</w:t>
            </w:r>
          </w:p>
        </w:tc>
        <w:tc>
          <w:tcPr>
            <w:tcW w:w="7796" w:type="dxa"/>
            <w:gridSpan w:val="4"/>
            <w:tcMar>
              <w:left w:w="85" w:type="dxa"/>
              <w:right w:w="108" w:type="dxa"/>
            </w:tcMar>
            <w:vAlign w:val="center"/>
          </w:tcPr>
          <w:p w14:paraId="268DF3DE"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sz w:val="18"/>
                <w:szCs w:val="18"/>
              </w:rPr>
              <w:t>11</w:t>
            </w:r>
            <w:r w:rsidRPr="00015658">
              <w:rPr>
                <w:rFonts w:ascii="Times New Roman" w:hAnsi="Times New Roman"/>
                <w:sz w:val="18"/>
                <w:szCs w:val="18"/>
              </w:rPr>
              <w:t>章</w:t>
            </w:r>
          </w:p>
        </w:tc>
      </w:tr>
      <w:tr w:rsidR="00015658" w:rsidRPr="00015658" w14:paraId="4B0EC862" w14:textId="77777777" w:rsidTr="00015658">
        <w:trPr>
          <w:trHeight w:val="227"/>
        </w:trPr>
        <w:tc>
          <w:tcPr>
            <w:tcW w:w="709" w:type="dxa"/>
            <w:vAlign w:val="center"/>
          </w:tcPr>
          <w:p w14:paraId="3029D55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11</w:t>
            </w:r>
          </w:p>
        </w:tc>
        <w:tc>
          <w:tcPr>
            <w:tcW w:w="1276" w:type="dxa"/>
            <w:tcMar>
              <w:left w:w="85" w:type="dxa"/>
              <w:right w:w="108" w:type="dxa"/>
            </w:tcMar>
            <w:vAlign w:val="center"/>
          </w:tcPr>
          <w:p w14:paraId="4FEB10B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直流去磁</w:t>
            </w:r>
          </w:p>
        </w:tc>
        <w:tc>
          <w:tcPr>
            <w:tcW w:w="1134" w:type="dxa"/>
            <w:tcMar>
              <w:left w:w="85" w:type="dxa"/>
              <w:right w:w="108" w:type="dxa"/>
            </w:tcMar>
            <w:vAlign w:val="center"/>
          </w:tcPr>
          <w:p w14:paraId="07EC7A8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22</w:t>
            </w:r>
            <w:r w:rsidRPr="00015658">
              <w:rPr>
                <w:rFonts w:ascii="Times New Roman" w:hAnsi="Times New Roman"/>
                <w:sz w:val="18"/>
                <w:szCs w:val="18"/>
              </w:rPr>
              <w:t>0kV</w:t>
            </w:r>
            <w:r w:rsidRPr="00015658">
              <w:rPr>
                <w:rFonts w:ascii="Times New Roman" w:hAnsi="Times New Roman"/>
                <w:sz w:val="18"/>
                <w:szCs w:val="18"/>
              </w:rPr>
              <w:t>及以上：</w:t>
            </w:r>
          </w:p>
          <w:p w14:paraId="1626065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hint="eastAsia"/>
                <w:sz w:val="18"/>
                <w:szCs w:val="18"/>
              </w:rPr>
              <w:t>、</w:t>
            </w:r>
            <w:r w:rsidRPr="00015658">
              <w:rPr>
                <w:rFonts w:ascii="Times New Roman" w:hAnsi="Times New Roman" w:hint="eastAsia"/>
                <w:sz w:val="18"/>
                <w:szCs w:val="18"/>
              </w:rPr>
              <w:t>C</w:t>
            </w:r>
            <w:r w:rsidRPr="00015658">
              <w:rPr>
                <w:rFonts w:ascii="Times New Roman" w:hAnsi="Times New Roman"/>
                <w:sz w:val="18"/>
                <w:szCs w:val="18"/>
              </w:rPr>
              <w:t>级检修后</w:t>
            </w:r>
          </w:p>
          <w:p w14:paraId="4BCDAA9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）必要时</w:t>
            </w:r>
          </w:p>
        </w:tc>
        <w:tc>
          <w:tcPr>
            <w:tcW w:w="4111" w:type="dxa"/>
            <w:gridSpan w:val="2"/>
            <w:tcMar>
              <w:left w:w="85" w:type="dxa"/>
              <w:right w:w="108" w:type="dxa"/>
            </w:tcMar>
            <w:vAlign w:val="center"/>
          </w:tcPr>
          <w:p w14:paraId="2C1565A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施加最大直流电流不大于</w:t>
            </w:r>
            <w:r w:rsidRPr="00015658">
              <w:rPr>
                <w:rFonts w:ascii="Times New Roman" w:hAnsi="Times New Roman" w:hint="eastAsia"/>
                <w:sz w:val="18"/>
                <w:szCs w:val="18"/>
              </w:rPr>
              <w:t>3A</w:t>
            </w:r>
            <w:r w:rsidRPr="00015658">
              <w:rPr>
                <w:rFonts w:ascii="Times New Roman" w:hAnsi="Times New Roman" w:hint="eastAsia"/>
                <w:sz w:val="18"/>
                <w:szCs w:val="18"/>
              </w:rPr>
              <w:t>，完成去磁。</w:t>
            </w:r>
          </w:p>
        </w:tc>
        <w:tc>
          <w:tcPr>
            <w:tcW w:w="2551" w:type="dxa"/>
            <w:tcMar>
              <w:left w:w="85" w:type="dxa"/>
              <w:right w:w="108" w:type="dxa"/>
            </w:tcMar>
            <w:vAlign w:val="center"/>
          </w:tcPr>
          <w:p w14:paraId="4BE97D8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）三相分别去磁</w:t>
            </w:r>
          </w:p>
          <w:p w14:paraId="57807C6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去磁电流从高压侧施加</w:t>
            </w:r>
            <w:r w:rsidRPr="00015658">
              <w:rPr>
                <w:rFonts w:ascii="Times New Roman" w:hAnsi="Times New Roman" w:hint="eastAsia"/>
                <w:sz w:val="18"/>
                <w:szCs w:val="18"/>
              </w:rPr>
              <w:t>，</w:t>
            </w:r>
            <w:r w:rsidRPr="00015658">
              <w:rPr>
                <w:rFonts w:ascii="Times New Roman" w:hAnsi="Times New Roman"/>
                <w:sz w:val="18"/>
                <w:szCs w:val="18"/>
              </w:rPr>
              <w:t>中</w:t>
            </w:r>
            <w:r w:rsidRPr="00015658">
              <w:rPr>
                <w:rFonts w:ascii="Times New Roman" w:hAnsi="Times New Roman" w:hint="eastAsia"/>
                <w:sz w:val="18"/>
                <w:szCs w:val="18"/>
              </w:rPr>
              <w:t>、</w:t>
            </w:r>
            <w:r w:rsidRPr="00015658">
              <w:rPr>
                <w:rFonts w:ascii="Times New Roman" w:hAnsi="Times New Roman"/>
                <w:sz w:val="18"/>
                <w:szCs w:val="18"/>
              </w:rPr>
              <w:t>低压侧开路</w:t>
            </w:r>
            <w:r w:rsidRPr="00015658">
              <w:rPr>
                <w:rFonts w:ascii="Times New Roman" w:hAnsi="Times New Roman" w:hint="eastAsia"/>
                <w:sz w:val="18"/>
                <w:szCs w:val="18"/>
              </w:rPr>
              <w:t>；</w:t>
            </w:r>
          </w:p>
          <w:p w14:paraId="7732552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测量绕组直流电阻后需要去磁</w:t>
            </w:r>
            <w:r w:rsidRPr="00015658">
              <w:rPr>
                <w:rFonts w:ascii="Times New Roman" w:hAnsi="Times New Roman" w:hint="eastAsia"/>
                <w:sz w:val="18"/>
                <w:szCs w:val="18"/>
              </w:rPr>
              <w:t>。</w:t>
            </w:r>
          </w:p>
          <w:p w14:paraId="60F8FD00"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5BAA1234" w14:textId="77777777" w:rsidTr="00015658">
        <w:trPr>
          <w:trHeight w:val="227"/>
        </w:trPr>
        <w:tc>
          <w:tcPr>
            <w:tcW w:w="709" w:type="dxa"/>
            <w:vAlign w:val="center"/>
          </w:tcPr>
          <w:p w14:paraId="112A3A3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12</w:t>
            </w:r>
          </w:p>
        </w:tc>
        <w:tc>
          <w:tcPr>
            <w:tcW w:w="1276" w:type="dxa"/>
            <w:tcMar>
              <w:left w:w="85" w:type="dxa"/>
              <w:right w:w="108" w:type="dxa"/>
            </w:tcMar>
            <w:vAlign w:val="center"/>
          </w:tcPr>
          <w:p w14:paraId="1C07DE9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出线外罩或升高座与箱体之间绝缘</w:t>
            </w:r>
            <w:r w:rsidRPr="00015658">
              <w:rPr>
                <w:rFonts w:ascii="Times New Roman" w:hAnsi="Times New Roman" w:hint="eastAsia"/>
                <w:sz w:val="18"/>
                <w:szCs w:val="18"/>
              </w:rPr>
              <w:t>电阻</w:t>
            </w:r>
          </w:p>
        </w:tc>
        <w:tc>
          <w:tcPr>
            <w:tcW w:w="1134" w:type="dxa"/>
            <w:tcMar>
              <w:left w:w="85" w:type="dxa"/>
              <w:right w:w="108" w:type="dxa"/>
            </w:tcMar>
            <w:vAlign w:val="center"/>
          </w:tcPr>
          <w:p w14:paraId="74F330C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22</w:t>
            </w:r>
            <w:r w:rsidRPr="00015658">
              <w:rPr>
                <w:rFonts w:ascii="Times New Roman" w:hAnsi="Times New Roman"/>
                <w:sz w:val="18"/>
                <w:szCs w:val="18"/>
              </w:rPr>
              <w:t>0kV</w:t>
            </w:r>
            <w:r w:rsidRPr="00015658">
              <w:rPr>
                <w:rFonts w:ascii="Times New Roman" w:hAnsi="Times New Roman"/>
                <w:sz w:val="18"/>
                <w:szCs w:val="18"/>
              </w:rPr>
              <w:t>及以上：</w:t>
            </w:r>
          </w:p>
          <w:p w14:paraId="30A4228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hint="eastAsia"/>
                <w:sz w:val="18"/>
                <w:szCs w:val="18"/>
              </w:rPr>
              <w:t>、</w:t>
            </w:r>
            <w:r w:rsidRPr="00015658">
              <w:rPr>
                <w:rFonts w:ascii="Times New Roman" w:hAnsi="Times New Roman" w:hint="eastAsia"/>
                <w:sz w:val="18"/>
                <w:szCs w:val="18"/>
              </w:rPr>
              <w:t>C</w:t>
            </w:r>
            <w:r w:rsidRPr="00015658">
              <w:rPr>
                <w:rFonts w:ascii="Times New Roman" w:hAnsi="Times New Roman"/>
                <w:sz w:val="18"/>
                <w:szCs w:val="18"/>
              </w:rPr>
              <w:t>级检修后</w:t>
            </w:r>
          </w:p>
          <w:p w14:paraId="23CD913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）必要时</w:t>
            </w:r>
          </w:p>
        </w:tc>
        <w:tc>
          <w:tcPr>
            <w:tcW w:w="4111" w:type="dxa"/>
            <w:gridSpan w:val="2"/>
            <w:tcMar>
              <w:left w:w="85" w:type="dxa"/>
              <w:right w:w="108" w:type="dxa"/>
            </w:tcMar>
            <w:vAlign w:val="center"/>
          </w:tcPr>
          <w:p w14:paraId="20482A8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针对高低压出线与</w:t>
            </w:r>
            <w:r w:rsidRPr="00015658">
              <w:rPr>
                <w:rFonts w:ascii="Times New Roman" w:hAnsi="Times New Roman" w:hint="eastAsia"/>
                <w:sz w:val="18"/>
                <w:szCs w:val="18"/>
              </w:rPr>
              <w:t>GIS</w:t>
            </w:r>
            <w:r w:rsidRPr="00015658">
              <w:rPr>
                <w:rFonts w:ascii="Times New Roman" w:hAnsi="Times New Roman" w:hint="eastAsia"/>
                <w:sz w:val="18"/>
                <w:szCs w:val="18"/>
              </w:rPr>
              <w:t>或封闭母线连接的变压器，绝缘电阻不小于</w:t>
            </w:r>
            <w:r w:rsidRPr="00015658">
              <w:rPr>
                <w:rFonts w:ascii="Times New Roman" w:hAnsi="Times New Roman" w:hint="eastAsia"/>
                <w:sz w:val="18"/>
                <w:szCs w:val="18"/>
              </w:rPr>
              <w:t>100k</w:t>
            </w:r>
            <w:r w:rsidRPr="00015658">
              <w:rPr>
                <w:rFonts w:ascii="Times New Roman" w:hAnsi="Times New Roman"/>
                <w:sz w:val="18"/>
                <w:szCs w:val="18"/>
              </w:rPr>
              <w:t>Ω</w:t>
            </w:r>
            <w:r w:rsidRPr="00015658">
              <w:rPr>
                <w:rFonts w:ascii="Times New Roman" w:hAnsi="Times New Roman" w:hint="eastAsia"/>
                <w:sz w:val="18"/>
                <w:szCs w:val="18"/>
              </w:rPr>
              <w:t>。</w:t>
            </w:r>
          </w:p>
        </w:tc>
        <w:tc>
          <w:tcPr>
            <w:tcW w:w="2551" w:type="dxa"/>
            <w:tcMar>
              <w:left w:w="85" w:type="dxa"/>
              <w:right w:w="108" w:type="dxa"/>
            </w:tcMar>
            <w:vAlign w:val="center"/>
          </w:tcPr>
          <w:p w14:paraId="0B94E83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设计上无绝缘或不具备条件可不测量。</w:t>
            </w:r>
          </w:p>
          <w:p w14:paraId="6A9E72E1"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DF1C954" w14:textId="77777777" w:rsidTr="00015658">
        <w:trPr>
          <w:trHeight w:val="227"/>
        </w:trPr>
        <w:tc>
          <w:tcPr>
            <w:tcW w:w="709" w:type="dxa"/>
            <w:vAlign w:val="center"/>
          </w:tcPr>
          <w:p w14:paraId="26894762"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13</w:t>
            </w:r>
          </w:p>
        </w:tc>
        <w:tc>
          <w:tcPr>
            <w:tcW w:w="1276" w:type="dxa"/>
            <w:tcMar>
              <w:left w:w="85" w:type="dxa"/>
              <w:right w:w="108" w:type="dxa"/>
            </w:tcMar>
            <w:vAlign w:val="center"/>
          </w:tcPr>
          <w:p w14:paraId="7B84430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绕组连同套管的外施耐压试验</w:t>
            </w:r>
          </w:p>
        </w:tc>
        <w:tc>
          <w:tcPr>
            <w:tcW w:w="1134" w:type="dxa"/>
            <w:tcMar>
              <w:left w:w="85" w:type="dxa"/>
              <w:right w:w="108" w:type="dxa"/>
            </w:tcMar>
            <w:vAlign w:val="center"/>
          </w:tcPr>
          <w:p w14:paraId="1C0D62B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891501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09BB3A8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全部更换绕组时，按出厂试验电压值；部分更换绕组时，按出厂试验电压值的</w:t>
            </w:r>
            <w:r w:rsidRPr="00015658">
              <w:rPr>
                <w:rFonts w:ascii="Times New Roman" w:hAnsi="Times New Roman"/>
                <w:sz w:val="18"/>
                <w:szCs w:val="18"/>
              </w:rPr>
              <w:t>0.8</w:t>
            </w:r>
            <w:r w:rsidRPr="00015658">
              <w:rPr>
                <w:rFonts w:ascii="Times New Roman" w:hAnsi="Times New Roman"/>
                <w:sz w:val="18"/>
                <w:szCs w:val="18"/>
              </w:rPr>
              <w:t>倍</w:t>
            </w:r>
            <w:r w:rsidRPr="00015658">
              <w:rPr>
                <w:rFonts w:ascii="Times New Roman" w:hAnsi="Times New Roman" w:hint="eastAsia"/>
                <w:sz w:val="18"/>
                <w:szCs w:val="18"/>
              </w:rPr>
              <w:t>。</w:t>
            </w:r>
          </w:p>
        </w:tc>
        <w:tc>
          <w:tcPr>
            <w:tcW w:w="2551" w:type="dxa"/>
            <w:tcMar>
              <w:left w:w="85" w:type="dxa"/>
              <w:right w:w="108" w:type="dxa"/>
            </w:tcMar>
            <w:vAlign w:val="center"/>
          </w:tcPr>
          <w:p w14:paraId="6EC05C2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及以上进行感应耐压试验；</w:t>
            </w:r>
          </w:p>
          <w:p w14:paraId="649B1BB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 xml:space="preserve">10kV </w:t>
            </w:r>
            <w:r w:rsidRPr="00015658">
              <w:rPr>
                <w:rFonts w:ascii="Times New Roman" w:hAnsi="Times New Roman"/>
                <w:sz w:val="18"/>
                <w:szCs w:val="18"/>
              </w:rPr>
              <w:t>按</w:t>
            </w:r>
            <w:r w:rsidRPr="00015658">
              <w:rPr>
                <w:rFonts w:ascii="Times New Roman" w:hAnsi="Times New Roman"/>
                <w:sz w:val="18"/>
                <w:szCs w:val="18"/>
              </w:rPr>
              <w:t>35kV</w:t>
            </w:r>
            <w:r w:rsidRPr="00015658">
              <w:rPr>
                <w:rFonts w:ascii="Times New Roman" w:hAnsi="Times New Roman" w:hint="eastAsia"/>
                <w:sz w:val="18"/>
                <w:szCs w:val="18"/>
              </w:rPr>
              <w:t>×</w:t>
            </w:r>
            <w:r w:rsidRPr="00015658">
              <w:rPr>
                <w:rFonts w:ascii="Times New Roman" w:hAnsi="Times New Roman"/>
                <w:sz w:val="18"/>
                <w:szCs w:val="18"/>
              </w:rPr>
              <w:t xml:space="preserve">0.8=28kV </w:t>
            </w:r>
            <w:r w:rsidRPr="00015658">
              <w:rPr>
                <w:rFonts w:ascii="Times New Roman" w:hAnsi="Times New Roman"/>
                <w:sz w:val="18"/>
                <w:szCs w:val="18"/>
              </w:rPr>
              <w:t>进行；</w:t>
            </w:r>
          </w:p>
          <w:p w14:paraId="2D83A23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额定电压低于</w:t>
            </w:r>
            <w:r w:rsidRPr="00015658">
              <w:rPr>
                <w:rFonts w:ascii="Times New Roman" w:hAnsi="Times New Roman"/>
                <w:sz w:val="18"/>
                <w:szCs w:val="18"/>
              </w:rPr>
              <w:t>1000 V</w:t>
            </w:r>
            <w:r w:rsidRPr="00015658">
              <w:rPr>
                <w:rFonts w:ascii="Times New Roman" w:hAnsi="Times New Roman"/>
                <w:sz w:val="18"/>
                <w:szCs w:val="18"/>
              </w:rPr>
              <w:t>的绕组可用</w:t>
            </w:r>
            <w:r w:rsidRPr="00015658">
              <w:rPr>
                <w:rFonts w:ascii="Times New Roman" w:hAnsi="Times New Roman"/>
                <w:sz w:val="18"/>
                <w:szCs w:val="18"/>
              </w:rPr>
              <w:t>250</w:t>
            </w:r>
            <w:r w:rsidRPr="00015658">
              <w:rPr>
                <w:rFonts w:ascii="Times New Roman" w:hAnsi="Times New Roman" w:hint="eastAsia"/>
                <w:sz w:val="18"/>
                <w:szCs w:val="18"/>
              </w:rPr>
              <w:t>0V</w:t>
            </w:r>
            <w:r w:rsidRPr="00015658">
              <w:rPr>
                <w:rFonts w:ascii="Times New Roman" w:hAnsi="Times New Roman"/>
                <w:sz w:val="18"/>
                <w:szCs w:val="18"/>
              </w:rPr>
              <w:t>绝缘电阻表测量绝缘电阻代替</w:t>
            </w:r>
            <w:r w:rsidRPr="00015658">
              <w:rPr>
                <w:rFonts w:ascii="Times New Roman" w:hAnsi="Times New Roman" w:hint="eastAsia"/>
                <w:sz w:val="18"/>
                <w:szCs w:val="18"/>
              </w:rPr>
              <w:t>。</w:t>
            </w:r>
          </w:p>
        </w:tc>
      </w:tr>
      <w:tr w:rsidR="00015658" w:rsidRPr="00015658" w14:paraId="6931F0E9" w14:textId="77777777" w:rsidTr="00015658">
        <w:trPr>
          <w:trHeight w:val="227"/>
        </w:trPr>
        <w:tc>
          <w:tcPr>
            <w:tcW w:w="709" w:type="dxa"/>
            <w:vAlign w:val="center"/>
          </w:tcPr>
          <w:p w14:paraId="2FC576B4"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14</w:t>
            </w:r>
          </w:p>
        </w:tc>
        <w:tc>
          <w:tcPr>
            <w:tcW w:w="1276" w:type="dxa"/>
            <w:tcMar>
              <w:left w:w="85" w:type="dxa"/>
              <w:right w:w="108" w:type="dxa"/>
            </w:tcMar>
            <w:vAlign w:val="center"/>
          </w:tcPr>
          <w:p w14:paraId="4567B36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感应电压试验</w:t>
            </w:r>
          </w:p>
        </w:tc>
        <w:tc>
          <w:tcPr>
            <w:tcW w:w="1134" w:type="dxa"/>
            <w:tcMar>
              <w:left w:w="85" w:type="dxa"/>
              <w:right w:w="108" w:type="dxa"/>
            </w:tcMar>
            <w:vAlign w:val="center"/>
          </w:tcPr>
          <w:p w14:paraId="365A525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216420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6AEFDFA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感应耐压为出厂试验值的</w:t>
            </w:r>
            <w:r w:rsidRPr="00015658">
              <w:rPr>
                <w:rFonts w:ascii="Times New Roman" w:hAnsi="Times New Roman"/>
                <w:sz w:val="18"/>
                <w:szCs w:val="18"/>
              </w:rPr>
              <w:t>80%</w:t>
            </w:r>
            <w:r w:rsidRPr="00015658">
              <w:rPr>
                <w:rFonts w:ascii="Times New Roman" w:hAnsi="Times New Roman" w:hint="eastAsia"/>
                <w:sz w:val="18"/>
                <w:szCs w:val="18"/>
              </w:rPr>
              <w:t>。</w:t>
            </w:r>
          </w:p>
        </w:tc>
        <w:tc>
          <w:tcPr>
            <w:tcW w:w="2551" w:type="dxa"/>
            <w:tcMar>
              <w:left w:w="85" w:type="dxa"/>
              <w:right w:w="108" w:type="dxa"/>
            </w:tcMar>
            <w:vAlign w:val="center"/>
          </w:tcPr>
          <w:p w14:paraId="0F6322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加压程序按照</w:t>
            </w:r>
            <w:r w:rsidRPr="00015658">
              <w:rPr>
                <w:rFonts w:ascii="Times New Roman" w:hAnsi="Times New Roman"/>
                <w:sz w:val="18"/>
                <w:szCs w:val="18"/>
              </w:rPr>
              <w:t>GB/T</w:t>
            </w:r>
            <w:r w:rsidRPr="00015658">
              <w:rPr>
                <w:rFonts w:ascii="Times New Roman" w:hAnsi="Times New Roman" w:hint="eastAsia"/>
                <w:sz w:val="18"/>
                <w:szCs w:val="18"/>
              </w:rPr>
              <w:t xml:space="preserve"> </w:t>
            </w:r>
            <w:r w:rsidRPr="00015658">
              <w:rPr>
                <w:rFonts w:ascii="Times New Roman" w:hAnsi="Times New Roman"/>
                <w:sz w:val="18"/>
                <w:szCs w:val="18"/>
              </w:rPr>
              <w:t>1094.3</w:t>
            </w:r>
            <w:r w:rsidRPr="00015658">
              <w:rPr>
                <w:rFonts w:ascii="Times New Roman" w:hAnsi="Times New Roman"/>
                <w:sz w:val="18"/>
                <w:szCs w:val="18"/>
              </w:rPr>
              <w:t>执行</w:t>
            </w:r>
            <w:r w:rsidRPr="00015658">
              <w:rPr>
                <w:rFonts w:ascii="Times New Roman" w:hAnsi="Times New Roman" w:hint="eastAsia"/>
                <w:sz w:val="18"/>
                <w:szCs w:val="18"/>
              </w:rPr>
              <w:t>。</w:t>
            </w:r>
          </w:p>
        </w:tc>
      </w:tr>
      <w:tr w:rsidR="00015658" w:rsidRPr="00015658" w14:paraId="2B31DEF9" w14:textId="77777777" w:rsidTr="00015658">
        <w:trPr>
          <w:trHeight w:val="227"/>
        </w:trPr>
        <w:tc>
          <w:tcPr>
            <w:tcW w:w="709" w:type="dxa"/>
            <w:vAlign w:val="center"/>
          </w:tcPr>
          <w:p w14:paraId="3BF40B7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15</w:t>
            </w:r>
          </w:p>
        </w:tc>
        <w:tc>
          <w:tcPr>
            <w:tcW w:w="1276" w:type="dxa"/>
            <w:tcMar>
              <w:left w:w="85" w:type="dxa"/>
              <w:right w:w="108" w:type="dxa"/>
            </w:tcMar>
            <w:vAlign w:val="center"/>
          </w:tcPr>
          <w:p w14:paraId="1C69830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局部放电测量</w:t>
            </w:r>
          </w:p>
        </w:tc>
        <w:tc>
          <w:tcPr>
            <w:tcW w:w="1134" w:type="dxa"/>
            <w:tcMar>
              <w:left w:w="85" w:type="dxa"/>
              <w:right w:w="108" w:type="dxa"/>
            </w:tcMar>
            <w:vAlign w:val="center"/>
          </w:tcPr>
          <w:p w14:paraId="16D40AA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110kV</w:t>
            </w:r>
            <w:r w:rsidRPr="00015658">
              <w:rPr>
                <w:rFonts w:ascii="Times New Roman" w:hAnsi="Times New Roman"/>
                <w:sz w:val="18"/>
                <w:szCs w:val="18"/>
              </w:rPr>
              <w:t>及以上：</w:t>
            </w:r>
          </w:p>
          <w:p w14:paraId="5FAA104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A3F123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4111" w:type="dxa"/>
            <w:gridSpan w:val="2"/>
            <w:tcMar>
              <w:left w:w="85" w:type="dxa"/>
              <w:right w:w="108" w:type="dxa"/>
            </w:tcMar>
            <w:vAlign w:val="center"/>
          </w:tcPr>
          <w:p w14:paraId="00AA981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局部放电测量电压为</w:t>
            </w:r>
            <w:r w:rsidRPr="00015658">
              <w:rPr>
                <w:rFonts w:ascii="Times New Roman" w:hAnsi="Times New Roman"/>
                <w:sz w:val="18"/>
                <w:szCs w:val="18"/>
              </w:rPr>
              <w:t>1.58Un/</w:t>
            </w:r>
            <m:oMath>
              <m:rad>
                <m:radPr>
                  <m:degHide m:val="1"/>
                  <m:ctrlPr>
                    <w:rPr>
                      <w:rFonts w:ascii="Cambria Math" w:hAnsi="Cambria Math"/>
                      <w:sz w:val="18"/>
                      <w:szCs w:val="18"/>
                    </w:rPr>
                  </m:ctrlPr>
                </m:radPr>
                <m:deg/>
                <m:e>
                  <m:r>
                    <m:rPr>
                      <m:sty m:val="p"/>
                    </m:rPr>
                    <w:rPr>
                      <w:rFonts w:ascii="Cambria Math" w:hAnsi="Cambria Math"/>
                      <w:sz w:val="18"/>
                      <w:szCs w:val="18"/>
                    </w:rPr>
                    <m:t>3</m:t>
                  </m:r>
                </m:e>
              </m:rad>
              <m:r>
                <m:rPr>
                  <m:sty m:val="p"/>
                </m:rPr>
                <w:rPr>
                  <w:rFonts w:ascii="Cambria Math" w:hAnsi="Cambria Math"/>
                  <w:sz w:val="18"/>
                  <w:szCs w:val="18"/>
                </w:rPr>
                <m:t xml:space="preserve"> </m:t>
              </m:r>
            </m:oMath>
            <w:r w:rsidRPr="00015658">
              <w:rPr>
                <w:rFonts w:ascii="Times New Roman" w:hAnsi="Times New Roman"/>
                <w:sz w:val="18"/>
                <w:szCs w:val="18"/>
              </w:rPr>
              <w:t>时，局部放电水平不大</w:t>
            </w:r>
            <w:r w:rsidRPr="00015658">
              <w:rPr>
                <w:rFonts w:ascii="Times New Roman" w:hAnsi="Times New Roman"/>
                <w:sz w:val="18"/>
                <w:szCs w:val="18"/>
              </w:rPr>
              <w:t>250pC,</w:t>
            </w:r>
            <w:r w:rsidRPr="00015658">
              <w:rPr>
                <w:rFonts w:ascii="Times New Roman" w:hAnsi="Times New Roman"/>
                <w:sz w:val="18"/>
                <w:szCs w:val="18"/>
              </w:rPr>
              <w:t>局部放电水平增量不超过</w:t>
            </w:r>
            <w:r w:rsidRPr="00015658">
              <w:rPr>
                <w:rFonts w:ascii="Times New Roman" w:hAnsi="Times New Roman"/>
                <w:sz w:val="18"/>
                <w:szCs w:val="18"/>
              </w:rPr>
              <w:t>50pC,</w:t>
            </w:r>
            <w:r w:rsidRPr="00015658">
              <w:rPr>
                <w:rFonts w:ascii="Times New Roman" w:hAnsi="Times New Roman"/>
                <w:sz w:val="18"/>
                <w:szCs w:val="18"/>
              </w:rPr>
              <w:t>在试验期间最后</w:t>
            </w:r>
            <w:r w:rsidRPr="00015658">
              <w:rPr>
                <w:rFonts w:ascii="Times New Roman" w:hAnsi="Times New Roman"/>
                <w:sz w:val="18"/>
                <w:szCs w:val="18"/>
              </w:rPr>
              <w:t>20min</w:t>
            </w:r>
            <w:r w:rsidRPr="00015658">
              <w:rPr>
                <w:rFonts w:ascii="Times New Roman" w:hAnsi="Times New Roman"/>
                <w:sz w:val="18"/>
                <w:szCs w:val="18"/>
              </w:rPr>
              <w:t>局部放电水平无突然持续增加；局部放电测量电压为</w:t>
            </w:r>
            <w:r w:rsidRPr="00015658">
              <w:rPr>
                <w:rFonts w:ascii="Times New Roman" w:hAnsi="Times New Roman"/>
                <w:sz w:val="18"/>
                <w:szCs w:val="18"/>
              </w:rPr>
              <w:t>1.2Un/</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r w:rsidRPr="00015658">
              <w:rPr>
                <w:rFonts w:ascii="Times New Roman" w:hAnsi="Times New Roman"/>
                <w:sz w:val="18"/>
                <w:szCs w:val="18"/>
              </w:rPr>
              <w:t>时，放电量不应大于</w:t>
            </w:r>
            <w:r w:rsidRPr="00015658">
              <w:rPr>
                <w:rFonts w:ascii="Times New Roman" w:hAnsi="Times New Roman"/>
                <w:sz w:val="18"/>
                <w:szCs w:val="18"/>
              </w:rPr>
              <w:t xml:space="preserve"> 100pC</w:t>
            </w:r>
            <w:r w:rsidRPr="00015658">
              <w:rPr>
                <w:rFonts w:ascii="Times New Roman" w:hAnsi="Times New Roman"/>
                <w:sz w:val="18"/>
                <w:szCs w:val="18"/>
              </w:rPr>
              <w:t>；试验电压无突然下降。</w:t>
            </w:r>
          </w:p>
        </w:tc>
        <w:tc>
          <w:tcPr>
            <w:tcW w:w="2551" w:type="dxa"/>
            <w:tcMar>
              <w:left w:w="85" w:type="dxa"/>
              <w:right w:w="108" w:type="dxa"/>
            </w:tcMar>
            <w:vAlign w:val="center"/>
          </w:tcPr>
          <w:p w14:paraId="2B9917C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加压程序按照</w:t>
            </w:r>
            <w:r w:rsidRPr="00015658">
              <w:rPr>
                <w:rFonts w:ascii="Times New Roman" w:hAnsi="Times New Roman"/>
                <w:sz w:val="18"/>
                <w:szCs w:val="18"/>
              </w:rPr>
              <w:t>GB/T 1094.3</w:t>
            </w:r>
            <w:r w:rsidRPr="00015658">
              <w:rPr>
                <w:rFonts w:ascii="Times New Roman" w:hAnsi="Times New Roman"/>
                <w:sz w:val="18"/>
                <w:szCs w:val="18"/>
              </w:rPr>
              <w:t>执行。</w:t>
            </w:r>
          </w:p>
        </w:tc>
      </w:tr>
      <w:tr w:rsidR="00015658" w:rsidRPr="00015658" w14:paraId="2A0AF155" w14:textId="77777777" w:rsidTr="00015658">
        <w:trPr>
          <w:trHeight w:val="227"/>
        </w:trPr>
        <w:tc>
          <w:tcPr>
            <w:tcW w:w="709" w:type="dxa"/>
            <w:vAlign w:val="center"/>
          </w:tcPr>
          <w:p w14:paraId="3343C5D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16</w:t>
            </w:r>
          </w:p>
        </w:tc>
        <w:tc>
          <w:tcPr>
            <w:tcW w:w="1276" w:type="dxa"/>
            <w:tcMar>
              <w:left w:w="85" w:type="dxa"/>
              <w:right w:w="108" w:type="dxa"/>
            </w:tcMar>
            <w:vAlign w:val="center"/>
          </w:tcPr>
          <w:p w14:paraId="4A09C75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穿心螺栓、</w:t>
            </w:r>
            <w:r w:rsidRPr="00015658">
              <w:rPr>
                <w:rFonts w:ascii="Times New Roman" w:hAnsi="Times New Roman"/>
                <w:sz w:val="18"/>
                <w:szCs w:val="18"/>
              </w:rPr>
              <w:t xml:space="preserve"> </w:t>
            </w:r>
            <w:r w:rsidRPr="00015658">
              <w:rPr>
                <w:rFonts w:ascii="Times New Roman" w:hAnsi="Times New Roman"/>
                <w:sz w:val="18"/>
                <w:szCs w:val="18"/>
              </w:rPr>
              <w:t>铁</w:t>
            </w:r>
            <w:r w:rsidRPr="00015658">
              <w:rPr>
                <w:rFonts w:ascii="Times New Roman" w:hAnsi="Times New Roman" w:hint="eastAsia"/>
                <w:sz w:val="18"/>
                <w:szCs w:val="18"/>
              </w:rPr>
              <w:t>轭</w:t>
            </w:r>
            <w:r w:rsidRPr="00015658">
              <w:rPr>
                <w:rFonts w:ascii="Times New Roman" w:hAnsi="Times New Roman"/>
                <w:sz w:val="18"/>
                <w:szCs w:val="18"/>
              </w:rPr>
              <w:t>夹件、绑扎钢带、</w:t>
            </w:r>
            <w:r w:rsidRPr="00015658">
              <w:rPr>
                <w:rFonts w:ascii="Times New Roman" w:hAnsi="Times New Roman"/>
                <w:sz w:val="18"/>
                <w:szCs w:val="18"/>
              </w:rPr>
              <w:t xml:space="preserve"> </w:t>
            </w:r>
            <w:r w:rsidRPr="00015658">
              <w:rPr>
                <w:rFonts w:ascii="Times New Roman" w:hAnsi="Times New Roman"/>
                <w:sz w:val="18"/>
                <w:szCs w:val="18"/>
              </w:rPr>
              <w:t>铁心、绕组压环及屏蔽等的绝缘电阻</w:t>
            </w:r>
          </w:p>
        </w:tc>
        <w:tc>
          <w:tcPr>
            <w:tcW w:w="1134" w:type="dxa"/>
            <w:tcMar>
              <w:left w:w="85" w:type="dxa"/>
              <w:right w:w="108" w:type="dxa"/>
            </w:tcMar>
            <w:vAlign w:val="center"/>
          </w:tcPr>
          <w:p w14:paraId="743080C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级检修时</w:t>
            </w:r>
          </w:p>
        </w:tc>
        <w:tc>
          <w:tcPr>
            <w:tcW w:w="4111" w:type="dxa"/>
            <w:gridSpan w:val="2"/>
            <w:tcMar>
              <w:left w:w="85" w:type="dxa"/>
              <w:right w:w="108" w:type="dxa"/>
            </w:tcMar>
            <w:vAlign w:val="center"/>
          </w:tcPr>
          <w:p w14:paraId="03C9F8C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220kV</w:t>
            </w:r>
            <w:r w:rsidRPr="00015658">
              <w:rPr>
                <w:rFonts w:ascii="Times New Roman" w:hAnsi="Times New Roman"/>
                <w:sz w:val="18"/>
                <w:szCs w:val="18"/>
              </w:rPr>
              <w:t>及以上：不宜低于</w:t>
            </w:r>
            <w:r w:rsidRPr="00015658">
              <w:rPr>
                <w:rFonts w:ascii="Times New Roman" w:hAnsi="Times New Roman"/>
                <w:sz w:val="18"/>
                <w:szCs w:val="18"/>
              </w:rPr>
              <w:t>500 MΩ</w:t>
            </w:r>
            <w:r w:rsidRPr="00015658">
              <w:rPr>
                <w:rFonts w:ascii="Times New Roman" w:hAnsi="Times New Roman" w:hint="eastAsia"/>
                <w:sz w:val="18"/>
                <w:szCs w:val="18"/>
              </w:rPr>
              <w:t>；</w:t>
            </w:r>
          </w:p>
          <w:p w14:paraId="765924F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110kV</w:t>
            </w:r>
            <w:r w:rsidRPr="00015658">
              <w:rPr>
                <w:rFonts w:ascii="Times New Roman" w:hAnsi="Times New Roman"/>
                <w:sz w:val="18"/>
                <w:szCs w:val="18"/>
              </w:rPr>
              <w:t>及以下：不宜低于</w:t>
            </w:r>
            <w:r w:rsidRPr="00015658">
              <w:rPr>
                <w:rFonts w:ascii="Times New Roman" w:hAnsi="Times New Roman"/>
                <w:sz w:val="18"/>
                <w:szCs w:val="18"/>
              </w:rPr>
              <w:t>100 MΩ</w:t>
            </w:r>
            <w:r w:rsidRPr="00015658">
              <w:rPr>
                <w:rFonts w:ascii="Times New Roman" w:hAnsi="Times New Roman" w:hint="eastAsia"/>
                <w:sz w:val="18"/>
                <w:szCs w:val="18"/>
              </w:rPr>
              <w:t>。</w:t>
            </w:r>
          </w:p>
        </w:tc>
        <w:tc>
          <w:tcPr>
            <w:tcW w:w="2551" w:type="dxa"/>
            <w:tcMar>
              <w:left w:w="85" w:type="dxa"/>
              <w:right w:w="108" w:type="dxa"/>
            </w:tcMar>
            <w:vAlign w:val="center"/>
          </w:tcPr>
          <w:p w14:paraId="54ECB0B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用</w:t>
            </w:r>
            <w:r w:rsidRPr="00015658">
              <w:rPr>
                <w:rFonts w:ascii="Times New Roman" w:hAnsi="Times New Roman"/>
                <w:sz w:val="18"/>
                <w:szCs w:val="18"/>
              </w:rPr>
              <w:t>2500 V</w:t>
            </w:r>
            <w:r w:rsidRPr="00015658">
              <w:rPr>
                <w:rFonts w:ascii="Times New Roman" w:hAnsi="Times New Roman"/>
                <w:sz w:val="18"/>
                <w:szCs w:val="18"/>
              </w:rPr>
              <w:t>绝缘电阻表；</w:t>
            </w:r>
          </w:p>
          <w:p w14:paraId="174415F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连接片不能拆开可不进行</w:t>
            </w:r>
            <w:r w:rsidRPr="00015658">
              <w:rPr>
                <w:rFonts w:ascii="Times New Roman" w:hAnsi="Times New Roman" w:hint="eastAsia"/>
                <w:sz w:val="18"/>
                <w:szCs w:val="18"/>
              </w:rPr>
              <w:t>。</w:t>
            </w:r>
          </w:p>
        </w:tc>
      </w:tr>
      <w:tr w:rsidR="00015658" w:rsidRPr="00015658" w14:paraId="11651F03" w14:textId="77777777" w:rsidTr="00015658">
        <w:trPr>
          <w:trHeight w:val="227"/>
        </w:trPr>
        <w:tc>
          <w:tcPr>
            <w:tcW w:w="709" w:type="dxa"/>
            <w:vAlign w:val="center"/>
          </w:tcPr>
          <w:p w14:paraId="00D90C7F"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17</w:t>
            </w:r>
          </w:p>
        </w:tc>
        <w:tc>
          <w:tcPr>
            <w:tcW w:w="1276" w:type="dxa"/>
            <w:tcMar>
              <w:left w:w="85" w:type="dxa"/>
              <w:right w:w="108" w:type="dxa"/>
            </w:tcMar>
            <w:vAlign w:val="center"/>
          </w:tcPr>
          <w:p w14:paraId="21C1039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绕组所有分接的电压比</w:t>
            </w:r>
          </w:p>
        </w:tc>
        <w:tc>
          <w:tcPr>
            <w:tcW w:w="1134" w:type="dxa"/>
            <w:tcMar>
              <w:left w:w="85" w:type="dxa"/>
              <w:right w:w="108" w:type="dxa"/>
            </w:tcMar>
            <w:vAlign w:val="center"/>
          </w:tcPr>
          <w:p w14:paraId="04B4363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0919AD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分接开关引线拆装后；</w:t>
            </w:r>
          </w:p>
          <w:p w14:paraId="3CEDEFA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0F109F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）各分接的电压比与铭牌值相比应无明显差别，且符合规律；</w:t>
            </w:r>
          </w:p>
          <w:p w14:paraId="0BC66C6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35 kV</w:t>
            </w:r>
            <w:r w:rsidRPr="00015658">
              <w:rPr>
                <w:rFonts w:ascii="Times New Roman" w:hAnsi="Times New Roman"/>
                <w:sz w:val="18"/>
                <w:szCs w:val="18"/>
              </w:rPr>
              <w:t>以下，电压比小于</w:t>
            </w:r>
            <w:r w:rsidRPr="00015658">
              <w:rPr>
                <w:rFonts w:ascii="Times New Roman" w:hAnsi="Times New Roman"/>
                <w:sz w:val="18"/>
                <w:szCs w:val="18"/>
              </w:rPr>
              <w:t>3</w:t>
            </w:r>
            <w:r w:rsidRPr="00015658">
              <w:rPr>
                <w:rFonts w:ascii="Times New Roman" w:hAnsi="Times New Roman"/>
                <w:sz w:val="18"/>
                <w:szCs w:val="18"/>
              </w:rPr>
              <w:t>的变压器电压比允许偏差为</w:t>
            </w: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其</w:t>
            </w:r>
            <w:r w:rsidRPr="00015658">
              <w:rPr>
                <w:rFonts w:ascii="Times New Roman" w:hAnsi="Times New Roman"/>
                <w:sz w:val="18"/>
                <w:szCs w:val="18"/>
              </w:rPr>
              <w:t xml:space="preserve"> </w:t>
            </w:r>
            <w:r w:rsidRPr="00015658">
              <w:rPr>
                <w:rFonts w:ascii="Times New Roman" w:hAnsi="Times New Roman"/>
                <w:sz w:val="18"/>
                <w:szCs w:val="18"/>
              </w:rPr>
              <w:t>他所有变压器：额定分接电压比允许偏差为</w:t>
            </w:r>
            <w:r w:rsidRPr="00015658">
              <w:rPr>
                <w:rFonts w:ascii="Times New Roman" w:hAnsi="Times New Roman"/>
                <w:sz w:val="18"/>
                <w:szCs w:val="18"/>
              </w:rPr>
              <w:t>±0.5%</w:t>
            </w:r>
            <w:r w:rsidRPr="00015658">
              <w:rPr>
                <w:rFonts w:ascii="Times New Roman" w:hAnsi="Times New Roman" w:hint="eastAsia"/>
                <w:sz w:val="18"/>
                <w:szCs w:val="18"/>
              </w:rPr>
              <w:t>，</w:t>
            </w:r>
            <w:r w:rsidRPr="00015658">
              <w:rPr>
                <w:rFonts w:ascii="Times New Roman" w:hAnsi="Times New Roman"/>
                <w:sz w:val="18"/>
                <w:szCs w:val="18"/>
              </w:rPr>
              <w:t>其他分接的电压比应在变压器阻抗电压值（</w:t>
            </w:r>
            <w:r w:rsidRPr="00015658">
              <w:rPr>
                <w:rFonts w:ascii="Times New Roman" w:hAnsi="Times New Roman"/>
                <w:sz w:val="18"/>
                <w:szCs w:val="18"/>
              </w:rPr>
              <w:t>%</w:t>
            </w:r>
            <w:r w:rsidRPr="00015658">
              <w:rPr>
                <w:rFonts w:ascii="Times New Roman" w:hAnsi="Times New Roman"/>
                <w:sz w:val="18"/>
                <w:szCs w:val="18"/>
              </w:rPr>
              <w:t>）的</w:t>
            </w:r>
            <w:r w:rsidRPr="00015658">
              <w:rPr>
                <w:rFonts w:ascii="Times New Roman" w:hAnsi="Times New Roman"/>
                <w:sz w:val="18"/>
                <w:szCs w:val="18"/>
              </w:rPr>
              <w:t>1/10</w:t>
            </w:r>
            <w:r w:rsidRPr="00015658">
              <w:rPr>
                <w:rFonts w:ascii="Times New Roman" w:hAnsi="Times New Roman"/>
                <w:sz w:val="18"/>
                <w:szCs w:val="18"/>
              </w:rPr>
              <w:t>以内，但偏差不得超过</w:t>
            </w:r>
            <w:r w:rsidRPr="00015658">
              <w:rPr>
                <w:rFonts w:ascii="Times New Roman" w:hAnsi="Times New Roman"/>
                <w:sz w:val="18"/>
                <w:szCs w:val="18"/>
              </w:rPr>
              <w:t>±1%</w:t>
            </w:r>
            <w:r w:rsidRPr="00015658">
              <w:rPr>
                <w:rFonts w:ascii="Times New Roman" w:hAnsi="Times New Roman" w:hint="eastAsia"/>
                <w:sz w:val="18"/>
                <w:szCs w:val="18"/>
              </w:rPr>
              <w:t>。</w:t>
            </w:r>
          </w:p>
        </w:tc>
        <w:tc>
          <w:tcPr>
            <w:tcW w:w="2551" w:type="dxa"/>
            <w:tcMar>
              <w:left w:w="85" w:type="dxa"/>
              <w:right w:w="108" w:type="dxa"/>
            </w:tcMar>
          </w:tcPr>
          <w:p w14:paraId="563A308B"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1D66F782" w14:textId="77777777" w:rsidTr="00015658">
        <w:trPr>
          <w:trHeight w:val="227"/>
        </w:trPr>
        <w:tc>
          <w:tcPr>
            <w:tcW w:w="709" w:type="dxa"/>
            <w:vAlign w:val="center"/>
          </w:tcPr>
          <w:p w14:paraId="6F6379BF"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18</w:t>
            </w:r>
          </w:p>
        </w:tc>
        <w:tc>
          <w:tcPr>
            <w:tcW w:w="1276" w:type="dxa"/>
            <w:tcMar>
              <w:left w:w="85" w:type="dxa"/>
              <w:right w:w="108" w:type="dxa"/>
            </w:tcMar>
            <w:vAlign w:val="center"/>
          </w:tcPr>
          <w:p w14:paraId="5642956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校核三相变压</w:t>
            </w:r>
            <w:r w:rsidRPr="00015658">
              <w:rPr>
                <w:rFonts w:ascii="Times New Roman" w:hAnsi="Times New Roman"/>
                <w:sz w:val="18"/>
                <w:szCs w:val="18"/>
              </w:rPr>
              <w:lastRenderedPageBreak/>
              <w:t>器的组别或单相变</w:t>
            </w:r>
            <w:r w:rsidRPr="00015658">
              <w:rPr>
                <w:rFonts w:ascii="Times New Roman" w:hAnsi="Times New Roman"/>
                <w:sz w:val="18"/>
                <w:szCs w:val="18"/>
              </w:rPr>
              <w:t xml:space="preserve"> </w:t>
            </w:r>
            <w:r w:rsidRPr="00015658">
              <w:rPr>
                <w:rFonts w:ascii="Times New Roman" w:hAnsi="Times New Roman"/>
                <w:sz w:val="18"/>
                <w:szCs w:val="18"/>
              </w:rPr>
              <w:t>压器极性</w:t>
            </w:r>
          </w:p>
        </w:tc>
        <w:tc>
          <w:tcPr>
            <w:tcW w:w="1134" w:type="dxa"/>
            <w:tcMar>
              <w:left w:w="85" w:type="dxa"/>
              <w:right w:w="108" w:type="dxa"/>
            </w:tcMar>
            <w:vAlign w:val="center"/>
          </w:tcPr>
          <w:p w14:paraId="536AD54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）更换绕组</w:t>
            </w:r>
            <w:r w:rsidRPr="00015658">
              <w:rPr>
                <w:rFonts w:ascii="Times New Roman" w:hAnsi="Times New Roman"/>
                <w:sz w:val="18"/>
                <w:szCs w:val="18"/>
              </w:rPr>
              <w:lastRenderedPageBreak/>
              <w:t>后；</w:t>
            </w:r>
          </w:p>
          <w:p w14:paraId="4483FEF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16D9609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必须与变压器铭牌和端子标志相一致</w:t>
            </w:r>
          </w:p>
        </w:tc>
        <w:tc>
          <w:tcPr>
            <w:tcW w:w="2551" w:type="dxa"/>
            <w:tcMar>
              <w:left w:w="85" w:type="dxa"/>
              <w:right w:w="108" w:type="dxa"/>
            </w:tcMar>
          </w:tcPr>
          <w:p w14:paraId="2C5A4071"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6D340ED7" w14:textId="77777777" w:rsidTr="00015658">
        <w:trPr>
          <w:trHeight w:val="227"/>
        </w:trPr>
        <w:tc>
          <w:tcPr>
            <w:tcW w:w="709" w:type="dxa"/>
            <w:vAlign w:val="center"/>
          </w:tcPr>
          <w:p w14:paraId="12320282"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19</w:t>
            </w:r>
          </w:p>
        </w:tc>
        <w:tc>
          <w:tcPr>
            <w:tcW w:w="1276" w:type="dxa"/>
            <w:tcMar>
              <w:left w:w="85" w:type="dxa"/>
              <w:right w:w="108" w:type="dxa"/>
            </w:tcMar>
            <w:vAlign w:val="center"/>
          </w:tcPr>
          <w:p w14:paraId="2396E54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空载电流和空载损耗</w:t>
            </w:r>
          </w:p>
        </w:tc>
        <w:tc>
          <w:tcPr>
            <w:tcW w:w="1134" w:type="dxa"/>
            <w:tcMar>
              <w:left w:w="85" w:type="dxa"/>
              <w:right w:w="108" w:type="dxa"/>
            </w:tcMar>
            <w:vAlign w:val="center"/>
          </w:tcPr>
          <w:p w14:paraId="6EE5D90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更换绕组后；</w:t>
            </w:r>
          </w:p>
          <w:p w14:paraId="02C31F3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1291FDD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与前次试验值相比无明显变化</w:t>
            </w:r>
          </w:p>
        </w:tc>
        <w:tc>
          <w:tcPr>
            <w:tcW w:w="2551" w:type="dxa"/>
            <w:tcMar>
              <w:left w:w="85" w:type="dxa"/>
              <w:right w:w="108" w:type="dxa"/>
            </w:tcMar>
            <w:vAlign w:val="center"/>
          </w:tcPr>
          <w:p w14:paraId="05C4E28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试验电源可用三相或单相；试验电压可用额定电压或较低电压（如制造厂提供了较低电压下的测量值，可在相同电压下进行比较）</w:t>
            </w:r>
            <w:r w:rsidRPr="00015658">
              <w:rPr>
                <w:rFonts w:ascii="Times New Roman" w:hAnsi="Times New Roman" w:hint="eastAsia"/>
                <w:sz w:val="18"/>
                <w:szCs w:val="18"/>
              </w:rPr>
              <w:t>。</w:t>
            </w:r>
          </w:p>
        </w:tc>
      </w:tr>
      <w:tr w:rsidR="00015658" w:rsidRPr="00015658" w14:paraId="7A9C0051" w14:textId="77777777" w:rsidTr="00015658">
        <w:trPr>
          <w:trHeight w:val="227"/>
        </w:trPr>
        <w:tc>
          <w:tcPr>
            <w:tcW w:w="709" w:type="dxa"/>
            <w:vAlign w:val="center"/>
          </w:tcPr>
          <w:p w14:paraId="012A4339"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20</w:t>
            </w:r>
          </w:p>
        </w:tc>
        <w:tc>
          <w:tcPr>
            <w:tcW w:w="1276" w:type="dxa"/>
            <w:tcMar>
              <w:left w:w="85" w:type="dxa"/>
              <w:right w:w="108" w:type="dxa"/>
            </w:tcMar>
            <w:vAlign w:val="center"/>
          </w:tcPr>
          <w:p w14:paraId="4D61919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短路阻抗</w:t>
            </w:r>
          </w:p>
        </w:tc>
        <w:tc>
          <w:tcPr>
            <w:tcW w:w="1134" w:type="dxa"/>
            <w:tcMar>
              <w:left w:w="85" w:type="dxa"/>
              <w:right w:w="108" w:type="dxa"/>
            </w:tcMar>
            <w:vAlign w:val="center"/>
          </w:tcPr>
          <w:p w14:paraId="331B03F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2E73927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22C7A00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5F51EAA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短路阻抗纵比相对变化绝对值不大于：</w:t>
            </w:r>
          </w:p>
          <w:p w14:paraId="64A2F90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1.6%</w:t>
            </w:r>
          </w:p>
          <w:p w14:paraId="5B3879E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2.0%</w:t>
            </w:r>
          </w:p>
        </w:tc>
        <w:tc>
          <w:tcPr>
            <w:tcW w:w="2551" w:type="dxa"/>
            <w:tcMar>
              <w:left w:w="85" w:type="dxa"/>
              <w:right w:w="108" w:type="dxa"/>
            </w:tcMar>
            <w:vAlign w:val="center"/>
          </w:tcPr>
          <w:p w14:paraId="20A87BA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试验电流可用额定值或较低电流（如制造厂提供了较低电</w:t>
            </w:r>
            <w:r w:rsidRPr="00015658">
              <w:rPr>
                <w:rFonts w:ascii="Times New Roman" w:hAnsi="Times New Roman" w:hint="eastAsia"/>
                <w:sz w:val="18"/>
                <w:szCs w:val="18"/>
              </w:rPr>
              <w:t>流</w:t>
            </w:r>
            <w:r w:rsidRPr="00015658">
              <w:rPr>
                <w:rFonts w:ascii="Times New Roman" w:hAnsi="Times New Roman"/>
                <w:sz w:val="18"/>
                <w:szCs w:val="18"/>
              </w:rPr>
              <w:t>下的测量值，可在相同电</w:t>
            </w:r>
            <w:r w:rsidRPr="00015658">
              <w:rPr>
                <w:rFonts w:ascii="Times New Roman" w:hAnsi="Times New Roman" w:hint="eastAsia"/>
                <w:sz w:val="18"/>
                <w:szCs w:val="18"/>
              </w:rPr>
              <w:t>流</w:t>
            </w:r>
            <w:r w:rsidRPr="00015658">
              <w:rPr>
                <w:rFonts w:ascii="Times New Roman" w:hAnsi="Times New Roman"/>
                <w:sz w:val="18"/>
                <w:szCs w:val="18"/>
              </w:rPr>
              <w:t>下进行比较）</w:t>
            </w:r>
            <w:r w:rsidRPr="00015658">
              <w:rPr>
                <w:rFonts w:ascii="Times New Roman" w:hAnsi="Times New Roman" w:hint="eastAsia"/>
                <w:sz w:val="18"/>
                <w:szCs w:val="18"/>
              </w:rPr>
              <w:t>。</w:t>
            </w:r>
          </w:p>
        </w:tc>
      </w:tr>
      <w:tr w:rsidR="00015658" w:rsidRPr="00015658" w14:paraId="619E586B" w14:textId="77777777" w:rsidTr="00015658">
        <w:trPr>
          <w:trHeight w:val="227"/>
        </w:trPr>
        <w:tc>
          <w:tcPr>
            <w:tcW w:w="709" w:type="dxa"/>
            <w:vAlign w:val="center"/>
          </w:tcPr>
          <w:p w14:paraId="4DC5170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21</w:t>
            </w:r>
          </w:p>
        </w:tc>
        <w:tc>
          <w:tcPr>
            <w:tcW w:w="1276" w:type="dxa"/>
            <w:tcMar>
              <w:left w:w="85" w:type="dxa"/>
              <w:right w:w="108" w:type="dxa"/>
            </w:tcMar>
            <w:vAlign w:val="center"/>
          </w:tcPr>
          <w:p w14:paraId="1D11BEF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频率响应测试</w:t>
            </w:r>
          </w:p>
        </w:tc>
        <w:tc>
          <w:tcPr>
            <w:tcW w:w="1134" w:type="dxa"/>
            <w:tcMar>
              <w:left w:w="85" w:type="dxa"/>
              <w:right w:w="108" w:type="dxa"/>
            </w:tcMar>
            <w:vAlign w:val="center"/>
          </w:tcPr>
          <w:p w14:paraId="4CD7C58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0CC17D9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）必要时</w:t>
            </w:r>
          </w:p>
        </w:tc>
        <w:tc>
          <w:tcPr>
            <w:tcW w:w="4111" w:type="dxa"/>
            <w:gridSpan w:val="2"/>
            <w:tcMar>
              <w:left w:w="85" w:type="dxa"/>
              <w:right w:w="108" w:type="dxa"/>
            </w:tcMar>
            <w:vAlign w:val="center"/>
          </w:tcPr>
          <w:p w14:paraId="75FB265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釆用频率响应分析法与初始结果相比</w:t>
            </w:r>
            <w:r w:rsidRPr="00015658">
              <w:rPr>
                <w:rFonts w:ascii="Times New Roman" w:hAnsi="Times New Roman" w:hint="eastAsia"/>
                <w:sz w:val="18"/>
                <w:szCs w:val="18"/>
              </w:rPr>
              <w:t>，</w:t>
            </w:r>
            <w:r w:rsidRPr="00015658">
              <w:rPr>
                <w:rFonts w:ascii="Times New Roman" w:hAnsi="Times New Roman"/>
                <w:sz w:val="18"/>
                <w:szCs w:val="18"/>
              </w:rPr>
              <w:t>或三相之间结果相比无明显</w:t>
            </w:r>
            <w:r w:rsidRPr="00015658">
              <w:rPr>
                <w:rFonts w:ascii="Times New Roman" w:hAnsi="Times New Roman"/>
                <w:sz w:val="18"/>
                <w:szCs w:val="18"/>
              </w:rPr>
              <w:t xml:space="preserve"> </w:t>
            </w:r>
            <w:r w:rsidRPr="00015658">
              <w:rPr>
                <w:rFonts w:ascii="Times New Roman" w:hAnsi="Times New Roman"/>
                <w:sz w:val="18"/>
                <w:szCs w:val="18"/>
              </w:rPr>
              <w:t>差别，无初始记录时可与同型号同厂家对比，判断标准参考</w:t>
            </w:r>
            <w:r w:rsidRPr="00015658">
              <w:rPr>
                <w:rFonts w:ascii="Times New Roman" w:hAnsi="Times New Roman"/>
                <w:sz w:val="18"/>
                <w:szCs w:val="18"/>
              </w:rPr>
              <w:t xml:space="preserve">DL/T 911 </w:t>
            </w:r>
            <w:r w:rsidRPr="00015658">
              <w:rPr>
                <w:rFonts w:ascii="Times New Roman" w:hAnsi="Times New Roman"/>
                <w:sz w:val="18"/>
                <w:szCs w:val="18"/>
              </w:rPr>
              <w:t>的要求</w:t>
            </w:r>
            <w:r w:rsidRPr="00015658">
              <w:rPr>
                <w:rFonts w:ascii="Times New Roman" w:hAnsi="Times New Roman" w:hint="eastAsia"/>
                <w:sz w:val="18"/>
                <w:szCs w:val="18"/>
              </w:rPr>
              <w:t>。</w:t>
            </w:r>
          </w:p>
        </w:tc>
        <w:tc>
          <w:tcPr>
            <w:tcW w:w="2551" w:type="dxa"/>
            <w:tcMar>
              <w:left w:w="85" w:type="dxa"/>
              <w:right w:w="108" w:type="dxa"/>
            </w:tcMar>
            <w:vAlign w:val="center"/>
          </w:tcPr>
          <w:p w14:paraId="3EFB1C2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釆用频率响应分析法测试时，每次试验宜釆用同一种仪器，接线方式应相同；</w:t>
            </w:r>
          </w:p>
          <w:p w14:paraId="42737C0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对有载开关应在最大分接下测试，对无载开关应在同一运行分接下测试以便比较</w:t>
            </w:r>
            <w:r w:rsidRPr="00015658">
              <w:rPr>
                <w:rFonts w:ascii="Times New Roman" w:hAnsi="Times New Roman" w:hint="eastAsia"/>
                <w:sz w:val="18"/>
                <w:szCs w:val="18"/>
              </w:rPr>
              <w:t>；</w:t>
            </w:r>
          </w:p>
          <w:p w14:paraId="6368ED8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）变压器出口发生短路故障后和低电压阻抗测试异常时进行。</w:t>
            </w:r>
          </w:p>
          <w:p w14:paraId="4B6E4D75"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5AC81493" w14:textId="77777777" w:rsidTr="00015658">
        <w:trPr>
          <w:trHeight w:val="227"/>
        </w:trPr>
        <w:tc>
          <w:tcPr>
            <w:tcW w:w="709" w:type="dxa"/>
            <w:vAlign w:val="center"/>
          </w:tcPr>
          <w:p w14:paraId="12B2F5B0"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22</w:t>
            </w:r>
          </w:p>
        </w:tc>
        <w:tc>
          <w:tcPr>
            <w:tcW w:w="1276" w:type="dxa"/>
            <w:tcMar>
              <w:left w:w="85" w:type="dxa"/>
              <w:right w:w="108" w:type="dxa"/>
            </w:tcMar>
            <w:vAlign w:val="center"/>
          </w:tcPr>
          <w:p w14:paraId="76881B3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全电压下空载合闸</w:t>
            </w:r>
          </w:p>
        </w:tc>
        <w:tc>
          <w:tcPr>
            <w:tcW w:w="1134" w:type="dxa"/>
            <w:tcMar>
              <w:left w:w="85" w:type="dxa"/>
              <w:right w:w="108" w:type="dxa"/>
            </w:tcMar>
            <w:vAlign w:val="center"/>
          </w:tcPr>
          <w:p w14:paraId="5E898C6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更换绕组后</w:t>
            </w:r>
          </w:p>
        </w:tc>
        <w:tc>
          <w:tcPr>
            <w:tcW w:w="4111" w:type="dxa"/>
            <w:gridSpan w:val="2"/>
            <w:tcMar>
              <w:left w:w="85" w:type="dxa"/>
              <w:right w:w="108" w:type="dxa"/>
            </w:tcMar>
            <w:vAlign w:val="center"/>
          </w:tcPr>
          <w:p w14:paraId="5DDC7A3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全部更换绕组，空载合闸</w:t>
            </w:r>
            <w:r w:rsidRPr="00015658">
              <w:rPr>
                <w:rFonts w:ascii="Times New Roman" w:hAnsi="Times New Roman"/>
                <w:sz w:val="18"/>
                <w:szCs w:val="18"/>
              </w:rPr>
              <w:t>5</w:t>
            </w:r>
            <w:r w:rsidRPr="00015658">
              <w:rPr>
                <w:rFonts w:ascii="Times New Roman" w:hAnsi="Times New Roman"/>
                <w:sz w:val="18"/>
                <w:szCs w:val="18"/>
              </w:rPr>
              <w:t>次，每次间隔不少于</w:t>
            </w:r>
            <w:r w:rsidRPr="00015658">
              <w:rPr>
                <w:rFonts w:ascii="Times New Roman" w:hAnsi="Times New Roman"/>
                <w:sz w:val="18"/>
                <w:szCs w:val="18"/>
              </w:rPr>
              <w:t>5 min</w:t>
            </w:r>
            <w:r w:rsidRPr="00015658">
              <w:rPr>
                <w:rFonts w:ascii="Times New Roman" w:hAnsi="Times New Roman"/>
                <w:sz w:val="18"/>
                <w:szCs w:val="18"/>
              </w:rPr>
              <w:t>；</w:t>
            </w:r>
          </w:p>
          <w:p w14:paraId="6E49D3F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部分更换绕组，空载合闸</w:t>
            </w:r>
            <w:r w:rsidRPr="00015658">
              <w:rPr>
                <w:rFonts w:ascii="Times New Roman" w:hAnsi="Times New Roman"/>
                <w:sz w:val="18"/>
                <w:szCs w:val="18"/>
              </w:rPr>
              <w:t>3</w:t>
            </w:r>
            <w:r w:rsidRPr="00015658">
              <w:rPr>
                <w:rFonts w:ascii="Times New Roman" w:hAnsi="Times New Roman"/>
                <w:sz w:val="18"/>
                <w:szCs w:val="18"/>
              </w:rPr>
              <w:t>次，每次间隔不少于</w:t>
            </w:r>
            <w:r w:rsidRPr="00015658">
              <w:rPr>
                <w:rFonts w:ascii="Times New Roman" w:hAnsi="Times New Roman"/>
                <w:sz w:val="18"/>
                <w:szCs w:val="18"/>
              </w:rPr>
              <w:t>5 min</w:t>
            </w:r>
            <w:r w:rsidRPr="00015658">
              <w:rPr>
                <w:rFonts w:ascii="Times New Roman" w:hAnsi="Times New Roman" w:hint="eastAsia"/>
                <w:sz w:val="18"/>
                <w:szCs w:val="18"/>
              </w:rPr>
              <w:t>；</w:t>
            </w:r>
          </w:p>
          <w:p w14:paraId="215697B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）三台</w:t>
            </w:r>
            <w:r w:rsidRPr="00015658">
              <w:rPr>
                <w:rFonts w:ascii="Times New Roman" w:hAnsi="Times New Roman"/>
                <w:sz w:val="18"/>
                <w:szCs w:val="18"/>
              </w:rPr>
              <w:t>单相变压器组更换</w:t>
            </w:r>
            <w:r w:rsidRPr="00015658">
              <w:rPr>
                <w:rFonts w:ascii="Times New Roman" w:hAnsi="Times New Roman" w:hint="eastAsia"/>
                <w:sz w:val="18"/>
                <w:szCs w:val="18"/>
              </w:rPr>
              <w:t>1</w:t>
            </w:r>
            <w:r w:rsidRPr="00015658">
              <w:rPr>
                <w:rFonts w:ascii="Times New Roman" w:hAnsi="Times New Roman" w:hint="eastAsia"/>
                <w:sz w:val="18"/>
                <w:szCs w:val="18"/>
              </w:rPr>
              <w:t>相或</w:t>
            </w:r>
            <w:r w:rsidRPr="00015658">
              <w:rPr>
                <w:rFonts w:ascii="Times New Roman" w:hAnsi="Times New Roman" w:hint="eastAsia"/>
                <w:sz w:val="18"/>
                <w:szCs w:val="18"/>
              </w:rPr>
              <w:t>2</w:t>
            </w:r>
            <w:r w:rsidRPr="00015658">
              <w:rPr>
                <w:rFonts w:ascii="Times New Roman" w:hAnsi="Times New Roman" w:hint="eastAsia"/>
                <w:sz w:val="18"/>
                <w:szCs w:val="18"/>
              </w:rPr>
              <w:t>相时</w:t>
            </w:r>
            <w:r w:rsidRPr="00015658">
              <w:rPr>
                <w:rFonts w:ascii="Times New Roman" w:hAnsi="Times New Roman"/>
                <w:sz w:val="18"/>
                <w:szCs w:val="18"/>
              </w:rPr>
              <w:t>，空载合闸</w:t>
            </w:r>
            <w:r w:rsidRPr="00015658">
              <w:rPr>
                <w:rFonts w:ascii="Times New Roman" w:hAnsi="Times New Roman"/>
                <w:sz w:val="18"/>
                <w:szCs w:val="18"/>
              </w:rPr>
              <w:t>3</w:t>
            </w:r>
            <w:r w:rsidRPr="00015658">
              <w:rPr>
                <w:rFonts w:ascii="Times New Roman" w:hAnsi="Times New Roman"/>
                <w:sz w:val="18"/>
                <w:szCs w:val="18"/>
              </w:rPr>
              <w:t>次</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相全部更换时，</w:t>
            </w:r>
            <w:r w:rsidRPr="00015658">
              <w:rPr>
                <w:rFonts w:ascii="Times New Roman" w:hAnsi="Times New Roman"/>
                <w:sz w:val="18"/>
                <w:szCs w:val="18"/>
              </w:rPr>
              <w:t>空载合闸</w:t>
            </w:r>
            <w:r w:rsidRPr="00015658">
              <w:rPr>
                <w:rFonts w:ascii="Times New Roman" w:hAnsi="Times New Roman" w:hint="eastAsia"/>
                <w:sz w:val="18"/>
                <w:szCs w:val="18"/>
              </w:rPr>
              <w:t>5</w:t>
            </w:r>
            <w:r w:rsidRPr="00015658">
              <w:rPr>
                <w:rFonts w:ascii="Times New Roman" w:hAnsi="Times New Roman"/>
                <w:sz w:val="18"/>
                <w:szCs w:val="18"/>
              </w:rPr>
              <w:t>次</w:t>
            </w:r>
            <w:r w:rsidRPr="00015658">
              <w:rPr>
                <w:rFonts w:ascii="Times New Roman" w:hAnsi="Times New Roman" w:hint="eastAsia"/>
                <w:sz w:val="18"/>
                <w:szCs w:val="18"/>
              </w:rPr>
              <w:t>，</w:t>
            </w:r>
            <w:r w:rsidRPr="00015658">
              <w:rPr>
                <w:rFonts w:ascii="Times New Roman" w:hAnsi="Times New Roman"/>
                <w:sz w:val="18"/>
                <w:szCs w:val="18"/>
              </w:rPr>
              <w:t>每次间隔不少于</w:t>
            </w:r>
            <w:r w:rsidRPr="00015658">
              <w:rPr>
                <w:rFonts w:ascii="Times New Roman" w:hAnsi="Times New Roman"/>
                <w:sz w:val="18"/>
                <w:szCs w:val="18"/>
              </w:rPr>
              <w:t>5 min</w:t>
            </w:r>
            <w:r w:rsidRPr="00015658">
              <w:rPr>
                <w:rFonts w:ascii="Times New Roman" w:hAnsi="Times New Roman" w:hint="eastAsia"/>
                <w:sz w:val="18"/>
                <w:szCs w:val="18"/>
              </w:rPr>
              <w:t>。</w:t>
            </w:r>
          </w:p>
        </w:tc>
        <w:tc>
          <w:tcPr>
            <w:tcW w:w="2551" w:type="dxa"/>
            <w:tcMar>
              <w:left w:w="85" w:type="dxa"/>
              <w:right w:w="108" w:type="dxa"/>
            </w:tcMar>
            <w:vAlign w:val="center"/>
          </w:tcPr>
          <w:p w14:paraId="1206CBE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）在运行分接上进行；</w:t>
            </w:r>
          </w:p>
          <w:p w14:paraId="29C92BE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由变压器高压侧或中压侧加压；</w:t>
            </w:r>
          </w:p>
          <w:p w14:paraId="25A5B4E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110kV</w:t>
            </w:r>
            <w:r w:rsidRPr="00015658">
              <w:rPr>
                <w:rFonts w:ascii="Times New Roman" w:hAnsi="Times New Roman"/>
                <w:sz w:val="18"/>
                <w:szCs w:val="18"/>
              </w:rPr>
              <w:t>及以上的变压器中性点接地；</w:t>
            </w:r>
          </w:p>
          <w:p w14:paraId="6119CB0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hint="eastAsia"/>
                <w:sz w:val="18"/>
                <w:szCs w:val="18"/>
              </w:rPr>
              <w:t>）</w:t>
            </w:r>
            <w:r w:rsidRPr="00015658">
              <w:rPr>
                <w:rFonts w:ascii="Times New Roman" w:hAnsi="Times New Roman"/>
                <w:sz w:val="18"/>
                <w:szCs w:val="18"/>
              </w:rPr>
              <w:t>发电机变压器组的中间连接无断开点的变压器，可不进行</w:t>
            </w:r>
            <w:r w:rsidRPr="00015658">
              <w:rPr>
                <w:rFonts w:ascii="Times New Roman" w:hAnsi="Times New Roman" w:hint="eastAsia"/>
                <w:sz w:val="18"/>
                <w:szCs w:val="18"/>
              </w:rPr>
              <w:t>。</w:t>
            </w:r>
          </w:p>
          <w:p w14:paraId="358F6FFD"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65D371A" w14:textId="77777777" w:rsidTr="00015658">
        <w:trPr>
          <w:trHeight w:val="227"/>
        </w:trPr>
        <w:tc>
          <w:tcPr>
            <w:tcW w:w="709" w:type="dxa"/>
            <w:vAlign w:val="center"/>
          </w:tcPr>
          <w:p w14:paraId="48CA392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23</w:t>
            </w:r>
          </w:p>
        </w:tc>
        <w:tc>
          <w:tcPr>
            <w:tcW w:w="1276" w:type="dxa"/>
            <w:tcMar>
              <w:left w:w="85" w:type="dxa"/>
              <w:right w:w="108" w:type="dxa"/>
            </w:tcMar>
            <w:vAlign w:val="center"/>
          </w:tcPr>
          <w:p w14:paraId="11002AC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测温装置校验及其二次回路试验</w:t>
            </w:r>
          </w:p>
        </w:tc>
        <w:tc>
          <w:tcPr>
            <w:tcW w:w="1134" w:type="dxa"/>
            <w:tcMar>
              <w:left w:w="85" w:type="dxa"/>
              <w:right w:w="108" w:type="dxa"/>
            </w:tcMar>
            <w:vAlign w:val="center"/>
          </w:tcPr>
          <w:p w14:paraId="4E76977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369DBBB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5C38707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7C3F7C8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2A98B46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按设备的技术要求；</w:t>
            </w:r>
          </w:p>
          <w:p w14:paraId="3F4D0B1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密封良好，指示正确，测温电阻值应和出厂值相符；</w:t>
            </w:r>
          </w:p>
          <w:p w14:paraId="09B0268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绝缘电阻不宜低于</w:t>
            </w:r>
            <w:r w:rsidRPr="00015658">
              <w:rPr>
                <w:rFonts w:ascii="Times New Roman" w:hAnsi="Times New Roman"/>
                <w:sz w:val="18"/>
                <w:szCs w:val="18"/>
              </w:rPr>
              <w:t>1 MΩ</w:t>
            </w:r>
            <w:r w:rsidRPr="00015658">
              <w:rPr>
                <w:rFonts w:ascii="Times New Roman" w:hAnsi="Times New Roman" w:hint="eastAsia"/>
                <w:sz w:val="18"/>
                <w:szCs w:val="18"/>
              </w:rPr>
              <w:t>。</w:t>
            </w:r>
          </w:p>
        </w:tc>
        <w:tc>
          <w:tcPr>
            <w:tcW w:w="2551" w:type="dxa"/>
            <w:tcMar>
              <w:left w:w="85" w:type="dxa"/>
              <w:right w:w="108" w:type="dxa"/>
            </w:tcMar>
            <w:vAlign w:val="center"/>
          </w:tcPr>
          <w:p w14:paraId="45C2344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测量绝缘电阻釆用</w:t>
            </w:r>
            <w:r w:rsidRPr="00015658">
              <w:rPr>
                <w:rFonts w:ascii="Times New Roman" w:hAnsi="Times New Roman"/>
                <w:sz w:val="18"/>
                <w:szCs w:val="18"/>
              </w:rPr>
              <w:t>1000V</w:t>
            </w:r>
            <w:r w:rsidRPr="00015658">
              <w:rPr>
                <w:rFonts w:ascii="Times New Roman" w:hAnsi="Times New Roman"/>
                <w:sz w:val="18"/>
                <w:szCs w:val="18"/>
              </w:rPr>
              <w:t>绝缘电阻表，方法参考</w:t>
            </w:r>
            <w:r w:rsidRPr="00015658">
              <w:rPr>
                <w:rFonts w:ascii="Times New Roman" w:hAnsi="Times New Roman"/>
                <w:sz w:val="18"/>
                <w:szCs w:val="18"/>
              </w:rPr>
              <w:t>DL/T 540</w:t>
            </w:r>
            <w:r w:rsidRPr="00015658">
              <w:rPr>
                <w:rFonts w:ascii="Times New Roman" w:hAnsi="Times New Roman" w:hint="eastAsia"/>
                <w:sz w:val="18"/>
                <w:szCs w:val="18"/>
              </w:rPr>
              <w:t>。</w:t>
            </w:r>
          </w:p>
        </w:tc>
      </w:tr>
      <w:tr w:rsidR="00015658" w:rsidRPr="00015658" w14:paraId="6F124A98" w14:textId="77777777" w:rsidTr="00015658">
        <w:trPr>
          <w:trHeight w:val="227"/>
        </w:trPr>
        <w:tc>
          <w:tcPr>
            <w:tcW w:w="709" w:type="dxa"/>
            <w:vAlign w:val="center"/>
          </w:tcPr>
          <w:p w14:paraId="0117C514"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24</w:t>
            </w:r>
          </w:p>
        </w:tc>
        <w:tc>
          <w:tcPr>
            <w:tcW w:w="1276" w:type="dxa"/>
            <w:tcMar>
              <w:left w:w="85" w:type="dxa"/>
              <w:right w:w="108" w:type="dxa"/>
            </w:tcMar>
            <w:vAlign w:val="center"/>
          </w:tcPr>
          <w:p w14:paraId="07F041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气体继电器校验及其二次回路试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134" w:type="dxa"/>
            <w:tcMar>
              <w:left w:w="85" w:type="dxa"/>
              <w:right w:w="108" w:type="dxa"/>
            </w:tcMar>
            <w:vAlign w:val="center"/>
          </w:tcPr>
          <w:p w14:paraId="2710457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36450FB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1279249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4C7D275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785C26A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按设备的技术要求；</w:t>
            </w:r>
          </w:p>
          <w:p w14:paraId="0244996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整定值符合运行规程要求，动作正确；</w:t>
            </w:r>
          </w:p>
          <w:p w14:paraId="1CBE0D9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绝缘电阻不宜低于</w:t>
            </w:r>
            <w:r w:rsidRPr="00015658">
              <w:rPr>
                <w:rFonts w:ascii="Times New Roman" w:hAnsi="Times New Roman"/>
                <w:sz w:val="18"/>
                <w:szCs w:val="18"/>
              </w:rPr>
              <w:t>1 MΩ</w:t>
            </w:r>
            <w:r w:rsidRPr="00015658">
              <w:rPr>
                <w:rFonts w:ascii="Times New Roman" w:hAnsi="Times New Roman" w:hint="eastAsia"/>
                <w:sz w:val="18"/>
                <w:szCs w:val="18"/>
              </w:rPr>
              <w:t>。</w:t>
            </w:r>
          </w:p>
        </w:tc>
        <w:tc>
          <w:tcPr>
            <w:tcW w:w="2551" w:type="dxa"/>
            <w:tcMar>
              <w:left w:w="85" w:type="dxa"/>
              <w:right w:w="108" w:type="dxa"/>
            </w:tcMar>
            <w:vAlign w:val="center"/>
          </w:tcPr>
          <w:p w14:paraId="421D09E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1000 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41BA2DBD" w14:textId="77777777" w:rsidTr="00015658">
        <w:trPr>
          <w:trHeight w:val="227"/>
        </w:trPr>
        <w:tc>
          <w:tcPr>
            <w:tcW w:w="709" w:type="dxa"/>
            <w:vAlign w:val="center"/>
          </w:tcPr>
          <w:p w14:paraId="2BC49B5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25</w:t>
            </w:r>
          </w:p>
        </w:tc>
        <w:tc>
          <w:tcPr>
            <w:tcW w:w="1276" w:type="dxa"/>
            <w:tcMar>
              <w:left w:w="85" w:type="dxa"/>
              <w:right w:w="108" w:type="dxa"/>
            </w:tcMar>
            <w:vAlign w:val="center"/>
          </w:tcPr>
          <w:p w14:paraId="3087FE4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压力释放器校验及其二次回路试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134" w:type="dxa"/>
            <w:tcMar>
              <w:left w:w="85" w:type="dxa"/>
              <w:right w:w="108" w:type="dxa"/>
            </w:tcMar>
            <w:vAlign w:val="center"/>
          </w:tcPr>
          <w:p w14:paraId="6C336B1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0BA06E7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24BB3AC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3DCAB2D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243AE38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动作值与铭牌值相差应在</w:t>
            </w:r>
            <w:r w:rsidRPr="00015658">
              <w:rPr>
                <w:rFonts w:ascii="Times New Roman" w:hAnsi="Times New Roman"/>
                <w:sz w:val="18"/>
                <w:szCs w:val="18"/>
              </w:rPr>
              <w:t>±10%</w:t>
            </w:r>
            <w:r w:rsidRPr="00015658">
              <w:rPr>
                <w:rFonts w:ascii="Times New Roman" w:hAnsi="Times New Roman"/>
                <w:sz w:val="18"/>
                <w:szCs w:val="18"/>
              </w:rPr>
              <w:t>范围内或符合制造厂规定；</w:t>
            </w:r>
          </w:p>
          <w:p w14:paraId="02387A1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绝缘电阻不宜低于</w:t>
            </w:r>
            <w:r w:rsidRPr="00015658">
              <w:rPr>
                <w:rFonts w:ascii="Times New Roman" w:hAnsi="Times New Roman"/>
                <w:sz w:val="18"/>
                <w:szCs w:val="18"/>
              </w:rPr>
              <w:t>1 MΩ</w:t>
            </w:r>
            <w:r w:rsidRPr="00015658">
              <w:rPr>
                <w:rFonts w:ascii="Times New Roman" w:hAnsi="Times New Roman" w:hint="eastAsia"/>
                <w:sz w:val="18"/>
                <w:szCs w:val="18"/>
              </w:rPr>
              <w:t>。</w:t>
            </w:r>
          </w:p>
        </w:tc>
        <w:tc>
          <w:tcPr>
            <w:tcW w:w="2551" w:type="dxa"/>
            <w:tcMar>
              <w:left w:w="85" w:type="dxa"/>
              <w:right w:w="108" w:type="dxa"/>
            </w:tcMar>
            <w:vAlign w:val="center"/>
          </w:tcPr>
          <w:p w14:paraId="4BB033A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1000 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41650470" w14:textId="77777777" w:rsidTr="00015658">
        <w:trPr>
          <w:trHeight w:val="227"/>
        </w:trPr>
        <w:tc>
          <w:tcPr>
            <w:tcW w:w="709" w:type="dxa"/>
            <w:vAlign w:val="center"/>
          </w:tcPr>
          <w:p w14:paraId="1E79929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26</w:t>
            </w:r>
          </w:p>
        </w:tc>
        <w:tc>
          <w:tcPr>
            <w:tcW w:w="1276" w:type="dxa"/>
            <w:tcMar>
              <w:left w:w="85" w:type="dxa"/>
              <w:right w:w="108" w:type="dxa"/>
            </w:tcMar>
            <w:vAlign w:val="center"/>
          </w:tcPr>
          <w:p w14:paraId="38FA5A8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冷却装置及其二次回路检醐验</w:t>
            </w:r>
          </w:p>
        </w:tc>
        <w:tc>
          <w:tcPr>
            <w:tcW w:w="1134" w:type="dxa"/>
            <w:tcMar>
              <w:left w:w="85" w:type="dxa"/>
              <w:right w:w="108" w:type="dxa"/>
            </w:tcMar>
            <w:vAlign w:val="center"/>
          </w:tcPr>
          <w:p w14:paraId="7770413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2883AA9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5E3405D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0CD1290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4111" w:type="dxa"/>
            <w:gridSpan w:val="2"/>
            <w:tcMar>
              <w:left w:w="85" w:type="dxa"/>
              <w:right w:w="108" w:type="dxa"/>
            </w:tcMar>
            <w:vAlign w:val="center"/>
          </w:tcPr>
          <w:p w14:paraId="4F1ED6A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）流向、温升和声响正常，无渗漏油；</w:t>
            </w:r>
          </w:p>
          <w:p w14:paraId="6D1E26A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强油水冷装置的检査和试验，按制造厂规定；</w:t>
            </w:r>
          </w:p>
          <w:p w14:paraId="38BDA7E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hint="eastAsia"/>
                <w:sz w:val="18"/>
                <w:szCs w:val="18"/>
              </w:rPr>
              <w:t>）</w:t>
            </w:r>
            <w:r w:rsidRPr="00015658">
              <w:rPr>
                <w:rFonts w:ascii="Times New Roman" w:hAnsi="Times New Roman"/>
                <w:sz w:val="18"/>
                <w:szCs w:val="18"/>
              </w:rPr>
              <w:t>绝缘电阻不宜低于</w:t>
            </w:r>
            <w:r w:rsidRPr="00015658">
              <w:rPr>
                <w:rFonts w:ascii="Times New Roman" w:hAnsi="Times New Roman"/>
                <w:sz w:val="18"/>
                <w:szCs w:val="18"/>
              </w:rPr>
              <w:t>1 MΩ</w:t>
            </w:r>
            <w:r w:rsidRPr="00015658">
              <w:rPr>
                <w:rFonts w:ascii="Times New Roman" w:hAnsi="Times New Roman" w:hint="eastAsia"/>
                <w:sz w:val="18"/>
                <w:szCs w:val="18"/>
              </w:rPr>
              <w:t>。</w:t>
            </w:r>
          </w:p>
        </w:tc>
        <w:tc>
          <w:tcPr>
            <w:tcW w:w="2551" w:type="dxa"/>
            <w:tcMar>
              <w:left w:w="85" w:type="dxa"/>
              <w:right w:w="108" w:type="dxa"/>
            </w:tcMar>
            <w:vAlign w:val="center"/>
          </w:tcPr>
          <w:p w14:paraId="5EDF8E5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采用</w:t>
            </w:r>
            <w:r w:rsidRPr="00015658">
              <w:rPr>
                <w:rFonts w:ascii="Times New Roman" w:hAnsi="Times New Roman"/>
                <w:sz w:val="18"/>
                <w:szCs w:val="18"/>
              </w:rPr>
              <w:t>1000 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6B131892" w14:textId="77777777" w:rsidTr="00015658">
        <w:trPr>
          <w:trHeight w:val="227"/>
        </w:trPr>
        <w:tc>
          <w:tcPr>
            <w:tcW w:w="709" w:type="dxa"/>
            <w:vAlign w:val="center"/>
          </w:tcPr>
          <w:p w14:paraId="5B680C2F"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lastRenderedPageBreak/>
              <w:t>27</w:t>
            </w:r>
          </w:p>
        </w:tc>
        <w:tc>
          <w:tcPr>
            <w:tcW w:w="1276" w:type="dxa"/>
            <w:tcMar>
              <w:left w:w="85" w:type="dxa"/>
              <w:right w:w="108" w:type="dxa"/>
            </w:tcMar>
            <w:vAlign w:val="center"/>
          </w:tcPr>
          <w:p w14:paraId="41A85C9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整体密封检査</w:t>
            </w:r>
          </w:p>
        </w:tc>
        <w:tc>
          <w:tcPr>
            <w:tcW w:w="1134" w:type="dxa"/>
            <w:tcMar>
              <w:left w:w="85" w:type="dxa"/>
              <w:right w:w="108" w:type="dxa"/>
            </w:tcMar>
            <w:vAlign w:val="center"/>
          </w:tcPr>
          <w:p w14:paraId="72F3D2F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EF0E84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4111" w:type="dxa"/>
            <w:gridSpan w:val="2"/>
            <w:tcMar>
              <w:left w:w="85" w:type="dxa"/>
              <w:right w:w="108" w:type="dxa"/>
            </w:tcMar>
            <w:vAlign w:val="center"/>
          </w:tcPr>
          <w:p w14:paraId="4B0AEB2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35 kV</w:t>
            </w:r>
            <w:r w:rsidRPr="00015658">
              <w:rPr>
                <w:rFonts w:ascii="Times New Roman" w:hAnsi="Times New Roman"/>
                <w:sz w:val="18"/>
                <w:szCs w:val="18"/>
              </w:rPr>
              <w:t>及以下管状和平面油箱变压器釆用超过储油柜顶部</w:t>
            </w:r>
            <w:r w:rsidRPr="00015658">
              <w:rPr>
                <w:rFonts w:ascii="Times New Roman" w:hAnsi="Times New Roman"/>
                <w:sz w:val="18"/>
                <w:szCs w:val="18"/>
              </w:rPr>
              <w:t xml:space="preserve">0.6m </w:t>
            </w:r>
            <w:r w:rsidRPr="00015658">
              <w:rPr>
                <w:rFonts w:ascii="Times New Roman" w:hAnsi="Times New Roman"/>
                <w:sz w:val="18"/>
                <w:szCs w:val="18"/>
              </w:rPr>
              <w:t>油柱试验（约</w:t>
            </w:r>
            <w:r w:rsidRPr="00015658">
              <w:rPr>
                <w:rFonts w:ascii="Times New Roman" w:hAnsi="Times New Roman"/>
                <w:sz w:val="18"/>
                <w:szCs w:val="18"/>
              </w:rPr>
              <w:t>5kPa</w:t>
            </w:r>
            <w:r w:rsidRPr="00015658">
              <w:rPr>
                <w:rFonts w:ascii="Times New Roman" w:hAnsi="Times New Roman"/>
                <w:sz w:val="18"/>
                <w:szCs w:val="18"/>
              </w:rPr>
              <w:t>压力），对于波纹油箱和有散热器的油箱釆用超过储油柜顶部</w:t>
            </w:r>
            <w:r w:rsidRPr="00015658">
              <w:rPr>
                <w:rFonts w:ascii="Times New Roman" w:hAnsi="Times New Roman"/>
                <w:sz w:val="18"/>
                <w:szCs w:val="18"/>
              </w:rPr>
              <w:t>0.3 m</w:t>
            </w:r>
            <w:r w:rsidRPr="00015658">
              <w:rPr>
                <w:rFonts w:ascii="Times New Roman" w:hAnsi="Times New Roman"/>
                <w:sz w:val="18"/>
                <w:szCs w:val="18"/>
              </w:rPr>
              <w:t>油柱试验（约</w:t>
            </w:r>
            <w:r w:rsidRPr="00015658">
              <w:rPr>
                <w:rFonts w:ascii="Times New Roman" w:hAnsi="Times New Roman"/>
                <w:sz w:val="18"/>
                <w:szCs w:val="18"/>
              </w:rPr>
              <w:t>2.5kPa</w:t>
            </w:r>
            <w:r w:rsidRPr="00015658">
              <w:rPr>
                <w:rFonts w:ascii="Times New Roman" w:hAnsi="Times New Roman"/>
                <w:sz w:val="18"/>
                <w:szCs w:val="18"/>
              </w:rPr>
              <w:t>压力），试验时间</w:t>
            </w:r>
            <w:r w:rsidRPr="00015658">
              <w:rPr>
                <w:rFonts w:ascii="Times New Roman" w:hAnsi="Times New Roman"/>
                <w:sz w:val="18"/>
                <w:szCs w:val="18"/>
              </w:rPr>
              <w:t>12h</w:t>
            </w:r>
            <w:r w:rsidRPr="00015658">
              <w:rPr>
                <w:rFonts w:ascii="Times New Roman" w:hAnsi="Times New Roman" w:hint="eastAsia"/>
                <w:sz w:val="18"/>
                <w:szCs w:val="18"/>
              </w:rPr>
              <w:t>，</w:t>
            </w:r>
            <w:r w:rsidRPr="00015658">
              <w:rPr>
                <w:rFonts w:ascii="Times New Roman" w:hAnsi="Times New Roman"/>
                <w:sz w:val="18"/>
                <w:szCs w:val="18"/>
              </w:rPr>
              <w:t>无渗漏；</w:t>
            </w:r>
          </w:p>
          <w:p w14:paraId="7CEBA2A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110kV</w:t>
            </w:r>
            <w:r w:rsidRPr="00015658">
              <w:rPr>
                <w:rFonts w:ascii="Times New Roman" w:hAnsi="Times New Roman"/>
                <w:sz w:val="18"/>
                <w:szCs w:val="18"/>
              </w:rPr>
              <w:t>及以上变压器在储油柜顶部施加</w:t>
            </w:r>
            <w:r w:rsidRPr="00015658">
              <w:rPr>
                <w:rFonts w:ascii="Times New Roman" w:hAnsi="Times New Roman"/>
                <w:sz w:val="18"/>
                <w:szCs w:val="18"/>
              </w:rPr>
              <w:t>0.035MPa</w:t>
            </w:r>
            <w:r w:rsidRPr="00015658">
              <w:rPr>
                <w:rFonts w:ascii="Times New Roman" w:hAnsi="Times New Roman"/>
                <w:sz w:val="18"/>
                <w:szCs w:val="18"/>
              </w:rPr>
              <w:t>压力，试验时间</w:t>
            </w:r>
            <w:r w:rsidRPr="00015658">
              <w:rPr>
                <w:rFonts w:ascii="Times New Roman" w:hAnsi="Times New Roman"/>
                <w:sz w:val="18"/>
                <w:szCs w:val="18"/>
              </w:rPr>
              <w:t>24h</w:t>
            </w:r>
            <w:r w:rsidRPr="00015658">
              <w:rPr>
                <w:rFonts w:ascii="Times New Roman" w:hAnsi="Times New Roman" w:hint="eastAsia"/>
                <w:sz w:val="18"/>
                <w:szCs w:val="18"/>
              </w:rPr>
              <w:t>，</w:t>
            </w:r>
            <w:r w:rsidRPr="00015658">
              <w:rPr>
                <w:rFonts w:ascii="Times New Roman" w:hAnsi="Times New Roman"/>
                <w:sz w:val="18"/>
                <w:szCs w:val="18"/>
              </w:rPr>
              <w:t>无渗漏</w:t>
            </w:r>
            <w:r w:rsidRPr="00015658">
              <w:rPr>
                <w:rFonts w:ascii="Times New Roman" w:hAnsi="Times New Roman" w:hint="eastAsia"/>
                <w:sz w:val="18"/>
                <w:szCs w:val="18"/>
              </w:rPr>
              <w:t>。</w:t>
            </w:r>
          </w:p>
        </w:tc>
        <w:tc>
          <w:tcPr>
            <w:tcW w:w="2551" w:type="dxa"/>
            <w:tcMar>
              <w:left w:w="85" w:type="dxa"/>
              <w:right w:w="108" w:type="dxa"/>
            </w:tcMar>
            <w:vAlign w:val="center"/>
          </w:tcPr>
          <w:p w14:paraId="76CB29E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试验时带冷却器，不带压力释放装置</w:t>
            </w:r>
            <w:r w:rsidRPr="00015658">
              <w:rPr>
                <w:rFonts w:ascii="Times New Roman" w:hAnsi="Times New Roman" w:hint="eastAsia"/>
                <w:sz w:val="18"/>
                <w:szCs w:val="18"/>
              </w:rPr>
              <w:t>。</w:t>
            </w:r>
          </w:p>
        </w:tc>
      </w:tr>
      <w:tr w:rsidR="00015658" w:rsidRPr="00015658" w14:paraId="04D95B7D" w14:textId="77777777" w:rsidTr="00015658">
        <w:trPr>
          <w:trHeight w:val="227"/>
        </w:trPr>
        <w:tc>
          <w:tcPr>
            <w:tcW w:w="709" w:type="dxa"/>
            <w:vAlign w:val="center"/>
          </w:tcPr>
          <w:p w14:paraId="56A285E9"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28</w:t>
            </w:r>
          </w:p>
        </w:tc>
        <w:tc>
          <w:tcPr>
            <w:tcW w:w="1276" w:type="dxa"/>
            <w:tcMar>
              <w:left w:w="85" w:type="dxa"/>
              <w:right w:w="108" w:type="dxa"/>
            </w:tcMar>
            <w:vAlign w:val="center"/>
          </w:tcPr>
          <w:p w14:paraId="33F812A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绝缘纸（板）聚合度</w:t>
            </w:r>
          </w:p>
        </w:tc>
        <w:tc>
          <w:tcPr>
            <w:tcW w:w="1134" w:type="dxa"/>
            <w:tcMar>
              <w:left w:w="85" w:type="dxa"/>
              <w:right w:w="108" w:type="dxa"/>
            </w:tcMar>
            <w:vAlign w:val="center"/>
          </w:tcPr>
          <w:p w14:paraId="4EEFCCA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必要时</w:t>
            </w:r>
            <w:r w:rsidRPr="00015658">
              <w:rPr>
                <w:rFonts w:ascii="Times New Roman" w:hAnsi="Times New Roman" w:hint="eastAsia"/>
                <w:sz w:val="18"/>
                <w:szCs w:val="18"/>
              </w:rPr>
              <w:t>[</w:t>
            </w:r>
            <w:r w:rsidRPr="00015658">
              <w:rPr>
                <w:rFonts w:ascii="Times New Roman" w:hAnsi="Times New Roman"/>
                <w:sz w:val="18"/>
                <w:szCs w:val="18"/>
              </w:rPr>
              <w:t>怀疑纸（板）老化时</w:t>
            </w:r>
            <w:r w:rsidRPr="00015658">
              <w:rPr>
                <w:rFonts w:ascii="Times New Roman" w:hAnsi="Times New Roman" w:hint="eastAsia"/>
                <w:sz w:val="18"/>
                <w:szCs w:val="18"/>
              </w:rPr>
              <w:t>]</w:t>
            </w:r>
          </w:p>
        </w:tc>
        <w:tc>
          <w:tcPr>
            <w:tcW w:w="4111" w:type="dxa"/>
            <w:gridSpan w:val="2"/>
            <w:tcMar>
              <w:left w:w="85" w:type="dxa"/>
              <w:right w:w="108" w:type="dxa"/>
            </w:tcMar>
            <w:vAlign w:val="center"/>
          </w:tcPr>
          <w:p w14:paraId="608A3F6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w:t>
            </w:r>
            <w:r w:rsidRPr="00015658">
              <w:rPr>
                <w:rFonts w:ascii="Times New Roman" w:hAnsi="Times New Roman"/>
                <w:sz w:val="18"/>
                <w:szCs w:val="18"/>
              </w:rPr>
              <w:t>DL/T 984</w:t>
            </w:r>
            <w:r w:rsidRPr="00015658">
              <w:rPr>
                <w:rFonts w:ascii="Times New Roman" w:hAnsi="Times New Roman"/>
                <w:sz w:val="18"/>
                <w:szCs w:val="18"/>
              </w:rPr>
              <w:t>判断是否符合要求</w:t>
            </w:r>
            <w:r w:rsidRPr="00015658">
              <w:rPr>
                <w:rFonts w:ascii="Times New Roman" w:hAnsi="Times New Roman" w:hint="eastAsia"/>
                <w:sz w:val="18"/>
                <w:szCs w:val="18"/>
              </w:rPr>
              <w:t>。</w:t>
            </w:r>
          </w:p>
        </w:tc>
        <w:tc>
          <w:tcPr>
            <w:tcW w:w="2551" w:type="dxa"/>
            <w:tcMar>
              <w:left w:w="85" w:type="dxa"/>
              <w:right w:w="108" w:type="dxa"/>
            </w:tcMar>
            <w:vAlign w:val="center"/>
          </w:tcPr>
          <w:p w14:paraId="32AE9F5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w:t>
            </w:r>
            <w:r w:rsidRPr="00015658">
              <w:rPr>
                <w:rFonts w:ascii="Times New Roman" w:hAnsi="Times New Roman"/>
                <w:sz w:val="18"/>
                <w:szCs w:val="18"/>
              </w:rPr>
              <w:t>DL/T984</w:t>
            </w:r>
            <w:r w:rsidRPr="00015658">
              <w:rPr>
                <w:rFonts w:ascii="Times New Roman" w:hAnsi="Times New Roman"/>
                <w:sz w:val="18"/>
                <w:szCs w:val="18"/>
              </w:rPr>
              <w:t>取样及测量。</w:t>
            </w:r>
          </w:p>
          <w:p w14:paraId="7022C4E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试样可取引线上绝缘纸、线圈上下部位的垫块、绝缘纸板、散落在油箱内的纸片。各</w:t>
            </w:r>
            <w:r w:rsidRPr="00015658">
              <w:rPr>
                <w:rFonts w:ascii="Times New Roman" w:hAnsi="Times New Roman"/>
                <w:sz w:val="18"/>
                <w:szCs w:val="18"/>
              </w:rPr>
              <w:t xml:space="preserve"> </w:t>
            </w:r>
            <w:r w:rsidRPr="00015658">
              <w:rPr>
                <w:rFonts w:ascii="Times New Roman" w:hAnsi="Times New Roman"/>
                <w:sz w:val="18"/>
                <w:szCs w:val="18"/>
              </w:rPr>
              <w:t>部位取样量应大于</w:t>
            </w:r>
            <w:r w:rsidRPr="00015658">
              <w:rPr>
                <w:rFonts w:ascii="Times New Roman" w:hAnsi="Times New Roman"/>
                <w:sz w:val="18"/>
                <w:szCs w:val="18"/>
              </w:rPr>
              <w:t>2 g</w:t>
            </w:r>
            <w:r w:rsidRPr="00015658">
              <w:rPr>
                <w:rFonts w:ascii="Times New Roman" w:hAnsi="Times New Roman"/>
                <w:sz w:val="18"/>
                <w:szCs w:val="18"/>
              </w:rPr>
              <w:t>；</w:t>
            </w:r>
          </w:p>
          <w:p w14:paraId="00E8FA5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对运行时间较长（如</w:t>
            </w:r>
            <w:r w:rsidRPr="00015658">
              <w:rPr>
                <w:rFonts w:ascii="Times New Roman" w:hAnsi="Times New Roman"/>
                <w:sz w:val="18"/>
                <w:szCs w:val="18"/>
              </w:rPr>
              <w:t>20</w:t>
            </w:r>
            <w:r w:rsidRPr="00015658">
              <w:rPr>
                <w:rFonts w:ascii="Times New Roman" w:hAnsi="Times New Roman"/>
                <w:sz w:val="18"/>
                <w:szCs w:val="18"/>
              </w:rPr>
              <w:t>年）的变压器尽量利用吊检的机会取样</w:t>
            </w:r>
            <w:r w:rsidRPr="00015658">
              <w:rPr>
                <w:rFonts w:ascii="Times New Roman" w:hAnsi="Times New Roman" w:hint="eastAsia"/>
                <w:sz w:val="18"/>
                <w:szCs w:val="18"/>
              </w:rPr>
              <w:t>。</w:t>
            </w:r>
          </w:p>
        </w:tc>
      </w:tr>
      <w:tr w:rsidR="00015658" w:rsidRPr="00015658" w14:paraId="727C0D4E" w14:textId="77777777" w:rsidTr="00015658">
        <w:trPr>
          <w:trHeight w:val="227"/>
        </w:trPr>
        <w:tc>
          <w:tcPr>
            <w:tcW w:w="709" w:type="dxa"/>
            <w:vAlign w:val="center"/>
          </w:tcPr>
          <w:p w14:paraId="21978981"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29</w:t>
            </w:r>
          </w:p>
        </w:tc>
        <w:tc>
          <w:tcPr>
            <w:tcW w:w="1276" w:type="dxa"/>
            <w:tcMar>
              <w:left w:w="85" w:type="dxa"/>
              <w:right w:w="108" w:type="dxa"/>
            </w:tcMar>
            <w:vAlign w:val="center"/>
          </w:tcPr>
          <w:p w14:paraId="4D82D69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绝缘纸（板）含水量</w:t>
            </w:r>
          </w:p>
        </w:tc>
        <w:tc>
          <w:tcPr>
            <w:tcW w:w="1134" w:type="dxa"/>
            <w:tcMar>
              <w:left w:w="85" w:type="dxa"/>
              <w:right w:w="108" w:type="dxa"/>
            </w:tcMar>
            <w:vAlign w:val="center"/>
          </w:tcPr>
          <w:p w14:paraId="2F6F264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必要时（怀疑纸</w:t>
            </w:r>
          </w:p>
          <w:p w14:paraId="561D260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（板）受潮时）</w:t>
            </w:r>
          </w:p>
        </w:tc>
        <w:tc>
          <w:tcPr>
            <w:tcW w:w="4111" w:type="dxa"/>
            <w:gridSpan w:val="2"/>
            <w:tcMar>
              <w:left w:w="85" w:type="dxa"/>
              <w:right w:w="108" w:type="dxa"/>
            </w:tcMar>
            <w:vAlign w:val="center"/>
          </w:tcPr>
          <w:p w14:paraId="37497E8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水分（质量分数）不宜大于下值：</w:t>
            </w:r>
          </w:p>
          <w:p w14:paraId="1988485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500 kV</w:t>
            </w:r>
            <w:r w:rsidRPr="00015658">
              <w:rPr>
                <w:rFonts w:ascii="Times New Roman" w:hAnsi="Times New Roman"/>
                <w:sz w:val="18"/>
                <w:szCs w:val="18"/>
              </w:rPr>
              <w:t>及以上：</w:t>
            </w:r>
            <w:r w:rsidRPr="00015658">
              <w:rPr>
                <w:rFonts w:ascii="Times New Roman" w:hAnsi="Times New Roman"/>
                <w:sz w:val="18"/>
                <w:szCs w:val="18"/>
              </w:rPr>
              <w:t>1%</w:t>
            </w:r>
          </w:p>
          <w:p w14:paraId="1C4C84D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330 kV</w:t>
            </w:r>
            <w:r w:rsidRPr="00015658">
              <w:rPr>
                <w:rFonts w:ascii="Times New Roman" w:hAnsi="Times New Roman"/>
                <w:sz w:val="18"/>
                <w:szCs w:val="18"/>
              </w:rPr>
              <w:t>：</w:t>
            </w:r>
            <w:r w:rsidRPr="00015658">
              <w:rPr>
                <w:rFonts w:ascii="Times New Roman" w:hAnsi="Times New Roman"/>
                <w:sz w:val="18"/>
                <w:szCs w:val="18"/>
              </w:rPr>
              <w:t>2%</w:t>
            </w:r>
          </w:p>
          <w:p w14:paraId="3E90949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220 kV</w:t>
            </w:r>
            <w:r w:rsidRPr="00015658">
              <w:rPr>
                <w:rFonts w:ascii="Times New Roman" w:hAnsi="Times New Roman"/>
                <w:sz w:val="18"/>
                <w:szCs w:val="18"/>
              </w:rPr>
              <w:t>：</w:t>
            </w:r>
            <w:r w:rsidRPr="00015658">
              <w:rPr>
                <w:rFonts w:ascii="Times New Roman" w:hAnsi="Times New Roman"/>
                <w:sz w:val="18"/>
                <w:szCs w:val="18"/>
              </w:rPr>
              <w:t>3%</w:t>
            </w:r>
          </w:p>
        </w:tc>
        <w:tc>
          <w:tcPr>
            <w:tcW w:w="2551" w:type="dxa"/>
            <w:tcMar>
              <w:left w:w="85" w:type="dxa"/>
              <w:right w:w="108" w:type="dxa"/>
            </w:tcMar>
            <w:vAlign w:val="center"/>
          </w:tcPr>
          <w:p w14:paraId="4BA0CA4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可用频域介电谱（</w:t>
            </w:r>
            <w:r w:rsidRPr="00015658">
              <w:rPr>
                <w:rFonts w:ascii="Times New Roman" w:hAnsi="Times New Roman"/>
                <w:sz w:val="18"/>
                <w:szCs w:val="18"/>
              </w:rPr>
              <w:t>FDS</w:t>
            </w:r>
            <w:r w:rsidRPr="00015658">
              <w:rPr>
                <w:rFonts w:ascii="Times New Roman" w:hAnsi="Times New Roman" w:hint="eastAsia"/>
                <w:sz w:val="18"/>
                <w:szCs w:val="18"/>
              </w:rPr>
              <w:t>）</w:t>
            </w:r>
            <w:r w:rsidRPr="00015658">
              <w:rPr>
                <w:rFonts w:ascii="Times New Roman" w:hAnsi="Times New Roman"/>
                <w:sz w:val="18"/>
                <w:szCs w:val="18"/>
              </w:rPr>
              <w:t>法推算或取纸样直接测量</w:t>
            </w:r>
            <w:r w:rsidRPr="00015658">
              <w:rPr>
                <w:rFonts w:ascii="Times New Roman" w:hAnsi="Times New Roman" w:hint="eastAsia"/>
                <w:sz w:val="18"/>
                <w:szCs w:val="18"/>
              </w:rPr>
              <w:t>。</w:t>
            </w:r>
          </w:p>
        </w:tc>
      </w:tr>
      <w:tr w:rsidR="00015658" w:rsidRPr="00015658" w14:paraId="0CFC64E1" w14:textId="77777777" w:rsidTr="00015658">
        <w:trPr>
          <w:trHeight w:val="227"/>
        </w:trPr>
        <w:tc>
          <w:tcPr>
            <w:tcW w:w="709" w:type="dxa"/>
            <w:vAlign w:val="center"/>
          </w:tcPr>
          <w:p w14:paraId="1C17668B"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30</w:t>
            </w:r>
          </w:p>
        </w:tc>
        <w:tc>
          <w:tcPr>
            <w:tcW w:w="1276" w:type="dxa"/>
            <w:tcMar>
              <w:left w:w="85" w:type="dxa"/>
              <w:right w:w="108" w:type="dxa"/>
            </w:tcMar>
            <w:vAlign w:val="center"/>
          </w:tcPr>
          <w:p w14:paraId="48C5AA0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噪声测量</w:t>
            </w:r>
          </w:p>
        </w:tc>
        <w:tc>
          <w:tcPr>
            <w:tcW w:w="1134" w:type="dxa"/>
            <w:tcMar>
              <w:left w:w="85" w:type="dxa"/>
              <w:right w:w="108" w:type="dxa"/>
            </w:tcMar>
            <w:vAlign w:val="center"/>
          </w:tcPr>
          <w:p w14:paraId="6219A07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必要时（发现噪声异常时）</w:t>
            </w:r>
          </w:p>
        </w:tc>
        <w:tc>
          <w:tcPr>
            <w:tcW w:w="4111" w:type="dxa"/>
            <w:gridSpan w:val="2"/>
            <w:tcMar>
              <w:left w:w="85" w:type="dxa"/>
              <w:right w:w="108" w:type="dxa"/>
            </w:tcMar>
            <w:vAlign w:val="center"/>
          </w:tcPr>
          <w:p w14:paraId="0C2DFD1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与初值比较无明显变化</w:t>
            </w:r>
            <w:r w:rsidRPr="00015658">
              <w:rPr>
                <w:rFonts w:ascii="Times New Roman" w:hAnsi="Times New Roman" w:hint="eastAsia"/>
                <w:sz w:val="18"/>
                <w:szCs w:val="18"/>
              </w:rPr>
              <w:t>。</w:t>
            </w:r>
          </w:p>
        </w:tc>
        <w:tc>
          <w:tcPr>
            <w:tcW w:w="2551" w:type="dxa"/>
            <w:tcMar>
              <w:left w:w="85" w:type="dxa"/>
              <w:right w:w="108" w:type="dxa"/>
            </w:tcMar>
            <w:vAlign w:val="center"/>
          </w:tcPr>
          <w:p w14:paraId="5B52A7C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按照</w:t>
            </w:r>
            <w:r w:rsidRPr="00015658">
              <w:rPr>
                <w:rFonts w:ascii="Times New Roman" w:hAnsi="Times New Roman"/>
                <w:sz w:val="18"/>
                <w:szCs w:val="18"/>
              </w:rPr>
              <w:t xml:space="preserve"> GB/T 1094.10 </w:t>
            </w:r>
            <w:r w:rsidRPr="00015658">
              <w:rPr>
                <w:rFonts w:ascii="Times New Roman" w:hAnsi="Times New Roman"/>
                <w:sz w:val="18"/>
                <w:szCs w:val="18"/>
              </w:rPr>
              <w:t>的要求进行</w:t>
            </w:r>
            <w:r w:rsidRPr="00015658">
              <w:rPr>
                <w:rFonts w:ascii="Times New Roman" w:hAnsi="Times New Roman" w:hint="eastAsia"/>
                <w:sz w:val="18"/>
                <w:szCs w:val="18"/>
              </w:rPr>
              <w:t>。</w:t>
            </w:r>
          </w:p>
        </w:tc>
      </w:tr>
      <w:tr w:rsidR="00015658" w:rsidRPr="00015658" w14:paraId="595A22D3" w14:textId="77777777" w:rsidTr="00015658">
        <w:trPr>
          <w:trHeight w:val="227"/>
        </w:trPr>
        <w:tc>
          <w:tcPr>
            <w:tcW w:w="709" w:type="dxa"/>
            <w:vAlign w:val="center"/>
          </w:tcPr>
          <w:p w14:paraId="49B6B373"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31</w:t>
            </w:r>
          </w:p>
        </w:tc>
        <w:tc>
          <w:tcPr>
            <w:tcW w:w="1276" w:type="dxa"/>
            <w:tcMar>
              <w:left w:w="85" w:type="dxa"/>
              <w:right w:w="108" w:type="dxa"/>
            </w:tcMar>
            <w:vAlign w:val="center"/>
          </w:tcPr>
          <w:p w14:paraId="010F26F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箱壳振动</w:t>
            </w:r>
          </w:p>
        </w:tc>
        <w:tc>
          <w:tcPr>
            <w:tcW w:w="1134" w:type="dxa"/>
            <w:tcMar>
              <w:left w:w="85" w:type="dxa"/>
              <w:right w:w="108" w:type="dxa"/>
            </w:tcMar>
            <w:vAlign w:val="center"/>
          </w:tcPr>
          <w:p w14:paraId="3D56593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必要时（发现箱壳振动异常时，或噪声异常时）</w:t>
            </w:r>
          </w:p>
        </w:tc>
        <w:tc>
          <w:tcPr>
            <w:tcW w:w="4111" w:type="dxa"/>
            <w:gridSpan w:val="2"/>
            <w:tcMar>
              <w:left w:w="85" w:type="dxa"/>
              <w:right w:w="108" w:type="dxa"/>
            </w:tcMar>
            <w:vAlign w:val="center"/>
          </w:tcPr>
          <w:p w14:paraId="34A9BFD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与初值比不应有明显差别</w:t>
            </w:r>
            <w:r w:rsidRPr="00015658">
              <w:rPr>
                <w:rFonts w:ascii="Times New Roman" w:hAnsi="Times New Roman" w:hint="eastAsia"/>
                <w:sz w:val="18"/>
                <w:szCs w:val="18"/>
              </w:rPr>
              <w:t>。</w:t>
            </w:r>
          </w:p>
        </w:tc>
        <w:tc>
          <w:tcPr>
            <w:tcW w:w="2551" w:type="dxa"/>
            <w:tcMar>
              <w:left w:w="85" w:type="dxa"/>
              <w:right w:w="108" w:type="dxa"/>
            </w:tcMar>
          </w:tcPr>
          <w:p w14:paraId="6F318221"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9418A54" w14:textId="77777777" w:rsidTr="00015658">
        <w:trPr>
          <w:trHeight w:val="227"/>
        </w:trPr>
        <w:tc>
          <w:tcPr>
            <w:tcW w:w="709" w:type="dxa"/>
            <w:vAlign w:val="center"/>
          </w:tcPr>
          <w:p w14:paraId="71F6D5C9"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32</w:t>
            </w:r>
          </w:p>
        </w:tc>
        <w:tc>
          <w:tcPr>
            <w:tcW w:w="1276" w:type="dxa"/>
            <w:tcMar>
              <w:left w:w="85" w:type="dxa"/>
              <w:right w:w="108" w:type="dxa"/>
            </w:tcMar>
            <w:vAlign w:val="center"/>
          </w:tcPr>
          <w:p w14:paraId="257477C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中性点直流检测</w:t>
            </w:r>
          </w:p>
        </w:tc>
        <w:tc>
          <w:tcPr>
            <w:tcW w:w="1134" w:type="dxa"/>
            <w:tcMar>
              <w:left w:w="85" w:type="dxa"/>
              <w:right w:w="108" w:type="dxa"/>
            </w:tcMar>
            <w:vAlign w:val="center"/>
          </w:tcPr>
          <w:p w14:paraId="00230B2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必要时</w:t>
            </w:r>
          </w:p>
        </w:tc>
        <w:tc>
          <w:tcPr>
            <w:tcW w:w="4111" w:type="dxa"/>
            <w:gridSpan w:val="2"/>
            <w:tcMar>
              <w:left w:w="85" w:type="dxa"/>
              <w:right w:w="108" w:type="dxa"/>
            </w:tcMar>
            <w:vAlign w:val="center"/>
          </w:tcPr>
          <w:p w14:paraId="5B6F50B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与初值比不应有明显差别</w:t>
            </w:r>
            <w:r w:rsidRPr="00015658">
              <w:rPr>
                <w:rFonts w:ascii="Times New Roman" w:hAnsi="Times New Roman" w:hint="eastAsia"/>
                <w:sz w:val="18"/>
                <w:szCs w:val="18"/>
              </w:rPr>
              <w:t>。</w:t>
            </w:r>
          </w:p>
        </w:tc>
        <w:tc>
          <w:tcPr>
            <w:tcW w:w="2551" w:type="dxa"/>
            <w:tcMar>
              <w:left w:w="85" w:type="dxa"/>
              <w:right w:w="108" w:type="dxa"/>
            </w:tcMar>
          </w:tcPr>
          <w:p w14:paraId="5878B195"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67E0B3E3" w14:textId="77777777" w:rsidTr="00015658">
        <w:trPr>
          <w:trHeight w:val="227"/>
        </w:trPr>
        <w:tc>
          <w:tcPr>
            <w:tcW w:w="709" w:type="dxa"/>
            <w:vAlign w:val="center"/>
          </w:tcPr>
          <w:p w14:paraId="52649341"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33</w:t>
            </w:r>
          </w:p>
        </w:tc>
        <w:tc>
          <w:tcPr>
            <w:tcW w:w="1276" w:type="dxa"/>
            <w:tcMar>
              <w:left w:w="85" w:type="dxa"/>
              <w:right w:w="108" w:type="dxa"/>
            </w:tcMar>
            <w:vAlign w:val="center"/>
          </w:tcPr>
          <w:p w14:paraId="7771FD2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套管电流互</w:t>
            </w:r>
            <w:r w:rsidRPr="00015658">
              <w:rPr>
                <w:rFonts w:ascii="Times New Roman" w:hAnsi="Times New Roman" w:hint="eastAsia"/>
                <w:sz w:val="18"/>
                <w:szCs w:val="18"/>
              </w:rPr>
              <w:t>感器</w:t>
            </w:r>
            <w:r w:rsidRPr="00015658">
              <w:rPr>
                <w:rFonts w:ascii="Times New Roman" w:hAnsi="Times New Roman"/>
                <w:sz w:val="18"/>
                <w:szCs w:val="18"/>
              </w:rPr>
              <w:t>试验</w:t>
            </w:r>
          </w:p>
        </w:tc>
        <w:tc>
          <w:tcPr>
            <w:tcW w:w="1134" w:type="dxa"/>
            <w:tcMar>
              <w:left w:w="85" w:type="dxa"/>
              <w:right w:w="108" w:type="dxa"/>
            </w:tcMar>
            <w:vAlign w:val="center"/>
          </w:tcPr>
          <w:p w14:paraId="6B0A9C0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sz w:val="18"/>
                <w:szCs w:val="18"/>
              </w:rPr>
              <w:t>9</w:t>
            </w:r>
            <w:r w:rsidRPr="00015658">
              <w:rPr>
                <w:rFonts w:ascii="Times New Roman" w:hAnsi="Times New Roman"/>
                <w:sz w:val="18"/>
                <w:szCs w:val="18"/>
              </w:rPr>
              <w:t>章</w:t>
            </w:r>
          </w:p>
        </w:tc>
        <w:tc>
          <w:tcPr>
            <w:tcW w:w="4111" w:type="dxa"/>
            <w:gridSpan w:val="2"/>
            <w:tcMar>
              <w:left w:w="85" w:type="dxa"/>
              <w:right w:w="108" w:type="dxa"/>
            </w:tcMar>
            <w:vAlign w:val="center"/>
          </w:tcPr>
          <w:p w14:paraId="110FF1E4" w14:textId="77777777" w:rsidR="00015658" w:rsidRPr="00015658" w:rsidRDefault="00015658" w:rsidP="00015658">
            <w:pPr>
              <w:adjustRightInd/>
              <w:spacing w:line="240" w:lineRule="auto"/>
              <w:rPr>
                <w:rFonts w:ascii="Times New Roman" w:hAnsi="Times New Roman"/>
                <w:sz w:val="18"/>
                <w:szCs w:val="18"/>
              </w:rPr>
            </w:pPr>
          </w:p>
        </w:tc>
        <w:tc>
          <w:tcPr>
            <w:tcW w:w="2551" w:type="dxa"/>
            <w:tcMar>
              <w:left w:w="85" w:type="dxa"/>
              <w:right w:w="108" w:type="dxa"/>
            </w:tcMar>
            <w:vAlign w:val="center"/>
          </w:tcPr>
          <w:p w14:paraId="2BBF605E"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719B7CB" w14:textId="77777777" w:rsidTr="00015658">
        <w:trPr>
          <w:trHeight w:val="227"/>
        </w:trPr>
        <w:tc>
          <w:tcPr>
            <w:tcW w:w="709" w:type="dxa"/>
            <w:vAlign w:val="center"/>
          </w:tcPr>
          <w:p w14:paraId="3261FF15"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34</w:t>
            </w:r>
          </w:p>
        </w:tc>
        <w:tc>
          <w:tcPr>
            <w:tcW w:w="1276" w:type="dxa"/>
            <w:tcMar>
              <w:left w:w="85" w:type="dxa"/>
              <w:right w:w="108" w:type="dxa"/>
            </w:tcMar>
            <w:vAlign w:val="center"/>
          </w:tcPr>
          <w:p w14:paraId="7483868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有载分接开关试验</w:t>
            </w:r>
          </w:p>
        </w:tc>
        <w:tc>
          <w:tcPr>
            <w:tcW w:w="1134" w:type="dxa"/>
            <w:tcMar>
              <w:left w:w="85" w:type="dxa"/>
              <w:right w:w="108" w:type="dxa"/>
            </w:tcMar>
            <w:vAlign w:val="center"/>
          </w:tcPr>
          <w:p w14:paraId="74CC778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sz w:val="18"/>
                <w:szCs w:val="18"/>
              </w:rPr>
              <w:t>7.3</w:t>
            </w:r>
            <w:r w:rsidRPr="00015658">
              <w:rPr>
                <w:rFonts w:ascii="Times New Roman" w:hAnsi="Times New Roman" w:hint="eastAsia"/>
                <w:sz w:val="18"/>
                <w:szCs w:val="18"/>
              </w:rPr>
              <w:t>。</w:t>
            </w:r>
          </w:p>
        </w:tc>
        <w:tc>
          <w:tcPr>
            <w:tcW w:w="4111" w:type="dxa"/>
            <w:gridSpan w:val="2"/>
            <w:tcMar>
              <w:left w:w="85" w:type="dxa"/>
              <w:right w:w="108" w:type="dxa"/>
            </w:tcMar>
            <w:vAlign w:val="center"/>
          </w:tcPr>
          <w:p w14:paraId="63116BF3" w14:textId="77777777" w:rsidR="00015658" w:rsidRPr="00015658" w:rsidRDefault="00015658" w:rsidP="00015658">
            <w:pPr>
              <w:adjustRightInd/>
              <w:spacing w:line="240" w:lineRule="auto"/>
              <w:rPr>
                <w:rFonts w:ascii="Times New Roman" w:hAnsi="Times New Roman"/>
                <w:sz w:val="18"/>
                <w:szCs w:val="18"/>
              </w:rPr>
            </w:pPr>
          </w:p>
        </w:tc>
        <w:tc>
          <w:tcPr>
            <w:tcW w:w="2551" w:type="dxa"/>
            <w:tcMar>
              <w:left w:w="85" w:type="dxa"/>
              <w:right w:w="108" w:type="dxa"/>
            </w:tcMar>
            <w:vAlign w:val="center"/>
          </w:tcPr>
          <w:p w14:paraId="2E672C42"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1EB4B97D" w14:textId="77777777" w:rsidTr="00015658">
        <w:trPr>
          <w:trHeight w:val="227"/>
        </w:trPr>
        <w:tc>
          <w:tcPr>
            <w:tcW w:w="709" w:type="dxa"/>
            <w:vAlign w:val="center"/>
          </w:tcPr>
          <w:p w14:paraId="40ACBC1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35</w:t>
            </w:r>
          </w:p>
        </w:tc>
        <w:tc>
          <w:tcPr>
            <w:tcW w:w="1276" w:type="dxa"/>
            <w:tcMar>
              <w:left w:w="85" w:type="dxa"/>
              <w:right w:w="108" w:type="dxa"/>
            </w:tcMar>
            <w:vAlign w:val="center"/>
          </w:tcPr>
          <w:p w14:paraId="3DB893E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分相变压器中性点连接回路接触电阻测量</w:t>
            </w:r>
          </w:p>
        </w:tc>
        <w:tc>
          <w:tcPr>
            <w:tcW w:w="1134" w:type="dxa"/>
            <w:tcMar>
              <w:left w:w="85" w:type="dxa"/>
              <w:right w:w="108" w:type="dxa"/>
            </w:tcMar>
            <w:vAlign w:val="center"/>
          </w:tcPr>
          <w:p w14:paraId="6D0FAF3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500kV</w:t>
            </w:r>
            <w:r w:rsidRPr="00015658">
              <w:rPr>
                <w:rFonts w:ascii="Times New Roman" w:hAnsi="Times New Roman" w:hint="eastAsia"/>
                <w:sz w:val="18"/>
                <w:szCs w:val="18"/>
              </w:rPr>
              <w:t>及以上：不超过</w:t>
            </w:r>
            <w:r w:rsidRPr="00015658">
              <w:rPr>
                <w:rFonts w:ascii="Times New Roman" w:hAnsi="Times New Roman" w:hint="eastAsia"/>
                <w:sz w:val="18"/>
                <w:szCs w:val="18"/>
              </w:rPr>
              <w:t>6</w:t>
            </w:r>
            <w:r w:rsidRPr="00015658">
              <w:rPr>
                <w:rFonts w:ascii="Times New Roman" w:hAnsi="Times New Roman" w:hint="eastAsia"/>
                <w:sz w:val="18"/>
                <w:szCs w:val="18"/>
              </w:rPr>
              <w:t>年</w:t>
            </w:r>
          </w:p>
        </w:tc>
        <w:tc>
          <w:tcPr>
            <w:tcW w:w="4111" w:type="dxa"/>
            <w:gridSpan w:val="2"/>
            <w:tcMar>
              <w:left w:w="85" w:type="dxa"/>
              <w:right w:w="108" w:type="dxa"/>
            </w:tcMar>
            <w:vAlign w:val="center"/>
          </w:tcPr>
          <w:p w14:paraId="0DC1625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不大于设计值</w:t>
            </w:r>
            <w:r w:rsidRPr="00015658">
              <w:rPr>
                <w:rFonts w:ascii="Times New Roman" w:hAnsi="Times New Roman" w:hint="eastAsia"/>
                <w:sz w:val="18"/>
                <w:szCs w:val="18"/>
              </w:rPr>
              <w:t>110%</w:t>
            </w:r>
          </w:p>
        </w:tc>
        <w:tc>
          <w:tcPr>
            <w:tcW w:w="2551" w:type="dxa"/>
            <w:tcMar>
              <w:left w:w="85" w:type="dxa"/>
              <w:right w:w="108" w:type="dxa"/>
            </w:tcMar>
            <w:vAlign w:val="center"/>
          </w:tcPr>
          <w:p w14:paraId="4EE7690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无法单独测量可连同变压器绕组测量，试验电流不低于</w:t>
            </w:r>
            <w:r w:rsidRPr="00015658">
              <w:rPr>
                <w:rFonts w:ascii="Times New Roman" w:hAnsi="Times New Roman" w:hint="eastAsia"/>
                <w:sz w:val="18"/>
                <w:szCs w:val="18"/>
              </w:rPr>
              <w:t>100A</w:t>
            </w:r>
          </w:p>
        </w:tc>
      </w:tr>
    </w:tbl>
    <w:p w14:paraId="163CADA1" w14:textId="77777777" w:rsidR="00015658" w:rsidRPr="00015658" w:rsidRDefault="00015658" w:rsidP="00015658">
      <w:pPr>
        <w:adjustRightInd/>
        <w:spacing w:line="240" w:lineRule="auto"/>
        <w:rPr>
          <w:rFonts w:ascii="Times New Roman" w:hAnsi="Times New Roman"/>
          <w:sz w:val="18"/>
          <w:szCs w:val="18"/>
        </w:rPr>
      </w:pPr>
    </w:p>
    <w:p w14:paraId="30DDBC53"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7.2</w:t>
      </w:r>
      <w:r w:rsidRPr="00015658">
        <w:rPr>
          <w:rFonts w:ascii="Times New Roman" w:eastAsia="黑体" w:hAnsi="Times New Roman" w:hint="eastAsia"/>
          <w:kern w:val="0"/>
        </w:rPr>
        <w:t>干式变压器</w:t>
      </w:r>
    </w:p>
    <w:p w14:paraId="458E96E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干式变压器（包含接地变压器）的试验项目、周期和要求见表</w:t>
      </w:r>
      <w:r w:rsidRPr="00015658">
        <w:rPr>
          <w:rFonts w:ascii="Times New Roman" w:hAnsi="Times New Roman" w:hint="eastAsia"/>
          <w:sz w:val="18"/>
          <w:szCs w:val="18"/>
        </w:rPr>
        <w:t>7</w:t>
      </w:r>
      <w:r w:rsidRPr="00015658">
        <w:rPr>
          <w:rFonts w:ascii="Times New Roman" w:hAnsi="Times New Roman" w:hint="eastAsia"/>
          <w:sz w:val="18"/>
          <w:szCs w:val="18"/>
        </w:rPr>
        <w:t>。</w:t>
      </w:r>
    </w:p>
    <w:p w14:paraId="0A3F8166" w14:textId="77777777" w:rsidR="00015658" w:rsidRPr="00015658" w:rsidRDefault="00015658" w:rsidP="00015658">
      <w:pPr>
        <w:adjustRightInd/>
        <w:spacing w:line="240" w:lineRule="auto"/>
        <w:ind w:firstLineChars="1550" w:firstLine="2790"/>
        <w:rPr>
          <w:rFonts w:ascii="Times New Roman" w:hAnsi="Times New Roman"/>
          <w:sz w:val="18"/>
          <w:szCs w:val="18"/>
        </w:rPr>
      </w:pPr>
      <w:r w:rsidRPr="00015658">
        <w:rPr>
          <w:rFonts w:ascii="Times New Roman" w:hAnsi="Times New Roman" w:hint="eastAsia"/>
          <w:sz w:val="18"/>
          <w:szCs w:val="18"/>
        </w:rPr>
        <w:t>表</w:t>
      </w:r>
      <w:r w:rsidRPr="00015658">
        <w:rPr>
          <w:rFonts w:ascii="Times New Roman" w:hAnsi="Times New Roman" w:hint="eastAsia"/>
          <w:sz w:val="18"/>
          <w:szCs w:val="18"/>
        </w:rPr>
        <w:t>7</w:t>
      </w:r>
      <w:r w:rsidRPr="00015658">
        <w:rPr>
          <w:rFonts w:ascii="Times New Roman" w:hAnsi="Times New Roman" w:hint="eastAsia"/>
          <w:sz w:val="18"/>
          <w:szCs w:val="18"/>
        </w:rPr>
        <w:t>干式变压器的试验项目、周期和要求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2268"/>
        <w:gridCol w:w="2835"/>
        <w:gridCol w:w="2659"/>
      </w:tblGrid>
      <w:tr w:rsidR="00015658" w:rsidRPr="00015658" w14:paraId="40A7F852" w14:textId="77777777" w:rsidTr="00015658">
        <w:trPr>
          <w:trHeight w:val="275"/>
        </w:trPr>
        <w:tc>
          <w:tcPr>
            <w:tcW w:w="513" w:type="dxa"/>
            <w:vAlign w:val="center"/>
          </w:tcPr>
          <w:p w14:paraId="4153CDF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序号</w:t>
            </w:r>
          </w:p>
        </w:tc>
        <w:tc>
          <w:tcPr>
            <w:tcW w:w="1480" w:type="dxa"/>
            <w:tcMar>
              <w:left w:w="85" w:type="dxa"/>
              <w:right w:w="108" w:type="dxa"/>
            </w:tcMar>
            <w:vAlign w:val="center"/>
          </w:tcPr>
          <w:p w14:paraId="47125BF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项目</w:t>
            </w:r>
          </w:p>
        </w:tc>
        <w:tc>
          <w:tcPr>
            <w:tcW w:w="2268" w:type="dxa"/>
            <w:tcMar>
              <w:left w:w="85" w:type="dxa"/>
              <w:right w:w="108" w:type="dxa"/>
            </w:tcMar>
            <w:vAlign w:val="center"/>
          </w:tcPr>
          <w:p w14:paraId="26600D7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周期</w:t>
            </w:r>
          </w:p>
        </w:tc>
        <w:tc>
          <w:tcPr>
            <w:tcW w:w="2835" w:type="dxa"/>
            <w:tcMar>
              <w:left w:w="85" w:type="dxa"/>
              <w:right w:w="108" w:type="dxa"/>
            </w:tcMar>
            <w:vAlign w:val="center"/>
          </w:tcPr>
          <w:p w14:paraId="4DF27C0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标准与判据</w:t>
            </w:r>
          </w:p>
        </w:tc>
        <w:tc>
          <w:tcPr>
            <w:tcW w:w="2659" w:type="dxa"/>
            <w:tcMar>
              <w:left w:w="85" w:type="dxa"/>
              <w:right w:w="108" w:type="dxa"/>
            </w:tcMar>
            <w:vAlign w:val="center"/>
          </w:tcPr>
          <w:p w14:paraId="6A8D0FE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7028BA19" w14:textId="77777777" w:rsidTr="00015658">
        <w:trPr>
          <w:trHeight w:val="227"/>
        </w:trPr>
        <w:tc>
          <w:tcPr>
            <w:tcW w:w="513" w:type="dxa"/>
            <w:vAlign w:val="center"/>
          </w:tcPr>
          <w:p w14:paraId="06EE2EBF"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7A83F76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红外测温</w:t>
            </w:r>
          </w:p>
        </w:tc>
        <w:tc>
          <w:tcPr>
            <w:tcW w:w="2268" w:type="dxa"/>
            <w:tcMar>
              <w:left w:w="85" w:type="dxa"/>
              <w:right w:w="108" w:type="dxa"/>
            </w:tcMar>
            <w:vAlign w:val="center"/>
          </w:tcPr>
          <w:p w14:paraId="33B7161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个月</w:t>
            </w:r>
          </w:p>
          <w:p w14:paraId="11D74AF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tcMar>
              <w:left w:w="85" w:type="dxa"/>
              <w:right w:w="108" w:type="dxa"/>
            </w:tcMar>
            <w:vAlign w:val="center"/>
          </w:tcPr>
          <w:p w14:paraId="0B62F08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w:t>
            </w:r>
            <w:r w:rsidRPr="00015658">
              <w:rPr>
                <w:rFonts w:ascii="Times New Roman" w:hAnsi="Times New Roman"/>
                <w:sz w:val="18"/>
                <w:szCs w:val="18"/>
              </w:rPr>
              <w:t>DL/T 664</w:t>
            </w:r>
            <w:r w:rsidRPr="00015658">
              <w:rPr>
                <w:rFonts w:ascii="Times New Roman" w:hAnsi="Times New Roman"/>
                <w:sz w:val="18"/>
                <w:szCs w:val="18"/>
              </w:rPr>
              <w:t>执行</w:t>
            </w:r>
          </w:p>
        </w:tc>
        <w:tc>
          <w:tcPr>
            <w:tcW w:w="2659" w:type="dxa"/>
            <w:tcMar>
              <w:left w:w="85" w:type="dxa"/>
              <w:right w:w="108" w:type="dxa"/>
            </w:tcMar>
            <w:vAlign w:val="center"/>
          </w:tcPr>
          <w:p w14:paraId="6DB2DB0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）用红外</w:t>
            </w:r>
            <w:r w:rsidRPr="00015658">
              <w:rPr>
                <w:rFonts w:ascii="Times New Roman" w:hAnsi="Times New Roman" w:hint="eastAsia"/>
                <w:sz w:val="18"/>
                <w:szCs w:val="18"/>
              </w:rPr>
              <w:t>热成像</w:t>
            </w:r>
            <w:r w:rsidRPr="00015658">
              <w:rPr>
                <w:rFonts w:ascii="Times New Roman" w:hAnsi="Times New Roman"/>
                <w:sz w:val="18"/>
                <w:szCs w:val="18"/>
              </w:rPr>
              <w:t>仪测量</w:t>
            </w:r>
            <w:r w:rsidRPr="00015658">
              <w:rPr>
                <w:rFonts w:ascii="Times New Roman" w:hAnsi="Times New Roman" w:hint="eastAsia"/>
                <w:sz w:val="18"/>
                <w:szCs w:val="18"/>
              </w:rPr>
              <w:t>；</w:t>
            </w:r>
          </w:p>
          <w:p w14:paraId="0189E09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）测量</w:t>
            </w:r>
            <w:r w:rsidRPr="00015658">
              <w:rPr>
                <w:rFonts w:ascii="Times New Roman" w:hAnsi="Times New Roman" w:hint="eastAsia"/>
                <w:sz w:val="18"/>
                <w:szCs w:val="18"/>
              </w:rPr>
              <w:t>外壳</w:t>
            </w:r>
            <w:r w:rsidRPr="00015658">
              <w:rPr>
                <w:rFonts w:ascii="Times New Roman" w:hAnsi="Times New Roman"/>
                <w:sz w:val="18"/>
                <w:szCs w:val="18"/>
              </w:rPr>
              <w:t>及可见的铁芯</w:t>
            </w:r>
            <w:r w:rsidRPr="00015658">
              <w:rPr>
                <w:rFonts w:ascii="Times New Roman" w:hAnsi="Times New Roman" w:hint="eastAsia"/>
                <w:sz w:val="18"/>
                <w:szCs w:val="18"/>
              </w:rPr>
              <w:t>、</w:t>
            </w:r>
            <w:r w:rsidRPr="00015658">
              <w:rPr>
                <w:rFonts w:ascii="Times New Roman" w:hAnsi="Times New Roman"/>
                <w:sz w:val="18"/>
                <w:szCs w:val="18"/>
              </w:rPr>
              <w:t>引线</w:t>
            </w:r>
            <w:r w:rsidRPr="00015658">
              <w:rPr>
                <w:rFonts w:ascii="Times New Roman" w:hAnsi="Times New Roman" w:hint="eastAsia"/>
                <w:sz w:val="18"/>
                <w:szCs w:val="18"/>
              </w:rPr>
              <w:t>、</w:t>
            </w:r>
            <w:r w:rsidRPr="00015658">
              <w:rPr>
                <w:rFonts w:ascii="Times New Roman" w:hAnsi="Times New Roman"/>
                <w:sz w:val="18"/>
                <w:szCs w:val="18"/>
              </w:rPr>
              <w:t>接头等部位</w:t>
            </w:r>
            <w:r w:rsidRPr="00015658">
              <w:rPr>
                <w:rFonts w:ascii="Times New Roman" w:hAnsi="Times New Roman" w:hint="eastAsia"/>
                <w:sz w:val="18"/>
                <w:szCs w:val="18"/>
              </w:rPr>
              <w:t>。</w:t>
            </w:r>
          </w:p>
          <w:p w14:paraId="217A695C"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EA04768" w14:textId="77777777" w:rsidTr="00015658">
        <w:trPr>
          <w:trHeight w:val="227"/>
        </w:trPr>
        <w:tc>
          <w:tcPr>
            <w:tcW w:w="513" w:type="dxa"/>
            <w:vAlign w:val="center"/>
          </w:tcPr>
          <w:p w14:paraId="657847F4"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526D4F6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绕组直流电阻</w:t>
            </w:r>
          </w:p>
        </w:tc>
        <w:tc>
          <w:tcPr>
            <w:tcW w:w="2268" w:type="dxa"/>
            <w:tcMar>
              <w:left w:w="85" w:type="dxa"/>
              <w:right w:w="108" w:type="dxa"/>
            </w:tcMar>
            <w:vAlign w:val="center"/>
          </w:tcPr>
          <w:p w14:paraId="468C149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6FF779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119CC52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）必要时</w:t>
            </w:r>
          </w:p>
        </w:tc>
        <w:tc>
          <w:tcPr>
            <w:tcW w:w="2835" w:type="dxa"/>
            <w:tcMar>
              <w:left w:w="85" w:type="dxa"/>
              <w:right w:w="108" w:type="dxa"/>
            </w:tcMar>
            <w:vAlign w:val="center"/>
          </w:tcPr>
          <w:p w14:paraId="46448AC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1600kVA</w:t>
            </w:r>
            <w:r w:rsidRPr="00015658">
              <w:rPr>
                <w:rFonts w:ascii="Times New Roman" w:hAnsi="Times New Roman"/>
                <w:sz w:val="18"/>
                <w:szCs w:val="18"/>
              </w:rPr>
              <w:t>以上变</w:t>
            </w:r>
            <w:r w:rsidRPr="00015658">
              <w:rPr>
                <w:rFonts w:ascii="Times New Roman" w:hAnsi="Times New Roman"/>
                <w:sz w:val="18"/>
                <w:szCs w:val="18"/>
              </w:rPr>
              <w:t xml:space="preserve"> </w:t>
            </w:r>
            <w:r w:rsidRPr="00015658">
              <w:rPr>
                <w:rFonts w:ascii="Times New Roman" w:hAnsi="Times New Roman"/>
                <w:sz w:val="18"/>
                <w:szCs w:val="18"/>
              </w:rPr>
              <w:t>压器，各相绕组电阻相</w:t>
            </w:r>
            <w:r w:rsidRPr="00015658">
              <w:rPr>
                <w:rFonts w:ascii="Times New Roman" w:hAnsi="Times New Roman"/>
                <w:sz w:val="18"/>
                <w:szCs w:val="18"/>
              </w:rPr>
              <w:t xml:space="preserve"> </w:t>
            </w:r>
            <w:r w:rsidRPr="00015658">
              <w:rPr>
                <w:rFonts w:ascii="Times New Roman" w:hAnsi="Times New Roman"/>
                <w:sz w:val="18"/>
                <w:szCs w:val="18"/>
              </w:rPr>
              <w:t>互间的差别不应大于三</w:t>
            </w:r>
            <w:r w:rsidRPr="00015658">
              <w:rPr>
                <w:rFonts w:ascii="Times New Roman" w:hAnsi="Times New Roman"/>
                <w:sz w:val="18"/>
                <w:szCs w:val="18"/>
              </w:rPr>
              <w:t xml:space="preserve"> </w:t>
            </w:r>
            <w:r w:rsidRPr="00015658">
              <w:rPr>
                <w:rFonts w:ascii="Times New Roman" w:hAnsi="Times New Roman"/>
                <w:sz w:val="18"/>
                <w:szCs w:val="18"/>
              </w:rPr>
              <w:t>相平均值的</w:t>
            </w:r>
            <w:r w:rsidRPr="00015658">
              <w:rPr>
                <w:rFonts w:ascii="Times New Roman" w:hAnsi="Times New Roman"/>
                <w:sz w:val="18"/>
                <w:szCs w:val="18"/>
              </w:rPr>
              <w:t>2%,</w:t>
            </w:r>
            <w:r w:rsidRPr="00015658">
              <w:rPr>
                <w:rFonts w:ascii="Times New Roman" w:hAnsi="Times New Roman"/>
                <w:sz w:val="18"/>
                <w:szCs w:val="18"/>
              </w:rPr>
              <w:t>无中性</w:t>
            </w:r>
            <w:r w:rsidRPr="00015658">
              <w:rPr>
                <w:rFonts w:ascii="Times New Roman" w:hAnsi="Times New Roman"/>
                <w:sz w:val="18"/>
                <w:szCs w:val="18"/>
              </w:rPr>
              <w:t xml:space="preserve"> </w:t>
            </w:r>
            <w:r w:rsidRPr="00015658">
              <w:rPr>
                <w:rFonts w:ascii="Times New Roman" w:hAnsi="Times New Roman"/>
                <w:sz w:val="18"/>
                <w:szCs w:val="18"/>
              </w:rPr>
              <w:t>点引出的绕组，线间差</w:t>
            </w:r>
            <w:r w:rsidRPr="00015658">
              <w:rPr>
                <w:rFonts w:ascii="Times New Roman" w:hAnsi="Times New Roman"/>
                <w:sz w:val="18"/>
                <w:szCs w:val="18"/>
              </w:rPr>
              <w:t xml:space="preserve"> </w:t>
            </w:r>
            <w:r w:rsidRPr="00015658">
              <w:rPr>
                <w:rFonts w:ascii="Times New Roman" w:hAnsi="Times New Roman"/>
                <w:sz w:val="18"/>
                <w:szCs w:val="18"/>
              </w:rPr>
              <w:t>别不应大于三相平均值</w:t>
            </w:r>
            <w:r w:rsidRPr="00015658">
              <w:rPr>
                <w:rFonts w:ascii="Times New Roman" w:hAnsi="Times New Roman"/>
                <w:sz w:val="18"/>
                <w:szCs w:val="18"/>
              </w:rPr>
              <w:t xml:space="preserve"> </w:t>
            </w:r>
            <w:r w:rsidRPr="00015658">
              <w:rPr>
                <w:rFonts w:ascii="Times New Roman" w:hAnsi="Times New Roman"/>
                <w:sz w:val="18"/>
                <w:szCs w:val="18"/>
              </w:rPr>
              <w:t>的</w:t>
            </w:r>
            <w:r w:rsidRPr="00015658">
              <w:rPr>
                <w:rFonts w:ascii="Times New Roman" w:hAnsi="Times New Roman"/>
                <w:sz w:val="18"/>
                <w:szCs w:val="18"/>
              </w:rPr>
              <w:t>1%</w:t>
            </w:r>
            <w:r w:rsidRPr="00015658">
              <w:rPr>
                <w:rFonts w:ascii="Times New Roman" w:hAnsi="Times New Roman"/>
                <w:sz w:val="18"/>
                <w:szCs w:val="18"/>
              </w:rPr>
              <w:t>；</w:t>
            </w:r>
          </w:p>
          <w:p w14:paraId="4E8D398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t>1600kVA</w:t>
            </w:r>
            <w:r w:rsidRPr="00015658">
              <w:rPr>
                <w:rFonts w:ascii="Times New Roman" w:hAnsi="Times New Roman"/>
                <w:sz w:val="18"/>
                <w:szCs w:val="18"/>
              </w:rPr>
              <w:t>及以下</w:t>
            </w:r>
            <w:r w:rsidRPr="00015658">
              <w:rPr>
                <w:rFonts w:ascii="Times New Roman" w:hAnsi="Times New Roman"/>
                <w:sz w:val="18"/>
                <w:szCs w:val="18"/>
              </w:rPr>
              <w:t xml:space="preserve"> </w:t>
            </w:r>
            <w:r w:rsidRPr="00015658">
              <w:rPr>
                <w:rFonts w:ascii="Times New Roman" w:hAnsi="Times New Roman"/>
                <w:sz w:val="18"/>
                <w:szCs w:val="18"/>
              </w:rPr>
              <w:t>的变压器，相间差别一</w:t>
            </w:r>
            <w:r w:rsidRPr="00015658">
              <w:rPr>
                <w:rFonts w:ascii="Times New Roman" w:hAnsi="Times New Roman"/>
                <w:sz w:val="18"/>
                <w:szCs w:val="18"/>
              </w:rPr>
              <w:t xml:space="preserve"> </w:t>
            </w:r>
            <w:r w:rsidRPr="00015658">
              <w:rPr>
                <w:rFonts w:ascii="Times New Roman" w:hAnsi="Times New Roman"/>
                <w:sz w:val="18"/>
                <w:szCs w:val="18"/>
              </w:rPr>
              <w:t>般不大于三相平均值</w:t>
            </w:r>
            <w:r w:rsidRPr="00015658">
              <w:rPr>
                <w:rFonts w:ascii="Times New Roman" w:hAnsi="Times New Roman"/>
                <w:sz w:val="18"/>
                <w:szCs w:val="18"/>
              </w:rPr>
              <w:t xml:space="preserve"> </w:t>
            </w:r>
            <w:r w:rsidRPr="00015658">
              <w:rPr>
                <w:rFonts w:ascii="Times New Roman" w:hAnsi="Times New Roman"/>
                <w:sz w:val="18"/>
                <w:szCs w:val="18"/>
              </w:rPr>
              <w:t>的</w:t>
            </w:r>
            <w:r w:rsidRPr="00015658">
              <w:rPr>
                <w:rFonts w:ascii="Times New Roman" w:hAnsi="Times New Roman"/>
                <w:sz w:val="18"/>
                <w:szCs w:val="18"/>
              </w:rPr>
              <w:t>4%,</w:t>
            </w:r>
            <w:r w:rsidRPr="00015658">
              <w:rPr>
                <w:rFonts w:ascii="Times New Roman" w:hAnsi="Times New Roman"/>
                <w:sz w:val="18"/>
                <w:szCs w:val="18"/>
              </w:rPr>
              <w:t>线间差别一般不</w:t>
            </w:r>
            <w:r w:rsidRPr="00015658">
              <w:rPr>
                <w:rFonts w:ascii="Times New Roman" w:hAnsi="Times New Roman"/>
                <w:sz w:val="18"/>
                <w:szCs w:val="18"/>
              </w:rPr>
              <w:t xml:space="preserve"> </w:t>
            </w:r>
            <w:r w:rsidRPr="00015658">
              <w:rPr>
                <w:rFonts w:ascii="Times New Roman" w:hAnsi="Times New Roman"/>
                <w:sz w:val="18"/>
                <w:szCs w:val="18"/>
              </w:rPr>
              <w:t>大于三相平均值的</w:t>
            </w:r>
            <w:r w:rsidRPr="00015658">
              <w:rPr>
                <w:rFonts w:ascii="Times New Roman" w:hAnsi="Times New Roman"/>
                <w:sz w:val="18"/>
                <w:szCs w:val="18"/>
              </w:rPr>
              <w:t>2%</w:t>
            </w:r>
            <w:r w:rsidRPr="00015658">
              <w:rPr>
                <w:rFonts w:ascii="Times New Roman" w:hAnsi="Times New Roman"/>
                <w:sz w:val="18"/>
                <w:szCs w:val="18"/>
              </w:rPr>
              <w:t>；</w:t>
            </w:r>
          </w:p>
          <w:p w14:paraId="1AE3E6B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与以前相同部位测</w:t>
            </w:r>
            <w:r w:rsidRPr="00015658">
              <w:rPr>
                <w:rFonts w:ascii="Times New Roman" w:hAnsi="Times New Roman"/>
                <w:sz w:val="18"/>
                <w:szCs w:val="18"/>
              </w:rPr>
              <w:t xml:space="preserve"> </w:t>
            </w:r>
            <w:r w:rsidRPr="00015658">
              <w:rPr>
                <w:rFonts w:ascii="Times New Roman" w:hAnsi="Times New Roman"/>
                <w:sz w:val="18"/>
                <w:szCs w:val="18"/>
              </w:rPr>
              <w:t>得值比较，其变化不应</w:t>
            </w:r>
            <w:r w:rsidRPr="00015658">
              <w:rPr>
                <w:rFonts w:ascii="Times New Roman" w:hAnsi="Times New Roman"/>
                <w:sz w:val="18"/>
                <w:szCs w:val="18"/>
              </w:rPr>
              <w:t xml:space="preserve"> </w:t>
            </w:r>
            <w:r w:rsidRPr="00015658">
              <w:rPr>
                <w:rFonts w:ascii="Times New Roman" w:hAnsi="Times New Roman"/>
                <w:sz w:val="18"/>
                <w:szCs w:val="18"/>
              </w:rPr>
              <w:t>大于</w:t>
            </w:r>
            <w:r w:rsidRPr="00015658">
              <w:rPr>
                <w:rFonts w:ascii="Times New Roman" w:hAnsi="Times New Roman"/>
                <w:sz w:val="18"/>
                <w:szCs w:val="18"/>
              </w:rPr>
              <w:t>2%</w:t>
            </w:r>
          </w:p>
        </w:tc>
        <w:tc>
          <w:tcPr>
            <w:tcW w:w="2659" w:type="dxa"/>
            <w:tcMar>
              <w:left w:w="85" w:type="dxa"/>
              <w:right w:w="108" w:type="dxa"/>
            </w:tcMar>
            <w:vAlign w:val="center"/>
          </w:tcPr>
          <w:p w14:paraId="34163CE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不同温度下电阻值按</w:t>
            </w:r>
            <w:r w:rsidRPr="00015658">
              <w:rPr>
                <w:rFonts w:ascii="Times New Roman" w:hAnsi="Times New Roman"/>
                <w:sz w:val="18"/>
                <w:szCs w:val="18"/>
              </w:rPr>
              <w:t xml:space="preserve"> </w:t>
            </w:r>
            <w:r w:rsidRPr="00015658">
              <w:rPr>
                <w:rFonts w:ascii="Times New Roman" w:hAnsi="Times New Roman"/>
                <w:sz w:val="18"/>
                <w:szCs w:val="18"/>
              </w:rPr>
              <w:t>下式换算：</w:t>
            </w:r>
            <w:r w:rsidRPr="00015658">
              <w:rPr>
                <w:rFonts w:ascii="Times New Roman" w:hAnsi="Times New Roman"/>
                <w:sz w:val="18"/>
                <w:szCs w:val="18"/>
              </w:rPr>
              <w:t xml:space="preserve"> </w:t>
            </w:r>
            <w:r w:rsidRPr="00015658">
              <w:rPr>
                <w:rFonts w:ascii="Times New Roman" w:hAnsi="Times New Roman" w:hint="eastAsia"/>
                <w:sz w:val="18"/>
                <w:szCs w:val="18"/>
              </w:rPr>
              <w:t>R</w:t>
            </w:r>
            <w:r w:rsidRPr="00015658">
              <w:rPr>
                <w:rFonts w:ascii="Times New Roman" w:hAnsi="Times New Roman"/>
                <w:sz w:val="18"/>
                <w:szCs w:val="18"/>
                <w:vertAlign w:val="subscript"/>
              </w:rPr>
              <w:t>2</w:t>
            </w:r>
            <w:r w:rsidRPr="00015658">
              <w:rPr>
                <w:rFonts w:ascii="Times New Roman" w:hAnsi="Times New Roman"/>
                <w:sz w:val="18"/>
                <w:szCs w:val="18"/>
              </w:rPr>
              <w:t>=R</w:t>
            </w:r>
            <w:r w:rsidRPr="00015658">
              <w:rPr>
                <w:rFonts w:ascii="Times New Roman" w:hAnsi="Times New Roman" w:hint="eastAsia"/>
                <w:sz w:val="18"/>
                <w:szCs w:val="18"/>
                <w:vertAlign w:val="subscript"/>
              </w:rPr>
              <w:t>1</w:t>
            </w:r>
            <w:r w:rsidRPr="00015658">
              <w:rPr>
                <w:rFonts w:ascii="Times New Roman" w:hAnsi="Times New Roman"/>
                <w:sz w:val="18"/>
                <w:szCs w:val="18"/>
              </w:rPr>
              <w:t>（</w:t>
            </w:r>
            <w:r w:rsidRPr="00015658">
              <w:rPr>
                <w:rFonts w:ascii="Times New Roman" w:hAnsi="Times New Roman" w:hint="eastAsia"/>
                <w:sz w:val="18"/>
                <w:szCs w:val="18"/>
              </w:rPr>
              <w:t>T</w:t>
            </w:r>
            <w:r w:rsidRPr="00015658">
              <w:rPr>
                <w:rFonts w:ascii="Times New Roman" w:hAnsi="Times New Roman"/>
                <w:sz w:val="18"/>
                <w:szCs w:val="18"/>
              </w:rPr>
              <w:t>+</w:t>
            </w:r>
            <w:r w:rsidRPr="00015658">
              <w:rPr>
                <w:rFonts w:ascii="Times New Roman" w:hAnsi="Times New Roman" w:hint="eastAsia"/>
                <w:sz w:val="18"/>
                <w:szCs w:val="18"/>
              </w:rPr>
              <w:t>t</w:t>
            </w:r>
            <w:r w:rsidRPr="00015658">
              <w:rPr>
                <w:rFonts w:ascii="Times New Roman" w:hAnsi="Times New Roman"/>
                <w:sz w:val="18"/>
                <w:szCs w:val="18"/>
                <w:vertAlign w:val="subscript"/>
              </w:rPr>
              <w:t>2</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T</w:t>
            </w:r>
            <w:r w:rsidRPr="00015658">
              <w:rPr>
                <w:rFonts w:ascii="Times New Roman" w:hAnsi="Times New Roman"/>
                <w:sz w:val="18"/>
                <w:szCs w:val="18"/>
              </w:rPr>
              <w:t>+</w:t>
            </w:r>
            <w:r w:rsidRPr="00015658">
              <w:rPr>
                <w:rFonts w:ascii="Times New Roman" w:hAnsi="Times New Roman" w:hint="eastAsia"/>
                <w:sz w:val="18"/>
                <w:szCs w:val="18"/>
              </w:rPr>
              <w:t>t</w:t>
            </w:r>
            <w:r w:rsidRPr="00015658">
              <w:rPr>
                <w:rFonts w:ascii="Times New Roman" w:hAnsi="Times New Roman" w:hint="eastAsia"/>
                <w:sz w:val="18"/>
                <w:szCs w:val="18"/>
                <w:vertAlign w:val="subscript"/>
              </w:rPr>
              <w:t>1</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sz w:val="18"/>
                <w:szCs w:val="18"/>
              </w:rPr>
              <w:t>式中</w:t>
            </w:r>
            <w:r w:rsidRPr="00015658">
              <w:rPr>
                <w:rFonts w:ascii="Times New Roman" w:hAnsi="Times New Roman"/>
                <w:sz w:val="18"/>
                <w:szCs w:val="18"/>
              </w:rPr>
              <w:t>R</w:t>
            </w:r>
            <w:r w:rsidRPr="00015658">
              <w:rPr>
                <w:rFonts w:ascii="Times New Roman" w:hAnsi="Times New Roman" w:hint="eastAsia"/>
                <w:sz w:val="18"/>
                <w:szCs w:val="18"/>
                <w:vertAlign w:val="subscript"/>
              </w:rPr>
              <w:t>1</w:t>
            </w:r>
            <w:r w:rsidRPr="00015658">
              <w:rPr>
                <w:rFonts w:ascii="Times New Roman" w:hAnsi="Times New Roman"/>
                <w:sz w:val="18"/>
                <w:szCs w:val="18"/>
              </w:rPr>
              <w:t>、</w:t>
            </w:r>
            <w:r w:rsidRPr="00015658">
              <w:rPr>
                <w:rFonts w:ascii="Times New Roman" w:hAnsi="Times New Roman" w:hint="eastAsia"/>
                <w:sz w:val="18"/>
                <w:szCs w:val="18"/>
              </w:rPr>
              <w:t>R</w:t>
            </w:r>
            <w:r w:rsidRPr="00015658">
              <w:rPr>
                <w:rFonts w:ascii="Times New Roman" w:hAnsi="Times New Roman"/>
                <w:sz w:val="18"/>
                <w:szCs w:val="18"/>
                <w:vertAlign w:val="subscript"/>
              </w:rPr>
              <w:t>2</w:t>
            </w:r>
            <w:r w:rsidRPr="00015658">
              <w:rPr>
                <w:rFonts w:ascii="Times New Roman" w:hAnsi="Times New Roman"/>
                <w:sz w:val="18"/>
                <w:szCs w:val="18"/>
              </w:rPr>
              <w:tab/>
            </w:r>
            <w:r w:rsidRPr="00015658">
              <w:rPr>
                <w:rFonts w:ascii="Times New Roman" w:hAnsi="Times New Roman" w:hint="eastAsia"/>
                <w:sz w:val="18"/>
                <w:szCs w:val="18"/>
              </w:rPr>
              <w:t>分别为</w:t>
            </w:r>
            <w:r w:rsidRPr="00015658">
              <w:rPr>
                <w:rFonts w:ascii="Times New Roman" w:hAnsi="Times New Roman"/>
                <w:sz w:val="18"/>
                <w:szCs w:val="18"/>
              </w:rPr>
              <w:t>在温度</w:t>
            </w:r>
            <w:r w:rsidRPr="00015658">
              <w:rPr>
                <w:rFonts w:ascii="Times New Roman" w:hAnsi="Times New Roman" w:hint="eastAsia"/>
                <w:sz w:val="18"/>
                <w:szCs w:val="18"/>
              </w:rPr>
              <w:t>t</w:t>
            </w:r>
            <w:r w:rsidRPr="00015658">
              <w:rPr>
                <w:rFonts w:ascii="Times New Roman" w:hAnsi="Times New Roman" w:hint="eastAsia"/>
                <w:sz w:val="18"/>
                <w:szCs w:val="18"/>
                <w:vertAlign w:val="subscript"/>
              </w:rPr>
              <w:t>1</w:t>
            </w:r>
            <w:r w:rsidRPr="00015658">
              <w:rPr>
                <w:rFonts w:ascii="Times New Roman" w:hAnsi="Times New Roman"/>
                <w:sz w:val="18"/>
                <w:szCs w:val="18"/>
              </w:rPr>
              <w:t>、</w:t>
            </w:r>
            <w:r w:rsidRPr="00015658">
              <w:rPr>
                <w:rFonts w:ascii="Times New Roman" w:hAnsi="Times New Roman" w:hint="eastAsia"/>
                <w:sz w:val="18"/>
                <w:szCs w:val="18"/>
              </w:rPr>
              <w:t>t</w:t>
            </w:r>
            <w:r w:rsidRPr="00015658">
              <w:rPr>
                <w:rFonts w:ascii="Times New Roman" w:hAnsi="Times New Roman"/>
                <w:sz w:val="18"/>
                <w:szCs w:val="18"/>
                <w:vertAlign w:val="subscript"/>
              </w:rPr>
              <w:t>2</w:t>
            </w:r>
          </w:p>
          <w:p w14:paraId="542AC4D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下的电阻值；</w:t>
            </w:r>
          </w:p>
          <w:p w14:paraId="07CDD63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T</w:t>
            </w:r>
            <w:r w:rsidRPr="00015658">
              <w:rPr>
                <w:rFonts w:ascii="Times New Roman" w:hAnsi="Times New Roman" w:hint="eastAsia"/>
                <w:sz w:val="18"/>
                <w:szCs w:val="18"/>
              </w:rPr>
              <w:t>：为</w:t>
            </w:r>
            <w:r w:rsidRPr="00015658">
              <w:rPr>
                <w:rFonts w:ascii="Times New Roman" w:hAnsi="Times New Roman"/>
                <w:sz w:val="18"/>
                <w:szCs w:val="18"/>
              </w:rPr>
              <w:t>电阻温度常数，铜导线取</w:t>
            </w:r>
            <w:r w:rsidRPr="00015658">
              <w:rPr>
                <w:rFonts w:ascii="Times New Roman" w:hAnsi="Times New Roman"/>
                <w:sz w:val="18"/>
                <w:szCs w:val="18"/>
              </w:rPr>
              <w:t>235</w:t>
            </w:r>
          </w:p>
        </w:tc>
      </w:tr>
      <w:tr w:rsidR="00015658" w:rsidRPr="00015658" w14:paraId="7A87720C" w14:textId="77777777" w:rsidTr="00015658">
        <w:trPr>
          <w:trHeight w:val="227"/>
        </w:trPr>
        <w:tc>
          <w:tcPr>
            <w:tcW w:w="513" w:type="dxa"/>
            <w:vAlign w:val="center"/>
          </w:tcPr>
          <w:p w14:paraId="65E066E7"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6CD88B2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绕组、铁</w:t>
            </w:r>
            <w:r w:rsidRPr="00015658">
              <w:rPr>
                <w:rFonts w:ascii="Times New Roman" w:hAnsi="Times New Roman"/>
                <w:sz w:val="18"/>
                <w:szCs w:val="18"/>
              </w:rPr>
              <w:t xml:space="preserve"> </w:t>
            </w:r>
            <w:r w:rsidRPr="00015658">
              <w:rPr>
                <w:rFonts w:ascii="Times New Roman" w:hAnsi="Times New Roman"/>
                <w:sz w:val="18"/>
                <w:szCs w:val="18"/>
              </w:rPr>
              <w:t>心绝缘</w:t>
            </w:r>
            <w:r w:rsidRPr="00015658">
              <w:rPr>
                <w:rFonts w:ascii="Times New Roman" w:hAnsi="Times New Roman"/>
                <w:sz w:val="18"/>
                <w:szCs w:val="18"/>
              </w:rPr>
              <w:lastRenderedPageBreak/>
              <w:t>电阻</w:t>
            </w:r>
          </w:p>
        </w:tc>
        <w:tc>
          <w:tcPr>
            <w:tcW w:w="2268" w:type="dxa"/>
            <w:tcMar>
              <w:left w:w="85" w:type="dxa"/>
              <w:right w:w="108" w:type="dxa"/>
            </w:tcMar>
            <w:vAlign w:val="center"/>
          </w:tcPr>
          <w:p w14:paraId="4A5F2BD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4021947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2</w:t>
            </w:r>
            <w:r w:rsidRPr="00015658">
              <w:rPr>
                <w:rFonts w:ascii="Times New Roman" w:hAnsi="Times New Roman"/>
                <w:sz w:val="18"/>
                <w:szCs w:val="18"/>
              </w:rPr>
              <w:t>）</w:t>
            </w:r>
            <w:r w:rsidRPr="00015658">
              <w:rPr>
                <w:rFonts w:ascii="Times New Roman" w:hAnsi="Times New Roman"/>
                <w:sz w:val="18"/>
                <w:szCs w:val="18"/>
              </w:rPr>
              <w:tab/>
              <w:t xml:space="preserve">≤6 </w:t>
            </w:r>
            <w:r w:rsidRPr="00015658">
              <w:rPr>
                <w:rFonts w:ascii="Times New Roman" w:hAnsi="Times New Roman"/>
                <w:sz w:val="18"/>
                <w:szCs w:val="18"/>
              </w:rPr>
              <w:t>年；</w:t>
            </w:r>
          </w:p>
          <w:p w14:paraId="6349B6B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1DF3F66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绝缘电阻换算至同一</w:t>
            </w:r>
            <w:r w:rsidRPr="00015658">
              <w:rPr>
                <w:rFonts w:ascii="Times New Roman" w:hAnsi="Times New Roman"/>
                <w:sz w:val="18"/>
                <w:szCs w:val="18"/>
              </w:rPr>
              <w:t xml:space="preserve"> </w:t>
            </w:r>
            <w:r w:rsidRPr="00015658">
              <w:rPr>
                <w:rFonts w:ascii="Times New Roman" w:hAnsi="Times New Roman"/>
                <w:sz w:val="18"/>
                <w:szCs w:val="18"/>
              </w:rPr>
              <w:t>温度下，与</w:t>
            </w:r>
            <w:r w:rsidRPr="00015658">
              <w:rPr>
                <w:rFonts w:ascii="Times New Roman" w:hAnsi="Times New Roman"/>
                <w:sz w:val="18"/>
                <w:szCs w:val="18"/>
              </w:rPr>
              <w:lastRenderedPageBreak/>
              <w:t>前一次测试</w:t>
            </w:r>
            <w:r w:rsidRPr="00015658">
              <w:rPr>
                <w:rFonts w:ascii="Times New Roman" w:hAnsi="Times New Roman"/>
                <w:sz w:val="18"/>
                <w:szCs w:val="18"/>
              </w:rPr>
              <w:t xml:space="preserve"> </w:t>
            </w:r>
            <w:r w:rsidRPr="00015658">
              <w:rPr>
                <w:rFonts w:ascii="Times New Roman" w:hAnsi="Times New Roman"/>
                <w:sz w:val="18"/>
                <w:szCs w:val="18"/>
              </w:rPr>
              <w:t>结果相比应无显著变</w:t>
            </w:r>
            <w:r w:rsidRPr="00015658">
              <w:rPr>
                <w:rFonts w:ascii="Times New Roman" w:hAnsi="Times New Roman"/>
                <w:sz w:val="18"/>
                <w:szCs w:val="18"/>
              </w:rPr>
              <w:t xml:space="preserve"> </w:t>
            </w:r>
            <w:r w:rsidRPr="00015658">
              <w:rPr>
                <w:rFonts w:ascii="Times New Roman" w:hAnsi="Times New Roman"/>
                <w:sz w:val="18"/>
                <w:szCs w:val="18"/>
              </w:rPr>
              <w:t>化，不宜低于上次值的</w:t>
            </w:r>
            <w:r w:rsidRPr="00015658">
              <w:rPr>
                <w:rFonts w:ascii="Times New Roman" w:hAnsi="Times New Roman"/>
                <w:sz w:val="18"/>
                <w:szCs w:val="18"/>
              </w:rPr>
              <w:t xml:space="preserve"> 70%</w:t>
            </w:r>
          </w:p>
        </w:tc>
        <w:tc>
          <w:tcPr>
            <w:tcW w:w="2659" w:type="dxa"/>
            <w:tcMar>
              <w:left w:w="85" w:type="dxa"/>
              <w:right w:w="108" w:type="dxa"/>
            </w:tcMar>
            <w:vAlign w:val="center"/>
          </w:tcPr>
          <w:p w14:paraId="3341B34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高压绕组和铁芯釆用</w:t>
            </w:r>
            <w:r w:rsidRPr="00015658">
              <w:rPr>
                <w:rFonts w:ascii="Times New Roman" w:hAnsi="Times New Roman"/>
                <w:sz w:val="18"/>
                <w:szCs w:val="18"/>
              </w:rPr>
              <w:t>2500V</w:t>
            </w:r>
            <w:r w:rsidRPr="00015658">
              <w:rPr>
                <w:rFonts w:ascii="Times New Roman" w:hAnsi="Times New Roman"/>
                <w:sz w:val="18"/>
                <w:szCs w:val="18"/>
              </w:rPr>
              <w:t>绝</w:t>
            </w:r>
            <w:r w:rsidRPr="00015658">
              <w:rPr>
                <w:rFonts w:ascii="Times New Roman" w:hAnsi="Times New Roman"/>
                <w:sz w:val="18"/>
                <w:szCs w:val="18"/>
              </w:rPr>
              <w:lastRenderedPageBreak/>
              <w:t>缘电阻表</w:t>
            </w:r>
            <w:r w:rsidRPr="00015658">
              <w:rPr>
                <w:rFonts w:ascii="Times New Roman" w:hAnsi="Times New Roman" w:hint="eastAsia"/>
                <w:sz w:val="18"/>
                <w:szCs w:val="18"/>
              </w:rPr>
              <w:t>，</w:t>
            </w:r>
            <w:r w:rsidRPr="00015658">
              <w:rPr>
                <w:rFonts w:ascii="Times New Roman" w:hAnsi="Times New Roman"/>
                <w:sz w:val="18"/>
                <w:szCs w:val="18"/>
              </w:rPr>
              <w:t>低于绕组采用</w:t>
            </w:r>
            <w:r w:rsidRPr="00015658">
              <w:rPr>
                <w:rFonts w:ascii="Times New Roman" w:hAnsi="Times New Roman" w:hint="eastAsia"/>
                <w:sz w:val="18"/>
                <w:szCs w:val="18"/>
              </w:rPr>
              <w:t>10</w:t>
            </w:r>
            <w:r w:rsidRPr="00015658">
              <w:rPr>
                <w:rFonts w:ascii="Times New Roman" w:hAnsi="Times New Roman"/>
                <w:sz w:val="18"/>
                <w:szCs w:val="18"/>
              </w:rPr>
              <w:t>00V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6BADA09F" w14:textId="77777777" w:rsidTr="00015658">
        <w:trPr>
          <w:trHeight w:val="227"/>
        </w:trPr>
        <w:tc>
          <w:tcPr>
            <w:tcW w:w="513" w:type="dxa"/>
            <w:vAlign w:val="center"/>
          </w:tcPr>
          <w:p w14:paraId="392F2C99"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lastRenderedPageBreak/>
              <w:t>4</w:t>
            </w:r>
          </w:p>
        </w:tc>
        <w:tc>
          <w:tcPr>
            <w:tcW w:w="1480" w:type="dxa"/>
            <w:tcMar>
              <w:left w:w="85" w:type="dxa"/>
              <w:right w:w="108" w:type="dxa"/>
            </w:tcMar>
            <w:vAlign w:val="center"/>
          </w:tcPr>
          <w:p w14:paraId="61CEB55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穿心螺栓绝缘电阻</w:t>
            </w:r>
          </w:p>
        </w:tc>
        <w:tc>
          <w:tcPr>
            <w:tcW w:w="2268" w:type="dxa"/>
            <w:tcMar>
              <w:left w:w="85" w:type="dxa"/>
              <w:right w:w="108" w:type="dxa"/>
            </w:tcMar>
            <w:vAlign w:val="center"/>
          </w:tcPr>
          <w:p w14:paraId="520F703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550F53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7DDC869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）必要时</w:t>
            </w:r>
          </w:p>
        </w:tc>
        <w:tc>
          <w:tcPr>
            <w:tcW w:w="2835" w:type="dxa"/>
            <w:tcMar>
              <w:left w:w="85" w:type="dxa"/>
              <w:right w:w="108" w:type="dxa"/>
            </w:tcMar>
            <w:vAlign w:val="center"/>
          </w:tcPr>
          <w:p w14:paraId="1024248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绝缘电阻不低于</w:t>
            </w:r>
            <w:r w:rsidRPr="00015658">
              <w:rPr>
                <w:rFonts w:ascii="Times New Roman" w:hAnsi="Times New Roman" w:hint="eastAsia"/>
                <w:sz w:val="18"/>
                <w:szCs w:val="18"/>
              </w:rPr>
              <w:t>1</w:t>
            </w:r>
            <w:r w:rsidRPr="00015658">
              <w:rPr>
                <w:rFonts w:ascii="Times New Roman" w:hAnsi="Times New Roman"/>
                <w:sz w:val="18"/>
                <w:szCs w:val="18"/>
              </w:rPr>
              <w:t>00MΩ</w:t>
            </w:r>
            <w:r w:rsidRPr="00015658">
              <w:rPr>
                <w:rFonts w:ascii="Times New Roman" w:hAnsi="Times New Roman" w:hint="eastAsia"/>
                <w:sz w:val="18"/>
                <w:szCs w:val="18"/>
              </w:rPr>
              <w:t>。</w:t>
            </w:r>
          </w:p>
        </w:tc>
        <w:tc>
          <w:tcPr>
            <w:tcW w:w="2659" w:type="dxa"/>
            <w:tcMar>
              <w:left w:w="85" w:type="dxa"/>
              <w:right w:w="108" w:type="dxa"/>
            </w:tcMar>
            <w:vAlign w:val="center"/>
          </w:tcPr>
          <w:p w14:paraId="55990DA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w:t>
            </w:r>
            <w:r w:rsidRPr="00015658">
              <w:rPr>
                <w:rFonts w:ascii="Times New Roman" w:hAnsi="Times New Roman" w:hint="eastAsia"/>
                <w:sz w:val="18"/>
                <w:szCs w:val="18"/>
              </w:rPr>
              <w:t>电阻</w:t>
            </w:r>
            <w:r w:rsidRPr="00015658">
              <w:rPr>
                <w:rFonts w:ascii="Times New Roman" w:hAnsi="Times New Roman"/>
                <w:sz w:val="18"/>
                <w:szCs w:val="18"/>
              </w:rPr>
              <w:t>表</w:t>
            </w:r>
            <w:r w:rsidRPr="00015658">
              <w:rPr>
                <w:rFonts w:ascii="Times New Roman" w:hAnsi="Times New Roman" w:hint="eastAsia"/>
                <w:sz w:val="18"/>
                <w:szCs w:val="18"/>
              </w:rPr>
              <w:t>。</w:t>
            </w:r>
          </w:p>
        </w:tc>
      </w:tr>
      <w:tr w:rsidR="00015658" w:rsidRPr="00015658" w14:paraId="09E4490A" w14:textId="77777777" w:rsidTr="00015658">
        <w:trPr>
          <w:trHeight w:val="227"/>
        </w:trPr>
        <w:tc>
          <w:tcPr>
            <w:tcW w:w="513" w:type="dxa"/>
            <w:vAlign w:val="center"/>
          </w:tcPr>
          <w:p w14:paraId="7EF7F59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099659A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交流耐压试验</w:t>
            </w:r>
          </w:p>
        </w:tc>
        <w:tc>
          <w:tcPr>
            <w:tcW w:w="2268" w:type="dxa"/>
            <w:tcMar>
              <w:left w:w="85" w:type="dxa"/>
              <w:right w:w="108" w:type="dxa"/>
            </w:tcMar>
            <w:vAlign w:val="center"/>
          </w:tcPr>
          <w:p w14:paraId="67F96E5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670B25A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必要时（怀疑有绝缘故障时）</w:t>
            </w:r>
          </w:p>
        </w:tc>
        <w:tc>
          <w:tcPr>
            <w:tcW w:w="2835" w:type="dxa"/>
            <w:tcMar>
              <w:left w:w="85" w:type="dxa"/>
              <w:right w:w="108" w:type="dxa"/>
            </w:tcMar>
            <w:vAlign w:val="center"/>
          </w:tcPr>
          <w:p w14:paraId="31B0189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一次绕组按出厂试验</w:t>
            </w:r>
            <w:r w:rsidRPr="00015658">
              <w:rPr>
                <w:rFonts w:ascii="Times New Roman" w:hAnsi="Times New Roman"/>
                <w:sz w:val="18"/>
                <w:szCs w:val="18"/>
              </w:rPr>
              <w:t xml:space="preserve"> </w:t>
            </w:r>
            <w:r w:rsidRPr="00015658">
              <w:rPr>
                <w:rFonts w:ascii="Times New Roman" w:hAnsi="Times New Roman"/>
                <w:sz w:val="18"/>
                <w:szCs w:val="18"/>
              </w:rPr>
              <w:t>电压值的</w:t>
            </w:r>
            <w:r w:rsidRPr="00015658">
              <w:rPr>
                <w:rFonts w:ascii="Times New Roman" w:hAnsi="Times New Roman"/>
                <w:sz w:val="18"/>
                <w:szCs w:val="18"/>
              </w:rPr>
              <w:t>0.8</w:t>
            </w:r>
            <w:r w:rsidRPr="00015658">
              <w:rPr>
                <w:rFonts w:ascii="Times New Roman" w:hAnsi="Times New Roman"/>
                <w:sz w:val="18"/>
                <w:szCs w:val="18"/>
              </w:rPr>
              <w:t>倍</w:t>
            </w:r>
          </w:p>
        </w:tc>
        <w:tc>
          <w:tcPr>
            <w:tcW w:w="2659" w:type="dxa"/>
            <w:tcMar>
              <w:left w:w="85" w:type="dxa"/>
              <w:right w:w="108" w:type="dxa"/>
            </w:tcMar>
            <w:vAlign w:val="center"/>
          </w:tcPr>
          <w:p w14:paraId="4BAB1C3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10 kV</w:t>
            </w:r>
            <w:r w:rsidRPr="00015658">
              <w:rPr>
                <w:rFonts w:ascii="Times New Roman" w:hAnsi="Times New Roman"/>
                <w:sz w:val="18"/>
                <w:szCs w:val="18"/>
              </w:rPr>
              <w:t>变压器高压</w:t>
            </w:r>
            <w:r w:rsidRPr="00015658">
              <w:rPr>
                <w:rFonts w:ascii="Times New Roman" w:hAnsi="Times New Roman"/>
                <w:sz w:val="18"/>
                <w:szCs w:val="18"/>
              </w:rPr>
              <w:t xml:space="preserve"> </w:t>
            </w:r>
            <w:r w:rsidRPr="00015658">
              <w:rPr>
                <w:rFonts w:ascii="Times New Roman" w:hAnsi="Times New Roman"/>
                <w:sz w:val="18"/>
                <w:szCs w:val="18"/>
              </w:rPr>
              <w:t>绕组按</w:t>
            </w:r>
            <w:r w:rsidRPr="00015658">
              <w:rPr>
                <w:rFonts w:ascii="Times New Roman" w:hAnsi="Times New Roman"/>
                <w:sz w:val="18"/>
                <w:szCs w:val="18"/>
              </w:rPr>
              <w:t xml:space="preserve"> 35kVX0.8=28kV </w:t>
            </w:r>
            <w:r w:rsidRPr="00015658">
              <w:rPr>
                <w:rFonts w:ascii="Times New Roman" w:hAnsi="Times New Roman"/>
                <w:sz w:val="18"/>
                <w:szCs w:val="18"/>
              </w:rPr>
              <w:t>进行；</w:t>
            </w:r>
          </w:p>
          <w:p w14:paraId="7E65290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额定电压低于</w:t>
            </w:r>
            <w:r w:rsidRPr="00015658">
              <w:rPr>
                <w:rFonts w:ascii="Times New Roman" w:hAnsi="Times New Roman"/>
                <w:sz w:val="18"/>
                <w:szCs w:val="18"/>
              </w:rPr>
              <w:t xml:space="preserve">1000V </w:t>
            </w:r>
            <w:r w:rsidRPr="00015658">
              <w:rPr>
                <w:rFonts w:ascii="Times New Roman" w:hAnsi="Times New Roman"/>
                <w:sz w:val="18"/>
                <w:szCs w:val="18"/>
              </w:rPr>
              <w:t>的绕组可用</w:t>
            </w:r>
            <w:r w:rsidRPr="00015658">
              <w:rPr>
                <w:rFonts w:ascii="Times New Roman" w:hAnsi="Times New Roman"/>
                <w:sz w:val="18"/>
                <w:szCs w:val="18"/>
              </w:rPr>
              <w:t>2500V</w:t>
            </w:r>
            <w:r w:rsidRPr="00015658">
              <w:rPr>
                <w:rFonts w:ascii="Times New Roman" w:hAnsi="Times New Roman"/>
                <w:sz w:val="18"/>
                <w:szCs w:val="18"/>
              </w:rPr>
              <w:t>绝缘电阻表测量绝缘电阻代替</w:t>
            </w:r>
          </w:p>
        </w:tc>
      </w:tr>
      <w:tr w:rsidR="00015658" w:rsidRPr="00015658" w14:paraId="0587B805" w14:textId="77777777" w:rsidTr="00015658">
        <w:trPr>
          <w:trHeight w:val="227"/>
        </w:trPr>
        <w:tc>
          <w:tcPr>
            <w:tcW w:w="513" w:type="dxa"/>
            <w:vAlign w:val="center"/>
          </w:tcPr>
          <w:p w14:paraId="15D2C76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5238417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绕组所有分接的电压比</w:t>
            </w:r>
          </w:p>
        </w:tc>
        <w:tc>
          <w:tcPr>
            <w:tcW w:w="2268" w:type="dxa"/>
            <w:tcMar>
              <w:left w:w="85" w:type="dxa"/>
              <w:right w:w="108" w:type="dxa"/>
            </w:tcMar>
            <w:vAlign w:val="center"/>
          </w:tcPr>
          <w:p w14:paraId="5334288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13049D8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331B80D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各相应接头的电</w:t>
            </w:r>
            <w:r w:rsidRPr="00015658">
              <w:rPr>
                <w:rFonts w:ascii="Times New Roman" w:hAnsi="Times New Roman"/>
                <w:sz w:val="18"/>
                <w:szCs w:val="18"/>
              </w:rPr>
              <w:t xml:space="preserve"> </w:t>
            </w:r>
            <w:r w:rsidRPr="00015658">
              <w:rPr>
                <w:rFonts w:ascii="Times New Roman" w:hAnsi="Times New Roman"/>
                <w:sz w:val="18"/>
                <w:szCs w:val="18"/>
              </w:rPr>
              <w:t>压比与铭牌值相比，不</w:t>
            </w:r>
            <w:r w:rsidRPr="00015658">
              <w:rPr>
                <w:rFonts w:ascii="Times New Roman" w:hAnsi="Times New Roman"/>
                <w:sz w:val="18"/>
                <w:szCs w:val="18"/>
              </w:rPr>
              <w:t xml:space="preserve"> </w:t>
            </w:r>
            <w:r w:rsidRPr="00015658">
              <w:rPr>
                <w:rFonts w:ascii="Times New Roman" w:hAnsi="Times New Roman"/>
                <w:sz w:val="18"/>
                <w:szCs w:val="18"/>
              </w:rPr>
              <w:t>应有明显差别，且符合</w:t>
            </w:r>
            <w:r w:rsidRPr="00015658">
              <w:rPr>
                <w:rFonts w:ascii="Times New Roman" w:hAnsi="Times New Roman"/>
                <w:sz w:val="18"/>
                <w:szCs w:val="18"/>
              </w:rPr>
              <w:t xml:space="preserve"> </w:t>
            </w:r>
            <w:r w:rsidRPr="00015658">
              <w:rPr>
                <w:rFonts w:ascii="Times New Roman" w:hAnsi="Times New Roman"/>
                <w:sz w:val="18"/>
                <w:szCs w:val="18"/>
              </w:rPr>
              <w:t>规律；</w:t>
            </w:r>
          </w:p>
          <w:p w14:paraId="412A47D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电压</w:t>
            </w:r>
            <w:r w:rsidRPr="00015658">
              <w:rPr>
                <w:rFonts w:ascii="Times New Roman" w:hAnsi="Times New Roman"/>
                <w:sz w:val="18"/>
                <w:szCs w:val="18"/>
              </w:rPr>
              <w:t>35 kV</w:t>
            </w:r>
            <w:r w:rsidRPr="00015658">
              <w:rPr>
                <w:rFonts w:ascii="Times New Roman" w:hAnsi="Times New Roman"/>
                <w:sz w:val="18"/>
                <w:szCs w:val="18"/>
              </w:rPr>
              <w:t>以下，</w:t>
            </w:r>
            <w:r w:rsidRPr="00015658">
              <w:rPr>
                <w:rFonts w:ascii="Times New Roman" w:hAnsi="Times New Roman"/>
                <w:sz w:val="18"/>
                <w:szCs w:val="18"/>
              </w:rPr>
              <w:t xml:space="preserve"> </w:t>
            </w:r>
            <w:r w:rsidRPr="00015658">
              <w:rPr>
                <w:rFonts w:ascii="Times New Roman" w:hAnsi="Times New Roman"/>
                <w:sz w:val="18"/>
                <w:szCs w:val="18"/>
              </w:rPr>
              <w:t>电压比小于</w:t>
            </w:r>
            <w:r w:rsidRPr="00015658">
              <w:rPr>
                <w:rFonts w:ascii="Times New Roman" w:hAnsi="Times New Roman"/>
                <w:sz w:val="18"/>
                <w:szCs w:val="18"/>
              </w:rPr>
              <w:t>3</w:t>
            </w:r>
            <w:r w:rsidRPr="00015658">
              <w:rPr>
                <w:rFonts w:ascii="Times New Roman" w:hAnsi="Times New Roman"/>
                <w:sz w:val="18"/>
                <w:szCs w:val="18"/>
              </w:rPr>
              <w:t>的变压器</w:t>
            </w:r>
            <w:r w:rsidRPr="00015658">
              <w:rPr>
                <w:rFonts w:ascii="Times New Roman" w:hAnsi="Times New Roman"/>
                <w:sz w:val="18"/>
                <w:szCs w:val="18"/>
              </w:rPr>
              <w:t xml:space="preserve"> </w:t>
            </w:r>
            <w:r w:rsidRPr="00015658">
              <w:rPr>
                <w:rFonts w:ascii="Times New Roman" w:hAnsi="Times New Roman"/>
                <w:sz w:val="18"/>
                <w:szCs w:val="18"/>
              </w:rPr>
              <w:t>电压比允许偏差为</w:t>
            </w: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sz w:val="18"/>
                <w:szCs w:val="18"/>
              </w:rPr>
              <w:t>其他所有变压器：额定</w:t>
            </w:r>
            <w:r w:rsidRPr="00015658">
              <w:rPr>
                <w:rFonts w:ascii="Times New Roman" w:hAnsi="Times New Roman"/>
                <w:sz w:val="18"/>
                <w:szCs w:val="18"/>
              </w:rPr>
              <w:t xml:space="preserve"> </w:t>
            </w:r>
            <w:r w:rsidRPr="00015658">
              <w:rPr>
                <w:rFonts w:ascii="Times New Roman" w:hAnsi="Times New Roman"/>
                <w:sz w:val="18"/>
                <w:szCs w:val="18"/>
              </w:rPr>
              <w:t>分接电压比允许偏差为</w:t>
            </w:r>
            <w:r w:rsidRPr="00015658">
              <w:rPr>
                <w:rFonts w:ascii="Times New Roman" w:hAnsi="Times New Roman"/>
                <w:sz w:val="18"/>
                <w:szCs w:val="18"/>
              </w:rPr>
              <w:t xml:space="preserve"> ±0.5%,</w:t>
            </w:r>
            <w:r w:rsidRPr="00015658">
              <w:rPr>
                <w:rFonts w:ascii="Times New Roman" w:hAnsi="Times New Roman"/>
                <w:sz w:val="18"/>
                <w:szCs w:val="18"/>
              </w:rPr>
              <w:t>其他分接的电</w:t>
            </w:r>
            <w:r w:rsidRPr="00015658">
              <w:rPr>
                <w:rFonts w:ascii="Times New Roman" w:hAnsi="Times New Roman"/>
                <w:sz w:val="18"/>
                <w:szCs w:val="18"/>
              </w:rPr>
              <w:t xml:space="preserve"> </w:t>
            </w:r>
            <w:r w:rsidRPr="00015658">
              <w:rPr>
                <w:rFonts w:ascii="Times New Roman" w:hAnsi="Times New Roman"/>
                <w:sz w:val="18"/>
                <w:szCs w:val="18"/>
              </w:rPr>
              <w:t>压比应在变压器阻抗电</w:t>
            </w:r>
            <w:r w:rsidRPr="00015658">
              <w:rPr>
                <w:rFonts w:ascii="Times New Roman" w:hAnsi="Times New Roman"/>
                <w:sz w:val="18"/>
                <w:szCs w:val="18"/>
              </w:rPr>
              <w:t xml:space="preserve"> </w:t>
            </w:r>
            <w:r w:rsidRPr="00015658">
              <w:rPr>
                <w:rFonts w:ascii="Times New Roman" w:hAnsi="Times New Roman"/>
                <w:sz w:val="18"/>
                <w:szCs w:val="18"/>
              </w:rPr>
              <w:t>压值（</w:t>
            </w:r>
            <w:r w:rsidRPr="00015658">
              <w:rPr>
                <w:rFonts w:ascii="Times New Roman" w:hAnsi="Times New Roman"/>
                <w:sz w:val="18"/>
                <w:szCs w:val="18"/>
              </w:rPr>
              <w:t>%</w:t>
            </w:r>
            <w:r w:rsidRPr="00015658">
              <w:rPr>
                <w:rFonts w:ascii="Times New Roman" w:hAnsi="Times New Roman"/>
                <w:sz w:val="18"/>
                <w:szCs w:val="18"/>
              </w:rPr>
              <w:t>）的</w:t>
            </w:r>
            <w:r w:rsidRPr="00015658">
              <w:rPr>
                <w:rFonts w:ascii="Times New Roman" w:hAnsi="Times New Roman"/>
                <w:sz w:val="18"/>
                <w:szCs w:val="18"/>
              </w:rPr>
              <w:t>1/10</w:t>
            </w:r>
            <w:r w:rsidRPr="00015658">
              <w:rPr>
                <w:rFonts w:ascii="Times New Roman" w:hAnsi="Times New Roman"/>
                <w:sz w:val="18"/>
                <w:szCs w:val="18"/>
              </w:rPr>
              <w:t>以内，</w:t>
            </w:r>
            <w:r w:rsidRPr="00015658">
              <w:rPr>
                <w:rFonts w:ascii="Times New Roman" w:hAnsi="Times New Roman"/>
                <w:sz w:val="18"/>
                <w:szCs w:val="18"/>
              </w:rPr>
              <w:t xml:space="preserve"> </w:t>
            </w:r>
            <w:r w:rsidRPr="00015658">
              <w:rPr>
                <w:rFonts w:ascii="Times New Roman" w:hAnsi="Times New Roman"/>
                <w:sz w:val="18"/>
                <w:szCs w:val="18"/>
              </w:rPr>
              <w:t>但不得超过</w:t>
            </w:r>
            <w:r w:rsidRPr="00015658">
              <w:rPr>
                <w:rFonts w:ascii="Times New Roman" w:hAnsi="Times New Roman"/>
                <w:sz w:val="18"/>
                <w:szCs w:val="18"/>
              </w:rPr>
              <w:t>±1%</w:t>
            </w:r>
          </w:p>
        </w:tc>
        <w:tc>
          <w:tcPr>
            <w:tcW w:w="2659" w:type="dxa"/>
            <w:tcMar>
              <w:left w:w="85" w:type="dxa"/>
              <w:right w:w="108" w:type="dxa"/>
            </w:tcMar>
          </w:tcPr>
          <w:p w14:paraId="0E12E27E"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132F791" w14:textId="77777777" w:rsidTr="00015658">
        <w:trPr>
          <w:trHeight w:val="227"/>
        </w:trPr>
        <w:tc>
          <w:tcPr>
            <w:tcW w:w="513" w:type="dxa"/>
            <w:vAlign w:val="center"/>
          </w:tcPr>
          <w:p w14:paraId="42AB4CC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480" w:type="dxa"/>
            <w:tcMar>
              <w:left w:w="85" w:type="dxa"/>
              <w:right w:w="108" w:type="dxa"/>
            </w:tcMar>
            <w:vAlign w:val="center"/>
          </w:tcPr>
          <w:p w14:paraId="40ADCB5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校核三相</w:t>
            </w:r>
            <w:r w:rsidRPr="00015658">
              <w:rPr>
                <w:rFonts w:ascii="Times New Roman" w:hAnsi="Times New Roman"/>
                <w:sz w:val="18"/>
                <w:szCs w:val="18"/>
              </w:rPr>
              <w:t xml:space="preserve"> </w:t>
            </w:r>
            <w:r w:rsidRPr="00015658">
              <w:rPr>
                <w:rFonts w:ascii="Times New Roman" w:hAnsi="Times New Roman"/>
                <w:sz w:val="18"/>
                <w:szCs w:val="18"/>
              </w:rPr>
              <w:t>变压器的组</w:t>
            </w:r>
            <w:r w:rsidRPr="00015658">
              <w:rPr>
                <w:rFonts w:ascii="Times New Roman" w:hAnsi="Times New Roman"/>
                <w:sz w:val="18"/>
                <w:szCs w:val="18"/>
              </w:rPr>
              <w:t xml:space="preserve"> </w:t>
            </w:r>
            <w:r w:rsidRPr="00015658">
              <w:rPr>
                <w:rFonts w:ascii="Times New Roman" w:hAnsi="Times New Roman"/>
                <w:sz w:val="18"/>
                <w:szCs w:val="18"/>
              </w:rPr>
              <w:t>别或单相变</w:t>
            </w:r>
            <w:r w:rsidRPr="00015658">
              <w:rPr>
                <w:rFonts w:ascii="Times New Roman" w:hAnsi="Times New Roman"/>
                <w:sz w:val="18"/>
                <w:szCs w:val="18"/>
              </w:rPr>
              <w:t xml:space="preserve"> </w:t>
            </w:r>
            <w:r w:rsidRPr="00015658">
              <w:rPr>
                <w:rFonts w:ascii="Times New Roman" w:hAnsi="Times New Roman"/>
                <w:sz w:val="18"/>
                <w:szCs w:val="18"/>
              </w:rPr>
              <w:t>压器极性</w:t>
            </w:r>
          </w:p>
        </w:tc>
        <w:tc>
          <w:tcPr>
            <w:tcW w:w="2268" w:type="dxa"/>
            <w:tcMar>
              <w:left w:w="85" w:type="dxa"/>
              <w:right w:w="108" w:type="dxa"/>
            </w:tcMar>
            <w:vAlign w:val="center"/>
          </w:tcPr>
          <w:p w14:paraId="665E4F9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必要时</w:t>
            </w:r>
          </w:p>
        </w:tc>
        <w:tc>
          <w:tcPr>
            <w:tcW w:w="2835" w:type="dxa"/>
            <w:tcMar>
              <w:left w:w="85" w:type="dxa"/>
              <w:right w:w="108" w:type="dxa"/>
            </w:tcMar>
            <w:vAlign w:val="center"/>
          </w:tcPr>
          <w:p w14:paraId="4B1F901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必须与变压器铭牌和</w:t>
            </w:r>
            <w:r w:rsidRPr="00015658">
              <w:rPr>
                <w:rFonts w:ascii="Times New Roman" w:hAnsi="Times New Roman"/>
                <w:sz w:val="18"/>
                <w:szCs w:val="18"/>
              </w:rPr>
              <w:t xml:space="preserve"> </w:t>
            </w:r>
            <w:r w:rsidRPr="00015658">
              <w:rPr>
                <w:rFonts w:ascii="Times New Roman" w:hAnsi="Times New Roman"/>
                <w:sz w:val="18"/>
                <w:szCs w:val="18"/>
              </w:rPr>
              <w:t>顶盖上的端子标志相一</w:t>
            </w:r>
            <w:r w:rsidRPr="00015658">
              <w:rPr>
                <w:rFonts w:ascii="Times New Roman" w:hAnsi="Times New Roman"/>
                <w:sz w:val="18"/>
                <w:szCs w:val="18"/>
              </w:rPr>
              <w:t xml:space="preserve"> </w:t>
            </w:r>
            <w:r w:rsidRPr="00015658">
              <w:rPr>
                <w:rFonts w:ascii="Times New Roman" w:hAnsi="Times New Roman"/>
                <w:sz w:val="18"/>
                <w:szCs w:val="18"/>
              </w:rPr>
              <w:t>致</w:t>
            </w:r>
          </w:p>
        </w:tc>
        <w:tc>
          <w:tcPr>
            <w:tcW w:w="2659" w:type="dxa"/>
            <w:tcMar>
              <w:left w:w="85" w:type="dxa"/>
              <w:right w:w="108" w:type="dxa"/>
            </w:tcMar>
          </w:tcPr>
          <w:p w14:paraId="14E8C750"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37F98CD" w14:textId="77777777" w:rsidTr="00015658">
        <w:trPr>
          <w:trHeight w:val="227"/>
        </w:trPr>
        <w:tc>
          <w:tcPr>
            <w:tcW w:w="513" w:type="dxa"/>
            <w:vAlign w:val="center"/>
          </w:tcPr>
          <w:p w14:paraId="5B5055A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33F3020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空载电流</w:t>
            </w:r>
            <w:r w:rsidRPr="00015658">
              <w:rPr>
                <w:rFonts w:ascii="Times New Roman" w:hAnsi="Times New Roman"/>
                <w:sz w:val="18"/>
                <w:szCs w:val="18"/>
              </w:rPr>
              <w:t xml:space="preserve"> </w:t>
            </w:r>
            <w:r w:rsidRPr="00015658">
              <w:rPr>
                <w:rFonts w:ascii="Times New Roman" w:hAnsi="Times New Roman"/>
                <w:sz w:val="18"/>
                <w:szCs w:val="18"/>
              </w:rPr>
              <w:t>和空载损耗</w:t>
            </w:r>
          </w:p>
        </w:tc>
        <w:tc>
          <w:tcPr>
            <w:tcW w:w="2268" w:type="dxa"/>
            <w:tcMar>
              <w:left w:w="85" w:type="dxa"/>
              <w:right w:w="108" w:type="dxa"/>
            </w:tcMar>
            <w:vAlign w:val="center"/>
          </w:tcPr>
          <w:p w14:paraId="0CA15A8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251B99C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2EE851B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与前次试验值相比，</w:t>
            </w:r>
            <w:r w:rsidRPr="00015658">
              <w:rPr>
                <w:rFonts w:ascii="Times New Roman" w:hAnsi="Times New Roman"/>
                <w:sz w:val="18"/>
                <w:szCs w:val="18"/>
              </w:rPr>
              <w:t xml:space="preserve"> </w:t>
            </w:r>
            <w:r w:rsidRPr="00015658">
              <w:rPr>
                <w:rFonts w:ascii="Times New Roman" w:hAnsi="Times New Roman"/>
                <w:sz w:val="18"/>
                <w:szCs w:val="18"/>
              </w:rPr>
              <w:t>无明显变化</w:t>
            </w:r>
          </w:p>
        </w:tc>
        <w:tc>
          <w:tcPr>
            <w:tcW w:w="2659" w:type="dxa"/>
            <w:tcMar>
              <w:left w:w="85" w:type="dxa"/>
              <w:right w:w="108" w:type="dxa"/>
            </w:tcMar>
            <w:vAlign w:val="center"/>
          </w:tcPr>
          <w:p w14:paraId="2193F08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试验电源可用三相或</w:t>
            </w:r>
            <w:r w:rsidRPr="00015658">
              <w:rPr>
                <w:rFonts w:ascii="Times New Roman" w:hAnsi="Times New Roman"/>
                <w:sz w:val="18"/>
                <w:szCs w:val="18"/>
              </w:rPr>
              <w:t xml:space="preserve"> </w:t>
            </w:r>
            <w:r w:rsidRPr="00015658">
              <w:rPr>
                <w:rFonts w:ascii="Times New Roman" w:hAnsi="Times New Roman"/>
                <w:sz w:val="18"/>
                <w:szCs w:val="18"/>
              </w:rPr>
              <w:t>单相；试验电压可用额</w:t>
            </w:r>
            <w:r w:rsidRPr="00015658">
              <w:rPr>
                <w:rFonts w:ascii="Times New Roman" w:hAnsi="Times New Roman"/>
                <w:sz w:val="18"/>
                <w:szCs w:val="18"/>
              </w:rPr>
              <w:t xml:space="preserve"> </w:t>
            </w:r>
            <w:r w:rsidRPr="00015658">
              <w:rPr>
                <w:rFonts w:ascii="Times New Roman" w:hAnsi="Times New Roman"/>
                <w:sz w:val="18"/>
                <w:szCs w:val="18"/>
              </w:rPr>
              <w:t>定电压或较低电压值</w:t>
            </w:r>
            <w:r w:rsidRPr="00015658">
              <w:rPr>
                <w:rFonts w:ascii="Times New Roman" w:hAnsi="Times New Roman"/>
                <w:sz w:val="18"/>
                <w:szCs w:val="18"/>
              </w:rPr>
              <w:t xml:space="preserve"> </w:t>
            </w:r>
            <w:r w:rsidRPr="00015658">
              <w:rPr>
                <w:rFonts w:ascii="Times New Roman" w:hAnsi="Times New Roman"/>
                <w:sz w:val="18"/>
                <w:szCs w:val="18"/>
              </w:rPr>
              <w:t>（如制造厂提供了较低</w:t>
            </w:r>
            <w:r w:rsidRPr="00015658">
              <w:rPr>
                <w:rFonts w:ascii="Times New Roman" w:hAnsi="Times New Roman"/>
                <w:sz w:val="18"/>
                <w:szCs w:val="18"/>
              </w:rPr>
              <w:t xml:space="preserve"> </w:t>
            </w:r>
            <w:r w:rsidRPr="00015658">
              <w:rPr>
                <w:rFonts w:ascii="Times New Roman" w:hAnsi="Times New Roman"/>
                <w:sz w:val="18"/>
                <w:szCs w:val="18"/>
              </w:rPr>
              <w:t>电压下的值，可在相同</w:t>
            </w:r>
            <w:r w:rsidRPr="00015658">
              <w:rPr>
                <w:rFonts w:ascii="Times New Roman" w:hAnsi="Times New Roman"/>
                <w:sz w:val="18"/>
                <w:szCs w:val="18"/>
              </w:rPr>
              <w:t xml:space="preserve"> </w:t>
            </w:r>
            <w:r w:rsidRPr="00015658">
              <w:rPr>
                <w:rFonts w:ascii="Times New Roman" w:hAnsi="Times New Roman"/>
                <w:sz w:val="18"/>
                <w:szCs w:val="18"/>
              </w:rPr>
              <w:t>电压下进行比较）</w:t>
            </w:r>
          </w:p>
        </w:tc>
      </w:tr>
      <w:tr w:rsidR="00015658" w:rsidRPr="00015658" w14:paraId="31371BD2" w14:textId="77777777" w:rsidTr="00015658">
        <w:trPr>
          <w:trHeight w:val="227"/>
        </w:trPr>
        <w:tc>
          <w:tcPr>
            <w:tcW w:w="513" w:type="dxa"/>
            <w:vAlign w:val="center"/>
          </w:tcPr>
          <w:p w14:paraId="1115D2EE"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0D49C1D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短路阻抗</w:t>
            </w:r>
            <w:r w:rsidRPr="00015658">
              <w:rPr>
                <w:rFonts w:ascii="Times New Roman" w:hAnsi="Times New Roman"/>
                <w:sz w:val="18"/>
                <w:szCs w:val="18"/>
              </w:rPr>
              <w:t xml:space="preserve"> </w:t>
            </w:r>
            <w:r w:rsidRPr="00015658">
              <w:rPr>
                <w:rFonts w:ascii="Times New Roman" w:hAnsi="Times New Roman"/>
                <w:sz w:val="18"/>
                <w:szCs w:val="18"/>
              </w:rPr>
              <w:t>和负载损耗</w:t>
            </w:r>
          </w:p>
        </w:tc>
        <w:tc>
          <w:tcPr>
            <w:tcW w:w="2268" w:type="dxa"/>
            <w:tcMar>
              <w:left w:w="85" w:type="dxa"/>
              <w:right w:w="108" w:type="dxa"/>
            </w:tcMar>
            <w:vAlign w:val="center"/>
          </w:tcPr>
          <w:p w14:paraId="619F071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2CE0B67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43C5697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与前次试验值相比，</w:t>
            </w:r>
            <w:r w:rsidRPr="00015658">
              <w:rPr>
                <w:rFonts w:ascii="Times New Roman" w:hAnsi="Times New Roman"/>
                <w:sz w:val="18"/>
                <w:szCs w:val="18"/>
              </w:rPr>
              <w:t xml:space="preserve"> </w:t>
            </w:r>
            <w:r w:rsidRPr="00015658">
              <w:rPr>
                <w:rFonts w:ascii="Times New Roman" w:hAnsi="Times New Roman"/>
                <w:sz w:val="18"/>
                <w:szCs w:val="18"/>
              </w:rPr>
              <w:t>无明显变化</w:t>
            </w:r>
          </w:p>
        </w:tc>
        <w:tc>
          <w:tcPr>
            <w:tcW w:w="2659" w:type="dxa"/>
            <w:tcMar>
              <w:left w:w="85" w:type="dxa"/>
              <w:right w:w="108" w:type="dxa"/>
            </w:tcMar>
            <w:vAlign w:val="center"/>
          </w:tcPr>
          <w:p w14:paraId="076B0F5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试验电源可用三相或</w:t>
            </w:r>
            <w:r w:rsidRPr="00015658">
              <w:rPr>
                <w:rFonts w:ascii="Times New Roman" w:hAnsi="Times New Roman"/>
                <w:sz w:val="18"/>
                <w:szCs w:val="18"/>
              </w:rPr>
              <w:t xml:space="preserve"> </w:t>
            </w:r>
            <w:r w:rsidRPr="00015658">
              <w:rPr>
                <w:rFonts w:ascii="Times New Roman" w:hAnsi="Times New Roman"/>
                <w:sz w:val="18"/>
                <w:szCs w:val="18"/>
              </w:rPr>
              <w:t>单相；试验电流可用额</w:t>
            </w:r>
            <w:r w:rsidRPr="00015658">
              <w:rPr>
                <w:rFonts w:ascii="Times New Roman" w:hAnsi="Times New Roman"/>
                <w:sz w:val="18"/>
                <w:szCs w:val="18"/>
              </w:rPr>
              <w:t xml:space="preserve"> </w:t>
            </w:r>
            <w:r w:rsidRPr="00015658">
              <w:rPr>
                <w:rFonts w:ascii="Times New Roman" w:hAnsi="Times New Roman"/>
                <w:sz w:val="18"/>
                <w:szCs w:val="18"/>
              </w:rPr>
              <w:t>定值或较低电流值（如</w:t>
            </w:r>
            <w:r w:rsidRPr="00015658">
              <w:rPr>
                <w:rFonts w:ascii="Times New Roman" w:hAnsi="Times New Roman"/>
                <w:sz w:val="18"/>
                <w:szCs w:val="18"/>
              </w:rPr>
              <w:t xml:space="preserve"> </w:t>
            </w:r>
            <w:r w:rsidRPr="00015658">
              <w:rPr>
                <w:rFonts w:ascii="Times New Roman" w:hAnsi="Times New Roman"/>
                <w:sz w:val="18"/>
                <w:szCs w:val="18"/>
              </w:rPr>
              <w:t>制造厂提供了较低电流</w:t>
            </w:r>
            <w:r w:rsidRPr="00015658">
              <w:rPr>
                <w:rFonts w:ascii="Times New Roman" w:hAnsi="Times New Roman"/>
                <w:sz w:val="18"/>
                <w:szCs w:val="18"/>
              </w:rPr>
              <w:t xml:space="preserve"> </w:t>
            </w:r>
            <w:r w:rsidRPr="00015658">
              <w:rPr>
                <w:rFonts w:ascii="Times New Roman" w:hAnsi="Times New Roman"/>
                <w:sz w:val="18"/>
                <w:szCs w:val="18"/>
              </w:rPr>
              <w:t>下的测量值，可在相同</w:t>
            </w:r>
            <w:r w:rsidRPr="00015658">
              <w:rPr>
                <w:rFonts w:ascii="Times New Roman" w:hAnsi="Times New Roman"/>
                <w:sz w:val="18"/>
                <w:szCs w:val="18"/>
              </w:rPr>
              <w:t xml:space="preserve"> </w:t>
            </w:r>
            <w:r w:rsidRPr="00015658">
              <w:rPr>
                <w:rFonts w:ascii="Times New Roman" w:hAnsi="Times New Roman"/>
                <w:sz w:val="18"/>
                <w:szCs w:val="18"/>
              </w:rPr>
              <w:t>电流下进行比较）</w:t>
            </w:r>
          </w:p>
        </w:tc>
      </w:tr>
      <w:tr w:rsidR="00015658" w:rsidRPr="00015658" w14:paraId="1321FA98" w14:textId="77777777" w:rsidTr="00015658">
        <w:trPr>
          <w:trHeight w:val="227"/>
        </w:trPr>
        <w:tc>
          <w:tcPr>
            <w:tcW w:w="513" w:type="dxa"/>
            <w:vAlign w:val="center"/>
          </w:tcPr>
          <w:p w14:paraId="2A332420"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10</w:t>
            </w:r>
          </w:p>
        </w:tc>
        <w:tc>
          <w:tcPr>
            <w:tcW w:w="1480" w:type="dxa"/>
            <w:tcMar>
              <w:left w:w="85" w:type="dxa"/>
              <w:right w:w="108" w:type="dxa"/>
            </w:tcMar>
            <w:vAlign w:val="center"/>
          </w:tcPr>
          <w:p w14:paraId="06FDBB7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局部放电</w:t>
            </w:r>
            <w:r w:rsidRPr="00015658">
              <w:rPr>
                <w:rFonts w:ascii="Times New Roman" w:hAnsi="Times New Roman"/>
                <w:sz w:val="18"/>
                <w:szCs w:val="18"/>
              </w:rPr>
              <w:t xml:space="preserve"> </w:t>
            </w:r>
            <w:r w:rsidRPr="00015658">
              <w:rPr>
                <w:rFonts w:ascii="Times New Roman" w:hAnsi="Times New Roman"/>
                <w:sz w:val="18"/>
                <w:szCs w:val="18"/>
              </w:rPr>
              <w:t>测量</w:t>
            </w:r>
          </w:p>
        </w:tc>
        <w:tc>
          <w:tcPr>
            <w:tcW w:w="2268" w:type="dxa"/>
            <w:tcMar>
              <w:left w:w="85" w:type="dxa"/>
              <w:right w:w="108" w:type="dxa"/>
            </w:tcMar>
            <w:vAlign w:val="center"/>
          </w:tcPr>
          <w:p w14:paraId="4F0E786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792E315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7C28486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w:t>
            </w:r>
            <w:r w:rsidRPr="00015658">
              <w:rPr>
                <w:rFonts w:ascii="Times New Roman" w:hAnsi="Times New Roman"/>
                <w:sz w:val="18"/>
                <w:szCs w:val="18"/>
              </w:rPr>
              <w:t xml:space="preserve"> GB/T 1094.11 </w:t>
            </w:r>
            <w:r w:rsidRPr="00015658">
              <w:rPr>
                <w:rFonts w:ascii="Times New Roman" w:hAnsi="Times New Roman"/>
                <w:sz w:val="18"/>
                <w:szCs w:val="18"/>
              </w:rPr>
              <w:t>规定</w:t>
            </w:r>
            <w:r w:rsidRPr="00015658">
              <w:rPr>
                <w:rFonts w:ascii="Times New Roman" w:hAnsi="Times New Roman"/>
                <w:sz w:val="18"/>
                <w:szCs w:val="18"/>
              </w:rPr>
              <w:t xml:space="preserve"> </w:t>
            </w:r>
            <w:r w:rsidRPr="00015658">
              <w:rPr>
                <w:rFonts w:ascii="Times New Roman" w:hAnsi="Times New Roman"/>
                <w:sz w:val="18"/>
                <w:szCs w:val="18"/>
              </w:rPr>
              <w:t>执行</w:t>
            </w:r>
          </w:p>
        </w:tc>
        <w:tc>
          <w:tcPr>
            <w:tcW w:w="2659" w:type="dxa"/>
            <w:tcMar>
              <w:left w:w="85" w:type="dxa"/>
              <w:right w:w="108" w:type="dxa"/>
            </w:tcMar>
            <w:vAlign w:val="center"/>
          </w:tcPr>
          <w:p w14:paraId="306E50E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施加电压的方式和流</w:t>
            </w:r>
            <w:r w:rsidRPr="00015658">
              <w:rPr>
                <w:rFonts w:ascii="Times New Roman" w:hAnsi="Times New Roman"/>
                <w:sz w:val="18"/>
                <w:szCs w:val="18"/>
              </w:rPr>
              <w:t xml:space="preserve"> </w:t>
            </w:r>
            <w:r w:rsidRPr="00015658">
              <w:rPr>
                <w:rFonts w:ascii="Times New Roman" w:hAnsi="Times New Roman"/>
                <w:sz w:val="18"/>
                <w:szCs w:val="18"/>
              </w:rPr>
              <w:t>程按照</w:t>
            </w:r>
            <w:r w:rsidRPr="00015658">
              <w:rPr>
                <w:rFonts w:ascii="Times New Roman" w:hAnsi="Times New Roman"/>
                <w:sz w:val="18"/>
                <w:szCs w:val="18"/>
              </w:rPr>
              <w:t>GB/T 1094.11</w:t>
            </w:r>
            <w:r w:rsidRPr="00015658">
              <w:rPr>
                <w:rFonts w:ascii="Times New Roman" w:hAnsi="Times New Roman"/>
                <w:sz w:val="18"/>
                <w:szCs w:val="18"/>
              </w:rPr>
              <w:t>的</w:t>
            </w:r>
            <w:r w:rsidRPr="00015658">
              <w:rPr>
                <w:rFonts w:ascii="Times New Roman" w:hAnsi="Times New Roman"/>
                <w:sz w:val="18"/>
                <w:szCs w:val="18"/>
              </w:rPr>
              <w:t xml:space="preserve"> </w:t>
            </w:r>
            <w:r w:rsidRPr="00015658">
              <w:rPr>
                <w:rFonts w:ascii="Times New Roman" w:hAnsi="Times New Roman"/>
                <w:sz w:val="18"/>
                <w:szCs w:val="18"/>
              </w:rPr>
              <w:t>规定进行</w:t>
            </w:r>
          </w:p>
        </w:tc>
      </w:tr>
      <w:tr w:rsidR="00015658" w:rsidRPr="00015658" w14:paraId="47F717FC" w14:textId="77777777" w:rsidTr="00015658">
        <w:trPr>
          <w:trHeight w:val="227"/>
        </w:trPr>
        <w:tc>
          <w:tcPr>
            <w:tcW w:w="513" w:type="dxa"/>
            <w:vAlign w:val="center"/>
          </w:tcPr>
          <w:p w14:paraId="199762C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5FB6142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测温装置</w:t>
            </w:r>
            <w:r w:rsidRPr="00015658">
              <w:rPr>
                <w:rFonts w:ascii="Times New Roman" w:hAnsi="Times New Roman"/>
                <w:sz w:val="18"/>
                <w:szCs w:val="18"/>
              </w:rPr>
              <w:t xml:space="preserve"> </w:t>
            </w:r>
            <w:r w:rsidRPr="00015658">
              <w:rPr>
                <w:rFonts w:ascii="Times New Roman" w:hAnsi="Times New Roman"/>
                <w:sz w:val="18"/>
                <w:szCs w:val="18"/>
              </w:rPr>
              <w:t>及其二次回</w:t>
            </w:r>
            <w:r w:rsidRPr="00015658">
              <w:rPr>
                <w:rFonts w:ascii="Times New Roman" w:hAnsi="Times New Roman"/>
                <w:sz w:val="18"/>
                <w:szCs w:val="18"/>
              </w:rPr>
              <w:t xml:space="preserve"> </w:t>
            </w:r>
            <w:r w:rsidRPr="00015658">
              <w:rPr>
                <w:rFonts w:ascii="Times New Roman" w:hAnsi="Times New Roman"/>
                <w:sz w:val="18"/>
                <w:szCs w:val="18"/>
              </w:rPr>
              <w:t>路试验</w:t>
            </w:r>
          </w:p>
        </w:tc>
        <w:tc>
          <w:tcPr>
            <w:tcW w:w="2268" w:type="dxa"/>
            <w:tcMar>
              <w:left w:w="85" w:type="dxa"/>
              <w:right w:w="108" w:type="dxa"/>
            </w:tcMar>
            <w:vAlign w:val="center"/>
          </w:tcPr>
          <w:p w14:paraId="6731346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w:t>
            </w:r>
            <w:r w:rsidRPr="00015658">
              <w:rPr>
                <w:rFonts w:ascii="Times New Roman" w:hAnsi="Times New Roman"/>
                <w:sz w:val="18"/>
                <w:szCs w:val="18"/>
              </w:rPr>
              <w:t xml:space="preserve"> </w:t>
            </w:r>
            <w:r w:rsidRPr="00015658">
              <w:rPr>
                <w:rFonts w:ascii="Times New Roman" w:hAnsi="Times New Roman"/>
                <w:sz w:val="18"/>
                <w:szCs w:val="18"/>
              </w:rPr>
              <w:t>后；</w:t>
            </w:r>
          </w:p>
          <w:p w14:paraId="65B336E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sz w:val="18"/>
                <w:szCs w:val="18"/>
              </w:rPr>
              <w:t xml:space="preserve"> </w:t>
            </w:r>
            <w:r w:rsidRPr="00015658">
              <w:rPr>
                <w:rFonts w:ascii="Times New Roman" w:hAnsi="Times New Roman"/>
                <w:sz w:val="18"/>
                <w:szCs w:val="18"/>
              </w:rPr>
              <w:t>年；</w:t>
            </w:r>
          </w:p>
          <w:p w14:paraId="274DB7E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6B93C73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按制造厂的技术</w:t>
            </w:r>
            <w:r w:rsidRPr="00015658">
              <w:rPr>
                <w:rFonts w:ascii="Times New Roman" w:hAnsi="Times New Roman"/>
                <w:sz w:val="18"/>
                <w:szCs w:val="18"/>
              </w:rPr>
              <w:t xml:space="preserve"> </w:t>
            </w:r>
            <w:r w:rsidRPr="00015658">
              <w:rPr>
                <w:rFonts w:ascii="Times New Roman" w:hAnsi="Times New Roman"/>
                <w:sz w:val="18"/>
                <w:szCs w:val="18"/>
              </w:rPr>
              <w:t>要求；</w:t>
            </w:r>
          </w:p>
          <w:p w14:paraId="1F4D933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指示正确，测温电</w:t>
            </w:r>
            <w:r w:rsidRPr="00015658">
              <w:rPr>
                <w:rFonts w:ascii="Times New Roman" w:hAnsi="Times New Roman"/>
                <w:sz w:val="18"/>
                <w:szCs w:val="18"/>
              </w:rPr>
              <w:t xml:space="preserve"> </w:t>
            </w:r>
            <w:r w:rsidRPr="00015658">
              <w:rPr>
                <w:rFonts w:ascii="Times New Roman" w:hAnsi="Times New Roman"/>
                <w:sz w:val="18"/>
                <w:szCs w:val="18"/>
              </w:rPr>
              <w:t>阻值应和出厂值相符；</w:t>
            </w:r>
          </w:p>
          <w:p w14:paraId="7E14AA5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绝缘电阻不宜低</w:t>
            </w:r>
            <w:r w:rsidRPr="00015658">
              <w:rPr>
                <w:rFonts w:ascii="Times New Roman" w:hAnsi="Times New Roman"/>
                <w:sz w:val="18"/>
                <w:szCs w:val="18"/>
              </w:rPr>
              <w:t xml:space="preserve"> </w:t>
            </w:r>
            <w:r w:rsidRPr="00015658">
              <w:rPr>
                <w:rFonts w:ascii="Times New Roman" w:hAnsi="Times New Roman"/>
                <w:sz w:val="18"/>
                <w:szCs w:val="18"/>
              </w:rPr>
              <w:t>于</w:t>
            </w:r>
            <w:r w:rsidRPr="00015658">
              <w:rPr>
                <w:rFonts w:ascii="Times New Roman" w:hAnsi="Times New Roman" w:hint="eastAsia"/>
                <w:sz w:val="18"/>
                <w:szCs w:val="18"/>
              </w:rPr>
              <w:t>1</w:t>
            </w:r>
            <w:r w:rsidRPr="00015658">
              <w:rPr>
                <w:rFonts w:ascii="Times New Roman" w:hAnsi="Times New Roman"/>
                <w:sz w:val="18"/>
                <w:szCs w:val="18"/>
              </w:rPr>
              <w:t>MΩ</w:t>
            </w:r>
          </w:p>
        </w:tc>
        <w:tc>
          <w:tcPr>
            <w:tcW w:w="2659" w:type="dxa"/>
            <w:tcMar>
              <w:left w:w="85" w:type="dxa"/>
              <w:right w:w="108" w:type="dxa"/>
            </w:tcMar>
          </w:tcPr>
          <w:p w14:paraId="79D6FEBA" w14:textId="77777777" w:rsidR="00015658" w:rsidRPr="00015658" w:rsidRDefault="00015658" w:rsidP="00015658">
            <w:pPr>
              <w:adjustRightInd/>
              <w:spacing w:line="240" w:lineRule="auto"/>
              <w:rPr>
                <w:rFonts w:ascii="Times New Roman" w:hAnsi="Times New Roman"/>
                <w:sz w:val="18"/>
                <w:szCs w:val="18"/>
              </w:rPr>
            </w:pPr>
          </w:p>
        </w:tc>
      </w:tr>
    </w:tbl>
    <w:p w14:paraId="6D600678" w14:textId="77777777" w:rsidR="00015658" w:rsidRPr="00015658" w:rsidRDefault="00015658" w:rsidP="00015658">
      <w:pPr>
        <w:adjustRightInd/>
        <w:spacing w:line="240" w:lineRule="auto"/>
        <w:rPr>
          <w:rFonts w:ascii="Times New Roman" w:hAnsi="Times New Roman"/>
          <w:sz w:val="18"/>
          <w:szCs w:val="18"/>
        </w:rPr>
      </w:pPr>
    </w:p>
    <w:p w14:paraId="17E52754"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7.3 </w:t>
      </w:r>
      <w:r w:rsidRPr="00015658">
        <w:rPr>
          <w:rFonts w:ascii="Times New Roman" w:eastAsia="黑体" w:hAnsi="Times New Roman" w:hint="eastAsia"/>
          <w:kern w:val="0"/>
        </w:rPr>
        <w:t>变压器有载调压装置</w:t>
      </w:r>
    </w:p>
    <w:p w14:paraId="4D226D33" w14:textId="77777777" w:rsidR="00015658" w:rsidRPr="00015658" w:rsidRDefault="00015658" w:rsidP="00015658">
      <w:pPr>
        <w:adjustRightInd/>
        <w:spacing w:line="240" w:lineRule="auto"/>
        <w:ind w:firstLineChars="250" w:firstLine="450"/>
        <w:rPr>
          <w:rFonts w:ascii="Times New Roman" w:hAnsi="Times New Roman"/>
          <w:sz w:val="18"/>
          <w:szCs w:val="18"/>
        </w:rPr>
      </w:pPr>
      <w:r w:rsidRPr="00015658">
        <w:rPr>
          <w:rFonts w:ascii="Times New Roman" w:hAnsi="Times New Roman" w:hint="eastAsia"/>
          <w:sz w:val="18"/>
          <w:szCs w:val="18"/>
        </w:rPr>
        <w:t>变压器有载调压装置的试验项目、周期和要求见表</w:t>
      </w:r>
      <w:r w:rsidRPr="00015658">
        <w:rPr>
          <w:rFonts w:ascii="Times New Roman" w:hAnsi="Times New Roman" w:hint="eastAsia"/>
          <w:sz w:val="18"/>
          <w:szCs w:val="18"/>
        </w:rPr>
        <w:t>8</w:t>
      </w:r>
      <w:r w:rsidRPr="00015658">
        <w:rPr>
          <w:rFonts w:ascii="Times New Roman" w:hAnsi="Times New Roman" w:hint="eastAsia"/>
          <w:sz w:val="18"/>
          <w:szCs w:val="18"/>
        </w:rPr>
        <w:t>。</w:t>
      </w:r>
    </w:p>
    <w:p w14:paraId="3CC41365" w14:textId="77777777" w:rsidR="00015658" w:rsidRPr="00015658" w:rsidRDefault="00015658" w:rsidP="00015658">
      <w:pPr>
        <w:adjustRightInd/>
        <w:spacing w:line="240" w:lineRule="auto"/>
        <w:ind w:firstLineChars="1400" w:firstLine="2520"/>
        <w:rPr>
          <w:rFonts w:ascii="Times New Roman" w:hAnsi="Times New Roman"/>
          <w:sz w:val="18"/>
          <w:szCs w:val="18"/>
        </w:rPr>
      </w:pPr>
      <w:r w:rsidRPr="00015658">
        <w:rPr>
          <w:rFonts w:ascii="Times New Roman" w:hAnsi="Times New Roman" w:hint="eastAsia"/>
          <w:sz w:val="18"/>
          <w:szCs w:val="18"/>
        </w:rPr>
        <w:t>表</w:t>
      </w:r>
      <w:r w:rsidRPr="00015658">
        <w:rPr>
          <w:rFonts w:ascii="Times New Roman" w:hAnsi="Times New Roman" w:hint="eastAsia"/>
          <w:sz w:val="18"/>
          <w:szCs w:val="18"/>
        </w:rPr>
        <w:t>8</w:t>
      </w:r>
      <w:r w:rsidRPr="00015658">
        <w:rPr>
          <w:rFonts w:ascii="Times New Roman" w:hAnsi="Times New Roman" w:hint="eastAsia"/>
          <w:sz w:val="18"/>
          <w:szCs w:val="18"/>
        </w:rPr>
        <w:t>有载调压装置的试验项目、周期和要求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771"/>
        <w:gridCol w:w="1134"/>
        <w:gridCol w:w="1843"/>
        <w:gridCol w:w="2835"/>
        <w:gridCol w:w="2659"/>
      </w:tblGrid>
      <w:tr w:rsidR="00015658" w:rsidRPr="00015658" w14:paraId="7E7FE83C" w14:textId="77777777" w:rsidTr="00015658">
        <w:trPr>
          <w:trHeight w:val="129"/>
        </w:trPr>
        <w:tc>
          <w:tcPr>
            <w:tcW w:w="513" w:type="dxa"/>
            <w:vAlign w:val="center"/>
          </w:tcPr>
          <w:p w14:paraId="4928E9AD"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序号</w:t>
            </w:r>
          </w:p>
        </w:tc>
        <w:tc>
          <w:tcPr>
            <w:tcW w:w="1905" w:type="dxa"/>
            <w:gridSpan w:val="2"/>
            <w:tcMar>
              <w:left w:w="85" w:type="dxa"/>
              <w:right w:w="108" w:type="dxa"/>
            </w:tcMar>
            <w:vAlign w:val="center"/>
          </w:tcPr>
          <w:p w14:paraId="41995F79"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项目</w:t>
            </w:r>
          </w:p>
        </w:tc>
        <w:tc>
          <w:tcPr>
            <w:tcW w:w="1843" w:type="dxa"/>
            <w:tcMar>
              <w:left w:w="85" w:type="dxa"/>
              <w:right w:w="108" w:type="dxa"/>
            </w:tcMar>
            <w:vAlign w:val="center"/>
          </w:tcPr>
          <w:p w14:paraId="33F085B1"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周期</w:t>
            </w:r>
          </w:p>
        </w:tc>
        <w:tc>
          <w:tcPr>
            <w:tcW w:w="2835" w:type="dxa"/>
            <w:tcMar>
              <w:left w:w="85" w:type="dxa"/>
              <w:right w:w="108" w:type="dxa"/>
            </w:tcMar>
            <w:vAlign w:val="center"/>
          </w:tcPr>
          <w:p w14:paraId="2D459DE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标准与判据</w:t>
            </w:r>
          </w:p>
        </w:tc>
        <w:tc>
          <w:tcPr>
            <w:tcW w:w="2659" w:type="dxa"/>
            <w:tcMar>
              <w:left w:w="85" w:type="dxa"/>
              <w:right w:w="108" w:type="dxa"/>
            </w:tcMar>
            <w:vAlign w:val="center"/>
          </w:tcPr>
          <w:p w14:paraId="62C6C4FC"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3737B165" w14:textId="77777777" w:rsidTr="00015658">
        <w:trPr>
          <w:trHeight w:val="227"/>
        </w:trPr>
        <w:tc>
          <w:tcPr>
            <w:tcW w:w="513" w:type="dxa"/>
            <w:vAlign w:val="center"/>
          </w:tcPr>
          <w:p w14:paraId="0BFD4D32"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w:t>
            </w:r>
          </w:p>
        </w:tc>
        <w:tc>
          <w:tcPr>
            <w:tcW w:w="1905" w:type="dxa"/>
            <w:gridSpan w:val="2"/>
            <w:tcMar>
              <w:left w:w="85" w:type="dxa"/>
              <w:right w:w="108" w:type="dxa"/>
            </w:tcMar>
            <w:vAlign w:val="center"/>
          </w:tcPr>
          <w:p w14:paraId="0F87335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检查动作顺</w:t>
            </w:r>
            <w:r w:rsidRPr="00015658">
              <w:rPr>
                <w:rFonts w:ascii="Times New Roman" w:hAnsi="Times New Roman"/>
                <w:sz w:val="18"/>
                <w:szCs w:val="18"/>
              </w:rPr>
              <w:t xml:space="preserve"> </w:t>
            </w:r>
            <w:r w:rsidRPr="00015658">
              <w:rPr>
                <w:rFonts w:ascii="Times New Roman" w:hAnsi="Times New Roman"/>
                <w:sz w:val="18"/>
                <w:szCs w:val="18"/>
              </w:rPr>
              <w:t>序，动作角度</w:t>
            </w:r>
          </w:p>
        </w:tc>
        <w:tc>
          <w:tcPr>
            <w:tcW w:w="1843" w:type="dxa"/>
            <w:tcMar>
              <w:left w:w="85" w:type="dxa"/>
              <w:right w:w="108" w:type="dxa"/>
            </w:tcMar>
            <w:vAlign w:val="center"/>
          </w:tcPr>
          <w:p w14:paraId="50C9183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与变压器本体周</w:t>
            </w:r>
            <w:r w:rsidRPr="00015658">
              <w:rPr>
                <w:rFonts w:ascii="Times New Roman" w:hAnsi="Times New Roman"/>
                <w:sz w:val="18"/>
                <w:szCs w:val="18"/>
              </w:rPr>
              <w:t xml:space="preserve"> </w:t>
            </w:r>
            <w:r w:rsidRPr="00015658">
              <w:rPr>
                <w:rFonts w:ascii="Times New Roman" w:hAnsi="Times New Roman"/>
                <w:sz w:val="18"/>
                <w:szCs w:val="18"/>
              </w:rPr>
              <w:t>期相同</w:t>
            </w:r>
          </w:p>
        </w:tc>
        <w:tc>
          <w:tcPr>
            <w:tcW w:w="2835" w:type="dxa"/>
            <w:tcMar>
              <w:left w:w="85" w:type="dxa"/>
              <w:right w:w="108" w:type="dxa"/>
            </w:tcMar>
            <w:vAlign w:val="center"/>
          </w:tcPr>
          <w:p w14:paraId="4DB416F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范围开关、选择开关、</w:t>
            </w:r>
            <w:r w:rsidRPr="00015658">
              <w:rPr>
                <w:rFonts w:ascii="Times New Roman" w:hAnsi="Times New Roman"/>
                <w:sz w:val="18"/>
                <w:szCs w:val="18"/>
              </w:rPr>
              <w:t xml:space="preserve"> </w:t>
            </w:r>
            <w:r w:rsidRPr="00015658">
              <w:rPr>
                <w:rFonts w:ascii="Times New Roman" w:hAnsi="Times New Roman"/>
                <w:sz w:val="18"/>
                <w:szCs w:val="18"/>
              </w:rPr>
              <w:t>切换开关的动作顺序应</w:t>
            </w:r>
            <w:r w:rsidRPr="00015658">
              <w:rPr>
                <w:rFonts w:ascii="Times New Roman" w:hAnsi="Times New Roman"/>
                <w:sz w:val="18"/>
                <w:szCs w:val="18"/>
              </w:rPr>
              <w:t xml:space="preserve"> </w:t>
            </w:r>
            <w:r w:rsidRPr="00015658">
              <w:rPr>
                <w:rFonts w:ascii="Times New Roman" w:hAnsi="Times New Roman"/>
                <w:sz w:val="18"/>
                <w:szCs w:val="18"/>
              </w:rPr>
              <w:t>符合产品技术文件的技</w:t>
            </w:r>
            <w:r w:rsidRPr="00015658">
              <w:rPr>
                <w:rFonts w:ascii="Times New Roman" w:hAnsi="Times New Roman"/>
                <w:sz w:val="18"/>
                <w:szCs w:val="18"/>
              </w:rPr>
              <w:t xml:space="preserve"> </w:t>
            </w:r>
            <w:r w:rsidRPr="00015658">
              <w:rPr>
                <w:rFonts w:ascii="Times New Roman" w:hAnsi="Times New Roman"/>
                <w:sz w:val="18"/>
                <w:szCs w:val="18"/>
              </w:rPr>
              <w:t>术要求，其动作角度应</w:t>
            </w:r>
            <w:r w:rsidRPr="00015658">
              <w:rPr>
                <w:rFonts w:ascii="Times New Roman" w:hAnsi="Times New Roman"/>
                <w:sz w:val="18"/>
                <w:szCs w:val="18"/>
              </w:rPr>
              <w:t xml:space="preserve"> </w:t>
            </w:r>
            <w:r w:rsidRPr="00015658">
              <w:rPr>
                <w:rFonts w:ascii="Times New Roman" w:hAnsi="Times New Roman"/>
                <w:sz w:val="18"/>
                <w:szCs w:val="18"/>
              </w:rPr>
              <w:t>与出厂试验记录相符</w:t>
            </w:r>
          </w:p>
        </w:tc>
        <w:tc>
          <w:tcPr>
            <w:tcW w:w="2659" w:type="dxa"/>
            <w:tcMar>
              <w:left w:w="85" w:type="dxa"/>
              <w:right w:w="108" w:type="dxa"/>
            </w:tcMar>
            <w:vAlign w:val="center"/>
          </w:tcPr>
          <w:p w14:paraId="10E1885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应在整个操作循环内</w:t>
            </w:r>
            <w:r w:rsidRPr="00015658">
              <w:rPr>
                <w:rFonts w:ascii="Times New Roman" w:hAnsi="Times New Roman"/>
                <w:sz w:val="18"/>
                <w:szCs w:val="18"/>
              </w:rPr>
              <w:t xml:space="preserve"> </w:t>
            </w:r>
            <w:r w:rsidRPr="00015658">
              <w:rPr>
                <w:rFonts w:ascii="Times New Roman" w:hAnsi="Times New Roman"/>
                <w:sz w:val="18"/>
                <w:szCs w:val="18"/>
              </w:rPr>
              <w:t>进行</w:t>
            </w:r>
          </w:p>
        </w:tc>
      </w:tr>
      <w:tr w:rsidR="00015658" w:rsidRPr="00015658" w14:paraId="5C7E1917" w14:textId="77777777" w:rsidTr="00015658">
        <w:trPr>
          <w:trHeight w:val="227"/>
        </w:trPr>
        <w:tc>
          <w:tcPr>
            <w:tcW w:w="513" w:type="dxa"/>
            <w:vAlign w:val="center"/>
          </w:tcPr>
          <w:p w14:paraId="6E9D2FF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2</w:t>
            </w:r>
          </w:p>
        </w:tc>
        <w:tc>
          <w:tcPr>
            <w:tcW w:w="1905" w:type="dxa"/>
            <w:gridSpan w:val="2"/>
            <w:tcMar>
              <w:left w:w="85" w:type="dxa"/>
              <w:right w:w="108" w:type="dxa"/>
            </w:tcMar>
            <w:vAlign w:val="center"/>
          </w:tcPr>
          <w:p w14:paraId="1F46842E"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操作试验</w:t>
            </w:r>
          </w:p>
        </w:tc>
        <w:tc>
          <w:tcPr>
            <w:tcW w:w="1843" w:type="dxa"/>
            <w:tcMar>
              <w:left w:w="85" w:type="dxa"/>
              <w:right w:w="108" w:type="dxa"/>
            </w:tcMar>
            <w:vAlign w:val="center"/>
          </w:tcPr>
          <w:p w14:paraId="6F49A40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与变压器本体周</w:t>
            </w:r>
            <w:r w:rsidRPr="00015658">
              <w:rPr>
                <w:rFonts w:ascii="Times New Roman" w:hAnsi="Times New Roman"/>
                <w:sz w:val="18"/>
                <w:szCs w:val="18"/>
              </w:rPr>
              <w:t xml:space="preserve"> </w:t>
            </w:r>
            <w:r w:rsidRPr="00015658">
              <w:rPr>
                <w:rFonts w:ascii="Times New Roman" w:hAnsi="Times New Roman"/>
                <w:sz w:val="18"/>
                <w:szCs w:val="18"/>
              </w:rPr>
              <w:t>期相同</w:t>
            </w:r>
          </w:p>
        </w:tc>
        <w:tc>
          <w:tcPr>
            <w:tcW w:w="2835" w:type="dxa"/>
            <w:tcMar>
              <w:left w:w="85" w:type="dxa"/>
              <w:right w:w="108" w:type="dxa"/>
            </w:tcMar>
            <w:vAlign w:val="center"/>
          </w:tcPr>
          <w:p w14:paraId="7725F5F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变压器带电时手动操</w:t>
            </w:r>
            <w:r w:rsidRPr="00015658">
              <w:rPr>
                <w:rFonts w:ascii="Times New Roman" w:hAnsi="Times New Roman"/>
                <w:sz w:val="18"/>
                <w:szCs w:val="18"/>
              </w:rPr>
              <w:t xml:space="preserve"> </w:t>
            </w:r>
            <w:r w:rsidRPr="00015658">
              <w:rPr>
                <w:rFonts w:ascii="Times New Roman" w:hAnsi="Times New Roman"/>
                <w:sz w:val="18"/>
                <w:szCs w:val="18"/>
              </w:rPr>
              <w:t>作、电动操作、远方操</w:t>
            </w:r>
            <w:r w:rsidRPr="00015658">
              <w:rPr>
                <w:rFonts w:ascii="Times New Roman" w:hAnsi="Times New Roman"/>
                <w:sz w:val="18"/>
                <w:szCs w:val="18"/>
              </w:rPr>
              <w:t xml:space="preserve"> </w:t>
            </w:r>
            <w:r w:rsidRPr="00015658">
              <w:rPr>
                <w:rFonts w:ascii="Times New Roman" w:hAnsi="Times New Roman"/>
                <w:sz w:val="18"/>
                <w:szCs w:val="18"/>
              </w:rPr>
              <w:t>作各</w:t>
            </w:r>
            <w:r w:rsidRPr="00015658">
              <w:rPr>
                <w:rFonts w:ascii="Times New Roman" w:hAnsi="Times New Roman"/>
                <w:sz w:val="18"/>
                <w:szCs w:val="18"/>
              </w:rPr>
              <w:t>2</w:t>
            </w:r>
            <w:r w:rsidRPr="00015658">
              <w:rPr>
                <w:rFonts w:ascii="Times New Roman" w:hAnsi="Times New Roman"/>
                <w:sz w:val="18"/>
                <w:szCs w:val="18"/>
              </w:rPr>
              <w:t>个循环。手动操</w:t>
            </w:r>
            <w:r w:rsidRPr="00015658">
              <w:rPr>
                <w:rFonts w:ascii="Times New Roman" w:hAnsi="Times New Roman"/>
                <w:sz w:val="18"/>
                <w:szCs w:val="18"/>
              </w:rPr>
              <w:t xml:space="preserve"> </w:t>
            </w:r>
            <w:r w:rsidRPr="00015658">
              <w:rPr>
                <w:rFonts w:ascii="Times New Roman" w:hAnsi="Times New Roman"/>
                <w:sz w:val="18"/>
                <w:szCs w:val="18"/>
              </w:rPr>
              <w:t>作应轻松，必要时用力</w:t>
            </w:r>
            <w:r w:rsidRPr="00015658">
              <w:rPr>
                <w:rFonts w:ascii="Times New Roman" w:hAnsi="Times New Roman"/>
                <w:sz w:val="18"/>
                <w:szCs w:val="18"/>
              </w:rPr>
              <w:t xml:space="preserve"> </w:t>
            </w:r>
            <w:r w:rsidRPr="00015658">
              <w:rPr>
                <w:rFonts w:ascii="Times New Roman" w:hAnsi="Times New Roman"/>
                <w:sz w:val="18"/>
                <w:szCs w:val="18"/>
              </w:rPr>
              <w:t>矩表测量，其值不超过</w:t>
            </w:r>
            <w:r w:rsidRPr="00015658">
              <w:rPr>
                <w:rFonts w:ascii="Times New Roman" w:hAnsi="Times New Roman"/>
                <w:sz w:val="18"/>
                <w:szCs w:val="18"/>
              </w:rPr>
              <w:t xml:space="preserve"> </w:t>
            </w:r>
            <w:r w:rsidRPr="00015658">
              <w:rPr>
                <w:rFonts w:ascii="Times New Roman" w:hAnsi="Times New Roman"/>
                <w:sz w:val="18"/>
                <w:szCs w:val="18"/>
              </w:rPr>
              <w:t>产品技术文件的规定，</w:t>
            </w:r>
            <w:r w:rsidRPr="00015658">
              <w:rPr>
                <w:rFonts w:ascii="Times New Roman" w:hAnsi="Times New Roman"/>
                <w:sz w:val="18"/>
                <w:szCs w:val="18"/>
              </w:rPr>
              <w:t xml:space="preserve"> </w:t>
            </w:r>
            <w:r w:rsidRPr="00015658">
              <w:rPr>
                <w:rFonts w:ascii="Times New Roman" w:hAnsi="Times New Roman"/>
                <w:sz w:val="18"/>
                <w:szCs w:val="18"/>
              </w:rPr>
              <w:t>电动操作应无卡涩，没</w:t>
            </w:r>
            <w:r w:rsidRPr="00015658">
              <w:rPr>
                <w:rFonts w:ascii="Times New Roman" w:hAnsi="Times New Roman"/>
                <w:sz w:val="18"/>
                <w:szCs w:val="18"/>
              </w:rPr>
              <w:t xml:space="preserve"> </w:t>
            </w:r>
            <w:r w:rsidRPr="00015658">
              <w:rPr>
                <w:rFonts w:ascii="Times New Roman" w:hAnsi="Times New Roman"/>
                <w:sz w:val="18"/>
                <w:szCs w:val="18"/>
              </w:rPr>
              <w:t>有连动现象，电气和机</w:t>
            </w:r>
            <w:r w:rsidRPr="00015658">
              <w:rPr>
                <w:rFonts w:ascii="Times New Roman" w:hAnsi="Times New Roman"/>
                <w:sz w:val="18"/>
                <w:szCs w:val="18"/>
              </w:rPr>
              <w:t xml:space="preserve"> </w:t>
            </w:r>
            <w:r w:rsidRPr="00015658">
              <w:rPr>
                <w:rFonts w:ascii="Times New Roman" w:hAnsi="Times New Roman"/>
                <w:sz w:val="18"/>
                <w:szCs w:val="18"/>
              </w:rPr>
              <w:t>械限位动作正常</w:t>
            </w:r>
          </w:p>
        </w:tc>
        <w:tc>
          <w:tcPr>
            <w:tcW w:w="2659" w:type="dxa"/>
            <w:tcMar>
              <w:left w:w="85" w:type="dxa"/>
              <w:right w:w="108" w:type="dxa"/>
            </w:tcMar>
          </w:tcPr>
          <w:p w14:paraId="065A97CC"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35F5DC0" w14:textId="77777777" w:rsidTr="00015658">
        <w:trPr>
          <w:trHeight w:val="227"/>
        </w:trPr>
        <w:tc>
          <w:tcPr>
            <w:tcW w:w="513" w:type="dxa"/>
            <w:vMerge w:val="restart"/>
            <w:vAlign w:val="center"/>
          </w:tcPr>
          <w:p w14:paraId="6C95791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3</w:t>
            </w:r>
          </w:p>
        </w:tc>
        <w:tc>
          <w:tcPr>
            <w:tcW w:w="771" w:type="dxa"/>
            <w:vMerge w:val="restart"/>
            <w:tcMar>
              <w:left w:w="85" w:type="dxa"/>
              <w:right w:w="108" w:type="dxa"/>
            </w:tcMar>
            <w:vAlign w:val="center"/>
          </w:tcPr>
          <w:p w14:paraId="3D53839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检査和切换测</w:t>
            </w:r>
            <w:r w:rsidRPr="00015658">
              <w:rPr>
                <w:rFonts w:ascii="Times New Roman" w:hAnsi="Times New Roman" w:hint="eastAsia"/>
                <w:sz w:val="18"/>
                <w:szCs w:val="18"/>
              </w:rPr>
              <w:lastRenderedPageBreak/>
              <w:t>试</w:t>
            </w:r>
          </w:p>
        </w:tc>
        <w:tc>
          <w:tcPr>
            <w:tcW w:w="1134" w:type="dxa"/>
            <w:vAlign w:val="center"/>
          </w:tcPr>
          <w:p w14:paraId="47EBBA54"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测量过渡电阻值</w:t>
            </w:r>
          </w:p>
        </w:tc>
        <w:tc>
          <w:tcPr>
            <w:tcW w:w="1843" w:type="dxa"/>
            <w:vMerge w:val="restart"/>
            <w:tcMar>
              <w:left w:w="85" w:type="dxa"/>
              <w:right w:w="108" w:type="dxa"/>
            </w:tcMar>
            <w:vAlign w:val="center"/>
          </w:tcPr>
          <w:p w14:paraId="3958022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b/>
              <w:t>A</w:t>
            </w:r>
            <w:r w:rsidRPr="00015658">
              <w:rPr>
                <w:rFonts w:ascii="Times New Roman" w:hAnsi="Times New Roman" w:hint="eastAsia"/>
                <w:sz w:val="18"/>
                <w:szCs w:val="18"/>
              </w:rPr>
              <w:t>级检修后；</w:t>
            </w:r>
          </w:p>
          <w:p w14:paraId="00568F1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ab/>
            </w:r>
            <w:r w:rsidRPr="00015658">
              <w:rPr>
                <w:rFonts w:ascii="Times New Roman" w:hAnsi="Times New Roman" w:hint="eastAsia"/>
                <w:sz w:val="18"/>
                <w:szCs w:val="18"/>
              </w:rPr>
              <w:t>必要时</w:t>
            </w:r>
          </w:p>
        </w:tc>
        <w:tc>
          <w:tcPr>
            <w:tcW w:w="2835" w:type="dxa"/>
            <w:tcMar>
              <w:left w:w="85" w:type="dxa"/>
              <w:right w:w="108" w:type="dxa"/>
            </w:tcMar>
          </w:tcPr>
          <w:p w14:paraId="13BD57A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与出厂值相符；</w:t>
            </w:r>
          </w:p>
          <w:p w14:paraId="61D86EC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与铭牌值比较偏差</w:t>
            </w:r>
            <w:r w:rsidRPr="00015658">
              <w:rPr>
                <w:rFonts w:ascii="Times New Roman" w:hAnsi="Times New Roman"/>
                <w:sz w:val="18"/>
                <w:szCs w:val="18"/>
              </w:rPr>
              <w:t xml:space="preserve"> </w:t>
            </w:r>
            <w:r w:rsidRPr="00015658">
              <w:rPr>
                <w:rFonts w:ascii="Times New Roman" w:hAnsi="Times New Roman"/>
                <w:sz w:val="18"/>
                <w:szCs w:val="18"/>
              </w:rPr>
              <w:t>不大于</w:t>
            </w:r>
            <w:r w:rsidRPr="00015658">
              <w:rPr>
                <w:rFonts w:ascii="Times New Roman" w:hAnsi="Times New Roman"/>
                <w:sz w:val="18"/>
                <w:szCs w:val="18"/>
              </w:rPr>
              <w:lastRenderedPageBreak/>
              <w:t>土</w:t>
            </w:r>
            <w:r w:rsidRPr="00015658">
              <w:rPr>
                <w:rFonts w:ascii="Times New Roman" w:hAnsi="Times New Roman"/>
                <w:sz w:val="18"/>
                <w:szCs w:val="18"/>
              </w:rPr>
              <w:t xml:space="preserve"> 10%</w:t>
            </w:r>
          </w:p>
        </w:tc>
        <w:tc>
          <w:tcPr>
            <w:tcW w:w="2659" w:type="dxa"/>
            <w:tcMar>
              <w:left w:w="85" w:type="dxa"/>
              <w:right w:w="108" w:type="dxa"/>
            </w:tcMar>
            <w:vAlign w:val="center"/>
          </w:tcPr>
          <w:p w14:paraId="471E604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lastRenderedPageBreak/>
              <w:t>推荐使用电桥法</w:t>
            </w:r>
          </w:p>
        </w:tc>
      </w:tr>
      <w:tr w:rsidR="00015658" w:rsidRPr="00015658" w14:paraId="4B075847" w14:textId="77777777" w:rsidTr="00015658">
        <w:trPr>
          <w:trHeight w:val="227"/>
        </w:trPr>
        <w:tc>
          <w:tcPr>
            <w:tcW w:w="513" w:type="dxa"/>
            <w:vMerge/>
            <w:vAlign w:val="center"/>
          </w:tcPr>
          <w:p w14:paraId="2C9C7B2C" w14:textId="77777777" w:rsidR="00015658" w:rsidRPr="00015658" w:rsidRDefault="00015658" w:rsidP="00015658">
            <w:pPr>
              <w:adjustRightInd/>
              <w:spacing w:line="240" w:lineRule="auto"/>
              <w:rPr>
                <w:rFonts w:ascii="Times New Roman" w:hAnsi="Times New Roman"/>
                <w:sz w:val="18"/>
                <w:szCs w:val="18"/>
              </w:rPr>
            </w:pPr>
          </w:p>
        </w:tc>
        <w:tc>
          <w:tcPr>
            <w:tcW w:w="771" w:type="dxa"/>
            <w:vMerge/>
            <w:tcMar>
              <w:left w:w="85" w:type="dxa"/>
              <w:right w:w="108" w:type="dxa"/>
            </w:tcMar>
            <w:vAlign w:val="center"/>
          </w:tcPr>
          <w:p w14:paraId="0A2E1A88" w14:textId="77777777" w:rsidR="00015658" w:rsidRPr="00015658" w:rsidRDefault="00015658" w:rsidP="00015658">
            <w:pPr>
              <w:adjustRightInd/>
              <w:spacing w:line="240" w:lineRule="auto"/>
              <w:rPr>
                <w:rFonts w:ascii="Times New Roman" w:hAnsi="Times New Roman"/>
                <w:sz w:val="18"/>
                <w:szCs w:val="18"/>
              </w:rPr>
            </w:pPr>
          </w:p>
        </w:tc>
        <w:tc>
          <w:tcPr>
            <w:tcW w:w="1134" w:type="dxa"/>
            <w:vAlign w:val="center"/>
          </w:tcPr>
          <w:p w14:paraId="25BC9B3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测量切</w:t>
            </w:r>
            <w:r w:rsidRPr="00015658">
              <w:rPr>
                <w:rFonts w:ascii="Times New Roman" w:hAnsi="Times New Roman"/>
                <w:sz w:val="18"/>
                <w:szCs w:val="18"/>
              </w:rPr>
              <w:t xml:space="preserve"> </w:t>
            </w:r>
            <w:r w:rsidRPr="00015658">
              <w:rPr>
                <w:rFonts w:ascii="Times New Roman" w:hAnsi="Times New Roman"/>
                <w:sz w:val="18"/>
                <w:szCs w:val="18"/>
              </w:rPr>
              <w:t>换时间</w:t>
            </w:r>
          </w:p>
        </w:tc>
        <w:tc>
          <w:tcPr>
            <w:tcW w:w="1843" w:type="dxa"/>
            <w:vMerge/>
            <w:tcMar>
              <w:left w:w="85" w:type="dxa"/>
              <w:right w:w="108" w:type="dxa"/>
            </w:tcMar>
            <w:vAlign w:val="center"/>
          </w:tcPr>
          <w:p w14:paraId="4F9A5ABA" w14:textId="77777777" w:rsidR="00015658" w:rsidRPr="00015658" w:rsidRDefault="00015658" w:rsidP="00015658">
            <w:pPr>
              <w:adjustRightInd/>
              <w:spacing w:line="240" w:lineRule="auto"/>
              <w:rPr>
                <w:rFonts w:ascii="Times New Roman" w:hAnsi="Times New Roman"/>
                <w:sz w:val="18"/>
                <w:szCs w:val="18"/>
              </w:rPr>
            </w:pPr>
          </w:p>
        </w:tc>
        <w:tc>
          <w:tcPr>
            <w:tcW w:w="2835" w:type="dxa"/>
            <w:tcMar>
              <w:left w:w="85" w:type="dxa"/>
              <w:right w:w="108" w:type="dxa"/>
            </w:tcMar>
          </w:tcPr>
          <w:p w14:paraId="6F9766B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三相同步的偏差、切</w:t>
            </w:r>
            <w:r w:rsidRPr="00015658">
              <w:rPr>
                <w:rFonts w:ascii="Times New Roman" w:hAnsi="Times New Roman"/>
                <w:sz w:val="18"/>
                <w:szCs w:val="18"/>
              </w:rPr>
              <w:t xml:space="preserve"> </w:t>
            </w:r>
            <w:r w:rsidRPr="00015658">
              <w:rPr>
                <w:rFonts w:ascii="Times New Roman" w:hAnsi="Times New Roman"/>
                <w:sz w:val="18"/>
                <w:szCs w:val="18"/>
              </w:rPr>
              <w:t>换时间的数值及正反向</w:t>
            </w:r>
            <w:r w:rsidRPr="00015658">
              <w:rPr>
                <w:rFonts w:ascii="Times New Roman" w:hAnsi="Times New Roman"/>
                <w:sz w:val="18"/>
                <w:szCs w:val="18"/>
              </w:rPr>
              <w:t xml:space="preserve"> </w:t>
            </w:r>
            <w:r w:rsidRPr="00015658">
              <w:rPr>
                <w:rFonts w:ascii="Times New Roman" w:hAnsi="Times New Roman"/>
                <w:sz w:val="18"/>
                <w:szCs w:val="18"/>
              </w:rPr>
              <w:t>切换时间的偏差均与产</w:t>
            </w:r>
            <w:r w:rsidRPr="00015658">
              <w:rPr>
                <w:rFonts w:ascii="Times New Roman" w:hAnsi="Times New Roman"/>
                <w:sz w:val="18"/>
                <w:szCs w:val="18"/>
              </w:rPr>
              <w:t xml:space="preserve"> </w:t>
            </w:r>
            <w:r w:rsidRPr="00015658">
              <w:rPr>
                <w:rFonts w:ascii="Times New Roman" w:hAnsi="Times New Roman"/>
                <w:sz w:val="18"/>
                <w:szCs w:val="18"/>
              </w:rPr>
              <w:t>品技术文件的技术要求</w:t>
            </w:r>
            <w:r w:rsidRPr="00015658">
              <w:rPr>
                <w:rFonts w:ascii="Times New Roman" w:hAnsi="Times New Roman"/>
                <w:sz w:val="18"/>
                <w:szCs w:val="18"/>
              </w:rPr>
              <w:t xml:space="preserve"> </w:t>
            </w:r>
            <w:r w:rsidRPr="00015658">
              <w:rPr>
                <w:rFonts w:ascii="Times New Roman" w:hAnsi="Times New Roman"/>
                <w:sz w:val="18"/>
                <w:szCs w:val="18"/>
              </w:rPr>
              <w:t>相符</w:t>
            </w:r>
          </w:p>
        </w:tc>
        <w:tc>
          <w:tcPr>
            <w:tcW w:w="2659" w:type="dxa"/>
            <w:tcMar>
              <w:left w:w="85" w:type="dxa"/>
              <w:right w:w="108" w:type="dxa"/>
            </w:tcMar>
          </w:tcPr>
          <w:p w14:paraId="1E4B54F7"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1FCA191" w14:textId="77777777" w:rsidTr="00015658">
        <w:trPr>
          <w:trHeight w:val="227"/>
        </w:trPr>
        <w:tc>
          <w:tcPr>
            <w:tcW w:w="513" w:type="dxa"/>
            <w:vMerge/>
            <w:vAlign w:val="center"/>
          </w:tcPr>
          <w:p w14:paraId="73D27FBF" w14:textId="77777777" w:rsidR="00015658" w:rsidRPr="00015658" w:rsidRDefault="00015658" w:rsidP="00015658">
            <w:pPr>
              <w:adjustRightInd/>
              <w:spacing w:line="240" w:lineRule="auto"/>
              <w:rPr>
                <w:rFonts w:ascii="Times New Roman" w:hAnsi="Times New Roman"/>
                <w:sz w:val="18"/>
                <w:szCs w:val="18"/>
              </w:rPr>
            </w:pPr>
          </w:p>
        </w:tc>
        <w:tc>
          <w:tcPr>
            <w:tcW w:w="771" w:type="dxa"/>
            <w:vMerge/>
            <w:tcMar>
              <w:left w:w="85" w:type="dxa"/>
              <w:right w:w="108" w:type="dxa"/>
            </w:tcMar>
            <w:vAlign w:val="center"/>
          </w:tcPr>
          <w:p w14:paraId="6D7BA810" w14:textId="77777777" w:rsidR="00015658" w:rsidRPr="00015658" w:rsidRDefault="00015658" w:rsidP="00015658">
            <w:pPr>
              <w:adjustRightInd/>
              <w:spacing w:line="240" w:lineRule="auto"/>
              <w:rPr>
                <w:rFonts w:ascii="Times New Roman" w:hAnsi="Times New Roman"/>
                <w:sz w:val="18"/>
                <w:szCs w:val="18"/>
              </w:rPr>
            </w:pPr>
          </w:p>
        </w:tc>
        <w:tc>
          <w:tcPr>
            <w:tcW w:w="1134" w:type="dxa"/>
          </w:tcPr>
          <w:p w14:paraId="3BEB5A6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检査插入触头、</w:t>
            </w:r>
            <w:r w:rsidRPr="00015658">
              <w:rPr>
                <w:rFonts w:ascii="Times New Roman" w:hAnsi="Times New Roman"/>
                <w:sz w:val="18"/>
                <w:szCs w:val="18"/>
              </w:rPr>
              <w:t xml:space="preserve"> </w:t>
            </w:r>
            <w:r w:rsidRPr="00015658">
              <w:rPr>
                <w:rFonts w:ascii="Times New Roman" w:hAnsi="Times New Roman"/>
                <w:sz w:val="18"/>
                <w:szCs w:val="18"/>
              </w:rPr>
              <w:t>动静触头</w:t>
            </w:r>
            <w:r w:rsidRPr="00015658">
              <w:rPr>
                <w:rFonts w:ascii="Times New Roman" w:hAnsi="Times New Roman"/>
                <w:sz w:val="18"/>
                <w:szCs w:val="18"/>
              </w:rPr>
              <w:t xml:space="preserve"> </w:t>
            </w:r>
            <w:r w:rsidRPr="00015658">
              <w:rPr>
                <w:rFonts w:ascii="Times New Roman" w:hAnsi="Times New Roman"/>
                <w:sz w:val="18"/>
                <w:szCs w:val="18"/>
              </w:rPr>
              <w:t>的接触情</w:t>
            </w:r>
            <w:r w:rsidRPr="00015658">
              <w:rPr>
                <w:rFonts w:ascii="Times New Roman" w:hAnsi="Times New Roman"/>
                <w:sz w:val="18"/>
                <w:szCs w:val="18"/>
              </w:rPr>
              <w:t xml:space="preserve"> </w:t>
            </w:r>
            <w:r w:rsidRPr="00015658">
              <w:rPr>
                <w:rFonts w:ascii="Times New Roman" w:hAnsi="Times New Roman"/>
                <w:sz w:val="18"/>
                <w:szCs w:val="18"/>
              </w:rPr>
              <w:t>况，电气</w:t>
            </w:r>
            <w:r w:rsidRPr="00015658">
              <w:rPr>
                <w:rFonts w:ascii="Times New Roman" w:hAnsi="Times New Roman"/>
                <w:sz w:val="18"/>
                <w:szCs w:val="18"/>
              </w:rPr>
              <w:t xml:space="preserve"> </w:t>
            </w:r>
            <w:r w:rsidRPr="00015658">
              <w:rPr>
                <w:rFonts w:ascii="Times New Roman" w:hAnsi="Times New Roman"/>
                <w:sz w:val="18"/>
                <w:szCs w:val="18"/>
              </w:rPr>
              <w:t>回路的连</w:t>
            </w:r>
            <w:r w:rsidRPr="00015658">
              <w:rPr>
                <w:rFonts w:ascii="Times New Roman" w:hAnsi="Times New Roman"/>
                <w:sz w:val="18"/>
                <w:szCs w:val="18"/>
              </w:rPr>
              <w:t xml:space="preserve"> </w:t>
            </w:r>
            <w:r w:rsidRPr="00015658">
              <w:rPr>
                <w:rFonts w:ascii="Times New Roman" w:hAnsi="Times New Roman"/>
                <w:sz w:val="18"/>
                <w:szCs w:val="18"/>
              </w:rPr>
              <w:t>接情况</w:t>
            </w:r>
          </w:p>
        </w:tc>
        <w:tc>
          <w:tcPr>
            <w:tcW w:w="1843" w:type="dxa"/>
            <w:vMerge/>
            <w:tcMar>
              <w:left w:w="85" w:type="dxa"/>
              <w:right w:w="108" w:type="dxa"/>
            </w:tcMar>
          </w:tcPr>
          <w:p w14:paraId="4EF74315" w14:textId="77777777" w:rsidR="00015658" w:rsidRPr="00015658" w:rsidRDefault="00015658" w:rsidP="00015658">
            <w:pPr>
              <w:adjustRightInd/>
              <w:spacing w:line="240" w:lineRule="auto"/>
              <w:rPr>
                <w:rFonts w:ascii="Times New Roman" w:hAnsi="Times New Roman"/>
                <w:sz w:val="18"/>
                <w:szCs w:val="18"/>
              </w:rPr>
            </w:pPr>
          </w:p>
        </w:tc>
        <w:tc>
          <w:tcPr>
            <w:tcW w:w="2835" w:type="dxa"/>
            <w:tcMar>
              <w:left w:w="85" w:type="dxa"/>
              <w:right w:w="108" w:type="dxa"/>
            </w:tcMar>
            <w:vAlign w:val="center"/>
          </w:tcPr>
          <w:p w14:paraId="7ED56287"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动、静触头平整光滑，</w:t>
            </w:r>
            <w:r w:rsidRPr="00015658">
              <w:rPr>
                <w:rFonts w:ascii="Times New Roman" w:hAnsi="Times New Roman"/>
                <w:sz w:val="18"/>
                <w:szCs w:val="18"/>
              </w:rPr>
              <w:t xml:space="preserve"> </w:t>
            </w:r>
            <w:r w:rsidRPr="00015658">
              <w:rPr>
                <w:rFonts w:ascii="Times New Roman" w:hAnsi="Times New Roman"/>
                <w:sz w:val="18"/>
                <w:szCs w:val="18"/>
              </w:rPr>
              <w:t>触头烧损厚度不超过产</w:t>
            </w:r>
            <w:r w:rsidRPr="00015658">
              <w:rPr>
                <w:rFonts w:ascii="Times New Roman" w:hAnsi="Times New Roman"/>
                <w:sz w:val="18"/>
                <w:szCs w:val="18"/>
              </w:rPr>
              <w:t xml:space="preserve"> </w:t>
            </w:r>
            <w:r w:rsidRPr="00015658">
              <w:rPr>
                <w:rFonts w:ascii="Times New Roman" w:hAnsi="Times New Roman"/>
                <w:sz w:val="18"/>
                <w:szCs w:val="18"/>
              </w:rPr>
              <w:t>品技术文件的规定值，</w:t>
            </w:r>
            <w:r w:rsidRPr="00015658">
              <w:rPr>
                <w:rFonts w:ascii="Times New Roman" w:hAnsi="Times New Roman"/>
                <w:sz w:val="18"/>
                <w:szCs w:val="18"/>
              </w:rPr>
              <w:t xml:space="preserve"> </w:t>
            </w:r>
            <w:r w:rsidRPr="00015658">
              <w:rPr>
                <w:rFonts w:ascii="Times New Roman" w:hAnsi="Times New Roman"/>
                <w:sz w:val="18"/>
                <w:szCs w:val="18"/>
              </w:rPr>
              <w:t>回路连接良好</w:t>
            </w:r>
          </w:p>
        </w:tc>
        <w:tc>
          <w:tcPr>
            <w:tcW w:w="2659" w:type="dxa"/>
            <w:tcMar>
              <w:left w:w="85" w:type="dxa"/>
              <w:right w:w="108" w:type="dxa"/>
            </w:tcMar>
            <w:vAlign w:val="center"/>
          </w:tcPr>
          <w:p w14:paraId="5B31D671"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用塞尺检査接触情况</w:t>
            </w:r>
          </w:p>
        </w:tc>
      </w:tr>
      <w:tr w:rsidR="00015658" w:rsidRPr="00015658" w14:paraId="6FB4EA40" w14:textId="77777777" w:rsidTr="00015658">
        <w:trPr>
          <w:trHeight w:val="227"/>
        </w:trPr>
        <w:tc>
          <w:tcPr>
            <w:tcW w:w="513" w:type="dxa"/>
            <w:vMerge/>
            <w:vAlign w:val="center"/>
          </w:tcPr>
          <w:p w14:paraId="73CEFC75" w14:textId="77777777" w:rsidR="00015658" w:rsidRPr="00015658" w:rsidRDefault="00015658" w:rsidP="00015658">
            <w:pPr>
              <w:adjustRightInd/>
              <w:spacing w:line="240" w:lineRule="auto"/>
              <w:rPr>
                <w:rFonts w:ascii="Times New Roman" w:hAnsi="Times New Roman"/>
                <w:sz w:val="18"/>
                <w:szCs w:val="18"/>
              </w:rPr>
            </w:pPr>
          </w:p>
        </w:tc>
        <w:tc>
          <w:tcPr>
            <w:tcW w:w="771" w:type="dxa"/>
            <w:vMerge/>
            <w:tcMar>
              <w:left w:w="85" w:type="dxa"/>
              <w:right w:w="108" w:type="dxa"/>
            </w:tcMar>
            <w:vAlign w:val="center"/>
          </w:tcPr>
          <w:p w14:paraId="66B80AF7" w14:textId="77777777" w:rsidR="00015658" w:rsidRPr="00015658" w:rsidRDefault="00015658" w:rsidP="00015658">
            <w:pPr>
              <w:adjustRightInd/>
              <w:spacing w:line="240" w:lineRule="auto"/>
              <w:rPr>
                <w:rFonts w:ascii="Times New Roman" w:hAnsi="Times New Roman"/>
                <w:sz w:val="18"/>
                <w:szCs w:val="18"/>
              </w:rPr>
            </w:pPr>
          </w:p>
        </w:tc>
        <w:tc>
          <w:tcPr>
            <w:tcW w:w="1134" w:type="dxa"/>
          </w:tcPr>
          <w:p w14:paraId="3D89865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单、双数触头间</w:t>
            </w:r>
            <w:r w:rsidRPr="00015658">
              <w:rPr>
                <w:rFonts w:ascii="Times New Roman" w:hAnsi="Times New Roman"/>
                <w:sz w:val="18"/>
                <w:szCs w:val="18"/>
              </w:rPr>
              <w:t xml:space="preserve"> </w:t>
            </w:r>
            <w:r w:rsidRPr="00015658">
              <w:rPr>
                <w:rFonts w:ascii="Times New Roman" w:hAnsi="Times New Roman"/>
                <w:sz w:val="18"/>
                <w:szCs w:val="18"/>
              </w:rPr>
              <w:t>非线性电</w:t>
            </w:r>
            <w:r w:rsidRPr="00015658">
              <w:rPr>
                <w:rFonts w:ascii="Times New Roman" w:hAnsi="Times New Roman"/>
                <w:sz w:val="18"/>
                <w:szCs w:val="18"/>
              </w:rPr>
              <w:t xml:space="preserve"> </w:t>
            </w:r>
            <w:r w:rsidRPr="00015658">
              <w:rPr>
                <w:rFonts w:ascii="Times New Roman" w:hAnsi="Times New Roman"/>
                <w:sz w:val="18"/>
                <w:szCs w:val="18"/>
              </w:rPr>
              <w:t>阻的试验</w:t>
            </w:r>
          </w:p>
        </w:tc>
        <w:tc>
          <w:tcPr>
            <w:tcW w:w="1843" w:type="dxa"/>
            <w:vMerge/>
            <w:tcMar>
              <w:left w:w="85" w:type="dxa"/>
              <w:right w:w="108" w:type="dxa"/>
            </w:tcMar>
          </w:tcPr>
          <w:p w14:paraId="5FF28A12" w14:textId="77777777" w:rsidR="00015658" w:rsidRPr="00015658" w:rsidRDefault="00015658" w:rsidP="00015658">
            <w:pPr>
              <w:adjustRightInd/>
              <w:spacing w:line="240" w:lineRule="auto"/>
              <w:rPr>
                <w:rFonts w:ascii="Times New Roman" w:hAnsi="Times New Roman"/>
                <w:sz w:val="18"/>
                <w:szCs w:val="18"/>
              </w:rPr>
            </w:pPr>
          </w:p>
        </w:tc>
        <w:tc>
          <w:tcPr>
            <w:tcW w:w="2835" w:type="dxa"/>
            <w:tcMar>
              <w:left w:w="85" w:type="dxa"/>
              <w:right w:w="108" w:type="dxa"/>
            </w:tcMar>
            <w:vAlign w:val="center"/>
          </w:tcPr>
          <w:p w14:paraId="76A7BAA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按产品技术文件的技</w:t>
            </w:r>
            <w:r w:rsidRPr="00015658">
              <w:rPr>
                <w:rFonts w:ascii="Times New Roman" w:hAnsi="Times New Roman"/>
                <w:sz w:val="18"/>
                <w:szCs w:val="18"/>
              </w:rPr>
              <w:t xml:space="preserve"> </w:t>
            </w:r>
            <w:r w:rsidRPr="00015658">
              <w:rPr>
                <w:rFonts w:ascii="Times New Roman" w:hAnsi="Times New Roman"/>
                <w:sz w:val="18"/>
                <w:szCs w:val="18"/>
              </w:rPr>
              <w:t>术要求</w:t>
            </w:r>
          </w:p>
        </w:tc>
        <w:tc>
          <w:tcPr>
            <w:tcW w:w="2659" w:type="dxa"/>
            <w:tcMar>
              <w:left w:w="85" w:type="dxa"/>
              <w:right w:w="108" w:type="dxa"/>
            </w:tcMar>
          </w:tcPr>
          <w:p w14:paraId="1BB0FBB4"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2D2DEFAB" w14:textId="77777777" w:rsidTr="00015658">
        <w:trPr>
          <w:trHeight w:val="227"/>
        </w:trPr>
        <w:tc>
          <w:tcPr>
            <w:tcW w:w="513" w:type="dxa"/>
            <w:vMerge/>
            <w:vAlign w:val="center"/>
          </w:tcPr>
          <w:p w14:paraId="0A8B8C7E" w14:textId="77777777" w:rsidR="00015658" w:rsidRPr="00015658" w:rsidRDefault="00015658" w:rsidP="00015658">
            <w:pPr>
              <w:adjustRightInd/>
              <w:spacing w:line="240" w:lineRule="auto"/>
              <w:rPr>
                <w:rFonts w:ascii="Times New Roman" w:hAnsi="Times New Roman"/>
                <w:sz w:val="18"/>
                <w:szCs w:val="18"/>
              </w:rPr>
            </w:pPr>
          </w:p>
        </w:tc>
        <w:tc>
          <w:tcPr>
            <w:tcW w:w="771" w:type="dxa"/>
            <w:vMerge/>
            <w:tcMar>
              <w:left w:w="85" w:type="dxa"/>
              <w:right w:w="108" w:type="dxa"/>
            </w:tcMar>
            <w:vAlign w:val="center"/>
          </w:tcPr>
          <w:p w14:paraId="26997F56" w14:textId="77777777" w:rsidR="00015658" w:rsidRPr="00015658" w:rsidRDefault="00015658" w:rsidP="00015658">
            <w:pPr>
              <w:adjustRightInd/>
              <w:spacing w:line="240" w:lineRule="auto"/>
              <w:rPr>
                <w:rFonts w:ascii="Times New Roman" w:hAnsi="Times New Roman"/>
                <w:sz w:val="18"/>
                <w:szCs w:val="18"/>
              </w:rPr>
            </w:pPr>
          </w:p>
        </w:tc>
        <w:tc>
          <w:tcPr>
            <w:tcW w:w="1134" w:type="dxa"/>
          </w:tcPr>
          <w:p w14:paraId="69B6DD9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单、</w:t>
            </w:r>
            <w:r w:rsidRPr="00015658">
              <w:rPr>
                <w:rFonts w:ascii="Times New Roman" w:hAnsi="Times New Roman"/>
                <w:sz w:val="18"/>
                <w:szCs w:val="18"/>
              </w:rPr>
              <w:t xml:space="preserve"> </w:t>
            </w:r>
            <w:r w:rsidRPr="00015658">
              <w:rPr>
                <w:rFonts w:ascii="Times New Roman" w:hAnsi="Times New Roman"/>
                <w:sz w:val="18"/>
                <w:szCs w:val="18"/>
              </w:rPr>
              <w:t>双数触头</w:t>
            </w:r>
            <w:r w:rsidRPr="00015658">
              <w:rPr>
                <w:rFonts w:ascii="Times New Roman" w:hAnsi="Times New Roman"/>
                <w:sz w:val="18"/>
                <w:szCs w:val="18"/>
              </w:rPr>
              <w:t xml:space="preserve"> </w:t>
            </w:r>
            <w:r w:rsidRPr="00015658">
              <w:rPr>
                <w:rFonts w:ascii="Times New Roman" w:hAnsi="Times New Roman"/>
                <w:sz w:val="18"/>
                <w:szCs w:val="18"/>
              </w:rPr>
              <w:t>间放电间</w:t>
            </w:r>
            <w:r w:rsidRPr="00015658">
              <w:rPr>
                <w:rFonts w:ascii="Times New Roman" w:hAnsi="Times New Roman"/>
                <w:sz w:val="18"/>
                <w:szCs w:val="18"/>
              </w:rPr>
              <w:t xml:space="preserve"> </w:t>
            </w:r>
            <w:r w:rsidRPr="00015658">
              <w:rPr>
                <w:rFonts w:ascii="Times New Roman" w:hAnsi="Times New Roman"/>
                <w:sz w:val="18"/>
                <w:szCs w:val="18"/>
              </w:rPr>
              <w:t>隙</w:t>
            </w:r>
          </w:p>
        </w:tc>
        <w:tc>
          <w:tcPr>
            <w:tcW w:w="1843" w:type="dxa"/>
            <w:vMerge/>
            <w:tcMar>
              <w:left w:w="85" w:type="dxa"/>
              <w:right w:w="108" w:type="dxa"/>
            </w:tcMar>
          </w:tcPr>
          <w:p w14:paraId="27607B92" w14:textId="77777777" w:rsidR="00015658" w:rsidRPr="00015658" w:rsidRDefault="00015658" w:rsidP="00015658">
            <w:pPr>
              <w:adjustRightInd/>
              <w:spacing w:line="240" w:lineRule="auto"/>
              <w:rPr>
                <w:rFonts w:ascii="Times New Roman" w:hAnsi="Times New Roman"/>
                <w:sz w:val="18"/>
                <w:szCs w:val="18"/>
              </w:rPr>
            </w:pPr>
          </w:p>
        </w:tc>
        <w:tc>
          <w:tcPr>
            <w:tcW w:w="2835" w:type="dxa"/>
            <w:tcMar>
              <w:left w:w="85" w:type="dxa"/>
              <w:right w:w="108" w:type="dxa"/>
            </w:tcMar>
            <w:vAlign w:val="center"/>
          </w:tcPr>
          <w:p w14:paraId="3B7157F9"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无烧伤或变动</w:t>
            </w:r>
          </w:p>
        </w:tc>
        <w:tc>
          <w:tcPr>
            <w:tcW w:w="2659" w:type="dxa"/>
            <w:tcMar>
              <w:left w:w="85" w:type="dxa"/>
              <w:right w:w="108" w:type="dxa"/>
            </w:tcMar>
          </w:tcPr>
          <w:p w14:paraId="0648AD53"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5132A93F" w14:textId="77777777" w:rsidTr="00015658">
        <w:trPr>
          <w:trHeight w:val="227"/>
        </w:trPr>
        <w:tc>
          <w:tcPr>
            <w:tcW w:w="513" w:type="dxa"/>
            <w:vAlign w:val="center"/>
          </w:tcPr>
          <w:p w14:paraId="5650348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905" w:type="dxa"/>
            <w:gridSpan w:val="2"/>
            <w:tcMar>
              <w:left w:w="85" w:type="dxa"/>
              <w:right w:w="108" w:type="dxa"/>
            </w:tcMar>
            <w:vAlign w:val="center"/>
          </w:tcPr>
          <w:p w14:paraId="5DFC353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检査操作箱</w:t>
            </w:r>
          </w:p>
        </w:tc>
        <w:tc>
          <w:tcPr>
            <w:tcW w:w="1843" w:type="dxa"/>
            <w:tcMar>
              <w:left w:w="85" w:type="dxa"/>
              <w:right w:w="108" w:type="dxa"/>
            </w:tcMar>
            <w:vAlign w:val="center"/>
          </w:tcPr>
          <w:p w14:paraId="2F91BFA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与变压器本体周</w:t>
            </w:r>
            <w:r w:rsidRPr="00015658">
              <w:rPr>
                <w:rFonts w:ascii="Times New Roman" w:hAnsi="Times New Roman"/>
                <w:sz w:val="18"/>
                <w:szCs w:val="18"/>
              </w:rPr>
              <w:t xml:space="preserve"> </w:t>
            </w:r>
            <w:r w:rsidRPr="00015658">
              <w:rPr>
                <w:rFonts w:ascii="Times New Roman" w:hAnsi="Times New Roman"/>
                <w:sz w:val="18"/>
                <w:szCs w:val="18"/>
              </w:rPr>
              <w:t>期相同</w:t>
            </w:r>
          </w:p>
        </w:tc>
        <w:tc>
          <w:tcPr>
            <w:tcW w:w="2835" w:type="dxa"/>
            <w:tcMar>
              <w:left w:w="85" w:type="dxa"/>
              <w:right w:w="108" w:type="dxa"/>
            </w:tcMar>
          </w:tcPr>
          <w:p w14:paraId="0572CA4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接触器、电动机、传</w:t>
            </w:r>
            <w:r w:rsidRPr="00015658">
              <w:rPr>
                <w:rFonts w:ascii="Times New Roman" w:hAnsi="Times New Roman"/>
                <w:sz w:val="18"/>
                <w:szCs w:val="18"/>
              </w:rPr>
              <w:t xml:space="preserve"> </w:t>
            </w:r>
            <w:r w:rsidRPr="00015658">
              <w:rPr>
                <w:rFonts w:ascii="Times New Roman" w:hAnsi="Times New Roman"/>
                <w:sz w:val="18"/>
                <w:szCs w:val="18"/>
              </w:rPr>
              <w:t>动齿轮、辅助触点、位</w:t>
            </w:r>
            <w:r w:rsidRPr="00015658">
              <w:rPr>
                <w:rFonts w:ascii="Times New Roman" w:hAnsi="Times New Roman"/>
                <w:sz w:val="18"/>
                <w:szCs w:val="18"/>
              </w:rPr>
              <w:t xml:space="preserve"> </w:t>
            </w:r>
            <w:r w:rsidRPr="00015658">
              <w:rPr>
                <w:rFonts w:ascii="Times New Roman" w:hAnsi="Times New Roman"/>
                <w:sz w:val="18"/>
                <w:szCs w:val="18"/>
              </w:rPr>
              <w:t>置指示器、计数器等工</w:t>
            </w:r>
            <w:r w:rsidRPr="00015658">
              <w:rPr>
                <w:rFonts w:ascii="Times New Roman" w:hAnsi="Times New Roman"/>
                <w:sz w:val="18"/>
                <w:szCs w:val="18"/>
              </w:rPr>
              <w:t xml:space="preserve"> </w:t>
            </w:r>
            <w:r w:rsidRPr="00015658">
              <w:rPr>
                <w:rFonts w:ascii="Times New Roman" w:hAnsi="Times New Roman"/>
                <w:sz w:val="18"/>
                <w:szCs w:val="18"/>
              </w:rPr>
              <w:t>作正常</w:t>
            </w:r>
          </w:p>
        </w:tc>
        <w:tc>
          <w:tcPr>
            <w:tcW w:w="2659" w:type="dxa"/>
            <w:tcMar>
              <w:left w:w="85" w:type="dxa"/>
              <w:right w:w="108" w:type="dxa"/>
            </w:tcMar>
          </w:tcPr>
          <w:p w14:paraId="1FC7DB3E"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71F6DBE1" w14:textId="77777777" w:rsidTr="00015658">
        <w:trPr>
          <w:trHeight w:val="227"/>
        </w:trPr>
        <w:tc>
          <w:tcPr>
            <w:tcW w:w="513" w:type="dxa"/>
            <w:vAlign w:val="center"/>
          </w:tcPr>
          <w:p w14:paraId="1F93B9EB"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905" w:type="dxa"/>
            <w:gridSpan w:val="2"/>
            <w:tcMar>
              <w:left w:w="85" w:type="dxa"/>
              <w:right w:w="108" w:type="dxa"/>
            </w:tcMar>
            <w:vAlign w:val="center"/>
          </w:tcPr>
          <w:p w14:paraId="015032A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切换开关室</w:t>
            </w:r>
            <w:r w:rsidRPr="00015658">
              <w:rPr>
                <w:rFonts w:ascii="Times New Roman" w:hAnsi="Times New Roman"/>
                <w:sz w:val="18"/>
                <w:szCs w:val="18"/>
              </w:rPr>
              <w:t xml:space="preserve"> </w:t>
            </w:r>
            <w:r w:rsidRPr="00015658">
              <w:rPr>
                <w:rFonts w:ascii="Times New Roman" w:hAnsi="Times New Roman"/>
                <w:sz w:val="18"/>
                <w:szCs w:val="18"/>
              </w:rPr>
              <w:t>绝缘油试验</w:t>
            </w:r>
          </w:p>
        </w:tc>
        <w:tc>
          <w:tcPr>
            <w:tcW w:w="1843" w:type="dxa"/>
            <w:tcMar>
              <w:left w:w="85" w:type="dxa"/>
              <w:right w:w="108" w:type="dxa"/>
            </w:tcMar>
          </w:tcPr>
          <w:p w14:paraId="7CB4190A"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6</w:t>
            </w:r>
            <w:r w:rsidRPr="00015658">
              <w:rPr>
                <w:rFonts w:ascii="Times New Roman" w:hAnsi="Times New Roman"/>
                <w:sz w:val="18"/>
                <w:szCs w:val="18"/>
              </w:rPr>
              <w:t>个月至</w:t>
            </w:r>
            <w:r w:rsidRPr="00015658">
              <w:rPr>
                <w:rFonts w:ascii="Times New Roman" w:hAnsi="Times New Roman"/>
                <w:sz w:val="18"/>
                <w:szCs w:val="18"/>
              </w:rPr>
              <w:t>1</w:t>
            </w:r>
            <w:r w:rsidRPr="00015658">
              <w:rPr>
                <w:rFonts w:ascii="Times New Roman" w:hAnsi="Times New Roman"/>
                <w:sz w:val="18"/>
                <w:szCs w:val="18"/>
              </w:rPr>
              <w:t>年</w:t>
            </w:r>
            <w:r w:rsidRPr="00015658">
              <w:rPr>
                <w:rFonts w:ascii="Times New Roman" w:hAnsi="Times New Roman"/>
                <w:sz w:val="18"/>
                <w:szCs w:val="18"/>
              </w:rPr>
              <w:t xml:space="preserve"> </w:t>
            </w:r>
            <w:r w:rsidRPr="00015658">
              <w:rPr>
                <w:rFonts w:ascii="Times New Roman" w:hAnsi="Times New Roman"/>
                <w:sz w:val="18"/>
                <w:szCs w:val="18"/>
              </w:rPr>
              <w:t>或分接交换</w:t>
            </w:r>
            <w:r w:rsidRPr="00015658">
              <w:rPr>
                <w:rFonts w:ascii="Times New Roman" w:hAnsi="Times New Roman"/>
                <w:sz w:val="18"/>
                <w:szCs w:val="18"/>
              </w:rPr>
              <w:t xml:space="preserve">2000 </w:t>
            </w:r>
            <w:r w:rsidRPr="00015658">
              <w:rPr>
                <w:rFonts w:ascii="Times New Roman" w:hAnsi="Times New Roman"/>
                <w:sz w:val="18"/>
                <w:szCs w:val="18"/>
              </w:rPr>
              <w:t>次</w:t>
            </w:r>
            <w:r w:rsidRPr="00015658">
              <w:rPr>
                <w:rFonts w:ascii="MS Mincho" w:eastAsia="MS Mincho" w:hAnsi="MS Mincho" w:cs="MS Mincho" w:hint="eastAsia"/>
                <w:sz w:val="18"/>
                <w:szCs w:val="18"/>
              </w:rPr>
              <w:t>〜</w:t>
            </w:r>
            <w:r w:rsidRPr="00015658">
              <w:rPr>
                <w:rFonts w:ascii="Times New Roman" w:hAnsi="Times New Roman"/>
                <w:sz w:val="18"/>
                <w:szCs w:val="18"/>
              </w:rPr>
              <w:t>4000</w:t>
            </w:r>
            <w:r w:rsidRPr="00015658">
              <w:rPr>
                <w:rFonts w:ascii="Times New Roman" w:hAnsi="Times New Roman"/>
                <w:sz w:val="18"/>
                <w:szCs w:val="18"/>
              </w:rPr>
              <w:t>次；</w:t>
            </w:r>
          </w:p>
          <w:p w14:paraId="243195D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1D4D1146"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tcMar>
              <w:left w:w="85" w:type="dxa"/>
              <w:right w:w="108" w:type="dxa"/>
            </w:tcMar>
            <w:vAlign w:val="center"/>
          </w:tcPr>
          <w:p w14:paraId="309C739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击穿电压和含水量</w:t>
            </w:r>
            <w:r w:rsidRPr="00015658">
              <w:rPr>
                <w:rFonts w:ascii="Times New Roman" w:hAnsi="Times New Roman"/>
                <w:sz w:val="18"/>
                <w:szCs w:val="18"/>
              </w:rPr>
              <w:t xml:space="preserve"> </w:t>
            </w:r>
            <w:r w:rsidRPr="00015658">
              <w:rPr>
                <w:rFonts w:ascii="Times New Roman" w:hAnsi="Times New Roman"/>
                <w:sz w:val="18"/>
                <w:szCs w:val="18"/>
              </w:rPr>
              <w:t>应符合</w:t>
            </w:r>
            <w:r w:rsidRPr="00015658">
              <w:rPr>
                <w:rFonts w:ascii="Times New Roman" w:hAnsi="Times New Roman"/>
                <w:sz w:val="18"/>
                <w:szCs w:val="18"/>
              </w:rPr>
              <w:t>DL/T574</w:t>
            </w:r>
            <w:r w:rsidRPr="00015658">
              <w:rPr>
                <w:rFonts w:ascii="Times New Roman" w:hAnsi="Times New Roman"/>
                <w:sz w:val="18"/>
                <w:szCs w:val="18"/>
              </w:rPr>
              <w:t>要求；</w:t>
            </w:r>
          </w:p>
          <w:p w14:paraId="7D0A199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油浸式真空有载分</w:t>
            </w:r>
            <w:r w:rsidRPr="00015658">
              <w:rPr>
                <w:rFonts w:ascii="Times New Roman" w:hAnsi="Times New Roman"/>
                <w:sz w:val="18"/>
                <w:szCs w:val="18"/>
              </w:rPr>
              <w:t xml:space="preserve"> </w:t>
            </w:r>
            <w:r w:rsidRPr="00015658">
              <w:rPr>
                <w:rFonts w:ascii="Times New Roman" w:hAnsi="Times New Roman"/>
                <w:sz w:val="18"/>
                <w:szCs w:val="18"/>
              </w:rPr>
              <w:t>接开关进行油色谱分析</w:t>
            </w:r>
          </w:p>
        </w:tc>
        <w:tc>
          <w:tcPr>
            <w:tcW w:w="2659" w:type="dxa"/>
            <w:tcMar>
              <w:left w:w="85" w:type="dxa"/>
              <w:right w:w="108" w:type="dxa"/>
            </w:tcMar>
          </w:tcPr>
          <w:p w14:paraId="07841A6F"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3B8C616D" w14:textId="77777777" w:rsidTr="00015658">
        <w:trPr>
          <w:trHeight w:val="227"/>
        </w:trPr>
        <w:tc>
          <w:tcPr>
            <w:tcW w:w="513" w:type="dxa"/>
            <w:vAlign w:val="center"/>
          </w:tcPr>
          <w:p w14:paraId="265E327D"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905" w:type="dxa"/>
            <w:gridSpan w:val="2"/>
            <w:tcMar>
              <w:left w:w="85" w:type="dxa"/>
              <w:right w:w="108" w:type="dxa"/>
            </w:tcMar>
          </w:tcPr>
          <w:p w14:paraId="06C3A0A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二次回路</w:t>
            </w:r>
            <w:r w:rsidRPr="00015658">
              <w:rPr>
                <w:rFonts w:ascii="Times New Roman" w:hAnsi="Times New Roman"/>
                <w:sz w:val="18"/>
                <w:szCs w:val="18"/>
              </w:rPr>
              <w:t xml:space="preserve"> </w:t>
            </w:r>
            <w:r w:rsidRPr="00015658">
              <w:rPr>
                <w:rFonts w:ascii="Times New Roman" w:hAnsi="Times New Roman"/>
                <w:sz w:val="18"/>
                <w:szCs w:val="18"/>
              </w:rPr>
              <w:t>绝缘试验</w:t>
            </w:r>
          </w:p>
        </w:tc>
        <w:tc>
          <w:tcPr>
            <w:tcW w:w="1843" w:type="dxa"/>
            <w:tcMar>
              <w:left w:w="85" w:type="dxa"/>
              <w:right w:w="108" w:type="dxa"/>
            </w:tcMar>
          </w:tcPr>
          <w:p w14:paraId="19F800B0"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与变压器本体周</w:t>
            </w:r>
            <w:r w:rsidRPr="00015658">
              <w:rPr>
                <w:rFonts w:ascii="Times New Roman" w:hAnsi="Times New Roman"/>
                <w:sz w:val="18"/>
                <w:szCs w:val="18"/>
              </w:rPr>
              <w:t xml:space="preserve"> </w:t>
            </w:r>
            <w:r w:rsidRPr="00015658">
              <w:rPr>
                <w:rFonts w:ascii="Times New Roman" w:hAnsi="Times New Roman"/>
                <w:sz w:val="18"/>
                <w:szCs w:val="18"/>
              </w:rPr>
              <w:t>期相同</w:t>
            </w:r>
          </w:p>
        </w:tc>
        <w:tc>
          <w:tcPr>
            <w:tcW w:w="2835" w:type="dxa"/>
            <w:tcMar>
              <w:left w:w="85" w:type="dxa"/>
              <w:right w:w="108" w:type="dxa"/>
            </w:tcMar>
          </w:tcPr>
          <w:p w14:paraId="5A3F32BB"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绝缘电阻不宜低于</w:t>
            </w:r>
          </w:p>
          <w:p w14:paraId="458A251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 MΩ</w:t>
            </w:r>
          </w:p>
        </w:tc>
        <w:tc>
          <w:tcPr>
            <w:tcW w:w="2659" w:type="dxa"/>
            <w:tcMar>
              <w:left w:w="85" w:type="dxa"/>
              <w:right w:w="108" w:type="dxa"/>
            </w:tcMar>
          </w:tcPr>
          <w:p w14:paraId="5FBEF365"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w:t>
            </w:r>
            <w:r w:rsidRPr="00015658">
              <w:rPr>
                <w:rFonts w:ascii="Times New Roman" w:hAnsi="Times New Roman"/>
                <w:sz w:val="18"/>
                <w:szCs w:val="18"/>
              </w:rPr>
              <w:t xml:space="preserve"> </w:t>
            </w:r>
            <w:r w:rsidRPr="00015658">
              <w:rPr>
                <w:rFonts w:ascii="Times New Roman" w:hAnsi="Times New Roman"/>
                <w:sz w:val="18"/>
                <w:szCs w:val="18"/>
              </w:rPr>
              <w:t>表</w:t>
            </w:r>
          </w:p>
        </w:tc>
      </w:tr>
    </w:tbl>
    <w:p w14:paraId="1382767B" w14:textId="77777777" w:rsidR="00015658" w:rsidRPr="00015658" w:rsidRDefault="00015658" w:rsidP="00015658">
      <w:pPr>
        <w:widowControl/>
        <w:adjustRightInd/>
        <w:spacing w:line="240" w:lineRule="auto"/>
        <w:rPr>
          <w:rFonts w:ascii="Times New Roman" w:hAnsi="Times New Roman"/>
          <w:b/>
          <w:kern w:val="0"/>
          <w:szCs w:val="20"/>
        </w:rPr>
      </w:pPr>
    </w:p>
    <w:p w14:paraId="0F080508" w14:textId="77777777" w:rsidR="00015658" w:rsidRPr="00015658" w:rsidRDefault="00015658" w:rsidP="00015658">
      <w:pPr>
        <w:pStyle w:val="affff2"/>
        <w:spacing w:before="240" w:after="240"/>
      </w:pPr>
      <w:bookmarkStart w:id="89" w:name="OLE_LINK14"/>
      <w:bookmarkStart w:id="90" w:name="OLE_LINK12"/>
      <w:r w:rsidRPr="00015658">
        <w:rPr>
          <w:rFonts w:ascii="Times New Roman" w:hint="eastAsia"/>
          <w:szCs w:val="24"/>
        </w:rPr>
        <w:t>电抗器及消弧线圈</w:t>
      </w:r>
      <w:r w:rsidRPr="00015658">
        <w:rPr>
          <w:rFonts w:ascii="Times New Roman"/>
          <w:szCs w:val="24"/>
        </w:rPr>
        <w:t xml:space="preserve"> </w:t>
      </w:r>
    </w:p>
    <w:p w14:paraId="41B5CE29"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91" w:name="_Toc516233376"/>
      <w:bookmarkStart w:id="92" w:name="_Toc11472"/>
      <w:r w:rsidRPr="00015658">
        <w:rPr>
          <w:rFonts w:ascii="Times New Roman" w:eastAsia="黑体" w:hAnsi="Times New Roman"/>
          <w:kern w:val="0"/>
        </w:rPr>
        <w:t>8.</w:t>
      </w:r>
      <w:r w:rsidRPr="00015658">
        <w:rPr>
          <w:rFonts w:ascii="Times New Roman" w:eastAsia="黑体" w:hAnsi="Times New Roman" w:hint="eastAsia"/>
          <w:kern w:val="0"/>
        </w:rPr>
        <w:t>1</w:t>
      </w:r>
      <w:bookmarkEnd w:id="91"/>
      <w:bookmarkEnd w:id="92"/>
      <w:r w:rsidRPr="00015658">
        <w:rPr>
          <w:rFonts w:ascii="Times New Roman" w:eastAsia="黑体" w:hAnsi="Times New Roman" w:hint="eastAsia"/>
          <w:kern w:val="0"/>
        </w:rPr>
        <w:t>油浸式电抗器</w:t>
      </w:r>
    </w:p>
    <w:p w14:paraId="76B2D4F5" w14:textId="77777777" w:rsidR="00015658" w:rsidRPr="00015658" w:rsidRDefault="00015658" w:rsidP="00015658">
      <w:pPr>
        <w:adjustRightInd/>
        <w:spacing w:line="240" w:lineRule="auto"/>
        <w:ind w:left="113"/>
        <w:jc w:val="left"/>
        <w:outlineLvl w:val="0"/>
        <w:rPr>
          <w:rFonts w:ascii="Times New Roman" w:hAnsi="Times New Roman"/>
          <w:sz w:val="18"/>
          <w:szCs w:val="18"/>
        </w:rPr>
      </w:pPr>
      <w:r w:rsidRPr="00015658">
        <w:rPr>
          <w:rFonts w:ascii="Times New Roman" w:hAnsi="Times New Roman" w:hint="eastAsia"/>
          <w:sz w:val="18"/>
          <w:szCs w:val="18"/>
        </w:rPr>
        <w:t>油浸式电抗器的试验项目、周期和要求见表</w:t>
      </w:r>
      <w:r w:rsidRPr="00015658">
        <w:rPr>
          <w:rFonts w:ascii="Times New Roman" w:hAnsi="Times New Roman" w:hint="eastAsia"/>
          <w:sz w:val="18"/>
          <w:szCs w:val="18"/>
        </w:rPr>
        <w:t>9.</w:t>
      </w:r>
    </w:p>
    <w:p w14:paraId="45A0A195" w14:textId="77777777" w:rsidR="00015658" w:rsidRPr="00015658" w:rsidRDefault="00015658" w:rsidP="00015658">
      <w:pPr>
        <w:adjustRightInd/>
        <w:spacing w:line="200" w:lineRule="exact"/>
        <w:outlineLvl w:val="0"/>
        <w:rPr>
          <w:rFonts w:ascii="Times New Roman" w:eastAsia="黑体" w:hAnsi="Times New Roman"/>
          <w:kern w:val="0"/>
        </w:rPr>
      </w:pPr>
    </w:p>
    <w:p w14:paraId="3E639E3B"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9</w:t>
      </w:r>
      <w:r w:rsidRPr="00015658">
        <w:rPr>
          <w:rFonts w:ascii="Times New Roman" w:eastAsia="黑体" w:hAnsi="Times New Roman"/>
          <w:szCs w:val="24"/>
        </w:rPr>
        <w:t xml:space="preserve">  </w:t>
      </w:r>
      <w:r w:rsidRPr="00015658">
        <w:rPr>
          <w:rFonts w:ascii="Times New Roman" w:eastAsia="黑体" w:hAnsi="Times New Roman" w:hint="eastAsia"/>
          <w:szCs w:val="24"/>
        </w:rPr>
        <w:t>油浸式电抗器</w:t>
      </w:r>
      <w:r w:rsidRPr="00015658">
        <w:rPr>
          <w:rFonts w:ascii="Times New Roman" w:eastAsia="黑体" w:hAnsi="Times New Roman"/>
          <w:szCs w:val="24"/>
        </w:rPr>
        <w:t>试验项目及要求</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78"/>
        <w:gridCol w:w="1084"/>
        <w:gridCol w:w="1260"/>
        <w:gridCol w:w="3827"/>
        <w:gridCol w:w="2813"/>
      </w:tblGrid>
      <w:tr w:rsidR="00015658" w:rsidRPr="00015658" w14:paraId="7588A034" w14:textId="77777777" w:rsidTr="00015658">
        <w:trPr>
          <w:trHeight w:val="88"/>
          <w:jc w:val="center"/>
        </w:trPr>
        <w:tc>
          <w:tcPr>
            <w:tcW w:w="778" w:type="dxa"/>
            <w:vAlign w:val="center"/>
          </w:tcPr>
          <w:p w14:paraId="0EBA13C1"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084" w:type="dxa"/>
            <w:tcMar>
              <w:left w:w="108" w:type="dxa"/>
              <w:right w:w="108" w:type="dxa"/>
            </w:tcMar>
            <w:vAlign w:val="center"/>
          </w:tcPr>
          <w:p w14:paraId="1394902F"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试验项目</w:t>
            </w:r>
          </w:p>
        </w:tc>
        <w:tc>
          <w:tcPr>
            <w:tcW w:w="1260" w:type="dxa"/>
            <w:tcMar>
              <w:left w:w="108" w:type="dxa"/>
              <w:right w:w="108" w:type="dxa"/>
            </w:tcMar>
            <w:vAlign w:val="center"/>
          </w:tcPr>
          <w:p w14:paraId="456C0FF9"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周期</w:t>
            </w:r>
          </w:p>
        </w:tc>
        <w:tc>
          <w:tcPr>
            <w:tcW w:w="3827" w:type="dxa"/>
            <w:tcMar>
              <w:left w:w="108" w:type="dxa"/>
              <w:right w:w="108" w:type="dxa"/>
            </w:tcMar>
            <w:vAlign w:val="center"/>
          </w:tcPr>
          <w:p w14:paraId="5DADA670"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标准与判据</w:t>
            </w:r>
          </w:p>
        </w:tc>
        <w:tc>
          <w:tcPr>
            <w:tcW w:w="2813" w:type="dxa"/>
            <w:tcMar>
              <w:left w:w="108" w:type="dxa"/>
              <w:right w:w="108" w:type="dxa"/>
            </w:tcMar>
            <w:vAlign w:val="center"/>
          </w:tcPr>
          <w:p w14:paraId="69D6EE80"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3D96A3E4" w14:textId="77777777" w:rsidTr="00015658">
        <w:trPr>
          <w:trHeight w:val="325"/>
          <w:jc w:val="center"/>
        </w:trPr>
        <w:tc>
          <w:tcPr>
            <w:tcW w:w="778" w:type="dxa"/>
            <w:vAlign w:val="center"/>
          </w:tcPr>
          <w:p w14:paraId="1576E6D3" w14:textId="77777777" w:rsidR="00015658" w:rsidRPr="00015658" w:rsidRDefault="00015658" w:rsidP="00015658">
            <w:pPr>
              <w:keepNext/>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084" w:type="dxa"/>
            <w:tcMar>
              <w:left w:w="108" w:type="dxa"/>
              <w:right w:w="108" w:type="dxa"/>
            </w:tcMar>
            <w:vAlign w:val="center"/>
          </w:tcPr>
          <w:p w14:paraId="0D81F0EA"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sz w:val="18"/>
                <w:szCs w:val="18"/>
              </w:rPr>
              <w:t>红外测温</w:t>
            </w:r>
          </w:p>
        </w:tc>
        <w:tc>
          <w:tcPr>
            <w:tcW w:w="1260" w:type="dxa"/>
            <w:tcMar>
              <w:left w:w="108" w:type="dxa"/>
              <w:right w:w="108" w:type="dxa"/>
            </w:tcMar>
            <w:vAlign w:val="center"/>
          </w:tcPr>
          <w:p w14:paraId="4D0406B1"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1</w:t>
            </w:r>
            <w:r w:rsidRPr="00015658">
              <w:rPr>
                <w:rFonts w:ascii="Times New Roman" w:hAnsi="Times New Roman"/>
                <w:bCs/>
                <w:kern w:val="0"/>
                <w:sz w:val="18"/>
                <w:szCs w:val="18"/>
                <w:lang w:bidi="zh-TW"/>
              </w:rPr>
              <w:t>）</w:t>
            </w:r>
            <w:r w:rsidRPr="00015658">
              <w:rPr>
                <w:rFonts w:ascii="Times New Roman" w:hAnsi="Times New Roman"/>
                <w:bCs/>
                <w:kern w:val="0"/>
                <w:sz w:val="18"/>
                <w:szCs w:val="18"/>
                <w:lang w:bidi="zh-TW"/>
              </w:rPr>
              <w:tab/>
            </w:r>
            <w:r w:rsidRPr="00015658">
              <w:rPr>
                <w:rFonts w:ascii="Times New Roman" w:hAnsi="Times New Roman"/>
                <w:bCs/>
                <w:kern w:val="0"/>
                <w:sz w:val="18"/>
                <w:szCs w:val="18"/>
                <w:lang w:bidi="en-US"/>
              </w:rPr>
              <w:t>A</w:t>
            </w:r>
            <w:r w:rsidRPr="00015658">
              <w:rPr>
                <w:rFonts w:ascii="Times New Roman" w:hAnsi="Times New Roman"/>
                <w:kern w:val="0"/>
                <w:sz w:val="18"/>
                <w:szCs w:val="18"/>
                <w:lang w:bidi="en-US"/>
              </w:rPr>
              <w:t>、</w:t>
            </w:r>
            <w:r w:rsidRPr="00015658">
              <w:rPr>
                <w:rFonts w:ascii="Times New Roman" w:hAnsi="Times New Roman"/>
                <w:bCs/>
                <w:kern w:val="0"/>
                <w:sz w:val="18"/>
                <w:szCs w:val="18"/>
                <w:lang w:bidi="en-US"/>
              </w:rPr>
              <w:t>B</w:t>
            </w:r>
            <w:r w:rsidRPr="00015658">
              <w:rPr>
                <w:rFonts w:ascii="Times New Roman" w:hAnsi="Times New Roman"/>
                <w:kern w:val="0"/>
                <w:sz w:val="18"/>
                <w:szCs w:val="18"/>
                <w:lang w:bidi="zh-TW"/>
              </w:rPr>
              <w:t>级检修</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后；</w:t>
            </w:r>
          </w:p>
          <w:p w14:paraId="2E818B4B"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2</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en-US"/>
              </w:rPr>
              <w:t xml:space="preserve">330kV </w:t>
            </w:r>
            <w:r w:rsidRPr="00015658">
              <w:rPr>
                <w:rFonts w:ascii="Times New Roman" w:hAnsi="Times New Roman"/>
                <w:bCs/>
                <w:kern w:val="0"/>
                <w:sz w:val="18"/>
                <w:szCs w:val="18"/>
                <w:lang w:bidi="zh-TW"/>
              </w:rPr>
              <w:t xml:space="preserve">: </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zh-TW"/>
              </w:rPr>
              <w:t>3</w:t>
            </w:r>
            <w:r w:rsidRPr="00015658">
              <w:rPr>
                <w:rFonts w:ascii="Times New Roman" w:hAnsi="Times New Roman"/>
                <w:kern w:val="0"/>
                <w:sz w:val="18"/>
                <w:szCs w:val="18"/>
                <w:lang w:bidi="zh-TW"/>
              </w:rPr>
              <w:t>年；</w:t>
            </w:r>
          </w:p>
          <w:p w14:paraId="3AC991AA"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3</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en-US"/>
              </w:rPr>
              <w:t xml:space="preserve">220kV </w:t>
            </w:r>
            <w:r w:rsidRPr="00015658">
              <w:rPr>
                <w:rFonts w:ascii="Times New Roman" w:hAnsi="Times New Roman"/>
                <w:bCs/>
                <w:kern w:val="0"/>
                <w:sz w:val="18"/>
                <w:szCs w:val="18"/>
                <w:lang w:bidi="zh-TW"/>
              </w:rPr>
              <w:t>:</w:t>
            </w:r>
          </w:p>
          <w:p w14:paraId="61E6034B"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kern w:val="0"/>
                <w:sz w:val="18"/>
                <w:szCs w:val="18"/>
                <w:lang w:bidi="zh-TW"/>
              </w:rPr>
              <w:t>年；</w:t>
            </w:r>
          </w:p>
          <w:p w14:paraId="50193A99"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bCs/>
                <w:kern w:val="0"/>
                <w:sz w:val="18"/>
                <w:szCs w:val="18"/>
              </w:rPr>
              <w:t>4</w:t>
            </w:r>
            <w:r w:rsidRPr="00015658">
              <w:rPr>
                <w:rFonts w:ascii="Times New Roman" w:hAnsi="Times New Roman" w:hint="eastAsia"/>
                <w:bCs/>
                <w:kern w:val="0"/>
                <w:sz w:val="18"/>
                <w:szCs w:val="18"/>
              </w:rPr>
              <w:t>）</w:t>
            </w:r>
            <w:r w:rsidRPr="00015658">
              <w:rPr>
                <w:rFonts w:ascii="Times New Roman" w:hAnsi="Times New Roman"/>
                <w:kern w:val="0"/>
                <w:sz w:val="18"/>
                <w:szCs w:val="18"/>
              </w:rPr>
              <w:t>必要时</w:t>
            </w:r>
          </w:p>
        </w:tc>
        <w:tc>
          <w:tcPr>
            <w:tcW w:w="3827" w:type="dxa"/>
            <w:tcMar>
              <w:left w:w="108" w:type="dxa"/>
              <w:right w:w="108" w:type="dxa"/>
            </w:tcMar>
            <w:vAlign w:val="center"/>
          </w:tcPr>
          <w:p w14:paraId="72E9DE10"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各部位无异常温升现</w:t>
            </w:r>
            <w:r w:rsidRPr="00015658">
              <w:rPr>
                <w:rFonts w:ascii="Times New Roman" w:hAnsi="Times New Roman"/>
                <w:kern w:val="0"/>
                <w:sz w:val="18"/>
                <w:szCs w:val="18"/>
              </w:rPr>
              <w:t xml:space="preserve"> </w:t>
            </w:r>
            <w:r w:rsidRPr="00015658">
              <w:rPr>
                <w:rFonts w:ascii="Times New Roman" w:hAnsi="Times New Roman"/>
                <w:kern w:val="0"/>
                <w:sz w:val="18"/>
                <w:szCs w:val="18"/>
              </w:rPr>
              <w:t>象，检测和分析方法参</w:t>
            </w:r>
            <w:r w:rsidRPr="00015658">
              <w:rPr>
                <w:rFonts w:ascii="Times New Roman" w:hAnsi="Times New Roman"/>
                <w:kern w:val="0"/>
                <w:sz w:val="18"/>
                <w:szCs w:val="18"/>
              </w:rPr>
              <w:t xml:space="preserve"> </w:t>
            </w:r>
            <w:r w:rsidRPr="00015658">
              <w:rPr>
                <w:rFonts w:ascii="Times New Roman" w:hAnsi="Times New Roman"/>
                <w:kern w:val="0"/>
                <w:sz w:val="18"/>
                <w:szCs w:val="18"/>
              </w:rPr>
              <w:t>考</w:t>
            </w:r>
            <w:r w:rsidRPr="00015658">
              <w:rPr>
                <w:rFonts w:ascii="Times New Roman" w:hAnsi="Times New Roman"/>
                <w:kern w:val="0"/>
                <w:sz w:val="18"/>
                <w:szCs w:val="18"/>
              </w:rPr>
              <w:t xml:space="preserve"> </w:t>
            </w:r>
            <w:r w:rsidRPr="00015658">
              <w:rPr>
                <w:rFonts w:ascii="Times New Roman" w:hAnsi="Times New Roman"/>
                <w:bCs/>
                <w:kern w:val="0"/>
                <w:sz w:val="18"/>
                <w:szCs w:val="18"/>
                <w:lang w:bidi="en-US"/>
              </w:rPr>
              <w:t xml:space="preserve">DL/T </w:t>
            </w:r>
            <w:r w:rsidRPr="00015658">
              <w:rPr>
                <w:rFonts w:ascii="Times New Roman" w:hAnsi="Times New Roman"/>
                <w:bCs/>
                <w:kern w:val="0"/>
                <w:sz w:val="18"/>
                <w:szCs w:val="18"/>
              </w:rPr>
              <w:t>664</w:t>
            </w:r>
          </w:p>
        </w:tc>
        <w:tc>
          <w:tcPr>
            <w:tcW w:w="2813" w:type="dxa"/>
            <w:tcMar>
              <w:left w:w="108" w:type="dxa"/>
              <w:right w:w="108" w:type="dxa"/>
            </w:tcMar>
            <w:vAlign w:val="center"/>
          </w:tcPr>
          <w:p w14:paraId="10F90DE4"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7F42B76A" w14:textId="77777777" w:rsidTr="00015658">
        <w:trPr>
          <w:trHeight w:val="323"/>
          <w:jc w:val="center"/>
        </w:trPr>
        <w:tc>
          <w:tcPr>
            <w:tcW w:w="778" w:type="dxa"/>
            <w:vAlign w:val="center"/>
          </w:tcPr>
          <w:p w14:paraId="571A4748"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2</w:t>
            </w:r>
          </w:p>
        </w:tc>
        <w:tc>
          <w:tcPr>
            <w:tcW w:w="1084" w:type="dxa"/>
            <w:tcMar>
              <w:left w:w="108" w:type="dxa"/>
              <w:right w:w="108" w:type="dxa"/>
            </w:tcMar>
            <w:vAlign w:val="center"/>
          </w:tcPr>
          <w:p w14:paraId="262D6CC0"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油中溶解</w:t>
            </w:r>
            <w:r w:rsidRPr="00015658">
              <w:rPr>
                <w:rFonts w:ascii="Times New Roman" w:hAnsi="Times New Roman"/>
                <w:sz w:val="18"/>
                <w:szCs w:val="18"/>
              </w:rPr>
              <w:t xml:space="preserve"> </w:t>
            </w:r>
            <w:r w:rsidRPr="00015658">
              <w:rPr>
                <w:rFonts w:ascii="Times New Roman" w:hAnsi="Times New Roman"/>
                <w:sz w:val="18"/>
                <w:szCs w:val="18"/>
              </w:rPr>
              <w:t>气体分析</w:t>
            </w:r>
          </w:p>
        </w:tc>
        <w:tc>
          <w:tcPr>
            <w:tcW w:w="1260" w:type="dxa"/>
            <w:tcMar>
              <w:left w:w="108" w:type="dxa"/>
              <w:right w:w="108" w:type="dxa"/>
            </w:tcMar>
            <w:vAlign w:val="center"/>
          </w:tcPr>
          <w:p w14:paraId="37B1C230"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1</w:t>
            </w:r>
            <w:r w:rsidRPr="00015658">
              <w:rPr>
                <w:rFonts w:ascii="Times New Roman" w:hAnsi="Times New Roman"/>
                <w:bCs/>
                <w:kern w:val="0"/>
                <w:sz w:val="18"/>
                <w:szCs w:val="18"/>
                <w:lang w:bidi="zh-TW"/>
              </w:rPr>
              <w:t>）</w:t>
            </w:r>
            <w:r w:rsidRPr="00015658">
              <w:rPr>
                <w:rFonts w:ascii="Times New Roman" w:hAnsi="Times New Roman"/>
                <w:bCs/>
                <w:kern w:val="0"/>
                <w:sz w:val="18"/>
                <w:szCs w:val="18"/>
                <w:lang w:bidi="zh-TW"/>
              </w:rPr>
              <w:tab/>
            </w:r>
            <w:r w:rsidRPr="00015658">
              <w:rPr>
                <w:rFonts w:ascii="Times New Roman" w:hAnsi="Times New Roman"/>
                <w:bCs/>
                <w:kern w:val="0"/>
                <w:sz w:val="18"/>
                <w:szCs w:val="18"/>
                <w:lang w:bidi="en-US"/>
              </w:rPr>
              <w:t>A</w:t>
            </w:r>
            <w:r w:rsidRPr="00015658">
              <w:rPr>
                <w:rFonts w:ascii="Times New Roman" w:hAnsi="Times New Roman"/>
                <w:kern w:val="0"/>
                <w:sz w:val="18"/>
                <w:szCs w:val="18"/>
                <w:lang w:bidi="en-US"/>
              </w:rPr>
              <w:t>、</w:t>
            </w:r>
            <w:r w:rsidRPr="00015658">
              <w:rPr>
                <w:rFonts w:ascii="Times New Roman" w:hAnsi="Times New Roman"/>
                <w:bCs/>
                <w:kern w:val="0"/>
                <w:sz w:val="18"/>
                <w:szCs w:val="18"/>
                <w:lang w:bidi="en-US"/>
              </w:rPr>
              <w:t>B</w:t>
            </w:r>
            <w:r w:rsidRPr="00015658">
              <w:rPr>
                <w:rFonts w:ascii="Times New Roman" w:hAnsi="Times New Roman"/>
                <w:kern w:val="0"/>
                <w:sz w:val="18"/>
                <w:szCs w:val="18"/>
                <w:lang w:bidi="zh-TW"/>
              </w:rPr>
              <w:t>级检修</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投运后：</w:t>
            </w:r>
          </w:p>
          <w:p w14:paraId="39738D5F"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 xml:space="preserve">66 </w:t>
            </w:r>
            <w:r w:rsidRPr="00015658">
              <w:rPr>
                <w:rFonts w:ascii="Times New Roman" w:hAnsi="Times New Roman"/>
                <w:bCs/>
                <w:kern w:val="0"/>
                <w:sz w:val="18"/>
                <w:szCs w:val="18"/>
                <w:lang w:bidi="en-US"/>
              </w:rPr>
              <w:t>kV</w:t>
            </w:r>
            <w:r w:rsidRPr="00015658">
              <w:rPr>
                <w:rFonts w:ascii="Times New Roman" w:hAnsi="Times New Roman"/>
                <w:kern w:val="0"/>
                <w:sz w:val="18"/>
                <w:szCs w:val="18"/>
                <w:lang w:bidi="zh-TW"/>
              </w:rPr>
              <w:t>及以上：</w:t>
            </w:r>
          </w:p>
          <w:p w14:paraId="21033880"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1</w:t>
            </w:r>
            <w:r w:rsidRPr="00015658">
              <w:rPr>
                <w:rFonts w:ascii="Times New Roman" w:hAnsi="Times New Roman"/>
                <w:kern w:val="0"/>
                <w:sz w:val="18"/>
                <w:szCs w:val="18"/>
                <w:lang w:bidi="zh-TW"/>
              </w:rPr>
              <w:t>、</w:t>
            </w:r>
            <w:r w:rsidRPr="00015658">
              <w:rPr>
                <w:rFonts w:ascii="Times New Roman" w:hAnsi="Times New Roman"/>
                <w:bCs/>
                <w:kern w:val="0"/>
                <w:sz w:val="18"/>
                <w:szCs w:val="18"/>
                <w:lang w:bidi="zh-TW"/>
              </w:rPr>
              <w:t>4</w:t>
            </w:r>
            <w:r w:rsidRPr="00015658">
              <w:rPr>
                <w:rFonts w:ascii="Times New Roman" w:hAnsi="Times New Roman"/>
                <w:kern w:val="0"/>
                <w:sz w:val="18"/>
                <w:szCs w:val="18"/>
                <w:lang w:bidi="zh-TW"/>
              </w:rPr>
              <w:t>、</w:t>
            </w:r>
            <w:r w:rsidRPr="00015658">
              <w:rPr>
                <w:rFonts w:ascii="Times New Roman" w:hAnsi="Times New Roman"/>
                <w:bCs/>
                <w:kern w:val="0"/>
                <w:sz w:val="18"/>
                <w:szCs w:val="18"/>
                <w:lang w:bidi="zh-TW"/>
              </w:rPr>
              <w:t>10</w:t>
            </w:r>
            <w:r w:rsidRPr="00015658">
              <w:rPr>
                <w:rFonts w:ascii="Times New Roman" w:hAnsi="Times New Roman"/>
                <w:kern w:val="0"/>
                <w:sz w:val="18"/>
                <w:szCs w:val="18"/>
                <w:lang w:bidi="zh-TW"/>
              </w:rPr>
              <w:t>、</w:t>
            </w:r>
            <w:r w:rsidRPr="00015658">
              <w:rPr>
                <w:rFonts w:ascii="Times New Roman" w:hAnsi="Times New Roman"/>
                <w:bCs/>
                <w:kern w:val="0"/>
                <w:sz w:val="18"/>
                <w:szCs w:val="18"/>
                <w:lang w:bidi="zh-TW"/>
              </w:rPr>
              <w:t xml:space="preserve">30 </w:t>
            </w:r>
            <w:r w:rsidRPr="00015658">
              <w:rPr>
                <w:rFonts w:ascii="Times New Roman" w:hAnsi="Times New Roman"/>
                <w:kern w:val="0"/>
                <w:sz w:val="18"/>
                <w:szCs w:val="18"/>
                <w:lang w:bidi="zh-TW"/>
              </w:rPr>
              <w:t>天；</w:t>
            </w:r>
          </w:p>
          <w:p w14:paraId="139B48D1"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2</w:t>
            </w:r>
            <w:r w:rsidRPr="00015658">
              <w:rPr>
                <w:rFonts w:ascii="Times New Roman" w:hAnsi="Times New Roman" w:hint="eastAsia"/>
                <w:bCs/>
                <w:kern w:val="0"/>
                <w:sz w:val="18"/>
                <w:szCs w:val="18"/>
                <w:lang w:bidi="zh-TW"/>
              </w:rPr>
              <w:t>）</w:t>
            </w:r>
            <w:r w:rsidRPr="00015658">
              <w:rPr>
                <w:rFonts w:ascii="Times New Roman" w:hAnsi="Times New Roman"/>
                <w:kern w:val="0"/>
                <w:sz w:val="18"/>
                <w:szCs w:val="18"/>
                <w:lang w:bidi="zh-TW"/>
              </w:rPr>
              <w:t>运行中</w:t>
            </w:r>
          </w:p>
          <w:p w14:paraId="474523E3"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 xml:space="preserve">330 </w:t>
            </w:r>
            <w:r w:rsidRPr="00015658">
              <w:rPr>
                <w:rFonts w:ascii="Times New Roman" w:hAnsi="Times New Roman"/>
                <w:bCs/>
                <w:kern w:val="0"/>
                <w:sz w:val="18"/>
                <w:szCs w:val="18"/>
                <w:lang w:bidi="en-US"/>
              </w:rPr>
              <w:t>kV</w:t>
            </w:r>
            <w:r w:rsidRPr="00015658">
              <w:rPr>
                <w:rFonts w:ascii="Times New Roman" w:hAnsi="Times New Roman"/>
                <w:kern w:val="0"/>
                <w:sz w:val="18"/>
                <w:szCs w:val="18"/>
                <w:lang w:bidi="zh-TW"/>
              </w:rPr>
              <w:t>及以上：</w:t>
            </w:r>
            <w:r w:rsidRPr="00015658">
              <w:rPr>
                <w:rFonts w:ascii="Times New Roman" w:hAnsi="Times New Roman"/>
                <w:kern w:val="0"/>
                <w:sz w:val="18"/>
                <w:szCs w:val="18"/>
                <w:lang w:bidi="zh-TW"/>
              </w:rPr>
              <w:t xml:space="preserve"> </w:t>
            </w:r>
            <w:r w:rsidRPr="00015658">
              <w:rPr>
                <w:rFonts w:ascii="Times New Roman" w:hAnsi="Times New Roman"/>
                <w:bCs/>
                <w:kern w:val="0"/>
                <w:sz w:val="18"/>
                <w:szCs w:val="18"/>
                <w:lang w:bidi="zh-TW"/>
              </w:rPr>
              <w:t>3</w:t>
            </w:r>
            <w:r w:rsidRPr="00015658">
              <w:rPr>
                <w:rFonts w:ascii="Times New Roman" w:hAnsi="Times New Roman"/>
                <w:kern w:val="0"/>
                <w:sz w:val="18"/>
                <w:szCs w:val="18"/>
                <w:lang w:bidi="zh-TW"/>
              </w:rPr>
              <w:t>个月；</w:t>
            </w:r>
          </w:p>
          <w:p w14:paraId="427E8A84"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 xml:space="preserve">220 </w:t>
            </w:r>
            <w:r w:rsidRPr="00015658">
              <w:rPr>
                <w:rFonts w:ascii="Times New Roman" w:hAnsi="Times New Roman"/>
                <w:bCs/>
                <w:kern w:val="0"/>
                <w:sz w:val="18"/>
                <w:szCs w:val="18"/>
                <w:lang w:bidi="en-US"/>
              </w:rPr>
              <w:t>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zh-TW"/>
              </w:rPr>
              <w:t xml:space="preserve">6 </w:t>
            </w:r>
            <w:r w:rsidRPr="00015658">
              <w:rPr>
                <w:rFonts w:ascii="Times New Roman" w:hAnsi="Times New Roman"/>
                <w:kern w:val="0"/>
                <w:sz w:val="18"/>
                <w:szCs w:val="18"/>
                <w:lang w:bidi="zh-TW"/>
              </w:rPr>
              <w:t>个月；</w:t>
            </w:r>
          </w:p>
          <w:p w14:paraId="0B94B5A2"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en-US"/>
              </w:rPr>
              <w:lastRenderedPageBreak/>
              <w:t xml:space="preserve">66kV </w:t>
            </w:r>
            <w:r w:rsidRPr="00015658">
              <w:rPr>
                <w:rFonts w:ascii="MS Mincho" w:eastAsia="MS Mincho" w:hAnsi="MS Mincho" w:cs="MS Mincho" w:hint="eastAsia"/>
                <w:bCs/>
                <w:kern w:val="0"/>
                <w:sz w:val="18"/>
                <w:szCs w:val="18"/>
                <w:lang w:bidi="zh-TW"/>
              </w:rPr>
              <w:t>〜</w:t>
            </w:r>
            <w:r w:rsidRPr="00015658">
              <w:rPr>
                <w:rFonts w:ascii="Times New Roman" w:hAnsi="Times New Roman"/>
                <w:bCs/>
                <w:kern w:val="0"/>
                <w:sz w:val="18"/>
                <w:szCs w:val="18"/>
                <w:lang w:bidi="en-US"/>
              </w:rPr>
              <w:t>110kV</w:t>
            </w:r>
            <w:r w:rsidRPr="00015658">
              <w:rPr>
                <w:rFonts w:ascii="Times New Roman" w:hAnsi="Times New Roman"/>
                <w:bCs/>
                <w:kern w:val="0"/>
                <w:sz w:val="18"/>
                <w:szCs w:val="18"/>
                <w:lang w:bidi="en-US"/>
              </w:rPr>
              <w:t>：</w:t>
            </w:r>
          </w:p>
          <w:p w14:paraId="6308CCDC"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Cs/>
                <w:kern w:val="0"/>
                <w:sz w:val="18"/>
                <w:szCs w:val="18"/>
                <w:lang w:bidi="zh-TW"/>
              </w:rPr>
              <w:t>1</w:t>
            </w:r>
            <w:r w:rsidRPr="00015658">
              <w:rPr>
                <w:rFonts w:ascii="Times New Roman" w:hAnsi="Times New Roman"/>
                <w:kern w:val="0"/>
                <w:sz w:val="18"/>
                <w:szCs w:val="18"/>
                <w:lang w:bidi="zh-TW"/>
              </w:rPr>
              <w:t>年；</w:t>
            </w:r>
          </w:p>
          <w:p w14:paraId="63A7F8EC"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kern w:val="0"/>
                <w:sz w:val="18"/>
                <w:szCs w:val="18"/>
                <w:lang w:bidi="zh-TW"/>
              </w:rPr>
              <w:t>其余自行规定。</w:t>
            </w:r>
          </w:p>
          <w:p w14:paraId="3E05703E" w14:textId="77777777" w:rsidR="00015658" w:rsidRPr="00015658" w:rsidRDefault="00015658" w:rsidP="00015658">
            <w:pPr>
              <w:adjustRightInd/>
              <w:spacing w:line="240" w:lineRule="auto"/>
              <w:rPr>
                <w:rFonts w:ascii="Times New Roman" w:hAnsi="Times New Roman"/>
                <w:kern w:val="0"/>
                <w:sz w:val="18"/>
                <w:szCs w:val="18"/>
              </w:rPr>
            </w:pPr>
            <w:r w:rsidRPr="00015658">
              <w:rPr>
                <w:rFonts w:ascii="Times New Roman" w:hAnsi="Times New Roman"/>
                <w:bCs/>
                <w:kern w:val="0"/>
                <w:sz w:val="18"/>
                <w:szCs w:val="18"/>
              </w:rPr>
              <w:t>3</w:t>
            </w:r>
            <w:r w:rsidRPr="00015658">
              <w:rPr>
                <w:rFonts w:ascii="Times New Roman" w:hAnsi="Times New Roman" w:hint="eastAsia"/>
                <w:bCs/>
                <w:kern w:val="0"/>
                <w:sz w:val="18"/>
                <w:szCs w:val="18"/>
              </w:rPr>
              <w:t>）</w:t>
            </w:r>
            <w:r w:rsidRPr="00015658">
              <w:rPr>
                <w:rFonts w:ascii="Times New Roman" w:hAnsi="Times New Roman"/>
                <w:bCs/>
                <w:kern w:val="0"/>
                <w:sz w:val="18"/>
                <w:szCs w:val="18"/>
              </w:rPr>
              <w:tab/>
            </w:r>
            <w:r w:rsidRPr="00015658">
              <w:rPr>
                <w:rFonts w:ascii="Times New Roman" w:hAnsi="Times New Roman"/>
                <w:kern w:val="0"/>
                <w:sz w:val="18"/>
                <w:szCs w:val="18"/>
              </w:rPr>
              <w:t>必要时</w:t>
            </w:r>
          </w:p>
        </w:tc>
        <w:tc>
          <w:tcPr>
            <w:tcW w:w="3827" w:type="dxa"/>
            <w:tcMar>
              <w:left w:w="108" w:type="dxa"/>
              <w:right w:w="108" w:type="dxa"/>
            </w:tcMar>
            <w:vAlign w:val="center"/>
          </w:tcPr>
          <w:p w14:paraId="71AFD3AF"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lastRenderedPageBreak/>
              <w:t>1</w:t>
            </w:r>
            <w:r w:rsidRPr="00015658">
              <w:rPr>
                <w:rFonts w:ascii="Times New Roman" w:hAnsi="Times New Roman"/>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运行变压器油中</w:t>
            </w:r>
            <w:r w:rsidRPr="00015658">
              <w:rPr>
                <w:rFonts w:ascii="Times New Roman" w:hAnsi="Times New Roman"/>
                <w:sz w:val="18"/>
                <w:szCs w:val="18"/>
                <w:lang w:bidi="zh-TW"/>
              </w:rPr>
              <w:t xml:space="preserve"> </w:t>
            </w:r>
            <w:r w:rsidRPr="00015658">
              <w:rPr>
                <w:rFonts w:ascii="Times New Roman" w:hAnsi="Times New Roman"/>
                <w:bCs/>
                <w:sz w:val="18"/>
                <w:szCs w:val="18"/>
                <w:lang w:bidi="en-US"/>
              </w:rPr>
              <w:t>H</w:t>
            </w:r>
            <w:r w:rsidRPr="00015658">
              <w:rPr>
                <w:rFonts w:ascii="Times New Roman" w:hAnsi="Times New Roman"/>
                <w:bCs/>
                <w:sz w:val="18"/>
                <w:szCs w:val="18"/>
                <w:vertAlign w:val="subscript"/>
                <w:lang w:bidi="en-US"/>
              </w:rPr>
              <w:t>2</w:t>
            </w:r>
            <w:r w:rsidRPr="00015658">
              <w:rPr>
                <w:rFonts w:ascii="Times New Roman" w:hAnsi="Times New Roman"/>
                <w:sz w:val="18"/>
                <w:szCs w:val="18"/>
                <w:lang w:bidi="zh-TW"/>
              </w:rPr>
              <w:t>与</w:t>
            </w:r>
            <w:r w:rsidRPr="00015658">
              <w:rPr>
                <w:rFonts w:ascii="Times New Roman" w:hAnsi="Times New Roman" w:hint="eastAsia"/>
                <w:sz w:val="18"/>
                <w:szCs w:val="18"/>
                <w:lang w:bidi="zh-TW"/>
              </w:rPr>
              <w:t>烃</w:t>
            </w:r>
            <w:r w:rsidRPr="00015658">
              <w:rPr>
                <w:rFonts w:ascii="Times New Roman" w:hAnsi="Times New Roman"/>
                <w:sz w:val="18"/>
                <w:szCs w:val="18"/>
                <w:lang w:bidi="zh-TW"/>
              </w:rPr>
              <w:t>类气体含量（</w:t>
            </w:r>
            <w:r w:rsidRPr="00015658">
              <w:rPr>
                <w:rFonts w:ascii="Times New Roman" w:hAnsi="Times New Roman" w:hint="eastAsia"/>
                <w:sz w:val="18"/>
                <w:szCs w:val="18"/>
                <w:lang w:bidi="zh-TW"/>
              </w:rPr>
              <w:t>μ</w:t>
            </w:r>
            <w:r w:rsidRPr="00015658">
              <w:rPr>
                <w:rFonts w:ascii="Times New Roman" w:hAnsi="Times New Roman" w:hint="eastAsia"/>
                <w:sz w:val="18"/>
                <w:szCs w:val="18"/>
                <w:lang w:bidi="zh-TW"/>
              </w:rPr>
              <w:t>L</w:t>
            </w:r>
            <w:r w:rsidRPr="00015658">
              <w:rPr>
                <w:rFonts w:ascii="Times New Roman" w:hAnsi="Times New Roman"/>
                <w:sz w:val="18"/>
                <w:szCs w:val="18"/>
                <w:lang w:bidi="zh-TW"/>
              </w:rPr>
              <w:t xml:space="preserve">/ </w:t>
            </w:r>
            <w:r w:rsidRPr="00015658">
              <w:rPr>
                <w:rFonts w:ascii="Times New Roman" w:hAnsi="Times New Roman"/>
                <w:bCs/>
                <w:sz w:val="18"/>
                <w:szCs w:val="18"/>
                <w:lang w:bidi="en-US"/>
              </w:rPr>
              <w:t>L</w:t>
            </w:r>
            <w:r w:rsidRPr="00015658">
              <w:rPr>
                <w:rFonts w:ascii="Times New Roman" w:hAnsi="Times New Roman" w:hint="eastAsia"/>
                <w:bCs/>
                <w:sz w:val="18"/>
                <w:szCs w:val="18"/>
                <w:lang w:bidi="en-US"/>
              </w:rPr>
              <w:t>）</w:t>
            </w:r>
            <w:r w:rsidRPr="00015658">
              <w:rPr>
                <w:rFonts w:ascii="Times New Roman" w:hAnsi="Times New Roman"/>
                <w:sz w:val="18"/>
                <w:szCs w:val="18"/>
                <w:lang w:bidi="zh-TW"/>
              </w:rPr>
              <w:t>超过下列任何一项值</w:t>
            </w:r>
            <w:r w:rsidRPr="00015658">
              <w:rPr>
                <w:rFonts w:ascii="Times New Roman" w:hAnsi="Times New Roman"/>
                <w:sz w:val="18"/>
                <w:szCs w:val="18"/>
                <w:lang w:bidi="zh-TW"/>
              </w:rPr>
              <w:t xml:space="preserve"> </w:t>
            </w:r>
            <w:r w:rsidRPr="00015658">
              <w:rPr>
                <w:rFonts w:ascii="Times New Roman" w:hAnsi="Times New Roman"/>
                <w:sz w:val="18"/>
                <w:szCs w:val="18"/>
                <w:lang w:bidi="zh-TW"/>
              </w:rPr>
              <w:t>时应引起注意：</w:t>
            </w:r>
          </w:p>
          <w:p w14:paraId="0158E6A0"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总</w:t>
            </w:r>
            <w:r w:rsidRPr="00015658">
              <w:rPr>
                <w:rFonts w:ascii="Times New Roman" w:hAnsi="Times New Roman" w:hint="eastAsia"/>
                <w:sz w:val="18"/>
                <w:szCs w:val="18"/>
                <w:lang w:bidi="zh-TW"/>
              </w:rPr>
              <w:t>烃</w:t>
            </w:r>
            <w:r w:rsidRPr="00015658">
              <w:rPr>
                <w:rFonts w:ascii="Times New Roman" w:hAnsi="Times New Roman"/>
                <w:sz w:val="18"/>
                <w:szCs w:val="18"/>
                <w:lang w:bidi="zh-TW"/>
              </w:rPr>
              <w:t>：</w:t>
            </w:r>
            <w:r w:rsidRPr="00015658">
              <w:rPr>
                <w:rFonts w:ascii="Times New Roman" w:hAnsi="Times New Roman"/>
                <w:bCs/>
                <w:sz w:val="18"/>
                <w:szCs w:val="18"/>
                <w:lang w:bidi="zh-TW"/>
              </w:rPr>
              <w:t>150</w:t>
            </w:r>
            <w:r w:rsidRPr="00015658">
              <w:rPr>
                <w:rFonts w:ascii="Times New Roman" w:hAnsi="Times New Roman"/>
                <w:bCs/>
                <w:sz w:val="18"/>
                <w:szCs w:val="18"/>
                <w:lang w:bidi="zh-TW"/>
              </w:rPr>
              <w:t>；</w:t>
            </w:r>
          </w:p>
          <w:p w14:paraId="4A9439F4"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en-US"/>
              </w:rPr>
              <w:t>H</w:t>
            </w:r>
            <w:r w:rsidRPr="00015658">
              <w:rPr>
                <w:rFonts w:ascii="Times New Roman" w:hAnsi="Times New Roman"/>
                <w:bCs/>
                <w:sz w:val="18"/>
                <w:szCs w:val="18"/>
                <w:vertAlign w:val="subscript"/>
                <w:lang w:bidi="en-US"/>
              </w:rPr>
              <w:t>2</w:t>
            </w:r>
            <w:r w:rsidRPr="00015658">
              <w:rPr>
                <w:rFonts w:ascii="Times New Roman" w:hAnsi="Times New Roman"/>
                <w:bCs/>
                <w:sz w:val="18"/>
                <w:szCs w:val="18"/>
                <w:lang w:bidi="en-US"/>
              </w:rPr>
              <w:t>：</w:t>
            </w:r>
            <w:r w:rsidRPr="00015658">
              <w:rPr>
                <w:rFonts w:ascii="Times New Roman" w:hAnsi="Times New Roman"/>
                <w:bCs/>
                <w:sz w:val="18"/>
                <w:szCs w:val="18"/>
                <w:lang w:bidi="en-US"/>
              </w:rPr>
              <w:t xml:space="preserve"> </w:t>
            </w:r>
            <w:r w:rsidRPr="00015658">
              <w:rPr>
                <w:rFonts w:ascii="Times New Roman" w:hAnsi="Times New Roman"/>
                <w:bCs/>
                <w:sz w:val="18"/>
                <w:szCs w:val="18"/>
                <w:lang w:bidi="zh-TW"/>
              </w:rPr>
              <w:t>150</w:t>
            </w:r>
            <w:r w:rsidRPr="00015658">
              <w:rPr>
                <w:rFonts w:ascii="Times New Roman" w:hAnsi="Times New Roman"/>
                <w:bCs/>
                <w:sz w:val="18"/>
                <w:szCs w:val="18"/>
                <w:lang w:bidi="zh-TW"/>
              </w:rPr>
              <w:t>；</w:t>
            </w:r>
          </w:p>
          <w:p w14:paraId="33801777"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en-US"/>
              </w:rPr>
              <w:t>C</w:t>
            </w:r>
            <w:r w:rsidRPr="00015658">
              <w:rPr>
                <w:rFonts w:ascii="Times New Roman" w:hAnsi="Times New Roman"/>
                <w:bCs/>
                <w:sz w:val="18"/>
                <w:szCs w:val="18"/>
                <w:vertAlign w:val="subscript"/>
                <w:lang w:bidi="en-US"/>
              </w:rPr>
              <w:t>2</w:t>
            </w:r>
            <w:r w:rsidRPr="00015658">
              <w:rPr>
                <w:rFonts w:ascii="Times New Roman" w:hAnsi="Times New Roman"/>
                <w:bCs/>
                <w:sz w:val="18"/>
                <w:szCs w:val="18"/>
                <w:lang w:bidi="en-US"/>
              </w:rPr>
              <w:t>H</w:t>
            </w:r>
            <w:r w:rsidRPr="00015658">
              <w:rPr>
                <w:rFonts w:ascii="Times New Roman" w:hAnsi="Times New Roman"/>
                <w:bCs/>
                <w:sz w:val="18"/>
                <w:szCs w:val="18"/>
                <w:vertAlign w:val="subscript"/>
                <w:lang w:bidi="en-US"/>
              </w:rPr>
              <w:t>2</w:t>
            </w:r>
            <w:r w:rsidRPr="00015658">
              <w:rPr>
                <w:rFonts w:ascii="Times New Roman" w:hAnsi="Times New Roman"/>
                <w:bCs/>
                <w:sz w:val="18"/>
                <w:szCs w:val="18"/>
                <w:lang w:bidi="en-US"/>
              </w:rPr>
              <w:t>：</w:t>
            </w:r>
            <w:r w:rsidRPr="00015658">
              <w:rPr>
                <w:rFonts w:ascii="Times New Roman" w:hAnsi="Times New Roman"/>
                <w:bCs/>
                <w:sz w:val="18"/>
                <w:szCs w:val="18"/>
                <w:lang w:bidi="en-US"/>
              </w:rPr>
              <w:t>5</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35kV-220kV</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 xml:space="preserve">, </w:t>
            </w:r>
            <w:r w:rsidRPr="00015658">
              <w:rPr>
                <w:rFonts w:ascii="Times New Roman" w:hAnsi="Times New Roman"/>
                <w:bCs/>
                <w:sz w:val="18"/>
                <w:szCs w:val="18"/>
                <w:lang w:bidi="zh-TW"/>
              </w:rPr>
              <w:t xml:space="preserve">1 </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330kV</w:t>
            </w:r>
            <w:r w:rsidRPr="00015658">
              <w:rPr>
                <w:rFonts w:ascii="Times New Roman" w:hAnsi="Times New Roman"/>
                <w:sz w:val="18"/>
                <w:szCs w:val="18"/>
                <w:lang w:bidi="zh-TW"/>
              </w:rPr>
              <w:t>及以上）。</w:t>
            </w:r>
          </w:p>
          <w:p w14:paraId="5410FCA8" w14:textId="77777777" w:rsidR="00015658" w:rsidRPr="00015658" w:rsidRDefault="00015658" w:rsidP="00015658">
            <w:pPr>
              <w:keepNext/>
              <w:adjustRightInd/>
              <w:spacing w:before="100" w:line="240" w:lineRule="auto"/>
              <w:rPr>
                <w:rFonts w:ascii="Times New Roman" w:hAnsi="Times New Roman"/>
                <w:kern w:val="0"/>
                <w:sz w:val="18"/>
                <w:szCs w:val="18"/>
              </w:rPr>
            </w:pPr>
            <w:r w:rsidRPr="00015658">
              <w:rPr>
                <w:rFonts w:ascii="Times New Roman" w:hAnsi="Times New Roman"/>
                <w:bCs/>
                <w:sz w:val="18"/>
                <w:szCs w:val="18"/>
              </w:rPr>
              <w:t>2</w:t>
            </w:r>
            <w:r w:rsidRPr="00015658">
              <w:rPr>
                <w:rFonts w:ascii="Times New Roman" w:hAnsi="Times New Roman" w:hint="eastAsia"/>
                <w:bCs/>
                <w:sz w:val="18"/>
                <w:szCs w:val="18"/>
              </w:rPr>
              <w:t>）</w:t>
            </w:r>
            <w:r w:rsidRPr="00015658">
              <w:rPr>
                <w:rFonts w:ascii="Times New Roman" w:hAnsi="Times New Roman"/>
                <w:bCs/>
                <w:sz w:val="18"/>
                <w:szCs w:val="18"/>
              </w:rPr>
              <w:tab/>
            </w:r>
            <w:r w:rsidRPr="00015658">
              <w:rPr>
                <w:rFonts w:ascii="Times New Roman" w:hAnsi="Times New Roman" w:hint="eastAsia"/>
                <w:sz w:val="18"/>
                <w:szCs w:val="18"/>
              </w:rPr>
              <w:t>烃</w:t>
            </w:r>
            <w:r w:rsidRPr="00015658">
              <w:rPr>
                <w:rFonts w:ascii="Times New Roman" w:hAnsi="Times New Roman"/>
                <w:sz w:val="18"/>
                <w:szCs w:val="18"/>
              </w:rPr>
              <w:t>类气体总和的</w:t>
            </w:r>
            <w:r w:rsidRPr="00015658">
              <w:rPr>
                <w:rFonts w:ascii="Times New Roman" w:hAnsi="Times New Roman"/>
                <w:sz w:val="18"/>
                <w:szCs w:val="18"/>
              </w:rPr>
              <w:t xml:space="preserve"> </w:t>
            </w:r>
            <w:r w:rsidRPr="00015658">
              <w:rPr>
                <w:rFonts w:ascii="Times New Roman" w:hAnsi="Times New Roman"/>
                <w:sz w:val="18"/>
                <w:szCs w:val="18"/>
              </w:rPr>
              <w:t>产气速率大于</w:t>
            </w:r>
            <w:r w:rsidRPr="00015658">
              <w:rPr>
                <w:rFonts w:ascii="Times New Roman" w:hAnsi="Times New Roman"/>
                <w:bCs/>
                <w:sz w:val="18"/>
                <w:szCs w:val="18"/>
              </w:rPr>
              <w:t xml:space="preserve">6 </w:t>
            </w:r>
            <w:r w:rsidRPr="00015658">
              <w:rPr>
                <w:rFonts w:ascii="Times New Roman" w:hAnsi="Times New Roman"/>
                <w:bCs/>
                <w:sz w:val="18"/>
                <w:szCs w:val="18"/>
                <w:lang w:bidi="en-US"/>
              </w:rPr>
              <w:t xml:space="preserve">mL/d </w:t>
            </w:r>
            <w:r w:rsidRPr="00015658">
              <w:rPr>
                <w:rFonts w:ascii="Times New Roman" w:hAnsi="Times New Roman"/>
                <w:sz w:val="18"/>
                <w:szCs w:val="18"/>
              </w:rPr>
              <w:t>（开放式）和</w:t>
            </w:r>
            <w:r w:rsidRPr="00015658">
              <w:rPr>
                <w:rFonts w:ascii="Times New Roman" w:hAnsi="Times New Roman"/>
                <w:bCs/>
                <w:sz w:val="18"/>
                <w:szCs w:val="18"/>
              </w:rPr>
              <w:t xml:space="preserve">12 </w:t>
            </w:r>
            <w:r w:rsidRPr="00015658">
              <w:rPr>
                <w:rFonts w:ascii="Times New Roman" w:hAnsi="Times New Roman"/>
                <w:bCs/>
                <w:sz w:val="18"/>
                <w:szCs w:val="18"/>
                <w:lang w:bidi="en-US"/>
              </w:rPr>
              <w:t xml:space="preserve">mL/d </w:t>
            </w:r>
            <w:r w:rsidRPr="00015658">
              <w:rPr>
                <w:rFonts w:ascii="Times New Roman" w:hAnsi="Times New Roman"/>
                <w:sz w:val="18"/>
                <w:szCs w:val="18"/>
              </w:rPr>
              <w:t>（密</w:t>
            </w:r>
            <w:r w:rsidRPr="00015658">
              <w:rPr>
                <w:rFonts w:ascii="Times New Roman" w:hAnsi="Times New Roman"/>
                <w:sz w:val="18"/>
                <w:szCs w:val="18"/>
              </w:rPr>
              <w:t xml:space="preserve"> </w:t>
            </w:r>
            <w:r w:rsidRPr="00015658">
              <w:rPr>
                <w:rFonts w:ascii="Times New Roman" w:hAnsi="Times New Roman"/>
                <w:sz w:val="18"/>
                <w:szCs w:val="18"/>
              </w:rPr>
              <w:t>封式），或相对产气速率</w:t>
            </w:r>
            <w:r w:rsidRPr="00015658">
              <w:rPr>
                <w:rFonts w:ascii="Times New Roman" w:hAnsi="Times New Roman"/>
                <w:sz w:val="18"/>
                <w:szCs w:val="18"/>
              </w:rPr>
              <w:t xml:space="preserve"> </w:t>
            </w:r>
            <w:r w:rsidRPr="00015658">
              <w:rPr>
                <w:rFonts w:ascii="Times New Roman" w:hAnsi="Times New Roman"/>
                <w:sz w:val="18"/>
                <w:szCs w:val="18"/>
              </w:rPr>
              <w:t>大于</w:t>
            </w:r>
            <w:r w:rsidRPr="00015658">
              <w:rPr>
                <w:rFonts w:ascii="Times New Roman" w:hAnsi="Times New Roman"/>
                <w:bCs/>
                <w:sz w:val="18"/>
                <w:szCs w:val="18"/>
              </w:rPr>
              <w:t>10%/</w:t>
            </w:r>
            <w:r w:rsidRPr="00015658">
              <w:rPr>
                <w:rFonts w:ascii="Times New Roman" w:hAnsi="Times New Roman"/>
                <w:sz w:val="18"/>
                <w:szCs w:val="18"/>
              </w:rPr>
              <w:t>月则认为设备</w:t>
            </w:r>
            <w:r w:rsidRPr="00015658">
              <w:rPr>
                <w:rFonts w:ascii="Times New Roman" w:hAnsi="Times New Roman"/>
                <w:sz w:val="18"/>
                <w:szCs w:val="18"/>
              </w:rPr>
              <w:t xml:space="preserve"> </w:t>
            </w:r>
            <w:r w:rsidRPr="00015658">
              <w:rPr>
                <w:rFonts w:ascii="Times New Roman" w:hAnsi="Times New Roman"/>
                <w:sz w:val="18"/>
                <w:szCs w:val="18"/>
              </w:rPr>
              <w:t>有异常（对</w:t>
            </w:r>
            <w:r w:rsidRPr="00015658">
              <w:rPr>
                <w:rFonts w:ascii="Times New Roman" w:hAnsi="Times New Roman" w:hint="eastAsia"/>
                <w:sz w:val="18"/>
                <w:szCs w:val="18"/>
              </w:rPr>
              <w:t>乙炔</w:t>
            </w:r>
            <w:r w:rsidRPr="00015658">
              <w:rPr>
                <w:rFonts w:ascii="Times New Roman" w:hAnsi="Times New Roman"/>
                <w:bCs/>
                <w:sz w:val="18"/>
                <w:szCs w:val="18"/>
                <w:lang w:bidi="en-US"/>
              </w:rPr>
              <w:t xml:space="preserve">&lt;0.1 </w:t>
            </w:r>
            <w:r w:rsidRPr="00015658">
              <w:rPr>
                <w:rFonts w:ascii="Times New Roman" w:hAnsi="Times New Roman" w:hint="eastAsia"/>
                <w:i/>
                <w:iCs/>
                <w:sz w:val="18"/>
                <w:szCs w:val="18"/>
                <w:lang w:bidi="en-US"/>
              </w:rPr>
              <w:t>μ</w:t>
            </w:r>
            <w:r w:rsidRPr="00015658">
              <w:rPr>
                <w:rFonts w:ascii="Times New Roman" w:hAnsi="Times New Roman"/>
                <w:i/>
                <w:iCs/>
                <w:sz w:val="18"/>
                <w:szCs w:val="18"/>
                <w:lang w:bidi="en-US"/>
              </w:rPr>
              <w:t xml:space="preserve">L/ </w:t>
            </w:r>
            <w:r w:rsidRPr="00015658">
              <w:rPr>
                <w:rFonts w:ascii="Times New Roman" w:hAnsi="Times New Roman"/>
                <w:bCs/>
                <w:sz w:val="18"/>
                <w:szCs w:val="18"/>
                <w:lang w:bidi="en-US"/>
              </w:rPr>
              <w:t>L</w:t>
            </w:r>
            <w:r w:rsidRPr="00015658">
              <w:rPr>
                <w:rFonts w:ascii="Times New Roman" w:hAnsi="Times New Roman"/>
                <w:sz w:val="18"/>
                <w:szCs w:val="18"/>
                <w:lang w:bidi="en-US"/>
              </w:rPr>
              <w:t>、</w:t>
            </w:r>
            <w:r w:rsidRPr="00015658">
              <w:rPr>
                <w:rFonts w:ascii="Times New Roman" w:hAnsi="Times New Roman"/>
                <w:sz w:val="18"/>
                <w:szCs w:val="18"/>
              </w:rPr>
              <w:t>总</w:t>
            </w:r>
            <w:r w:rsidRPr="00015658">
              <w:rPr>
                <w:rFonts w:ascii="Times New Roman" w:hAnsi="Times New Roman" w:hint="eastAsia"/>
                <w:sz w:val="18"/>
                <w:szCs w:val="18"/>
              </w:rPr>
              <w:t>烃</w:t>
            </w:r>
            <w:r w:rsidRPr="00015658">
              <w:rPr>
                <w:rFonts w:ascii="Times New Roman" w:hAnsi="Times New Roman"/>
                <w:sz w:val="18"/>
                <w:szCs w:val="18"/>
              </w:rPr>
              <w:t>小于新设备投运</w:t>
            </w:r>
            <w:r w:rsidRPr="00015658">
              <w:rPr>
                <w:rFonts w:ascii="Times New Roman" w:hAnsi="Times New Roman"/>
                <w:sz w:val="18"/>
                <w:szCs w:val="18"/>
              </w:rPr>
              <w:t xml:space="preserve"> </w:t>
            </w:r>
            <w:r w:rsidRPr="00015658">
              <w:rPr>
                <w:rFonts w:ascii="Times New Roman" w:hAnsi="Times New Roman"/>
                <w:sz w:val="18"/>
                <w:szCs w:val="18"/>
              </w:rPr>
              <w:t>要求时，总</w:t>
            </w:r>
            <w:r w:rsidRPr="00015658">
              <w:rPr>
                <w:rFonts w:ascii="Times New Roman" w:hAnsi="Times New Roman" w:hint="eastAsia"/>
                <w:sz w:val="18"/>
                <w:szCs w:val="18"/>
              </w:rPr>
              <w:t>烃</w:t>
            </w:r>
            <w:r w:rsidRPr="00015658">
              <w:rPr>
                <w:rFonts w:ascii="Times New Roman" w:hAnsi="Times New Roman"/>
                <w:sz w:val="18"/>
                <w:szCs w:val="18"/>
              </w:rPr>
              <w:t>的绝对产</w:t>
            </w:r>
            <w:r w:rsidRPr="00015658">
              <w:rPr>
                <w:rFonts w:ascii="Times New Roman" w:hAnsi="Times New Roman"/>
                <w:sz w:val="18"/>
                <w:szCs w:val="18"/>
              </w:rPr>
              <w:t xml:space="preserve"> </w:t>
            </w:r>
            <w:r w:rsidRPr="00015658">
              <w:rPr>
                <w:rFonts w:ascii="Times New Roman" w:hAnsi="Times New Roman"/>
                <w:sz w:val="18"/>
                <w:szCs w:val="18"/>
              </w:rPr>
              <w:t>气率可不作分析）。氢气</w:t>
            </w:r>
            <w:r w:rsidRPr="00015658">
              <w:rPr>
                <w:rFonts w:ascii="Times New Roman" w:hAnsi="Times New Roman"/>
                <w:sz w:val="18"/>
                <w:szCs w:val="18"/>
              </w:rPr>
              <w:t xml:space="preserve"> </w:t>
            </w:r>
            <w:r w:rsidRPr="00015658">
              <w:rPr>
                <w:rFonts w:ascii="Times New Roman" w:hAnsi="Times New Roman"/>
                <w:sz w:val="18"/>
                <w:szCs w:val="18"/>
              </w:rPr>
              <w:t>的产气速率大于</w:t>
            </w:r>
            <w:r w:rsidRPr="00015658">
              <w:rPr>
                <w:rFonts w:ascii="Times New Roman" w:hAnsi="Times New Roman"/>
                <w:bCs/>
                <w:sz w:val="18"/>
                <w:szCs w:val="18"/>
              </w:rPr>
              <w:t xml:space="preserve">5 </w:t>
            </w:r>
            <w:r w:rsidRPr="00015658">
              <w:rPr>
                <w:rFonts w:ascii="Times New Roman" w:hAnsi="Times New Roman"/>
                <w:bCs/>
                <w:sz w:val="18"/>
                <w:szCs w:val="18"/>
                <w:lang w:bidi="en-US"/>
              </w:rPr>
              <w:t xml:space="preserve">mL/d </w:t>
            </w:r>
            <w:r w:rsidRPr="00015658">
              <w:rPr>
                <w:rFonts w:ascii="Times New Roman" w:hAnsi="Times New Roman"/>
                <w:sz w:val="18"/>
                <w:szCs w:val="18"/>
              </w:rPr>
              <w:t>（开放式）和</w:t>
            </w:r>
            <w:r w:rsidRPr="00015658">
              <w:rPr>
                <w:rFonts w:ascii="Times New Roman" w:hAnsi="Times New Roman"/>
                <w:bCs/>
                <w:sz w:val="18"/>
                <w:szCs w:val="18"/>
              </w:rPr>
              <w:t xml:space="preserve">10 </w:t>
            </w:r>
            <w:r w:rsidRPr="00015658">
              <w:rPr>
                <w:rFonts w:ascii="Times New Roman" w:hAnsi="Times New Roman"/>
                <w:bCs/>
                <w:sz w:val="18"/>
                <w:szCs w:val="18"/>
                <w:lang w:bidi="en-US"/>
              </w:rPr>
              <w:t>mL/d</w:t>
            </w:r>
            <w:r w:rsidRPr="00015658">
              <w:rPr>
                <w:rFonts w:ascii="Times New Roman" w:hAnsi="Times New Roman" w:hint="eastAsia"/>
                <w:bCs/>
                <w:sz w:val="18"/>
                <w:szCs w:val="18"/>
                <w:lang w:bidi="en-US"/>
              </w:rPr>
              <w:t>（</w:t>
            </w:r>
            <w:r w:rsidRPr="00015658">
              <w:rPr>
                <w:rFonts w:ascii="Times New Roman" w:hAnsi="Times New Roman"/>
                <w:sz w:val="18"/>
                <w:szCs w:val="18"/>
              </w:rPr>
              <w:t>密</w:t>
            </w:r>
            <w:r w:rsidRPr="00015658">
              <w:rPr>
                <w:rFonts w:ascii="Times New Roman" w:hAnsi="Times New Roman"/>
                <w:sz w:val="18"/>
                <w:szCs w:val="18"/>
              </w:rPr>
              <w:t xml:space="preserve"> </w:t>
            </w:r>
            <w:r w:rsidRPr="00015658">
              <w:rPr>
                <w:rFonts w:ascii="Times New Roman" w:hAnsi="Times New Roman"/>
                <w:sz w:val="18"/>
                <w:szCs w:val="18"/>
              </w:rPr>
              <w:t>封式），则认为设备有异</w:t>
            </w:r>
            <w:r w:rsidRPr="00015658">
              <w:rPr>
                <w:rFonts w:ascii="Times New Roman" w:hAnsi="Times New Roman"/>
                <w:sz w:val="18"/>
                <w:szCs w:val="18"/>
              </w:rPr>
              <w:t xml:space="preserve"> </w:t>
            </w:r>
            <w:r w:rsidRPr="00015658">
              <w:rPr>
                <w:rFonts w:ascii="Times New Roman" w:hAnsi="Times New Roman"/>
                <w:sz w:val="18"/>
                <w:szCs w:val="18"/>
              </w:rPr>
              <w:t>常</w:t>
            </w:r>
          </w:p>
        </w:tc>
        <w:tc>
          <w:tcPr>
            <w:tcW w:w="2813" w:type="dxa"/>
            <w:tcMar>
              <w:left w:w="108" w:type="dxa"/>
              <w:right w:w="108" w:type="dxa"/>
            </w:tcMar>
            <w:vAlign w:val="center"/>
          </w:tcPr>
          <w:p w14:paraId="2AB99D5D"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溶解气体组分含</w:t>
            </w:r>
            <w:r w:rsidRPr="00015658">
              <w:rPr>
                <w:rFonts w:ascii="Times New Roman" w:hAnsi="Times New Roman"/>
                <w:sz w:val="18"/>
                <w:szCs w:val="18"/>
                <w:lang w:bidi="zh-TW"/>
              </w:rPr>
              <w:t xml:space="preserve"> </w:t>
            </w:r>
            <w:r w:rsidRPr="00015658">
              <w:rPr>
                <w:rFonts w:ascii="Times New Roman" w:hAnsi="Times New Roman"/>
                <w:sz w:val="18"/>
                <w:szCs w:val="18"/>
                <w:lang w:bidi="zh-TW"/>
              </w:rPr>
              <w:t>量有增长趋势时，可结</w:t>
            </w:r>
            <w:r w:rsidRPr="00015658">
              <w:rPr>
                <w:rFonts w:ascii="Times New Roman" w:hAnsi="Times New Roman"/>
                <w:sz w:val="18"/>
                <w:szCs w:val="18"/>
                <w:lang w:bidi="zh-TW"/>
              </w:rPr>
              <w:t xml:space="preserve"> </w:t>
            </w:r>
            <w:r w:rsidRPr="00015658">
              <w:rPr>
                <w:rFonts w:ascii="Times New Roman" w:hAnsi="Times New Roman"/>
                <w:sz w:val="18"/>
                <w:szCs w:val="18"/>
                <w:lang w:bidi="zh-TW"/>
              </w:rPr>
              <w:t>合产气速率判断，必要</w:t>
            </w:r>
            <w:r w:rsidRPr="00015658">
              <w:rPr>
                <w:rFonts w:ascii="Times New Roman" w:hAnsi="Times New Roman"/>
                <w:sz w:val="18"/>
                <w:szCs w:val="18"/>
                <w:lang w:bidi="zh-TW"/>
              </w:rPr>
              <w:t xml:space="preserve"> </w:t>
            </w:r>
            <w:r w:rsidRPr="00015658">
              <w:rPr>
                <w:rFonts w:ascii="Times New Roman" w:hAnsi="Times New Roman"/>
                <w:sz w:val="18"/>
                <w:szCs w:val="18"/>
                <w:lang w:bidi="zh-TW"/>
              </w:rPr>
              <w:t>时缩短周期进行追踪分</w:t>
            </w:r>
            <w:r w:rsidRPr="00015658">
              <w:rPr>
                <w:rFonts w:ascii="Times New Roman" w:hAnsi="Times New Roman"/>
                <w:sz w:val="18"/>
                <w:szCs w:val="18"/>
                <w:lang w:bidi="zh-TW"/>
              </w:rPr>
              <w:t xml:space="preserve"> </w:t>
            </w:r>
            <w:r w:rsidRPr="00015658">
              <w:rPr>
                <w:rFonts w:ascii="Times New Roman" w:hAnsi="Times New Roman"/>
                <w:sz w:val="18"/>
                <w:szCs w:val="18"/>
                <w:lang w:bidi="zh-TW"/>
              </w:rPr>
              <w:t>析；</w:t>
            </w:r>
          </w:p>
          <w:p w14:paraId="2DD6B494"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总</w:t>
            </w:r>
            <w:r w:rsidRPr="00015658">
              <w:rPr>
                <w:rFonts w:ascii="Times New Roman" w:hAnsi="Times New Roman" w:hint="eastAsia"/>
                <w:sz w:val="18"/>
                <w:szCs w:val="18"/>
                <w:lang w:bidi="zh-TW"/>
              </w:rPr>
              <w:t>烃</w:t>
            </w:r>
            <w:r w:rsidRPr="00015658">
              <w:rPr>
                <w:rFonts w:ascii="Times New Roman" w:hAnsi="Times New Roman"/>
                <w:sz w:val="18"/>
                <w:szCs w:val="18"/>
                <w:lang w:bidi="zh-TW"/>
              </w:rPr>
              <w:t>含量低的设</w:t>
            </w:r>
            <w:r w:rsidRPr="00015658">
              <w:rPr>
                <w:rFonts w:ascii="Times New Roman" w:hAnsi="Times New Roman"/>
                <w:sz w:val="18"/>
                <w:szCs w:val="18"/>
                <w:lang w:bidi="zh-TW"/>
              </w:rPr>
              <w:t xml:space="preserve"> </w:t>
            </w:r>
            <w:r w:rsidRPr="00015658">
              <w:rPr>
                <w:rFonts w:ascii="Times New Roman" w:hAnsi="Times New Roman"/>
                <w:sz w:val="18"/>
                <w:szCs w:val="18"/>
                <w:lang w:bidi="zh-TW"/>
              </w:rPr>
              <w:t>备不宜采用相对产气速</w:t>
            </w:r>
            <w:r w:rsidRPr="00015658">
              <w:rPr>
                <w:rFonts w:ascii="Times New Roman" w:hAnsi="Times New Roman"/>
                <w:sz w:val="18"/>
                <w:szCs w:val="18"/>
                <w:lang w:bidi="zh-TW"/>
              </w:rPr>
              <w:t xml:space="preserve"> </w:t>
            </w:r>
            <w:r w:rsidRPr="00015658">
              <w:rPr>
                <w:rFonts w:ascii="Times New Roman" w:hAnsi="Times New Roman"/>
                <w:sz w:val="18"/>
                <w:szCs w:val="18"/>
                <w:lang w:bidi="zh-TW"/>
              </w:rPr>
              <w:t>率进行判断；</w:t>
            </w:r>
          </w:p>
          <w:p w14:paraId="20DA69A9"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当怀疑有内部缺</w:t>
            </w:r>
            <w:r w:rsidRPr="00015658">
              <w:rPr>
                <w:rFonts w:ascii="Times New Roman" w:hAnsi="Times New Roman"/>
                <w:sz w:val="18"/>
                <w:szCs w:val="18"/>
                <w:lang w:bidi="zh-TW"/>
              </w:rPr>
              <w:t xml:space="preserve"> </w:t>
            </w:r>
            <w:r w:rsidRPr="00015658">
              <w:rPr>
                <w:rFonts w:ascii="Times New Roman" w:hAnsi="Times New Roman"/>
                <w:sz w:val="18"/>
                <w:szCs w:val="18"/>
                <w:lang w:bidi="zh-TW"/>
              </w:rPr>
              <w:t>陷（如听到异常声响）、</w:t>
            </w:r>
            <w:r w:rsidRPr="00015658">
              <w:rPr>
                <w:rFonts w:ascii="Times New Roman" w:hAnsi="Times New Roman"/>
                <w:sz w:val="18"/>
                <w:szCs w:val="18"/>
                <w:lang w:bidi="zh-TW"/>
              </w:rPr>
              <w:t xml:space="preserve"> </w:t>
            </w:r>
            <w:r w:rsidRPr="00015658">
              <w:rPr>
                <w:rFonts w:ascii="Times New Roman" w:hAnsi="Times New Roman"/>
                <w:sz w:val="18"/>
                <w:szCs w:val="18"/>
                <w:lang w:bidi="zh-TW"/>
              </w:rPr>
              <w:t>气体继电器有信号、经</w:t>
            </w:r>
            <w:r w:rsidRPr="00015658">
              <w:rPr>
                <w:rFonts w:ascii="Times New Roman" w:hAnsi="Times New Roman"/>
                <w:sz w:val="18"/>
                <w:szCs w:val="18"/>
                <w:lang w:bidi="zh-TW"/>
              </w:rPr>
              <w:t xml:space="preserve"> </w:t>
            </w:r>
            <w:r w:rsidRPr="00015658">
              <w:rPr>
                <w:rFonts w:ascii="Times New Roman" w:hAnsi="Times New Roman"/>
                <w:sz w:val="18"/>
                <w:szCs w:val="18"/>
                <w:lang w:bidi="zh-TW"/>
              </w:rPr>
              <w:t>历了过电压、过负荷运</w:t>
            </w:r>
            <w:r w:rsidRPr="00015658">
              <w:rPr>
                <w:rFonts w:ascii="Times New Roman" w:hAnsi="Times New Roman"/>
                <w:sz w:val="18"/>
                <w:szCs w:val="18"/>
                <w:lang w:bidi="zh-TW"/>
              </w:rPr>
              <w:t xml:space="preserve"> </w:t>
            </w:r>
            <w:r w:rsidRPr="00015658">
              <w:rPr>
                <w:rFonts w:ascii="Times New Roman" w:hAnsi="Times New Roman"/>
                <w:sz w:val="18"/>
                <w:szCs w:val="18"/>
                <w:lang w:bidi="zh-TW"/>
              </w:rPr>
              <w:t>行以及串抗发生了近区</w:t>
            </w:r>
            <w:r w:rsidRPr="00015658">
              <w:rPr>
                <w:rFonts w:ascii="Times New Roman" w:hAnsi="Times New Roman"/>
                <w:sz w:val="18"/>
                <w:szCs w:val="18"/>
                <w:lang w:bidi="zh-TW"/>
              </w:rPr>
              <w:t xml:space="preserve"> </w:t>
            </w:r>
            <w:r w:rsidRPr="00015658">
              <w:rPr>
                <w:rFonts w:ascii="Times New Roman" w:hAnsi="Times New Roman"/>
                <w:sz w:val="18"/>
                <w:szCs w:val="18"/>
                <w:lang w:bidi="zh-TW"/>
              </w:rPr>
              <w:t>短路故障，应进行额外</w:t>
            </w:r>
            <w:r w:rsidRPr="00015658">
              <w:rPr>
                <w:rFonts w:ascii="Times New Roman" w:hAnsi="Times New Roman"/>
                <w:sz w:val="18"/>
                <w:szCs w:val="18"/>
                <w:lang w:bidi="zh-TW"/>
              </w:rPr>
              <w:t xml:space="preserve"> </w:t>
            </w:r>
            <w:r w:rsidRPr="00015658">
              <w:rPr>
                <w:rFonts w:ascii="Times New Roman" w:hAnsi="Times New Roman"/>
                <w:sz w:val="18"/>
                <w:szCs w:val="18"/>
                <w:lang w:bidi="zh-TW"/>
              </w:rPr>
              <w:t>的取样分析；</w:t>
            </w:r>
          </w:p>
          <w:p w14:paraId="76142E57"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rPr>
              <w:t>4</w:t>
            </w:r>
            <w:r w:rsidRPr="00015658">
              <w:rPr>
                <w:rFonts w:ascii="Times New Roman" w:hAnsi="Times New Roman" w:hint="eastAsia"/>
                <w:bCs/>
                <w:sz w:val="18"/>
                <w:szCs w:val="18"/>
              </w:rPr>
              <w:t>）</w:t>
            </w:r>
            <w:r w:rsidRPr="00015658">
              <w:rPr>
                <w:rFonts w:ascii="Times New Roman" w:hAnsi="Times New Roman"/>
                <w:bCs/>
                <w:sz w:val="18"/>
                <w:szCs w:val="18"/>
              </w:rPr>
              <w:tab/>
            </w:r>
            <w:r w:rsidRPr="00015658">
              <w:rPr>
                <w:rFonts w:ascii="Times New Roman" w:hAnsi="Times New Roman"/>
                <w:sz w:val="18"/>
                <w:szCs w:val="18"/>
              </w:rPr>
              <w:t>取样及测量程序、</w:t>
            </w:r>
            <w:r w:rsidRPr="00015658">
              <w:rPr>
                <w:rFonts w:ascii="Times New Roman" w:hAnsi="Times New Roman"/>
                <w:sz w:val="18"/>
                <w:szCs w:val="18"/>
              </w:rPr>
              <w:t xml:space="preserve"> </w:t>
            </w:r>
            <w:r w:rsidRPr="00015658">
              <w:rPr>
                <w:rFonts w:ascii="Times New Roman" w:hAnsi="Times New Roman"/>
                <w:sz w:val="18"/>
                <w:szCs w:val="18"/>
              </w:rPr>
              <w:t>诊断方法</w:t>
            </w:r>
            <w:r w:rsidRPr="00015658">
              <w:rPr>
                <w:rFonts w:ascii="Times New Roman" w:hAnsi="Times New Roman"/>
                <w:sz w:val="18"/>
                <w:szCs w:val="18"/>
              </w:rPr>
              <w:lastRenderedPageBreak/>
              <w:t>参考</w:t>
            </w:r>
            <w:r w:rsidRPr="00015658">
              <w:rPr>
                <w:rFonts w:ascii="Times New Roman" w:hAnsi="Times New Roman"/>
                <w:bCs/>
                <w:sz w:val="18"/>
                <w:szCs w:val="18"/>
                <w:lang w:bidi="en-US"/>
              </w:rPr>
              <w:t xml:space="preserve">DL/T </w:t>
            </w:r>
            <w:r w:rsidRPr="00015658">
              <w:rPr>
                <w:rFonts w:ascii="Times New Roman" w:hAnsi="Times New Roman"/>
                <w:bCs/>
                <w:sz w:val="18"/>
                <w:szCs w:val="18"/>
              </w:rPr>
              <w:t>722</w:t>
            </w:r>
          </w:p>
        </w:tc>
      </w:tr>
      <w:tr w:rsidR="00015658" w:rsidRPr="00015658" w14:paraId="3593B09C" w14:textId="77777777" w:rsidTr="00015658">
        <w:trPr>
          <w:trHeight w:val="325"/>
          <w:jc w:val="center"/>
        </w:trPr>
        <w:tc>
          <w:tcPr>
            <w:tcW w:w="778" w:type="dxa"/>
            <w:vAlign w:val="center"/>
          </w:tcPr>
          <w:p w14:paraId="3D83486E"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lastRenderedPageBreak/>
              <w:t>3</w:t>
            </w:r>
          </w:p>
        </w:tc>
        <w:tc>
          <w:tcPr>
            <w:tcW w:w="1084" w:type="dxa"/>
            <w:tcMar>
              <w:left w:w="108" w:type="dxa"/>
              <w:right w:w="108" w:type="dxa"/>
            </w:tcMar>
            <w:vAlign w:val="center"/>
          </w:tcPr>
          <w:p w14:paraId="707E8597" w14:textId="77777777" w:rsidR="00015658" w:rsidRPr="00015658" w:rsidRDefault="00015658" w:rsidP="00015658">
            <w:pPr>
              <w:keepNext/>
              <w:autoSpaceDE w:val="0"/>
              <w:autoSpaceDN w:val="0"/>
              <w:spacing w:before="100" w:line="240" w:lineRule="auto"/>
              <w:jc w:val="center"/>
              <w:rPr>
                <w:rFonts w:ascii="Times New Roman" w:hAnsi="Times New Roman"/>
                <w:sz w:val="18"/>
                <w:szCs w:val="18"/>
              </w:rPr>
            </w:pPr>
            <w:r w:rsidRPr="00015658">
              <w:rPr>
                <w:rFonts w:ascii="Times New Roman" w:hAnsi="Times New Roman"/>
                <w:kern w:val="0"/>
                <w:sz w:val="18"/>
                <w:szCs w:val="18"/>
              </w:rPr>
              <w:t>绝缘油检</w:t>
            </w:r>
            <w:r w:rsidRPr="00015658">
              <w:rPr>
                <w:rFonts w:ascii="Times New Roman" w:hAnsi="Times New Roman"/>
                <w:kern w:val="0"/>
                <w:sz w:val="18"/>
                <w:szCs w:val="18"/>
              </w:rPr>
              <w:t xml:space="preserve"> </w:t>
            </w:r>
            <w:r w:rsidRPr="00015658">
              <w:rPr>
                <w:rFonts w:ascii="Times New Roman" w:hAnsi="Times New Roman"/>
                <w:kern w:val="0"/>
                <w:sz w:val="18"/>
                <w:szCs w:val="18"/>
              </w:rPr>
              <w:t>验</w:t>
            </w:r>
          </w:p>
        </w:tc>
        <w:tc>
          <w:tcPr>
            <w:tcW w:w="7900" w:type="dxa"/>
            <w:gridSpan w:val="3"/>
            <w:tcMar>
              <w:left w:w="108" w:type="dxa"/>
              <w:right w:w="108" w:type="dxa"/>
            </w:tcMar>
            <w:vAlign w:val="center"/>
          </w:tcPr>
          <w:p w14:paraId="40D7E5B2" w14:textId="77777777" w:rsidR="00015658" w:rsidRPr="00015658" w:rsidRDefault="00015658" w:rsidP="00015658">
            <w:pPr>
              <w:keepNext/>
              <w:adjustRightInd/>
              <w:spacing w:before="100" w:line="240" w:lineRule="auto"/>
              <w:jc w:val="center"/>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b/>
                <w:bCs/>
                <w:sz w:val="18"/>
                <w:szCs w:val="18"/>
              </w:rPr>
              <w:t>17</w:t>
            </w:r>
            <w:r w:rsidRPr="00015658">
              <w:rPr>
                <w:rFonts w:ascii="Times New Roman" w:hAnsi="Times New Roman"/>
                <w:sz w:val="18"/>
                <w:szCs w:val="18"/>
              </w:rPr>
              <w:t>章表</w:t>
            </w:r>
            <w:r w:rsidRPr="00015658">
              <w:rPr>
                <w:rFonts w:ascii="Times New Roman" w:hAnsi="Times New Roman" w:hint="eastAsia"/>
                <w:b/>
                <w:bCs/>
                <w:sz w:val="18"/>
                <w:szCs w:val="18"/>
              </w:rPr>
              <w:t>40</w:t>
            </w:r>
          </w:p>
        </w:tc>
      </w:tr>
      <w:tr w:rsidR="00015658" w:rsidRPr="00015658" w14:paraId="4B2DBC6E" w14:textId="77777777" w:rsidTr="00015658">
        <w:trPr>
          <w:trHeight w:val="163"/>
          <w:jc w:val="center"/>
        </w:trPr>
        <w:tc>
          <w:tcPr>
            <w:tcW w:w="778" w:type="dxa"/>
            <w:vAlign w:val="center"/>
          </w:tcPr>
          <w:p w14:paraId="7DEB2D6E"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4</w:t>
            </w:r>
          </w:p>
        </w:tc>
        <w:tc>
          <w:tcPr>
            <w:tcW w:w="1084" w:type="dxa"/>
            <w:tcMar>
              <w:left w:w="108" w:type="dxa"/>
              <w:right w:w="108" w:type="dxa"/>
            </w:tcMar>
            <w:vAlign w:val="center"/>
          </w:tcPr>
          <w:p w14:paraId="423AD038"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铁心、夹件接地电流</w:t>
            </w:r>
          </w:p>
        </w:tc>
        <w:tc>
          <w:tcPr>
            <w:tcW w:w="1260" w:type="dxa"/>
            <w:tcMar>
              <w:left w:w="108" w:type="dxa"/>
              <w:right w:w="108" w:type="dxa"/>
            </w:tcMar>
            <w:vAlign w:val="center"/>
          </w:tcPr>
          <w:p w14:paraId="6552C68A"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lang w:bidi="zh-TW"/>
              </w:rPr>
            </w:pPr>
            <w:r w:rsidRPr="00015658">
              <w:rPr>
                <w:rFonts w:ascii="Times New Roman" w:hAnsi="Times New Roman"/>
                <w:bCs/>
                <w:kern w:val="0"/>
                <w:sz w:val="18"/>
                <w:szCs w:val="18"/>
                <w:lang w:bidi="zh-TW"/>
              </w:rPr>
              <w:t>1</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zh-TW"/>
              </w:rPr>
              <w:tab/>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年；</w:t>
            </w:r>
          </w:p>
          <w:p w14:paraId="33977FF0"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rPr>
            </w:pPr>
            <w:r w:rsidRPr="00015658">
              <w:rPr>
                <w:rFonts w:ascii="Times New Roman" w:hAnsi="Times New Roman"/>
                <w:bCs/>
                <w:kern w:val="0"/>
                <w:sz w:val="18"/>
                <w:szCs w:val="18"/>
              </w:rPr>
              <w:t>2</w:t>
            </w:r>
            <w:r w:rsidRPr="00015658">
              <w:rPr>
                <w:rFonts w:ascii="Times New Roman" w:hAnsi="Times New Roman" w:hint="eastAsia"/>
                <w:bCs/>
                <w:kern w:val="0"/>
                <w:sz w:val="18"/>
                <w:szCs w:val="18"/>
              </w:rPr>
              <w:t>）</w:t>
            </w:r>
            <w:r w:rsidRPr="00015658">
              <w:rPr>
                <w:rFonts w:ascii="Times New Roman" w:hAnsi="Times New Roman"/>
                <w:kern w:val="0"/>
                <w:sz w:val="18"/>
                <w:szCs w:val="18"/>
              </w:rPr>
              <w:t>必要时</w:t>
            </w:r>
            <w:r w:rsidRPr="00015658">
              <w:rPr>
                <w:rFonts w:ascii="Times New Roman" w:hAnsi="Times New Roman" w:hint="eastAsia"/>
                <w:kern w:val="0"/>
                <w:sz w:val="18"/>
                <w:szCs w:val="18"/>
              </w:rPr>
              <w:t>。</w:t>
            </w:r>
          </w:p>
        </w:tc>
        <w:tc>
          <w:tcPr>
            <w:tcW w:w="3827" w:type="dxa"/>
            <w:tcBorders>
              <w:top w:val="single" w:sz="4" w:space="0" w:color="auto"/>
              <w:bottom w:val="single" w:sz="4" w:space="0" w:color="auto"/>
            </w:tcBorders>
            <w:tcMar>
              <w:left w:w="108" w:type="dxa"/>
              <w:right w:w="108" w:type="dxa"/>
            </w:tcMar>
            <w:vAlign w:val="center"/>
          </w:tcPr>
          <w:p w14:paraId="5613F1E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rPr>
              <w:t xml:space="preserve">100 </w:t>
            </w:r>
            <w:r w:rsidRPr="00015658">
              <w:rPr>
                <w:rFonts w:ascii="Times New Roman" w:hAnsi="Times New Roman"/>
                <w:bCs/>
                <w:kern w:val="0"/>
                <w:sz w:val="18"/>
                <w:szCs w:val="18"/>
                <w:lang w:bidi="en-US"/>
              </w:rPr>
              <w:t>mA</w:t>
            </w:r>
          </w:p>
        </w:tc>
        <w:tc>
          <w:tcPr>
            <w:tcW w:w="2813" w:type="dxa"/>
            <w:tcMar>
              <w:left w:w="108" w:type="dxa"/>
              <w:right w:w="108" w:type="dxa"/>
            </w:tcMar>
            <w:vAlign w:val="center"/>
          </w:tcPr>
          <w:p w14:paraId="563505D6"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釆用带电或在线测量</w:t>
            </w:r>
          </w:p>
        </w:tc>
      </w:tr>
      <w:tr w:rsidR="00015658" w:rsidRPr="00015658" w14:paraId="29E64105" w14:textId="77777777" w:rsidTr="00015658">
        <w:trPr>
          <w:trHeight w:val="163"/>
          <w:jc w:val="center"/>
        </w:trPr>
        <w:tc>
          <w:tcPr>
            <w:tcW w:w="778" w:type="dxa"/>
            <w:vAlign w:val="center"/>
          </w:tcPr>
          <w:p w14:paraId="34A2B20F"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084" w:type="dxa"/>
            <w:tcMar>
              <w:left w:w="108" w:type="dxa"/>
              <w:right w:w="108" w:type="dxa"/>
            </w:tcMar>
            <w:vAlign w:val="center"/>
          </w:tcPr>
          <w:p w14:paraId="6095CB14" w14:textId="77777777" w:rsidR="00015658" w:rsidRPr="00015658" w:rsidRDefault="00015658" w:rsidP="00015658">
            <w:pPr>
              <w:autoSpaceDE w:val="0"/>
              <w:autoSpaceDN w:val="0"/>
              <w:spacing w:before="100" w:line="240" w:lineRule="auto"/>
              <w:rPr>
                <w:rFonts w:ascii="Times New Roman" w:hAnsi="Times New Roman"/>
                <w:sz w:val="18"/>
                <w:szCs w:val="18"/>
                <w:lang w:bidi="zh-TW"/>
              </w:rPr>
            </w:pPr>
            <w:r w:rsidRPr="00015658">
              <w:rPr>
                <w:rFonts w:ascii="Times New Roman" w:hAnsi="Times New Roman"/>
                <w:sz w:val="18"/>
                <w:szCs w:val="18"/>
                <w:lang w:bidi="zh-TW"/>
              </w:rPr>
              <w:t>绕组直流</w:t>
            </w:r>
            <w:r w:rsidRPr="00015658">
              <w:rPr>
                <w:rFonts w:ascii="Times New Roman" w:hAnsi="Times New Roman"/>
                <w:sz w:val="18"/>
                <w:szCs w:val="18"/>
                <w:lang w:bidi="zh-TW"/>
              </w:rPr>
              <w:t xml:space="preserve"> </w:t>
            </w:r>
            <w:r w:rsidRPr="00015658">
              <w:rPr>
                <w:rFonts w:ascii="Times New Roman" w:hAnsi="Times New Roman"/>
                <w:sz w:val="18"/>
                <w:szCs w:val="18"/>
                <w:lang w:bidi="zh-TW"/>
              </w:rPr>
              <w:t>电阻</w:t>
            </w:r>
          </w:p>
          <w:p w14:paraId="6D9CB21A"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260" w:type="dxa"/>
            <w:tcMar>
              <w:left w:w="108" w:type="dxa"/>
              <w:right w:w="108" w:type="dxa"/>
            </w:tcMar>
            <w:vAlign w:val="center"/>
          </w:tcPr>
          <w:p w14:paraId="2F69889B" w14:textId="77777777" w:rsidR="00015658" w:rsidRPr="00015658" w:rsidRDefault="00015658" w:rsidP="006E7674">
            <w:pPr>
              <w:numPr>
                <w:ilvl w:val="0"/>
                <w:numId w:val="79"/>
              </w:numPr>
              <w:autoSpaceDE w:val="0"/>
              <w:autoSpaceDN w:val="0"/>
              <w:adjustRightInd/>
              <w:spacing w:before="100" w:line="240" w:lineRule="auto"/>
              <w:jc w:val="left"/>
              <w:rPr>
                <w:rFonts w:ascii="Times New Roman" w:hAnsi="Times New Roman"/>
                <w:kern w:val="0"/>
                <w:sz w:val="18"/>
                <w:szCs w:val="18"/>
                <w:lang w:bidi="zh-TW"/>
              </w:rPr>
            </w:pPr>
            <w:r w:rsidRPr="00015658">
              <w:rPr>
                <w:rFonts w:ascii="Times New Roman" w:hAnsi="Times New Roman"/>
                <w:bCs/>
                <w:kern w:val="0"/>
                <w:sz w:val="18"/>
                <w:szCs w:val="18"/>
                <w:lang w:bidi="en-US"/>
              </w:rPr>
              <w:t>A</w:t>
            </w:r>
            <w:r w:rsidRPr="00015658">
              <w:rPr>
                <w:rFonts w:ascii="Times New Roman" w:hAnsi="Times New Roman"/>
                <w:kern w:val="0"/>
                <w:sz w:val="18"/>
                <w:szCs w:val="18"/>
                <w:lang w:bidi="zh-TW"/>
              </w:rPr>
              <w:t>级检修后；</w:t>
            </w:r>
          </w:p>
          <w:p w14:paraId="7EAA7134" w14:textId="77777777" w:rsidR="00015658" w:rsidRPr="00015658" w:rsidRDefault="00015658" w:rsidP="006E7674">
            <w:pPr>
              <w:numPr>
                <w:ilvl w:val="0"/>
                <w:numId w:val="79"/>
              </w:numPr>
              <w:autoSpaceDE w:val="0"/>
              <w:autoSpaceDN w:val="0"/>
              <w:adjustRightInd/>
              <w:spacing w:before="100" w:line="240" w:lineRule="auto"/>
              <w:jc w:val="left"/>
              <w:rPr>
                <w:rFonts w:ascii="Times New Roman" w:hAnsi="Times New Roman"/>
                <w:kern w:val="0"/>
                <w:sz w:val="18"/>
                <w:szCs w:val="18"/>
                <w:lang w:bidi="zh-TW"/>
              </w:rPr>
            </w:pP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330 kV</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w:t>
            </w:r>
            <w:r w:rsidRPr="00015658">
              <w:rPr>
                <w:rFonts w:ascii="Times New Roman" w:hAnsi="Times New Roman"/>
                <w:kern w:val="0"/>
                <w:sz w:val="18"/>
                <w:szCs w:val="18"/>
                <w:lang w:bidi="zh-TW"/>
              </w:rPr>
              <w:t>年；</w:t>
            </w:r>
          </w:p>
          <w:p w14:paraId="6BC5E25B" w14:textId="77777777" w:rsidR="00015658" w:rsidRPr="00015658" w:rsidRDefault="00015658" w:rsidP="006E7674">
            <w:pPr>
              <w:numPr>
                <w:ilvl w:val="0"/>
                <w:numId w:val="79"/>
              </w:numPr>
              <w:autoSpaceDE w:val="0"/>
              <w:autoSpaceDN w:val="0"/>
              <w:adjustRightInd/>
              <w:spacing w:before="100" w:line="240" w:lineRule="auto"/>
              <w:jc w:val="left"/>
              <w:rPr>
                <w:rFonts w:ascii="Times New Roman" w:hAnsi="Times New Roman"/>
                <w:kern w:val="0"/>
                <w:sz w:val="18"/>
                <w:szCs w:val="18"/>
                <w:lang w:bidi="zh-TW"/>
              </w:rPr>
            </w:pP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220 kV</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kern w:val="0"/>
                <w:sz w:val="18"/>
                <w:szCs w:val="18"/>
                <w:lang w:bidi="zh-TW"/>
              </w:rPr>
              <w:t>年；</w:t>
            </w:r>
          </w:p>
          <w:p w14:paraId="2189B0AD"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rPr>
            </w:pPr>
            <w:r w:rsidRPr="00015658">
              <w:rPr>
                <w:rFonts w:ascii="Times New Roman" w:hAnsi="Times New Roman"/>
                <w:bCs/>
                <w:kern w:val="0"/>
                <w:sz w:val="18"/>
                <w:szCs w:val="18"/>
                <w:lang w:bidi="en-US"/>
              </w:rPr>
              <w:t>4</w:t>
            </w:r>
            <w:r w:rsidRPr="00015658">
              <w:rPr>
                <w:rFonts w:ascii="Times New Roman" w:hAnsi="Times New Roman" w:hint="eastAsia"/>
                <w:bCs/>
                <w:kern w:val="0"/>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3A4B9AD0" w14:textId="77777777" w:rsidR="00015658" w:rsidRPr="00015658" w:rsidRDefault="00015658" w:rsidP="00015658">
            <w:pPr>
              <w:autoSpaceDE w:val="0"/>
              <w:autoSpaceDN w:val="0"/>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sz w:val="18"/>
                <w:szCs w:val="18"/>
                <w:lang w:bidi="zh-TW"/>
              </w:rPr>
              <w:t>相间差别不宜大于三相平均值的</w:t>
            </w:r>
            <w:r w:rsidRPr="00015658">
              <w:rPr>
                <w:rFonts w:ascii="Times New Roman" w:hAnsi="Times New Roman"/>
                <w:bCs/>
                <w:sz w:val="18"/>
                <w:szCs w:val="18"/>
                <w:lang w:bidi="zh-TW"/>
              </w:rPr>
              <w:t>2%,</w:t>
            </w:r>
            <w:r w:rsidRPr="00015658">
              <w:rPr>
                <w:rFonts w:ascii="Times New Roman" w:hAnsi="Times New Roman"/>
                <w:sz w:val="18"/>
                <w:szCs w:val="18"/>
                <w:lang w:bidi="zh-TW"/>
              </w:rPr>
              <w:t>无</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中性点引出的绕组，线间差别不应大于三相平</w:t>
            </w:r>
            <w:r w:rsidRPr="00015658">
              <w:rPr>
                <w:rFonts w:ascii="Times New Roman" w:hAnsi="Times New Roman"/>
                <w:sz w:val="18"/>
                <w:szCs w:val="18"/>
                <w:lang w:bidi="zh-TW"/>
              </w:rPr>
              <w:t xml:space="preserve"> </w:t>
            </w:r>
            <w:r w:rsidRPr="00015658">
              <w:rPr>
                <w:rFonts w:ascii="Times New Roman" w:hAnsi="Times New Roman"/>
                <w:sz w:val="18"/>
                <w:szCs w:val="18"/>
                <w:lang w:bidi="zh-TW"/>
              </w:rPr>
              <w:t>均值的</w:t>
            </w:r>
            <w:r w:rsidRPr="00015658">
              <w:rPr>
                <w:rFonts w:ascii="Times New Roman" w:hAnsi="Times New Roman"/>
                <w:bCs/>
                <w:sz w:val="18"/>
                <w:szCs w:val="18"/>
                <w:lang w:bidi="zh-TW"/>
              </w:rPr>
              <w:t>1%;</w:t>
            </w:r>
          </w:p>
          <w:p w14:paraId="017EFFB9"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bCs/>
                <w:sz w:val="18"/>
                <w:szCs w:val="18"/>
              </w:rPr>
              <w:t>2</w:t>
            </w:r>
            <w:r w:rsidRPr="00015658">
              <w:rPr>
                <w:rFonts w:ascii="Times New Roman" w:hAnsi="Times New Roman" w:hint="eastAsia"/>
                <w:bCs/>
                <w:sz w:val="18"/>
                <w:szCs w:val="18"/>
              </w:rPr>
              <w:t>）与初值比较，其变化不应大于</w:t>
            </w:r>
            <w:r w:rsidRPr="00015658">
              <w:rPr>
                <w:rFonts w:ascii="Times New Roman" w:hAnsi="Times New Roman"/>
                <w:bCs/>
                <w:sz w:val="18"/>
                <w:szCs w:val="18"/>
              </w:rPr>
              <w:t>2%</w:t>
            </w:r>
          </w:p>
        </w:tc>
        <w:tc>
          <w:tcPr>
            <w:tcW w:w="2813" w:type="dxa"/>
            <w:tcMar>
              <w:left w:w="108" w:type="dxa"/>
              <w:right w:w="108" w:type="dxa"/>
            </w:tcMar>
            <w:vAlign w:val="center"/>
          </w:tcPr>
          <w:p w14:paraId="00250DBD"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hint="eastAsia"/>
                <w:bCs/>
                <w:sz w:val="18"/>
                <w:szCs w:val="18"/>
                <w:lang w:bidi="zh-TW"/>
              </w:rPr>
              <w:t>）</w:t>
            </w:r>
            <w:r w:rsidRPr="00015658">
              <w:rPr>
                <w:rFonts w:ascii="Times New Roman" w:hAnsi="Times New Roman"/>
                <w:sz w:val="18"/>
                <w:szCs w:val="18"/>
                <w:lang w:bidi="zh-TW"/>
              </w:rPr>
              <w:t>如电阻相间差在</w:t>
            </w:r>
            <w:r w:rsidRPr="00015658">
              <w:rPr>
                <w:rFonts w:ascii="Times New Roman" w:hAnsi="Times New Roman"/>
                <w:sz w:val="18"/>
                <w:szCs w:val="18"/>
                <w:lang w:bidi="zh-TW"/>
              </w:rPr>
              <w:t xml:space="preserve"> </w:t>
            </w:r>
            <w:r w:rsidRPr="00015658">
              <w:rPr>
                <w:rFonts w:ascii="Times New Roman" w:hAnsi="Times New Roman"/>
                <w:sz w:val="18"/>
                <w:szCs w:val="18"/>
                <w:lang w:bidi="zh-TW"/>
              </w:rPr>
              <w:t>出厂时超过规定，制造</w:t>
            </w:r>
            <w:r w:rsidRPr="00015658">
              <w:rPr>
                <w:rFonts w:ascii="Times New Roman" w:hAnsi="Times New Roman"/>
                <w:sz w:val="18"/>
                <w:szCs w:val="18"/>
                <w:lang w:bidi="zh-TW"/>
              </w:rPr>
              <w:t xml:space="preserve"> </w:t>
            </w:r>
            <w:r w:rsidRPr="00015658">
              <w:rPr>
                <w:rFonts w:ascii="Times New Roman" w:hAnsi="Times New Roman"/>
                <w:sz w:val="18"/>
                <w:szCs w:val="18"/>
                <w:lang w:bidi="zh-TW"/>
              </w:rPr>
              <w:t>厂应说明这种偏差的原</w:t>
            </w:r>
            <w:r w:rsidRPr="00015658">
              <w:rPr>
                <w:rFonts w:ascii="Times New Roman" w:hAnsi="Times New Roman"/>
                <w:sz w:val="18"/>
                <w:szCs w:val="18"/>
                <w:lang w:bidi="zh-TW"/>
              </w:rPr>
              <w:t xml:space="preserve"> </w:t>
            </w:r>
            <w:r w:rsidRPr="00015658">
              <w:rPr>
                <w:rFonts w:ascii="Times New Roman" w:hAnsi="Times New Roman"/>
                <w:sz w:val="18"/>
                <w:szCs w:val="18"/>
                <w:lang w:bidi="zh-TW"/>
              </w:rPr>
              <w:t>因。</w:t>
            </w:r>
          </w:p>
          <w:p w14:paraId="288CC19D"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不同温度下的电</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阻值按下式换算</w:t>
            </w:r>
          </w:p>
          <w:p w14:paraId="3AEC5A9E"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式中</w:t>
            </w:r>
          </w:p>
          <w:p w14:paraId="185D44C7"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R1</w:t>
            </w:r>
            <w:r w:rsidRPr="00015658">
              <w:rPr>
                <w:rFonts w:ascii="Times New Roman" w:hAnsi="Times New Roman" w:hint="eastAsia"/>
                <w:bCs/>
                <w:sz w:val="18"/>
                <w:szCs w:val="18"/>
                <w:lang w:bidi="zh-TW"/>
              </w:rPr>
              <w:t>、</w:t>
            </w:r>
            <w:r w:rsidRPr="00015658">
              <w:rPr>
                <w:rFonts w:ascii="Times New Roman" w:hAnsi="Times New Roman" w:hint="eastAsia"/>
                <w:bCs/>
                <w:sz w:val="18"/>
                <w:szCs w:val="18"/>
                <w:lang w:bidi="zh-TW"/>
              </w:rPr>
              <w:t>R</w:t>
            </w: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为在温度</w:t>
            </w:r>
            <w:r w:rsidRPr="00015658">
              <w:rPr>
                <w:rFonts w:ascii="Times New Roman" w:hAnsi="Times New Roman"/>
                <w:bCs/>
                <w:sz w:val="18"/>
                <w:szCs w:val="18"/>
                <w:lang w:bidi="zh-TW"/>
              </w:rPr>
              <w:t>t</w:t>
            </w:r>
            <w:r w:rsidRPr="00015658">
              <w:rPr>
                <w:rFonts w:ascii="Times New Roman" w:hAnsi="Times New Roman" w:hint="eastAsia"/>
                <w:bCs/>
                <w:sz w:val="18"/>
                <w:szCs w:val="18"/>
                <w:lang w:bidi="zh-TW"/>
              </w:rPr>
              <w:t>1</w:t>
            </w:r>
            <w:r w:rsidRPr="00015658">
              <w:rPr>
                <w:rFonts w:ascii="Times New Roman" w:hAnsi="Times New Roman" w:hint="eastAsia"/>
                <w:bCs/>
                <w:sz w:val="18"/>
                <w:szCs w:val="18"/>
                <w:lang w:bidi="zh-TW"/>
              </w:rPr>
              <w:t>和</w:t>
            </w:r>
            <w:r w:rsidRPr="00015658">
              <w:rPr>
                <w:rFonts w:ascii="Times New Roman" w:hAnsi="Times New Roman" w:hint="eastAsia"/>
                <w:bCs/>
                <w:sz w:val="18"/>
                <w:szCs w:val="18"/>
                <w:lang w:bidi="zh-TW"/>
              </w:rPr>
              <w:t>t2</w:t>
            </w:r>
            <w:r w:rsidRPr="00015658">
              <w:rPr>
                <w:rFonts w:ascii="Times New Roman" w:hAnsi="Times New Roman" w:hint="eastAsia"/>
                <w:bCs/>
                <w:sz w:val="18"/>
                <w:szCs w:val="18"/>
                <w:lang w:bidi="zh-TW"/>
              </w:rPr>
              <w:t>时的电阻值；；</w:t>
            </w:r>
            <w:r w:rsidRPr="00015658">
              <w:rPr>
                <w:rFonts w:ascii="Times New Roman" w:hAnsi="Times New Roman"/>
                <w:bCs/>
                <w:sz w:val="18"/>
                <w:szCs w:val="18"/>
                <w:lang w:bidi="zh-TW"/>
              </w:rPr>
              <w:t xml:space="preserve"> T</w:t>
            </w:r>
            <w:r w:rsidRPr="00015658">
              <w:rPr>
                <w:rFonts w:ascii="Times New Roman" w:hAnsi="Times New Roman" w:hint="eastAsia"/>
                <w:bCs/>
                <w:sz w:val="18"/>
                <w:szCs w:val="18"/>
                <w:lang w:bidi="zh-TW"/>
              </w:rPr>
              <w:t>为计算用常数，</w:t>
            </w:r>
          </w:p>
          <w:p w14:paraId="4D2456EA"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铜导线取</w:t>
            </w:r>
            <w:r w:rsidRPr="00015658">
              <w:rPr>
                <w:rFonts w:ascii="Times New Roman" w:hAnsi="Times New Roman"/>
                <w:bCs/>
                <w:sz w:val="18"/>
                <w:szCs w:val="18"/>
                <w:lang w:bidi="zh-TW"/>
              </w:rPr>
              <w:t xml:space="preserve"> 235,</w:t>
            </w:r>
            <w:r w:rsidRPr="00015658">
              <w:rPr>
                <w:rFonts w:ascii="Times New Roman" w:hAnsi="Times New Roman" w:hint="eastAsia"/>
                <w:bCs/>
                <w:sz w:val="18"/>
                <w:szCs w:val="18"/>
                <w:lang w:bidi="zh-TW"/>
              </w:rPr>
              <w:t>铝导线</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取</w:t>
            </w:r>
            <w:r w:rsidRPr="00015658">
              <w:rPr>
                <w:rFonts w:ascii="Times New Roman" w:hAnsi="Times New Roman"/>
                <w:bCs/>
                <w:sz w:val="18"/>
                <w:szCs w:val="18"/>
                <w:lang w:bidi="zh-TW"/>
              </w:rPr>
              <w:t xml:space="preserve"> 225</w:t>
            </w:r>
            <w:r w:rsidRPr="00015658">
              <w:rPr>
                <w:rFonts w:ascii="Times New Roman" w:hAnsi="Times New Roman" w:hint="eastAsia"/>
                <w:bCs/>
                <w:sz w:val="18"/>
                <w:szCs w:val="18"/>
                <w:lang w:bidi="zh-TW"/>
              </w:rPr>
              <w:t>。</w:t>
            </w:r>
          </w:p>
          <w:p w14:paraId="062739EF"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rPr>
              <w:t>3</w:t>
            </w:r>
            <w:r w:rsidRPr="00015658">
              <w:rPr>
                <w:rFonts w:ascii="Times New Roman" w:hAnsi="Times New Roman" w:hint="eastAsia"/>
                <w:bCs/>
                <w:sz w:val="18"/>
                <w:szCs w:val="18"/>
              </w:rPr>
              <w:t>）</w:t>
            </w:r>
            <w:r w:rsidRPr="00015658">
              <w:rPr>
                <w:rFonts w:ascii="Times New Roman" w:hAnsi="Times New Roman"/>
                <w:bCs/>
                <w:sz w:val="18"/>
                <w:szCs w:val="18"/>
              </w:rPr>
              <w:tab/>
            </w:r>
            <w:r w:rsidRPr="00015658">
              <w:rPr>
                <w:rFonts w:ascii="Times New Roman" w:hAnsi="Times New Roman" w:hint="eastAsia"/>
                <w:bCs/>
                <w:sz w:val="18"/>
                <w:szCs w:val="18"/>
              </w:rPr>
              <w:t>封闭式电缆出线</w:t>
            </w:r>
            <w:r w:rsidRPr="00015658">
              <w:rPr>
                <w:rFonts w:ascii="Times New Roman" w:hAnsi="Times New Roman"/>
                <w:bCs/>
                <w:sz w:val="18"/>
                <w:szCs w:val="18"/>
              </w:rPr>
              <w:t xml:space="preserve"> </w:t>
            </w:r>
            <w:r w:rsidRPr="00015658">
              <w:rPr>
                <w:rFonts w:ascii="Times New Roman" w:hAnsi="Times New Roman" w:hint="eastAsia"/>
                <w:bCs/>
                <w:sz w:val="18"/>
                <w:szCs w:val="18"/>
              </w:rPr>
              <w:t>或</w:t>
            </w:r>
            <w:r w:rsidRPr="00015658">
              <w:rPr>
                <w:rFonts w:ascii="Times New Roman" w:hAnsi="Times New Roman"/>
                <w:bCs/>
                <w:sz w:val="18"/>
                <w:szCs w:val="18"/>
              </w:rPr>
              <w:t>GIS</w:t>
            </w:r>
            <w:r w:rsidRPr="00015658">
              <w:rPr>
                <w:rFonts w:ascii="Times New Roman" w:hAnsi="Times New Roman" w:hint="eastAsia"/>
                <w:bCs/>
                <w:sz w:val="18"/>
                <w:szCs w:val="18"/>
              </w:rPr>
              <w:t>出线的电抗器，</w:t>
            </w:r>
            <w:r w:rsidRPr="00015658">
              <w:rPr>
                <w:rFonts w:ascii="Times New Roman" w:hAnsi="Times New Roman"/>
                <w:bCs/>
                <w:sz w:val="18"/>
                <w:szCs w:val="18"/>
              </w:rPr>
              <w:t xml:space="preserve"> </w:t>
            </w:r>
            <w:r w:rsidRPr="00015658">
              <w:rPr>
                <w:rFonts w:ascii="Times New Roman" w:hAnsi="Times New Roman" w:hint="eastAsia"/>
                <w:bCs/>
                <w:sz w:val="18"/>
                <w:szCs w:val="18"/>
              </w:rPr>
              <w:t>电缆、</w:t>
            </w:r>
            <w:r w:rsidRPr="00015658">
              <w:rPr>
                <w:rFonts w:ascii="Times New Roman" w:hAnsi="Times New Roman"/>
                <w:bCs/>
                <w:sz w:val="18"/>
                <w:szCs w:val="18"/>
              </w:rPr>
              <w:t>GIS</w:t>
            </w:r>
            <w:r w:rsidRPr="00015658">
              <w:rPr>
                <w:rFonts w:ascii="Times New Roman" w:hAnsi="Times New Roman" w:hint="eastAsia"/>
                <w:bCs/>
                <w:sz w:val="18"/>
                <w:szCs w:val="18"/>
              </w:rPr>
              <w:t>侧绕组可不</w:t>
            </w:r>
            <w:r w:rsidRPr="00015658">
              <w:rPr>
                <w:rFonts w:ascii="Times New Roman" w:hAnsi="Times New Roman"/>
                <w:bCs/>
                <w:sz w:val="18"/>
                <w:szCs w:val="18"/>
              </w:rPr>
              <w:t xml:space="preserve"> </w:t>
            </w:r>
            <w:r w:rsidRPr="00015658">
              <w:rPr>
                <w:rFonts w:ascii="Times New Roman" w:hAnsi="Times New Roman" w:hint="eastAsia"/>
                <w:bCs/>
                <w:sz w:val="18"/>
                <w:szCs w:val="18"/>
              </w:rPr>
              <w:t>进行定期试验</w:t>
            </w:r>
          </w:p>
        </w:tc>
      </w:tr>
      <w:tr w:rsidR="00015658" w:rsidRPr="00015658" w14:paraId="17D59BC6" w14:textId="77777777" w:rsidTr="00015658">
        <w:trPr>
          <w:trHeight w:val="163"/>
          <w:jc w:val="center"/>
        </w:trPr>
        <w:tc>
          <w:tcPr>
            <w:tcW w:w="778" w:type="dxa"/>
            <w:vAlign w:val="center"/>
          </w:tcPr>
          <w:p w14:paraId="01592354"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084" w:type="dxa"/>
            <w:tcMar>
              <w:left w:w="108" w:type="dxa"/>
              <w:right w:w="108" w:type="dxa"/>
            </w:tcMar>
            <w:vAlign w:val="center"/>
          </w:tcPr>
          <w:p w14:paraId="53ACFE11"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绕组绝缘</w:t>
            </w:r>
            <w:r w:rsidRPr="00015658">
              <w:rPr>
                <w:rFonts w:ascii="Times New Roman" w:hAnsi="Times New Roman"/>
                <w:sz w:val="18"/>
                <w:szCs w:val="18"/>
              </w:rPr>
              <w:t xml:space="preserve"> </w:t>
            </w:r>
            <w:r w:rsidRPr="00015658">
              <w:rPr>
                <w:rFonts w:ascii="Times New Roman" w:hAnsi="Times New Roman"/>
                <w:sz w:val="18"/>
                <w:szCs w:val="18"/>
              </w:rPr>
              <w:t>电阻、吸收</w:t>
            </w:r>
            <w:r w:rsidRPr="00015658">
              <w:rPr>
                <w:rFonts w:ascii="Times New Roman" w:hAnsi="Times New Roman"/>
                <w:sz w:val="18"/>
                <w:szCs w:val="18"/>
              </w:rPr>
              <w:t xml:space="preserve"> </w:t>
            </w:r>
            <w:r w:rsidRPr="00015658">
              <w:rPr>
                <w:rFonts w:ascii="Times New Roman" w:hAnsi="Times New Roman"/>
                <w:sz w:val="18"/>
                <w:szCs w:val="18"/>
              </w:rPr>
              <w:t>比或（和）</w:t>
            </w:r>
            <w:r w:rsidRPr="00015658">
              <w:rPr>
                <w:rFonts w:ascii="Times New Roman" w:hAnsi="Times New Roman"/>
                <w:sz w:val="18"/>
                <w:szCs w:val="18"/>
              </w:rPr>
              <w:t xml:space="preserve"> </w:t>
            </w:r>
            <w:r w:rsidRPr="00015658">
              <w:rPr>
                <w:rFonts w:ascii="Times New Roman" w:hAnsi="Times New Roman"/>
                <w:sz w:val="18"/>
                <w:szCs w:val="18"/>
              </w:rPr>
              <w:t>极化指数</w:t>
            </w:r>
          </w:p>
        </w:tc>
        <w:tc>
          <w:tcPr>
            <w:tcW w:w="1260" w:type="dxa"/>
            <w:tcMar>
              <w:left w:w="108" w:type="dxa"/>
              <w:right w:w="108" w:type="dxa"/>
            </w:tcMar>
            <w:vAlign w:val="center"/>
          </w:tcPr>
          <w:p w14:paraId="2E9BC6FE"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hint="eastAsia"/>
                <w:bCs/>
                <w:kern w:val="0"/>
                <w:sz w:val="18"/>
                <w:szCs w:val="18"/>
                <w:lang w:bidi="en-US"/>
              </w:rPr>
              <w:t>级检修后；</w:t>
            </w:r>
          </w:p>
          <w:p w14:paraId="292DC409"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330 kV</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w:t>
            </w:r>
            <w:r w:rsidRPr="00015658">
              <w:rPr>
                <w:rFonts w:ascii="Times New Roman" w:hAnsi="Times New Roman" w:hint="eastAsia"/>
                <w:bCs/>
                <w:kern w:val="0"/>
                <w:sz w:val="18"/>
                <w:szCs w:val="18"/>
                <w:lang w:bidi="en-US"/>
              </w:rPr>
              <w:t>年；</w:t>
            </w:r>
          </w:p>
          <w:p w14:paraId="5BC644DD"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bidi="en-US"/>
              </w:rPr>
            </w:pPr>
            <w:r w:rsidRPr="00015658">
              <w:rPr>
                <w:rFonts w:ascii="Times New Roman" w:hAnsi="Times New Roman"/>
                <w:bCs/>
                <w:kern w:val="0"/>
                <w:sz w:val="18"/>
                <w:szCs w:val="18"/>
                <w:lang w:bidi="en-US"/>
              </w:rPr>
              <w:t>3</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220 kV</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hint="eastAsia"/>
                <w:bCs/>
                <w:kern w:val="0"/>
                <w:sz w:val="18"/>
                <w:szCs w:val="18"/>
                <w:lang w:bidi="en-US"/>
              </w:rPr>
              <w:t>年；</w:t>
            </w:r>
          </w:p>
          <w:p w14:paraId="604CC9F2"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bCs/>
                <w:kern w:val="0"/>
                <w:sz w:val="18"/>
                <w:szCs w:val="18"/>
                <w:lang w:bidi="en-US"/>
              </w:rPr>
              <w:t>4</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hint="eastAsia"/>
                <w:bCs/>
                <w:kern w:val="0"/>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7CEC25D2" w14:textId="77777777" w:rsidR="00015658" w:rsidRPr="00015658" w:rsidRDefault="00015658" w:rsidP="00015658">
            <w:pPr>
              <w:autoSpaceDE w:val="0"/>
              <w:autoSpaceDN w:val="0"/>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绝缘电阻换算至</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同一温度下，与前一次</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测试结果相比应无明显</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变化；</w:t>
            </w:r>
          </w:p>
          <w:p w14:paraId="0A73F27D"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bCs/>
                <w:sz w:val="18"/>
                <w:szCs w:val="18"/>
              </w:rPr>
              <w:t>2</w:t>
            </w:r>
            <w:r w:rsidRPr="00015658">
              <w:rPr>
                <w:rFonts w:ascii="Times New Roman" w:hAnsi="Times New Roman" w:hint="eastAsia"/>
                <w:bCs/>
                <w:sz w:val="18"/>
                <w:szCs w:val="18"/>
              </w:rPr>
              <w:t>）</w:t>
            </w:r>
            <w:r w:rsidRPr="00015658">
              <w:rPr>
                <w:rFonts w:ascii="Times New Roman" w:hAnsi="Times New Roman"/>
                <w:bCs/>
                <w:sz w:val="18"/>
                <w:szCs w:val="18"/>
              </w:rPr>
              <w:tab/>
            </w:r>
            <w:r w:rsidRPr="00015658">
              <w:rPr>
                <w:rFonts w:ascii="Times New Roman" w:hAnsi="Times New Roman" w:hint="eastAsia"/>
                <w:bCs/>
                <w:sz w:val="18"/>
                <w:szCs w:val="18"/>
              </w:rPr>
              <w:t>吸收比（</w:t>
            </w:r>
            <w:r w:rsidRPr="00015658">
              <w:rPr>
                <w:rFonts w:ascii="Times New Roman" w:hAnsi="Times New Roman"/>
                <w:bCs/>
                <w:sz w:val="18"/>
                <w:szCs w:val="18"/>
              </w:rPr>
              <w:t>10 °C</w:t>
            </w:r>
            <w:r w:rsidRPr="00015658">
              <w:rPr>
                <w:rFonts w:ascii="MS Mincho" w:eastAsia="MS Mincho" w:hAnsi="MS Mincho" w:cs="MS Mincho" w:hint="eastAsia"/>
                <w:bCs/>
                <w:sz w:val="18"/>
                <w:szCs w:val="18"/>
              </w:rPr>
              <w:t>〜</w:t>
            </w:r>
            <w:r w:rsidRPr="00015658">
              <w:rPr>
                <w:rFonts w:ascii="Times New Roman" w:hAnsi="Times New Roman"/>
                <w:bCs/>
                <w:sz w:val="18"/>
                <w:szCs w:val="18"/>
              </w:rPr>
              <w:t xml:space="preserve"> 30 °C</w:t>
            </w:r>
            <w:r w:rsidRPr="00015658">
              <w:rPr>
                <w:rFonts w:ascii="Times New Roman" w:hAnsi="Times New Roman" w:hint="eastAsia"/>
                <w:bCs/>
                <w:sz w:val="18"/>
                <w:szCs w:val="18"/>
              </w:rPr>
              <w:t>范围）不低于</w:t>
            </w:r>
            <w:r w:rsidRPr="00015658">
              <w:rPr>
                <w:rFonts w:ascii="Times New Roman" w:hAnsi="Times New Roman"/>
                <w:bCs/>
                <w:sz w:val="18"/>
                <w:szCs w:val="18"/>
              </w:rPr>
              <w:t>1.3</w:t>
            </w:r>
            <w:r w:rsidRPr="00015658">
              <w:rPr>
                <w:rFonts w:ascii="Times New Roman" w:hAnsi="Times New Roman" w:hint="eastAsia"/>
                <w:bCs/>
                <w:sz w:val="18"/>
                <w:szCs w:val="18"/>
              </w:rPr>
              <w:t>或</w:t>
            </w:r>
            <w:r w:rsidRPr="00015658">
              <w:rPr>
                <w:rFonts w:ascii="Times New Roman" w:hAnsi="Times New Roman"/>
                <w:bCs/>
                <w:sz w:val="18"/>
                <w:szCs w:val="18"/>
              </w:rPr>
              <w:t xml:space="preserve"> </w:t>
            </w:r>
            <w:r w:rsidRPr="00015658">
              <w:rPr>
                <w:rFonts w:ascii="Times New Roman" w:hAnsi="Times New Roman" w:hint="eastAsia"/>
                <w:bCs/>
                <w:sz w:val="18"/>
                <w:szCs w:val="18"/>
              </w:rPr>
              <w:t>极化指数不低于</w:t>
            </w:r>
            <w:r w:rsidRPr="00015658">
              <w:rPr>
                <w:rFonts w:ascii="Times New Roman" w:hAnsi="Times New Roman"/>
                <w:bCs/>
                <w:sz w:val="18"/>
                <w:szCs w:val="18"/>
              </w:rPr>
              <w:t>1.5</w:t>
            </w:r>
            <w:r w:rsidRPr="00015658">
              <w:rPr>
                <w:rFonts w:ascii="Times New Roman" w:hAnsi="Times New Roman" w:hint="eastAsia"/>
                <w:bCs/>
                <w:sz w:val="18"/>
                <w:szCs w:val="18"/>
              </w:rPr>
              <w:t>或</w:t>
            </w:r>
            <w:r w:rsidRPr="00015658">
              <w:rPr>
                <w:rFonts w:ascii="Times New Roman" w:hAnsi="Times New Roman"/>
                <w:bCs/>
                <w:sz w:val="18"/>
                <w:szCs w:val="18"/>
              </w:rPr>
              <w:t xml:space="preserve"> </w:t>
            </w:r>
            <w:r w:rsidRPr="00015658">
              <w:rPr>
                <w:rFonts w:ascii="Times New Roman" w:hAnsi="Times New Roman" w:hint="eastAsia"/>
                <w:bCs/>
                <w:sz w:val="18"/>
                <w:szCs w:val="18"/>
              </w:rPr>
              <w:t>绝缘电阻</w:t>
            </w:r>
            <w:r w:rsidRPr="00015658">
              <w:rPr>
                <w:rFonts w:ascii="Times New Roman" w:hAnsi="Times New Roman" w:hint="eastAsia"/>
                <w:bCs/>
                <w:sz w:val="18"/>
                <w:szCs w:val="18"/>
                <w:lang w:bidi="en-US"/>
              </w:rPr>
              <w:t>≥</w:t>
            </w:r>
            <w:r w:rsidRPr="00015658">
              <w:rPr>
                <w:rFonts w:ascii="Times New Roman" w:hAnsi="Times New Roman"/>
                <w:bCs/>
                <w:sz w:val="18"/>
                <w:szCs w:val="18"/>
              </w:rPr>
              <w:t>10000 M</w:t>
            </w:r>
            <w:r w:rsidRPr="00015658">
              <w:rPr>
                <w:rFonts w:ascii="Times New Roman" w:hAnsi="Times New Roman" w:hint="eastAsia"/>
                <w:bCs/>
                <w:sz w:val="18"/>
                <w:szCs w:val="18"/>
              </w:rPr>
              <w:t>Ω</w:t>
            </w:r>
          </w:p>
        </w:tc>
        <w:tc>
          <w:tcPr>
            <w:tcW w:w="2813" w:type="dxa"/>
            <w:tcMar>
              <w:left w:w="108" w:type="dxa"/>
              <w:right w:w="108" w:type="dxa"/>
            </w:tcMar>
            <w:vAlign w:val="center"/>
          </w:tcPr>
          <w:p w14:paraId="1D2A4901"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采用</w:t>
            </w:r>
            <w:r w:rsidRPr="00015658">
              <w:rPr>
                <w:rFonts w:ascii="Times New Roman" w:hAnsi="Times New Roman"/>
                <w:bCs/>
                <w:sz w:val="18"/>
                <w:szCs w:val="18"/>
                <w:lang w:bidi="zh-TW"/>
              </w:rPr>
              <w:t>2500 V</w:t>
            </w:r>
            <w:r w:rsidRPr="00015658">
              <w:rPr>
                <w:rFonts w:ascii="Times New Roman" w:hAnsi="Times New Roman" w:hint="eastAsia"/>
                <w:bCs/>
                <w:sz w:val="18"/>
                <w:szCs w:val="18"/>
                <w:lang w:bidi="zh-TW"/>
              </w:rPr>
              <w:t>或</w:t>
            </w:r>
            <w:r w:rsidRPr="00015658">
              <w:rPr>
                <w:rFonts w:ascii="Times New Roman" w:hAnsi="Times New Roman"/>
                <w:bCs/>
                <w:sz w:val="18"/>
                <w:szCs w:val="18"/>
                <w:lang w:bidi="zh-TW"/>
              </w:rPr>
              <w:t xml:space="preserve"> 5000 V</w:t>
            </w:r>
            <w:r w:rsidRPr="00015658">
              <w:rPr>
                <w:rFonts w:ascii="Times New Roman" w:hAnsi="Times New Roman" w:hint="eastAsia"/>
                <w:bCs/>
                <w:sz w:val="18"/>
                <w:szCs w:val="18"/>
                <w:lang w:bidi="zh-TW"/>
              </w:rPr>
              <w:t>绝缘电阻表；</w:t>
            </w:r>
          </w:p>
          <w:p w14:paraId="7A3F698D"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测量前被试绕组</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应充分放电；</w:t>
            </w:r>
          </w:p>
          <w:p w14:paraId="6DC13D48"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测量温度以顶层</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油温为准，尽量使每次</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测量温度相近；</w:t>
            </w:r>
          </w:p>
          <w:p w14:paraId="2958E520"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4</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尽量在油温低于</w:t>
            </w:r>
          </w:p>
          <w:p w14:paraId="525ABABD"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50 °C</w:t>
            </w:r>
            <w:r w:rsidRPr="00015658">
              <w:rPr>
                <w:rFonts w:ascii="Times New Roman" w:hAnsi="Times New Roman" w:hint="eastAsia"/>
                <w:bCs/>
                <w:sz w:val="18"/>
                <w:szCs w:val="18"/>
                <w:lang w:bidi="zh-TW"/>
              </w:rPr>
              <w:t>时测量，不同温度</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下的绝缘电阻值按下式</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换算：</w:t>
            </w:r>
          </w:p>
          <w:p w14:paraId="7DBAD4C0"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换算系数</w:t>
            </w:r>
            <w:r w:rsidRPr="00015658">
              <w:rPr>
                <w:rFonts w:ascii="Times New Roman" w:hAnsi="Times New Roman"/>
                <w:bCs/>
                <w:sz w:val="18"/>
                <w:szCs w:val="18"/>
                <w:lang w:bidi="zh-TW"/>
              </w:rPr>
              <w:t>N = 1.5</w:t>
            </w:r>
            <w:r w:rsidRPr="00015658">
              <w:rPr>
                <w:rFonts w:ascii="Times New Roman" w:hAnsi="Times New Roman" w:hint="eastAsia"/>
                <w:bCs/>
                <w:sz w:val="18"/>
                <w:szCs w:val="18"/>
                <w:vertAlign w:val="superscript"/>
                <w:lang w:bidi="zh-TW"/>
              </w:rPr>
              <w:t>K/10</w:t>
            </w:r>
          </w:p>
          <w:p w14:paraId="0380BFC4"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当实测温度为</w:t>
            </w:r>
            <w:r w:rsidRPr="00015658">
              <w:rPr>
                <w:rFonts w:ascii="Times New Roman" w:hAnsi="Times New Roman"/>
                <w:bCs/>
                <w:sz w:val="18"/>
                <w:szCs w:val="18"/>
                <w:lang w:bidi="zh-TW"/>
              </w:rPr>
              <w:t xml:space="preserve">20 °C </w:t>
            </w:r>
            <w:r w:rsidRPr="00015658">
              <w:rPr>
                <w:rFonts w:ascii="Times New Roman" w:hAnsi="Times New Roman" w:hint="eastAsia"/>
                <w:bCs/>
                <w:sz w:val="18"/>
                <w:szCs w:val="18"/>
                <w:lang w:bidi="zh-TW"/>
              </w:rPr>
              <w:t>以上时，可按</w:t>
            </w:r>
            <w:r w:rsidRPr="00015658">
              <w:rPr>
                <w:rFonts w:ascii="Times New Roman" w:hAnsi="Times New Roman"/>
                <w:bCs/>
                <w:sz w:val="18"/>
                <w:szCs w:val="18"/>
                <w:lang w:bidi="zh-TW"/>
              </w:rPr>
              <w:t>R</w:t>
            </w:r>
            <w:r w:rsidRPr="00015658">
              <w:rPr>
                <w:rFonts w:ascii="Times New Roman" w:hAnsi="Times New Roman" w:hint="eastAsia"/>
                <w:bCs/>
                <w:sz w:val="18"/>
                <w:szCs w:val="18"/>
                <w:vertAlign w:val="subscript"/>
                <w:lang w:bidi="zh-TW"/>
              </w:rPr>
              <w:t>20</w:t>
            </w:r>
            <w:r w:rsidRPr="00015658">
              <w:rPr>
                <w:rFonts w:ascii="Times New Roman" w:hAnsi="Times New Roman"/>
                <w:bCs/>
                <w:sz w:val="18"/>
                <w:szCs w:val="18"/>
                <w:lang w:bidi="zh-TW"/>
              </w:rPr>
              <w:t>=AR</w:t>
            </w:r>
            <w:r w:rsidRPr="00015658">
              <w:rPr>
                <w:rFonts w:ascii="Times New Roman" w:hAnsi="Times New Roman" w:hint="eastAsia"/>
                <w:bCs/>
                <w:sz w:val="18"/>
                <w:szCs w:val="18"/>
                <w:vertAlign w:val="subscript"/>
                <w:lang w:bidi="zh-TW"/>
              </w:rPr>
              <w:t>t</w:t>
            </w:r>
          </w:p>
          <w:p w14:paraId="7D4978F9"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当实测温度为</w:t>
            </w:r>
            <w:r w:rsidRPr="00015658">
              <w:rPr>
                <w:rFonts w:ascii="Times New Roman" w:hAnsi="Times New Roman"/>
                <w:bCs/>
                <w:sz w:val="18"/>
                <w:szCs w:val="18"/>
                <w:lang w:bidi="zh-TW"/>
              </w:rPr>
              <w:t xml:space="preserve">20 °C </w:t>
            </w:r>
            <w:r w:rsidRPr="00015658">
              <w:rPr>
                <w:rFonts w:ascii="Times New Roman" w:hAnsi="Times New Roman" w:hint="eastAsia"/>
                <w:bCs/>
                <w:sz w:val="18"/>
                <w:szCs w:val="18"/>
                <w:lang w:bidi="zh-TW"/>
              </w:rPr>
              <w:t>以下时，可按</w:t>
            </w:r>
            <w:r w:rsidRPr="00015658">
              <w:rPr>
                <w:rFonts w:ascii="Times New Roman" w:hAnsi="Times New Roman"/>
                <w:bCs/>
                <w:sz w:val="18"/>
                <w:szCs w:val="18"/>
                <w:lang w:bidi="zh-TW"/>
              </w:rPr>
              <w:t>R</w:t>
            </w:r>
            <w:r w:rsidRPr="00015658">
              <w:rPr>
                <w:rFonts w:ascii="Times New Roman" w:hAnsi="Times New Roman"/>
                <w:bCs/>
                <w:sz w:val="18"/>
                <w:szCs w:val="18"/>
                <w:vertAlign w:val="subscript"/>
                <w:lang w:bidi="zh-TW"/>
              </w:rPr>
              <w:t>20</w:t>
            </w:r>
            <w:r w:rsidRPr="00015658">
              <w:rPr>
                <w:rFonts w:ascii="Times New Roman" w:hAnsi="Times New Roman"/>
                <w:bCs/>
                <w:sz w:val="18"/>
                <w:szCs w:val="18"/>
                <w:lang w:bidi="zh-TW"/>
              </w:rPr>
              <w:t>=AR</w:t>
            </w:r>
            <w:r w:rsidRPr="00015658">
              <w:rPr>
                <w:rFonts w:ascii="Times New Roman" w:hAnsi="Times New Roman"/>
                <w:bCs/>
                <w:sz w:val="18"/>
                <w:szCs w:val="18"/>
                <w:vertAlign w:val="subscript"/>
                <w:lang w:bidi="zh-TW"/>
              </w:rPr>
              <w:t>t</w:t>
            </w:r>
          </w:p>
          <w:p w14:paraId="06B2E032"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中</w:t>
            </w:r>
          </w:p>
          <w:p w14:paraId="174F9BD5"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K</w:t>
            </w:r>
            <w:r w:rsidRPr="00015658">
              <w:rPr>
                <w:rFonts w:ascii="Times New Roman" w:hAnsi="Times New Roman"/>
                <w:bCs/>
                <w:sz w:val="18"/>
                <w:szCs w:val="18"/>
                <w:lang w:bidi="zh-TW"/>
              </w:rPr>
              <w:tab/>
              <w:t>——</w:t>
            </w:r>
            <w:r w:rsidRPr="00015658">
              <w:rPr>
                <w:rFonts w:ascii="Times New Roman" w:hAnsi="Times New Roman" w:hint="eastAsia"/>
                <w:bCs/>
                <w:sz w:val="18"/>
                <w:szCs w:val="18"/>
                <w:lang w:bidi="zh-TW"/>
              </w:rPr>
              <w:t>实测值减去</w:t>
            </w:r>
          </w:p>
          <w:p w14:paraId="641A00A9"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20 °C</w:t>
            </w:r>
            <w:r w:rsidRPr="00015658">
              <w:rPr>
                <w:rFonts w:ascii="Times New Roman" w:hAnsi="Times New Roman" w:hint="eastAsia"/>
                <w:bCs/>
                <w:sz w:val="18"/>
                <w:szCs w:val="18"/>
                <w:lang w:bidi="zh-TW"/>
              </w:rPr>
              <w:t>的绝对</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值；</w:t>
            </w:r>
          </w:p>
          <w:p w14:paraId="54983BC5"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R</w:t>
            </w:r>
            <w:r w:rsidRPr="00015658">
              <w:rPr>
                <w:rFonts w:ascii="Times New Roman" w:hAnsi="Times New Roman" w:hint="eastAsia"/>
                <w:bCs/>
                <w:sz w:val="18"/>
                <w:szCs w:val="18"/>
                <w:vertAlign w:val="subscript"/>
                <w:lang w:bidi="zh-TW"/>
              </w:rPr>
              <w:t>20</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R</w:t>
            </w:r>
            <w:r w:rsidRPr="00015658">
              <w:rPr>
                <w:rFonts w:ascii="Times New Roman" w:hAnsi="Times New Roman" w:hint="eastAsia"/>
                <w:bCs/>
                <w:sz w:val="18"/>
                <w:szCs w:val="18"/>
                <w:vertAlign w:val="subscript"/>
                <w:lang w:bidi="zh-TW"/>
              </w:rPr>
              <w:t>t</w:t>
            </w:r>
            <w:r w:rsidRPr="00015658">
              <w:rPr>
                <w:rFonts w:ascii="Times New Roman" w:hAnsi="Times New Roman"/>
                <w:bCs/>
                <w:sz w:val="18"/>
                <w:szCs w:val="18"/>
                <w:lang w:bidi="zh-TW"/>
              </w:rPr>
              <w:t>—</w:t>
            </w:r>
            <w:r w:rsidRPr="00015658">
              <w:rPr>
                <w:rFonts w:ascii="Times New Roman" w:hAnsi="Times New Roman" w:hint="eastAsia"/>
                <w:bCs/>
                <w:sz w:val="18"/>
                <w:szCs w:val="18"/>
                <w:lang w:bidi="zh-TW"/>
              </w:rPr>
              <w:t>校正到</w:t>
            </w:r>
            <w:r w:rsidRPr="00015658">
              <w:rPr>
                <w:rFonts w:ascii="Times New Roman" w:hAnsi="Times New Roman"/>
                <w:bCs/>
                <w:sz w:val="18"/>
                <w:szCs w:val="18"/>
                <w:lang w:bidi="zh-TW"/>
              </w:rPr>
              <w:t xml:space="preserve">20 °C </w:t>
            </w:r>
            <w:r w:rsidRPr="00015658">
              <w:rPr>
                <w:rFonts w:ascii="Times New Roman" w:hAnsi="Times New Roman" w:hint="eastAsia"/>
                <w:bCs/>
                <w:sz w:val="18"/>
                <w:szCs w:val="18"/>
                <w:lang w:bidi="zh-TW"/>
              </w:rPr>
              <w:t>时，测量温</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度下的绝缘</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电阻值。</w:t>
            </w:r>
          </w:p>
          <w:p w14:paraId="6F39CF60"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rPr>
              <w:t>5</w:t>
            </w:r>
            <w:r w:rsidRPr="00015658">
              <w:rPr>
                <w:rFonts w:ascii="Times New Roman" w:hAnsi="Times New Roman" w:hint="eastAsia"/>
                <w:bCs/>
                <w:sz w:val="18"/>
                <w:szCs w:val="18"/>
              </w:rPr>
              <w:t>）</w:t>
            </w:r>
            <w:r w:rsidRPr="00015658">
              <w:rPr>
                <w:rFonts w:ascii="Times New Roman" w:hAnsi="Times New Roman"/>
                <w:bCs/>
                <w:sz w:val="18"/>
                <w:szCs w:val="18"/>
              </w:rPr>
              <w:tab/>
            </w:r>
            <w:r w:rsidRPr="00015658">
              <w:rPr>
                <w:rFonts w:ascii="Times New Roman" w:hAnsi="Times New Roman" w:hint="eastAsia"/>
                <w:bCs/>
                <w:sz w:val="18"/>
                <w:szCs w:val="18"/>
              </w:rPr>
              <w:t>吸收比和极化指数</w:t>
            </w:r>
            <w:r w:rsidRPr="00015658">
              <w:rPr>
                <w:rFonts w:ascii="Times New Roman" w:hAnsi="Times New Roman"/>
                <w:bCs/>
                <w:sz w:val="18"/>
                <w:szCs w:val="18"/>
              </w:rPr>
              <w:t xml:space="preserve"> </w:t>
            </w:r>
            <w:r w:rsidRPr="00015658">
              <w:rPr>
                <w:rFonts w:ascii="Times New Roman" w:hAnsi="Times New Roman" w:hint="eastAsia"/>
                <w:bCs/>
                <w:sz w:val="18"/>
                <w:szCs w:val="18"/>
              </w:rPr>
              <w:t>不进行温度换算</w:t>
            </w:r>
          </w:p>
        </w:tc>
      </w:tr>
      <w:tr w:rsidR="00015658" w:rsidRPr="00015658" w14:paraId="60D7764B" w14:textId="77777777" w:rsidTr="00015658">
        <w:trPr>
          <w:trHeight w:val="163"/>
          <w:jc w:val="center"/>
        </w:trPr>
        <w:tc>
          <w:tcPr>
            <w:tcW w:w="778" w:type="dxa"/>
            <w:vAlign w:val="center"/>
          </w:tcPr>
          <w:p w14:paraId="78C5C52E"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7</w:t>
            </w:r>
          </w:p>
        </w:tc>
        <w:tc>
          <w:tcPr>
            <w:tcW w:w="1084" w:type="dxa"/>
            <w:tcMar>
              <w:left w:w="108" w:type="dxa"/>
              <w:right w:w="108" w:type="dxa"/>
            </w:tcMar>
            <w:vAlign w:val="center"/>
          </w:tcPr>
          <w:p w14:paraId="562A7623"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绕组绝缘</w:t>
            </w:r>
            <w:r w:rsidRPr="00015658">
              <w:rPr>
                <w:rFonts w:ascii="Times New Roman" w:hAnsi="Times New Roman"/>
                <w:sz w:val="18"/>
                <w:szCs w:val="18"/>
              </w:rPr>
              <w:t xml:space="preserve"> </w:t>
            </w:r>
            <w:r w:rsidRPr="00015658">
              <w:rPr>
                <w:rFonts w:ascii="Times New Roman" w:hAnsi="Times New Roman"/>
                <w:sz w:val="18"/>
                <w:szCs w:val="18"/>
              </w:rPr>
              <w:t>介质损耗因数</w:t>
            </w:r>
          </w:p>
        </w:tc>
        <w:tc>
          <w:tcPr>
            <w:tcW w:w="1260" w:type="dxa"/>
            <w:tcMar>
              <w:left w:w="108" w:type="dxa"/>
              <w:right w:w="108" w:type="dxa"/>
            </w:tcMar>
            <w:vAlign w:val="center"/>
          </w:tcPr>
          <w:p w14:paraId="36030371" w14:textId="77777777" w:rsidR="00015658" w:rsidRPr="00015658" w:rsidRDefault="00015658" w:rsidP="00015658">
            <w:pPr>
              <w:adjustRightInd/>
              <w:spacing w:before="100" w:line="240" w:lineRule="auto"/>
              <w:rPr>
                <w:rFonts w:ascii="Times New Roman" w:hAnsi="Times New Roman"/>
                <w:bCs/>
                <w:sz w:val="18"/>
                <w:szCs w:val="18"/>
                <w:lang w:bidi="en-US"/>
              </w:rPr>
            </w:pPr>
            <w:r w:rsidRPr="00015658">
              <w:rPr>
                <w:rFonts w:ascii="Times New Roman" w:hAnsi="Times New Roman"/>
                <w:bCs/>
                <w:sz w:val="18"/>
                <w:szCs w:val="18"/>
                <w:lang w:bidi="en-US"/>
              </w:rPr>
              <w:t>1</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ab/>
              <w:t>A</w:t>
            </w:r>
            <w:r w:rsidRPr="00015658">
              <w:rPr>
                <w:rFonts w:ascii="Times New Roman" w:hAnsi="Times New Roman" w:hint="eastAsia"/>
                <w:bCs/>
                <w:sz w:val="18"/>
                <w:szCs w:val="18"/>
                <w:lang w:bidi="en-US"/>
              </w:rPr>
              <w:t>级检修后；</w:t>
            </w:r>
          </w:p>
          <w:p w14:paraId="2CA7E104" w14:textId="77777777" w:rsidR="00015658" w:rsidRPr="00015658" w:rsidRDefault="00015658" w:rsidP="00015658">
            <w:pPr>
              <w:adjustRightInd/>
              <w:spacing w:before="100" w:line="240" w:lineRule="auto"/>
              <w:rPr>
                <w:rFonts w:ascii="Times New Roman" w:hAnsi="Times New Roman"/>
                <w:bCs/>
                <w:sz w:val="18"/>
                <w:szCs w:val="18"/>
                <w:lang w:bidi="en-US"/>
              </w:rPr>
            </w:pPr>
            <w:r w:rsidRPr="00015658">
              <w:rPr>
                <w:rFonts w:ascii="Times New Roman" w:hAnsi="Times New Roman"/>
                <w:bCs/>
                <w:sz w:val="18"/>
                <w:szCs w:val="18"/>
                <w:lang w:bidi="en-US"/>
              </w:rPr>
              <w:t>2</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ab/>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 xml:space="preserve">330 </w:t>
            </w:r>
            <w:r w:rsidRPr="00015658">
              <w:rPr>
                <w:rFonts w:ascii="Times New Roman" w:hAnsi="Times New Roman"/>
                <w:bCs/>
                <w:sz w:val="18"/>
                <w:szCs w:val="18"/>
                <w:lang w:bidi="en-US"/>
              </w:rPr>
              <w:lastRenderedPageBreak/>
              <w:t>kV</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w:t>
            </w:r>
            <w:r w:rsidRPr="00015658">
              <w:rPr>
                <w:rFonts w:ascii="Times New Roman" w:hAnsi="Times New Roman" w:hint="eastAsia"/>
                <w:bCs/>
                <w:sz w:val="18"/>
                <w:szCs w:val="18"/>
                <w:lang w:bidi="en-US"/>
              </w:rPr>
              <w:t>年；</w:t>
            </w:r>
          </w:p>
          <w:p w14:paraId="3F701D8F" w14:textId="77777777" w:rsidR="00015658" w:rsidRPr="00015658" w:rsidRDefault="00015658" w:rsidP="00015658">
            <w:pPr>
              <w:adjustRightInd/>
              <w:spacing w:before="100" w:line="240" w:lineRule="auto"/>
              <w:rPr>
                <w:rFonts w:ascii="Times New Roman" w:hAnsi="Times New Roman"/>
                <w:bCs/>
                <w:sz w:val="18"/>
                <w:szCs w:val="18"/>
                <w:lang w:bidi="en-US"/>
              </w:rPr>
            </w:pPr>
            <w:r w:rsidRPr="00015658">
              <w:rPr>
                <w:rFonts w:ascii="Times New Roman" w:hAnsi="Times New Roman"/>
                <w:bCs/>
                <w:sz w:val="18"/>
                <w:szCs w:val="18"/>
                <w:lang w:bidi="en-US"/>
              </w:rPr>
              <w:t>3</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ab/>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220 kV</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6</w:t>
            </w:r>
            <w:r w:rsidRPr="00015658">
              <w:rPr>
                <w:rFonts w:ascii="Times New Roman" w:hAnsi="Times New Roman" w:hint="eastAsia"/>
                <w:bCs/>
                <w:sz w:val="18"/>
                <w:szCs w:val="18"/>
                <w:lang w:bidi="en-US"/>
              </w:rPr>
              <w:t>年；</w:t>
            </w:r>
          </w:p>
          <w:p w14:paraId="4B2ADF4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4</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ab/>
            </w:r>
            <w:r w:rsidRPr="00015658">
              <w:rPr>
                <w:rFonts w:ascii="Times New Roman" w:hAnsi="Times New Roman" w:hint="eastAsia"/>
                <w:bCs/>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46C36E18"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lastRenderedPageBreak/>
              <w:t xml:space="preserve">20°C </w:t>
            </w:r>
            <w:r w:rsidRPr="00015658">
              <w:rPr>
                <w:rFonts w:ascii="Times New Roman" w:hAnsi="Times New Roman" w:hint="eastAsia"/>
                <w:bCs/>
                <w:sz w:val="18"/>
                <w:szCs w:val="18"/>
                <w:lang w:bidi="zh-TW"/>
              </w:rPr>
              <w:t>时：</w:t>
            </w:r>
          </w:p>
          <w:p w14:paraId="5263725F"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750 kV</w:t>
            </w:r>
            <w:r w:rsidRPr="00015658">
              <w:rPr>
                <w:rFonts w:ascii="Times New Roman" w:hAnsi="Times New Roman" w:hint="eastAsia"/>
                <w:bCs/>
                <w:sz w:val="18"/>
                <w:szCs w:val="18"/>
                <w:lang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bidi="zh-TW"/>
              </w:rPr>
              <w:t>0.005</w:t>
            </w:r>
          </w:p>
          <w:p w14:paraId="4C2796AE"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 xml:space="preserve">330 kV </w:t>
            </w:r>
            <w:r w:rsidRPr="00015658">
              <w:rPr>
                <w:rFonts w:ascii="MS Mincho" w:eastAsia="MS Mincho" w:hAnsi="MS Mincho" w:cs="MS Mincho" w:hint="eastAsia"/>
                <w:bCs/>
                <w:sz w:val="18"/>
                <w:szCs w:val="18"/>
                <w:lang w:bidi="zh-TW"/>
              </w:rPr>
              <w:t>〜</w:t>
            </w:r>
            <w:r w:rsidRPr="00015658">
              <w:rPr>
                <w:rFonts w:ascii="Times New Roman" w:hAnsi="Times New Roman"/>
                <w:bCs/>
                <w:sz w:val="18"/>
                <w:szCs w:val="18"/>
                <w:lang w:bidi="zh-TW"/>
              </w:rPr>
              <w:t xml:space="preserve">500 kV : </w:t>
            </w:r>
            <w:r w:rsidRPr="00015658">
              <w:rPr>
                <w:rFonts w:ascii="Times New Roman" w:hAnsi="Times New Roman" w:hint="eastAsia"/>
                <w:bCs/>
                <w:sz w:val="18"/>
                <w:szCs w:val="18"/>
                <w:lang w:bidi="en-US"/>
              </w:rPr>
              <w:t>≤</w:t>
            </w:r>
            <w:r w:rsidRPr="00015658">
              <w:rPr>
                <w:rFonts w:ascii="Times New Roman" w:hAnsi="Times New Roman"/>
                <w:bCs/>
                <w:sz w:val="18"/>
                <w:szCs w:val="18"/>
                <w:lang w:bidi="zh-TW"/>
              </w:rPr>
              <w:t>0.006</w:t>
            </w:r>
          </w:p>
          <w:p w14:paraId="25CC67D4"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lastRenderedPageBreak/>
              <w:t xml:space="preserve">110 kV </w:t>
            </w:r>
            <w:r w:rsidRPr="00015658">
              <w:rPr>
                <w:rFonts w:ascii="MS Mincho" w:eastAsia="MS Mincho" w:hAnsi="MS Mincho" w:cs="MS Mincho" w:hint="eastAsia"/>
                <w:bCs/>
                <w:sz w:val="18"/>
                <w:szCs w:val="18"/>
                <w:lang w:bidi="zh-TW"/>
              </w:rPr>
              <w:t>〜</w:t>
            </w:r>
            <w:r w:rsidRPr="00015658">
              <w:rPr>
                <w:rFonts w:ascii="Times New Roman" w:hAnsi="Times New Roman"/>
                <w:bCs/>
                <w:sz w:val="18"/>
                <w:szCs w:val="18"/>
                <w:lang w:bidi="zh-TW"/>
              </w:rPr>
              <w:t xml:space="preserve">220 kV : </w:t>
            </w:r>
            <w:r w:rsidRPr="00015658">
              <w:rPr>
                <w:rFonts w:ascii="Times New Roman" w:hAnsi="Times New Roman" w:hint="eastAsia"/>
                <w:bCs/>
                <w:sz w:val="18"/>
                <w:szCs w:val="18"/>
                <w:lang w:bidi="en-US"/>
              </w:rPr>
              <w:t>≤</w:t>
            </w:r>
            <w:r w:rsidRPr="00015658">
              <w:rPr>
                <w:rFonts w:ascii="Times New Roman" w:hAnsi="Times New Roman"/>
                <w:bCs/>
                <w:sz w:val="18"/>
                <w:szCs w:val="18"/>
                <w:lang w:bidi="zh-TW"/>
              </w:rPr>
              <w:t>0.008</w:t>
            </w:r>
          </w:p>
          <w:p w14:paraId="2DB808F5"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 xml:space="preserve">35 kV </w:t>
            </w:r>
            <w:r w:rsidRPr="00015658">
              <w:rPr>
                <w:rFonts w:ascii="Times New Roman" w:hAnsi="Times New Roman" w:hint="eastAsia"/>
                <w:bCs/>
                <w:sz w:val="18"/>
                <w:szCs w:val="18"/>
                <w:lang w:bidi="zh-TW"/>
              </w:rPr>
              <w:t>及以下：</w:t>
            </w:r>
            <w:r w:rsidRPr="00015658">
              <w:rPr>
                <w:rFonts w:ascii="Times New Roman" w:hAnsi="Times New Roman" w:hint="eastAsia"/>
                <w:bCs/>
                <w:sz w:val="18"/>
                <w:szCs w:val="18"/>
                <w:lang w:bidi="en-US"/>
              </w:rPr>
              <w:t>≤</w:t>
            </w:r>
            <w:r w:rsidRPr="00015658">
              <w:rPr>
                <w:rFonts w:ascii="Times New Roman" w:hAnsi="Times New Roman"/>
                <w:bCs/>
                <w:sz w:val="18"/>
                <w:szCs w:val="18"/>
                <w:lang w:bidi="zh-TW"/>
              </w:rPr>
              <w:t xml:space="preserve">0.015 </w:t>
            </w:r>
            <w:r w:rsidRPr="00015658">
              <w:rPr>
                <w:rFonts w:ascii="Times New Roman" w:hAnsi="Times New Roman" w:hint="eastAsia"/>
                <w:bCs/>
                <w:sz w:val="18"/>
                <w:szCs w:val="18"/>
                <w:lang w:bidi="zh-TW"/>
              </w:rPr>
              <w:t>试验电压如下：</w:t>
            </w:r>
          </w:p>
          <w:p w14:paraId="083C69C9"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绕组电压</w:t>
            </w:r>
            <w:r w:rsidRPr="00015658">
              <w:rPr>
                <w:rFonts w:ascii="Times New Roman" w:hAnsi="Times New Roman"/>
                <w:bCs/>
                <w:sz w:val="18"/>
                <w:szCs w:val="18"/>
                <w:lang w:bidi="zh-TW"/>
              </w:rPr>
              <w:t>10kV</w:t>
            </w:r>
            <w:r w:rsidRPr="00015658">
              <w:rPr>
                <w:rFonts w:ascii="Times New Roman" w:hAnsi="Times New Roman" w:hint="eastAsia"/>
                <w:bCs/>
                <w:sz w:val="18"/>
                <w:szCs w:val="18"/>
                <w:lang w:bidi="zh-TW"/>
              </w:rPr>
              <w:t>及以</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上：</w:t>
            </w:r>
            <w:r w:rsidRPr="00015658">
              <w:rPr>
                <w:rFonts w:ascii="Times New Roman" w:hAnsi="Times New Roman"/>
                <w:bCs/>
                <w:sz w:val="18"/>
                <w:szCs w:val="18"/>
                <w:lang w:bidi="zh-TW"/>
              </w:rPr>
              <w:t>10 kV</w:t>
            </w:r>
          </w:p>
          <w:p w14:paraId="10B30223"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rPr>
              <w:t>绕组电压</w:t>
            </w:r>
            <w:r w:rsidRPr="00015658">
              <w:rPr>
                <w:rFonts w:ascii="Times New Roman" w:hAnsi="Times New Roman"/>
                <w:bCs/>
                <w:sz w:val="18"/>
                <w:szCs w:val="18"/>
              </w:rPr>
              <w:t>10 kV</w:t>
            </w:r>
            <w:r w:rsidRPr="00015658">
              <w:rPr>
                <w:rFonts w:ascii="Times New Roman" w:hAnsi="Times New Roman" w:hint="eastAsia"/>
                <w:bCs/>
                <w:sz w:val="18"/>
                <w:szCs w:val="18"/>
              </w:rPr>
              <w:t>以下：</w:t>
            </w:r>
          </w:p>
        </w:tc>
        <w:tc>
          <w:tcPr>
            <w:tcW w:w="2813" w:type="dxa"/>
            <w:tcMar>
              <w:left w:w="108" w:type="dxa"/>
              <w:right w:w="108" w:type="dxa"/>
            </w:tcMar>
            <w:vAlign w:val="center"/>
          </w:tcPr>
          <w:p w14:paraId="3E65C272"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lastRenderedPageBreak/>
              <w:t>1</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测量方法可参考</w:t>
            </w:r>
          </w:p>
          <w:p w14:paraId="60E15F10"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DL/T 474.3</w:t>
            </w:r>
            <w:r w:rsidRPr="00015658">
              <w:rPr>
                <w:rFonts w:ascii="Times New Roman" w:hAnsi="Times New Roman" w:hint="eastAsia"/>
                <w:bCs/>
                <w:sz w:val="18"/>
                <w:szCs w:val="18"/>
                <w:lang w:bidi="zh-TW"/>
              </w:rPr>
              <w:t>；</w:t>
            </w:r>
          </w:p>
          <w:p w14:paraId="4108C5E0"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测量宜在顶层油</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温低于</w:t>
            </w:r>
            <w:r w:rsidRPr="00015658">
              <w:rPr>
                <w:rFonts w:ascii="Times New Roman" w:hAnsi="Times New Roman"/>
                <w:bCs/>
                <w:sz w:val="18"/>
                <w:szCs w:val="18"/>
                <w:lang w:bidi="zh-TW"/>
              </w:rPr>
              <w:lastRenderedPageBreak/>
              <w:t>50 °C</w:t>
            </w:r>
            <w:r w:rsidRPr="00015658">
              <w:rPr>
                <w:rFonts w:ascii="Times New Roman" w:hAnsi="Times New Roman" w:hint="eastAsia"/>
                <w:bCs/>
                <w:sz w:val="18"/>
                <w:szCs w:val="18"/>
                <w:lang w:bidi="zh-TW"/>
              </w:rPr>
              <w:t>且高于零</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度时进行，测量时记录</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顶层油温和空气相对湿</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度，分析时应注意温度</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对介质损耗因数的影</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响；</w:t>
            </w:r>
          </w:p>
          <w:p w14:paraId="089BECC8"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05150133" w14:textId="77777777" w:rsidTr="00015658">
        <w:trPr>
          <w:trHeight w:val="163"/>
          <w:jc w:val="center"/>
        </w:trPr>
        <w:tc>
          <w:tcPr>
            <w:tcW w:w="778" w:type="dxa"/>
            <w:vAlign w:val="center"/>
          </w:tcPr>
          <w:p w14:paraId="44E1F995"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lastRenderedPageBreak/>
              <w:t>8</w:t>
            </w:r>
          </w:p>
        </w:tc>
        <w:tc>
          <w:tcPr>
            <w:tcW w:w="1084" w:type="dxa"/>
            <w:tcMar>
              <w:left w:w="108" w:type="dxa"/>
              <w:right w:w="108" w:type="dxa"/>
            </w:tcMar>
            <w:vAlign w:val="center"/>
          </w:tcPr>
          <w:p w14:paraId="2C3096E8"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电容型</w:t>
            </w:r>
            <w:r w:rsidRPr="00015658">
              <w:rPr>
                <w:rFonts w:ascii="Times New Roman" w:hAnsi="Times New Roman"/>
                <w:sz w:val="18"/>
                <w:szCs w:val="18"/>
              </w:rPr>
              <w:t xml:space="preserve"> </w:t>
            </w:r>
            <w:r w:rsidRPr="00015658">
              <w:rPr>
                <w:rFonts w:ascii="Times New Roman" w:hAnsi="Times New Roman"/>
                <w:sz w:val="18"/>
                <w:szCs w:val="18"/>
              </w:rPr>
              <w:t>套管试验</w:t>
            </w:r>
          </w:p>
        </w:tc>
        <w:tc>
          <w:tcPr>
            <w:tcW w:w="7900" w:type="dxa"/>
            <w:gridSpan w:val="3"/>
            <w:tcMar>
              <w:left w:w="108" w:type="dxa"/>
              <w:right w:w="108" w:type="dxa"/>
            </w:tcMar>
            <w:vAlign w:val="center"/>
          </w:tcPr>
          <w:p w14:paraId="5F1A0A96" w14:textId="77777777" w:rsidR="00015658" w:rsidRPr="00015658" w:rsidRDefault="00015658" w:rsidP="00015658">
            <w:pPr>
              <w:keepNext/>
              <w:adjustRightInd/>
              <w:spacing w:before="100" w:line="240" w:lineRule="auto"/>
              <w:jc w:val="center"/>
              <w:rPr>
                <w:rFonts w:ascii="Times New Roman" w:hAnsi="Times New Roman"/>
                <w:b/>
                <w:bCs/>
                <w:sz w:val="18"/>
                <w:szCs w:val="18"/>
                <w:lang w:bidi="zh-TW"/>
              </w:rPr>
            </w:pPr>
            <w:r w:rsidRPr="00015658">
              <w:rPr>
                <w:rFonts w:ascii="Times New Roman" w:hAnsi="Times New Roman"/>
                <w:b/>
                <w:bCs/>
                <w:sz w:val="18"/>
                <w:szCs w:val="18"/>
                <w:lang w:bidi="zh-TW"/>
              </w:rPr>
              <w:t>11</w:t>
            </w:r>
            <w:r w:rsidRPr="00015658">
              <w:rPr>
                <w:rFonts w:ascii="Times New Roman" w:hAnsi="Times New Roman"/>
                <w:b/>
                <w:bCs/>
                <w:sz w:val="18"/>
                <w:szCs w:val="18"/>
                <w:lang w:bidi="zh-TW"/>
              </w:rPr>
              <w:t>章高压套管表</w:t>
            </w:r>
            <w:r w:rsidRPr="00015658">
              <w:rPr>
                <w:rFonts w:ascii="Times New Roman" w:hAnsi="Times New Roman" w:hint="eastAsia"/>
                <w:b/>
                <w:bCs/>
                <w:sz w:val="18"/>
                <w:szCs w:val="18"/>
                <w:lang w:bidi="zh-TW"/>
              </w:rPr>
              <w:t>25</w:t>
            </w:r>
          </w:p>
        </w:tc>
      </w:tr>
      <w:tr w:rsidR="00015658" w:rsidRPr="00015658" w14:paraId="18350D00" w14:textId="77777777" w:rsidTr="00015658">
        <w:trPr>
          <w:trHeight w:val="163"/>
          <w:jc w:val="center"/>
        </w:trPr>
        <w:tc>
          <w:tcPr>
            <w:tcW w:w="778" w:type="dxa"/>
            <w:vAlign w:val="center"/>
          </w:tcPr>
          <w:p w14:paraId="11DBB9CD"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9</w:t>
            </w:r>
          </w:p>
        </w:tc>
        <w:tc>
          <w:tcPr>
            <w:tcW w:w="1084" w:type="dxa"/>
            <w:tcMar>
              <w:left w:w="108" w:type="dxa"/>
              <w:right w:w="108" w:type="dxa"/>
            </w:tcMar>
            <w:vAlign w:val="center"/>
          </w:tcPr>
          <w:p w14:paraId="3573B0C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铁心（有</w:t>
            </w:r>
            <w:r w:rsidRPr="00015658">
              <w:rPr>
                <w:rFonts w:ascii="Times New Roman" w:hAnsi="Times New Roman"/>
                <w:sz w:val="18"/>
                <w:szCs w:val="18"/>
              </w:rPr>
              <w:t xml:space="preserve"> </w:t>
            </w:r>
            <w:r w:rsidRPr="00015658">
              <w:rPr>
                <w:rFonts w:ascii="Times New Roman" w:hAnsi="Times New Roman"/>
                <w:sz w:val="18"/>
                <w:szCs w:val="18"/>
              </w:rPr>
              <w:t>外引接地线</w:t>
            </w:r>
            <w:r w:rsidRPr="00015658">
              <w:rPr>
                <w:rFonts w:ascii="Times New Roman" w:hAnsi="Times New Roman"/>
                <w:sz w:val="18"/>
                <w:szCs w:val="18"/>
              </w:rPr>
              <w:t xml:space="preserve"> </w:t>
            </w:r>
            <w:r w:rsidRPr="00015658">
              <w:rPr>
                <w:rFonts w:ascii="Times New Roman" w:hAnsi="Times New Roman"/>
                <w:sz w:val="18"/>
                <w:szCs w:val="18"/>
              </w:rPr>
              <w:t>的）绝缘电阻</w:t>
            </w:r>
          </w:p>
        </w:tc>
        <w:tc>
          <w:tcPr>
            <w:tcW w:w="1260" w:type="dxa"/>
            <w:tcMar>
              <w:left w:w="108" w:type="dxa"/>
              <w:right w:w="108" w:type="dxa"/>
            </w:tcMar>
            <w:vAlign w:val="center"/>
          </w:tcPr>
          <w:p w14:paraId="3250E0AA"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bCs/>
                <w:sz w:val="18"/>
                <w:szCs w:val="18"/>
                <w:lang w:bidi="zh-TW"/>
              </w:rPr>
              <w:tab/>
            </w:r>
            <w:r w:rsidRPr="00015658">
              <w:rPr>
                <w:rFonts w:ascii="Times New Roman" w:hAnsi="Times New Roman"/>
                <w:bCs/>
                <w:sz w:val="18"/>
                <w:szCs w:val="18"/>
                <w:lang w:bidi="en-US"/>
              </w:rPr>
              <w:t>A</w:t>
            </w:r>
            <w:r w:rsidRPr="00015658">
              <w:rPr>
                <w:rFonts w:ascii="Times New Roman" w:hAnsi="Times New Roman"/>
                <w:bCs/>
                <w:sz w:val="18"/>
                <w:szCs w:val="18"/>
                <w:lang w:bidi="zh-TW"/>
              </w:rPr>
              <w:t>级检修后；</w:t>
            </w:r>
          </w:p>
          <w:p w14:paraId="63C79998"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330 kV</w:t>
            </w:r>
            <w:r w:rsidRPr="00015658">
              <w:rPr>
                <w:rFonts w:ascii="Times New Roman" w:hAnsi="Times New Roman"/>
                <w:bCs/>
                <w:sz w:val="18"/>
                <w:szCs w:val="18"/>
                <w:lang w:bidi="en-US"/>
              </w:rPr>
              <w:t>：</w:t>
            </w:r>
            <w:r w:rsidRPr="00015658">
              <w:rPr>
                <w:rFonts w:ascii="Times New Roman" w:hAnsi="Times New Roman"/>
                <w:bCs/>
                <w:sz w:val="18"/>
                <w:szCs w:val="18"/>
                <w:lang w:bidi="en-US"/>
              </w:rPr>
              <w:t xml:space="preserve"> </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w:t>
            </w:r>
            <w:r w:rsidRPr="00015658">
              <w:rPr>
                <w:rFonts w:ascii="Times New Roman" w:hAnsi="Times New Roman"/>
                <w:bCs/>
                <w:sz w:val="18"/>
                <w:szCs w:val="18"/>
                <w:lang w:bidi="zh-TW"/>
              </w:rPr>
              <w:t>年；</w:t>
            </w:r>
          </w:p>
          <w:p w14:paraId="7B5C5320"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220kV</w:t>
            </w:r>
            <w:r w:rsidRPr="00015658">
              <w:rPr>
                <w:rFonts w:ascii="Times New Roman" w:hAnsi="Times New Roman"/>
                <w:bCs/>
                <w:sz w:val="18"/>
                <w:szCs w:val="18"/>
                <w:lang w:bidi="en-US"/>
              </w:rPr>
              <w:t>：</w:t>
            </w:r>
            <w:r w:rsidRPr="00015658">
              <w:rPr>
                <w:rFonts w:ascii="Times New Roman" w:hAnsi="Times New Roman"/>
                <w:bCs/>
                <w:sz w:val="18"/>
                <w:szCs w:val="18"/>
                <w:lang w:bidi="en-US"/>
              </w:rPr>
              <w:t xml:space="preserve"> </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6</w:t>
            </w:r>
            <w:r w:rsidRPr="00015658">
              <w:rPr>
                <w:rFonts w:ascii="Times New Roman" w:hAnsi="Times New Roman"/>
                <w:bCs/>
                <w:sz w:val="18"/>
                <w:szCs w:val="18"/>
                <w:lang w:bidi="zh-TW"/>
              </w:rPr>
              <w:t>年；</w:t>
            </w:r>
          </w:p>
          <w:p w14:paraId="1FEDFCF2"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4</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ab/>
            </w:r>
            <w:r w:rsidRPr="00015658">
              <w:rPr>
                <w:rFonts w:ascii="Times New Roman" w:hAnsi="Times New Roman"/>
                <w:bCs/>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080D8F6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66</w:t>
            </w:r>
            <w:r w:rsidRPr="00015658">
              <w:rPr>
                <w:rFonts w:ascii="Times New Roman" w:hAnsi="Times New Roman"/>
                <w:bCs/>
                <w:sz w:val="18"/>
                <w:szCs w:val="18"/>
                <w:lang w:bidi="en-US"/>
              </w:rPr>
              <w:t>kV</w:t>
            </w:r>
            <w:r w:rsidRPr="00015658">
              <w:rPr>
                <w:rFonts w:ascii="Times New Roman" w:hAnsi="Times New Roman"/>
                <w:bCs/>
                <w:sz w:val="18"/>
                <w:szCs w:val="18"/>
                <w:lang w:val="zh-TW" w:bidi="zh-TW"/>
              </w:rPr>
              <w:t>及以上电抗</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器：</w:t>
            </w:r>
            <w:r w:rsidRPr="00015658">
              <w:rPr>
                <w:rFonts w:ascii="Times New Roman" w:hAnsi="Times New Roman"/>
                <w:bCs/>
                <w:sz w:val="18"/>
                <w:szCs w:val="18"/>
                <w:lang w:bidi="en-US"/>
              </w:rPr>
              <w:t>NlOMd</w:t>
            </w:r>
            <w:r w:rsidRPr="00015658">
              <w:rPr>
                <w:rFonts w:ascii="Times New Roman" w:hAnsi="Times New Roman"/>
                <w:bCs/>
                <w:sz w:val="18"/>
                <w:szCs w:val="18"/>
                <w:lang w:val="zh-TW" w:bidi="zh-TW"/>
              </w:rPr>
              <w:t>与以前测</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试结果相比无显著差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别；</w:t>
            </w:r>
          </w:p>
          <w:p w14:paraId="0B42505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bCs/>
                <w:sz w:val="18"/>
                <w:szCs w:val="18"/>
                <w:lang w:bidi="zh-TW"/>
              </w:rPr>
              <w:t>运行中铁心接地</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电流不宜大于</w:t>
            </w:r>
            <w:r w:rsidRPr="00015658">
              <w:rPr>
                <w:rFonts w:ascii="Times New Roman" w:hAnsi="Times New Roman"/>
                <w:bCs/>
                <w:sz w:val="18"/>
                <w:szCs w:val="18"/>
                <w:lang w:bidi="en-US"/>
              </w:rPr>
              <w:t>0.1 A</w:t>
            </w:r>
          </w:p>
        </w:tc>
        <w:tc>
          <w:tcPr>
            <w:tcW w:w="2813" w:type="dxa"/>
            <w:tcMar>
              <w:left w:w="108" w:type="dxa"/>
              <w:right w:w="108" w:type="dxa"/>
            </w:tcMar>
            <w:vAlign w:val="center"/>
          </w:tcPr>
          <w:p w14:paraId="0A0FB8E6"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绝缘电阻测量釆用</w:t>
            </w:r>
            <w:r w:rsidRPr="00015658">
              <w:rPr>
                <w:rFonts w:ascii="Times New Roman" w:hAnsi="Times New Roman"/>
                <w:bCs/>
                <w:sz w:val="18"/>
                <w:szCs w:val="18"/>
                <w:lang w:bidi="zh-TW"/>
              </w:rPr>
              <w:t xml:space="preserve"> 2500 V </w:t>
            </w:r>
            <w:r w:rsidRPr="00015658">
              <w:rPr>
                <w:rFonts w:ascii="Times New Roman" w:hAnsi="Times New Roman"/>
                <w:bCs/>
                <w:sz w:val="18"/>
                <w:szCs w:val="18"/>
                <w:lang w:bidi="zh-TW"/>
              </w:rPr>
              <w:t>（老旧电抗器</w:t>
            </w:r>
            <w:r w:rsidRPr="00015658">
              <w:rPr>
                <w:rFonts w:ascii="Times New Roman" w:hAnsi="Times New Roman"/>
                <w:bCs/>
                <w:sz w:val="18"/>
                <w:szCs w:val="18"/>
                <w:lang w:bidi="zh-TW"/>
              </w:rPr>
              <w:t xml:space="preserve"> </w:t>
            </w:r>
            <w:r w:rsidRPr="00015658">
              <w:rPr>
                <w:rFonts w:ascii="Times New Roman" w:hAnsi="Times New Roman"/>
                <w:bCs/>
                <w:sz w:val="18"/>
                <w:szCs w:val="18"/>
                <w:lang w:bidi="en-US"/>
              </w:rPr>
              <w:t>1000V</w:t>
            </w:r>
            <w:r w:rsidRPr="00015658">
              <w:rPr>
                <w:rFonts w:ascii="Times New Roman" w:hAnsi="Times New Roman" w:hint="eastAsia"/>
                <w:bCs/>
                <w:sz w:val="18"/>
                <w:szCs w:val="18"/>
                <w:lang w:bidi="en-US"/>
              </w:rPr>
              <w:t>）</w:t>
            </w:r>
            <w:r w:rsidRPr="00015658">
              <w:rPr>
                <w:rFonts w:ascii="Times New Roman" w:hAnsi="Times New Roman"/>
                <w:bCs/>
                <w:sz w:val="18"/>
                <w:szCs w:val="18"/>
                <w:lang w:bidi="zh-TW"/>
              </w:rPr>
              <w:t>绝缘电阻表；</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除注意绝缘电阻的大小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外，要特别注意绝缘电</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阻的变化趋势；夹件引</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出接地的，应分别测量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铁心对夹件及夹件对地</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绝缘电阻</w:t>
            </w:r>
          </w:p>
        </w:tc>
      </w:tr>
      <w:tr w:rsidR="00015658" w:rsidRPr="00015658" w14:paraId="0FFBCF92" w14:textId="77777777" w:rsidTr="00015658">
        <w:trPr>
          <w:trHeight w:val="163"/>
          <w:jc w:val="center"/>
        </w:trPr>
        <w:tc>
          <w:tcPr>
            <w:tcW w:w="778" w:type="dxa"/>
            <w:vAlign w:val="center"/>
          </w:tcPr>
          <w:p w14:paraId="46406A61"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10</w:t>
            </w:r>
          </w:p>
        </w:tc>
        <w:tc>
          <w:tcPr>
            <w:tcW w:w="1084" w:type="dxa"/>
            <w:tcMar>
              <w:left w:w="108" w:type="dxa"/>
              <w:right w:w="108" w:type="dxa"/>
            </w:tcMar>
            <w:vAlign w:val="center"/>
          </w:tcPr>
          <w:p w14:paraId="303DD99D"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全电压下空载合闸</w:t>
            </w:r>
          </w:p>
        </w:tc>
        <w:tc>
          <w:tcPr>
            <w:tcW w:w="1260" w:type="dxa"/>
            <w:tcMar>
              <w:left w:w="108" w:type="dxa"/>
              <w:right w:w="108" w:type="dxa"/>
            </w:tcMar>
            <w:vAlign w:val="center"/>
          </w:tcPr>
          <w:p w14:paraId="4FD235B9"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更换绕组后</w:t>
            </w:r>
          </w:p>
        </w:tc>
        <w:tc>
          <w:tcPr>
            <w:tcW w:w="3827" w:type="dxa"/>
            <w:tcBorders>
              <w:top w:val="single" w:sz="4" w:space="0" w:color="auto"/>
              <w:bottom w:val="single" w:sz="4" w:space="0" w:color="auto"/>
            </w:tcBorders>
            <w:tcMar>
              <w:left w:w="108" w:type="dxa"/>
              <w:right w:w="108" w:type="dxa"/>
            </w:tcMar>
            <w:vAlign w:val="center"/>
          </w:tcPr>
          <w:p w14:paraId="4E63E44E"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变电站及线路的并联</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电抗器：</w:t>
            </w:r>
          </w:p>
          <w:p w14:paraId="693A65F7"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）全部更换绕组，空载合闸</w:t>
            </w:r>
            <w:r w:rsidRPr="00015658">
              <w:rPr>
                <w:rFonts w:ascii="Times New Roman" w:hAnsi="Times New Roman"/>
                <w:bCs/>
                <w:sz w:val="18"/>
                <w:szCs w:val="18"/>
                <w:lang w:val="zh-TW" w:bidi="zh-TW"/>
              </w:rPr>
              <w:t>5</w:t>
            </w:r>
            <w:r w:rsidRPr="00015658">
              <w:rPr>
                <w:rFonts w:ascii="Times New Roman" w:hAnsi="Times New Roman"/>
                <w:bCs/>
                <w:sz w:val="18"/>
                <w:szCs w:val="18"/>
                <w:lang w:val="zh-TW" w:bidi="zh-TW"/>
              </w:rPr>
              <w:t>次，每次间隔不少于</w:t>
            </w:r>
            <w:r w:rsidRPr="00015658">
              <w:rPr>
                <w:rFonts w:ascii="Times New Roman" w:hAnsi="Times New Roman"/>
                <w:bCs/>
                <w:sz w:val="18"/>
                <w:szCs w:val="18"/>
                <w:lang w:val="zh-TW" w:bidi="zh-TW"/>
              </w:rPr>
              <w:t xml:space="preserve">5 </w:t>
            </w:r>
            <w:r w:rsidRPr="00015658">
              <w:rPr>
                <w:rFonts w:ascii="Times New Roman" w:hAnsi="Times New Roman"/>
                <w:bCs/>
                <w:sz w:val="18"/>
                <w:szCs w:val="18"/>
                <w:lang w:val="zh-TW" w:bidi="en-US"/>
              </w:rPr>
              <w:t>min</w:t>
            </w:r>
            <w:r w:rsidRPr="00015658">
              <w:rPr>
                <w:rFonts w:ascii="Times New Roman" w:hAnsi="Times New Roman"/>
                <w:bCs/>
                <w:sz w:val="18"/>
                <w:szCs w:val="18"/>
                <w:lang w:val="zh-TW" w:bidi="en-US"/>
              </w:rPr>
              <w:t>；</w:t>
            </w:r>
          </w:p>
          <w:p w14:paraId="0066A893"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bCs/>
                <w:sz w:val="18"/>
                <w:szCs w:val="18"/>
                <w:lang w:bidi="zh-TW"/>
              </w:rPr>
              <w:t>部分更换绕组，空载合闸</w:t>
            </w:r>
            <w:r w:rsidRPr="00015658">
              <w:rPr>
                <w:rFonts w:ascii="Times New Roman" w:hAnsi="Times New Roman"/>
                <w:bCs/>
                <w:sz w:val="18"/>
                <w:szCs w:val="18"/>
                <w:lang w:bidi="zh-TW"/>
              </w:rPr>
              <w:t>3</w:t>
            </w:r>
            <w:r w:rsidRPr="00015658">
              <w:rPr>
                <w:rFonts w:ascii="Times New Roman" w:hAnsi="Times New Roman"/>
                <w:bCs/>
                <w:sz w:val="18"/>
                <w:szCs w:val="18"/>
                <w:lang w:bidi="zh-TW"/>
              </w:rPr>
              <w:t>次，每次间隔</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不少于</w:t>
            </w:r>
            <w:r w:rsidRPr="00015658">
              <w:rPr>
                <w:rFonts w:ascii="Times New Roman" w:hAnsi="Times New Roman"/>
                <w:bCs/>
                <w:sz w:val="18"/>
                <w:szCs w:val="18"/>
                <w:lang w:bidi="zh-TW"/>
              </w:rPr>
              <w:t xml:space="preserve">5 </w:t>
            </w:r>
            <w:r w:rsidRPr="00015658">
              <w:rPr>
                <w:rFonts w:ascii="Times New Roman" w:hAnsi="Times New Roman"/>
                <w:bCs/>
                <w:sz w:val="18"/>
                <w:szCs w:val="18"/>
                <w:lang w:val="zh-TW" w:bidi="en-US"/>
              </w:rPr>
              <w:t>min</w:t>
            </w:r>
          </w:p>
        </w:tc>
        <w:tc>
          <w:tcPr>
            <w:tcW w:w="2813" w:type="dxa"/>
            <w:tcMar>
              <w:left w:w="108" w:type="dxa"/>
              <w:right w:w="108" w:type="dxa"/>
            </w:tcMar>
            <w:vAlign w:val="center"/>
          </w:tcPr>
          <w:p w14:paraId="7D5DBBD5" w14:textId="77777777" w:rsidR="00015658" w:rsidRPr="00015658" w:rsidRDefault="00015658" w:rsidP="00015658">
            <w:pPr>
              <w:keepNext/>
              <w:adjustRightInd/>
              <w:spacing w:before="100" w:line="240" w:lineRule="auto"/>
              <w:rPr>
                <w:rFonts w:ascii="Times New Roman" w:hAnsi="Times New Roman"/>
                <w:bCs/>
                <w:sz w:val="18"/>
                <w:szCs w:val="18"/>
                <w:lang w:bidi="zh-TW"/>
              </w:rPr>
            </w:pPr>
          </w:p>
        </w:tc>
      </w:tr>
      <w:tr w:rsidR="00015658" w:rsidRPr="00015658" w14:paraId="49ED1457" w14:textId="77777777" w:rsidTr="00015658">
        <w:trPr>
          <w:trHeight w:val="163"/>
          <w:jc w:val="center"/>
        </w:trPr>
        <w:tc>
          <w:tcPr>
            <w:tcW w:w="778" w:type="dxa"/>
            <w:vAlign w:val="center"/>
          </w:tcPr>
          <w:p w14:paraId="4A56D933"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11</w:t>
            </w:r>
          </w:p>
        </w:tc>
        <w:tc>
          <w:tcPr>
            <w:tcW w:w="1084" w:type="dxa"/>
            <w:tcMar>
              <w:left w:w="108" w:type="dxa"/>
              <w:right w:w="108" w:type="dxa"/>
            </w:tcMar>
            <w:vAlign w:val="center"/>
          </w:tcPr>
          <w:p w14:paraId="00D7461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电抗值测量</w:t>
            </w:r>
          </w:p>
        </w:tc>
        <w:tc>
          <w:tcPr>
            <w:tcW w:w="1260" w:type="dxa"/>
            <w:tcMar>
              <w:left w:w="108" w:type="dxa"/>
              <w:right w:w="108" w:type="dxa"/>
            </w:tcMar>
            <w:vAlign w:val="center"/>
          </w:tcPr>
          <w:p w14:paraId="5DA945B6"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1E43108"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初值差不超过</w:t>
            </w:r>
            <w:r w:rsidRPr="00015658">
              <w:rPr>
                <w:rFonts w:ascii="Times New Roman" w:hAnsi="Times New Roman"/>
                <w:bCs/>
                <w:sz w:val="18"/>
                <w:szCs w:val="18"/>
                <w:lang w:bidi="zh-TW"/>
              </w:rPr>
              <w:t>5%</w:t>
            </w:r>
          </w:p>
        </w:tc>
        <w:tc>
          <w:tcPr>
            <w:tcW w:w="2813" w:type="dxa"/>
            <w:tcMar>
              <w:left w:w="108" w:type="dxa"/>
              <w:right w:w="108" w:type="dxa"/>
            </w:tcMar>
            <w:vAlign w:val="center"/>
          </w:tcPr>
          <w:p w14:paraId="6A39E402"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怀疑线圈或铁心（如</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有）存在缺陷时进行本项目；测量方法参考</w:t>
            </w:r>
            <w:r w:rsidRPr="00015658">
              <w:rPr>
                <w:rFonts w:ascii="Times New Roman" w:hAnsi="Times New Roman"/>
                <w:bCs/>
                <w:sz w:val="18"/>
                <w:szCs w:val="18"/>
                <w:lang w:bidi="zh-TW"/>
              </w:rPr>
              <w:t xml:space="preserve"> </w:t>
            </w:r>
            <w:r w:rsidRPr="00015658">
              <w:rPr>
                <w:rFonts w:ascii="Times New Roman" w:hAnsi="Times New Roman"/>
                <w:bCs/>
                <w:sz w:val="18"/>
                <w:szCs w:val="18"/>
                <w:lang w:bidi="en-US"/>
              </w:rPr>
              <w:t>GB/T 1094.6</w:t>
            </w:r>
          </w:p>
        </w:tc>
      </w:tr>
      <w:tr w:rsidR="00015658" w:rsidRPr="00015658" w14:paraId="0CC485B1" w14:textId="77777777" w:rsidTr="00015658">
        <w:trPr>
          <w:trHeight w:val="163"/>
          <w:jc w:val="center"/>
        </w:trPr>
        <w:tc>
          <w:tcPr>
            <w:tcW w:w="778" w:type="dxa"/>
            <w:vAlign w:val="center"/>
          </w:tcPr>
          <w:p w14:paraId="273231DD"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12</w:t>
            </w:r>
          </w:p>
        </w:tc>
        <w:tc>
          <w:tcPr>
            <w:tcW w:w="1084" w:type="dxa"/>
            <w:tcMar>
              <w:left w:w="108" w:type="dxa"/>
              <w:right w:w="108" w:type="dxa"/>
            </w:tcMar>
            <w:vAlign w:val="center"/>
          </w:tcPr>
          <w:p w14:paraId="4BAFA01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压力释放</w:t>
            </w:r>
            <w:r w:rsidRPr="00015658">
              <w:rPr>
                <w:rFonts w:ascii="Times New Roman" w:hAnsi="Times New Roman"/>
                <w:sz w:val="18"/>
                <w:szCs w:val="18"/>
              </w:rPr>
              <w:t xml:space="preserve"> </w:t>
            </w:r>
            <w:r w:rsidRPr="00015658">
              <w:rPr>
                <w:rFonts w:ascii="Times New Roman" w:hAnsi="Times New Roman"/>
                <w:sz w:val="18"/>
                <w:szCs w:val="18"/>
              </w:rPr>
              <w:t>器校验</w:t>
            </w:r>
          </w:p>
        </w:tc>
        <w:tc>
          <w:tcPr>
            <w:tcW w:w="1260" w:type="dxa"/>
            <w:tcMar>
              <w:left w:w="108" w:type="dxa"/>
              <w:right w:w="108" w:type="dxa"/>
            </w:tcMar>
            <w:vAlign w:val="center"/>
          </w:tcPr>
          <w:p w14:paraId="2B9E2E2F"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6E5E9D0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动作值与铭牌值相差应在</w:t>
            </w:r>
            <w:r w:rsidRPr="00015658">
              <w:rPr>
                <w:rFonts w:ascii="Times New Roman" w:hAnsi="Times New Roman"/>
                <w:bCs/>
                <w:sz w:val="18"/>
                <w:szCs w:val="18"/>
                <w:lang w:bidi="zh-TW"/>
              </w:rPr>
              <w:t>±10%</w:t>
            </w:r>
            <w:r w:rsidRPr="00015658">
              <w:rPr>
                <w:rFonts w:ascii="Times New Roman" w:hAnsi="Times New Roman"/>
                <w:bCs/>
                <w:sz w:val="18"/>
                <w:szCs w:val="18"/>
                <w:lang w:bidi="zh-TW"/>
              </w:rPr>
              <w:t>范围内或按</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制造厂规定</w:t>
            </w:r>
          </w:p>
        </w:tc>
        <w:tc>
          <w:tcPr>
            <w:tcW w:w="2813" w:type="dxa"/>
            <w:tcMar>
              <w:left w:w="108" w:type="dxa"/>
              <w:right w:w="108" w:type="dxa"/>
            </w:tcMar>
            <w:vAlign w:val="center"/>
          </w:tcPr>
          <w:p w14:paraId="3EBA510F" w14:textId="77777777" w:rsidR="00015658" w:rsidRPr="00015658" w:rsidRDefault="00015658" w:rsidP="00015658">
            <w:pPr>
              <w:keepNext/>
              <w:adjustRightInd/>
              <w:spacing w:before="100" w:line="240" w:lineRule="auto"/>
              <w:rPr>
                <w:rFonts w:ascii="Times New Roman" w:hAnsi="Times New Roman"/>
                <w:bCs/>
                <w:sz w:val="18"/>
                <w:szCs w:val="18"/>
                <w:lang w:bidi="zh-TW"/>
              </w:rPr>
            </w:pPr>
          </w:p>
        </w:tc>
      </w:tr>
      <w:tr w:rsidR="00015658" w:rsidRPr="00015658" w14:paraId="3202A018" w14:textId="77777777" w:rsidTr="00015658">
        <w:trPr>
          <w:trHeight w:val="163"/>
          <w:jc w:val="center"/>
        </w:trPr>
        <w:tc>
          <w:tcPr>
            <w:tcW w:w="778" w:type="dxa"/>
            <w:vAlign w:val="center"/>
          </w:tcPr>
          <w:p w14:paraId="6A499796"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13</w:t>
            </w:r>
          </w:p>
        </w:tc>
        <w:tc>
          <w:tcPr>
            <w:tcW w:w="1084" w:type="dxa"/>
            <w:tcMar>
              <w:left w:w="108" w:type="dxa"/>
              <w:right w:w="108" w:type="dxa"/>
            </w:tcMar>
            <w:vAlign w:val="center"/>
          </w:tcPr>
          <w:p w14:paraId="24494FDA"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整体密封</w:t>
            </w:r>
            <w:r w:rsidRPr="00015658">
              <w:rPr>
                <w:rFonts w:ascii="Times New Roman" w:hAnsi="Times New Roman"/>
                <w:sz w:val="18"/>
                <w:szCs w:val="18"/>
              </w:rPr>
              <w:t xml:space="preserve"> </w:t>
            </w:r>
            <w:r w:rsidRPr="00015658">
              <w:rPr>
                <w:rFonts w:ascii="Times New Roman" w:hAnsi="Times New Roman"/>
                <w:sz w:val="18"/>
                <w:szCs w:val="18"/>
              </w:rPr>
              <w:t>检査</w:t>
            </w:r>
          </w:p>
        </w:tc>
        <w:tc>
          <w:tcPr>
            <w:tcW w:w="1260" w:type="dxa"/>
            <w:tcMar>
              <w:left w:w="108" w:type="dxa"/>
              <w:right w:w="108" w:type="dxa"/>
            </w:tcMar>
            <w:vAlign w:val="center"/>
          </w:tcPr>
          <w:p w14:paraId="2B89296D"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A</w:t>
            </w:r>
            <w:r w:rsidRPr="00015658">
              <w:rPr>
                <w:rFonts w:ascii="Times New Roman" w:hAnsi="Times New Roman"/>
                <w:bCs/>
                <w:sz w:val="18"/>
                <w:szCs w:val="18"/>
                <w:lang w:bidi="zh-TW"/>
              </w:rPr>
              <w:t>级检修后</w:t>
            </w:r>
          </w:p>
        </w:tc>
        <w:tc>
          <w:tcPr>
            <w:tcW w:w="3827" w:type="dxa"/>
            <w:tcBorders>
              <w:top w:val="single" w:sz="4" w:space="0" w:color="auto"/>
              <w:bottom w:val="single" w:sz="4" w:space="0" w:color="auto"/>
            </w:tcBorders>
            <w:tcMar>
              <w:left w:w="108" w:type="dxa"/>
              <w:right w:w="108" w:type="dxa"/>
            </w:tcMar>
            <w:vAlign w:val="center"/>
          </w:tcPr>
          <w:p w14:paraId="4806FC29" w14:textId="77777777" w:rsidR="00015658" w:rsidRPr="00015658" w:rsidRDefault="00015658" w:rsidP="006E7674">
            <w:pPr>
              <w:numPr>
                <w:ilvl w:val="0"/>
                <w:numId w:val="80"/>
              </w:num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35 kV</w:t>
            </w:r>
            <w:r w:rsidRPr="00015658">
              <w:rPr>
                <w:rFonts w:ascii="Times New Roman" w:hAnsi="Times New Roman"/>
                <w:bCs/>
                <w:sz w:val="18"/>
                <w:szCs w:val="18"/>
                <w:lang w:val="zh-TW" w:bidi="zh-TW"/>
              </w:rPr>
              <w:t>及以下管状</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和平面油箱釆用超过储</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油柜顶部</w:t>
            </w:r>
            <w:r w:rsidRPr="00015658">
              <w:rPr>
                <w:rFonts w:ascii="Times New Roman" w:hAnsi="Times New Roman"/>
                <w:bCs/>
                <w:sz w:val="18"/>
                <w:szCs w:val="18"/>
                <w:lang w:val="zh-TW" w:bidi="zh-TW"/>
              </w:rPr>
              <w:t>0.6m</w:t>
            </w:r>
            <w:r w:rsidRPr="00015658">
              <w:rPr>
                <w:rFonts w:ascii="Times New Roman" w:hAnsi="Times New Roman"/>
                <w:bCs/>
                <w:sz w:val="18"/>
                <w:szCs w:val="18"/>
                <w:lang w:val="zh-TW" w:bidi="zh-TW"/>
              </w:rPr>
              <w:t>油柱试</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验</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约</w:t>
            </w:r>
            <w:r w:rsidRPr="00015658">
              <w:rPr>
                <w:rFonts w:ascii="Times New Roman" w:hAnsi="Times New Roman"/>
                <w:bCs/>
                <w:sz w:val="18"/>
                <w:szCs w:val="18"/>
                <w:lang w:val="zh-TW" w:bidi="zh-TW"/>
              </w:rPr>
              <w:t>5 kPa</w:t>
            </w:r>
            <w:r w:rsidRPr="00015658">
              <w:rPr>
                <w:rFonts w:ascii="Times New Roman" w:hAnsi="Times New Roman"/>
                <w:bCs/>
                <w:sz w:val="18"/>
                <w:szCs w:val="18"/>
                <w:lang w:val="zh-TW" w:bidi="zh-TW"/>
              </w:rPr>
              <w:t>压力</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，对</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于波纹油箱和有散热器</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的油箱釆用超过储油柜</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顶部</w:t>
            </w:r>
            <w:r w:rsidRPr="00015658">
              <w:rPr>
                <w:rFonts w:ascii="Times New Roman" w:hAnsi="Times New Roman"/>
                <w:bCs/>
                <w:sz w:val="18"/>
                <w:szCs w:val="18"/>
                <w:lang w:val="zh-TW" w:bidi="zh-TW"/>
              </w:rPr>
              <w:t>0.3 m</w:t>
            </w:r>
            <w:r w:rsidRPr="00015658">
              <w:rPr>
                <w:rFonts w:ascii="Times New Roman" w:hAnsi="Times New Roman"/>
                <w:bCs/>
                <w:sz w:val="18"/>
                <w:szCs w:val="18"/>
                <w:lang w:val="zh-TW" w:bidi="zh-TW"/>
              </w:rPr>
              <w:t>油柱试验</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约</w:t>
            </w:r>
            <w:r w:rsidRPr="00015658">
              <w:rPr>
                <w:rFonts w:ascii="Times New Roman" w:hAnsi="Times New Roman"/>
                <w:bCs/>
                <w:sz w:val="18"/>
                <w:szCs w:val="18"/>
                <w:lang w:val="zh-TW" w:bidi="zh-TW"/>
              </w:rPr>
              <w:t xml:space="preserve"> 2.5 kPa</w:t>
            </w:r>
            <w:r w:rsidRPr="00015658">
              <w:rPr>
                <w:rFonts w:ascii="Times New Roman" w:hAnsi="Times New Roman"/>
                <w:bCs/>
                <w:sz w:val="18"/>
                <w:szCs w:val="18"/>
                <w:lang w:val="zh-TW" w:bidi="zh-TW"/>
              </w:rPr>
              <w:t>压力</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，试验时间</w:t>
            </w:r>
            <w:r w:rsidRPr="00015658">
              <w:rPr>
                <w:rFonts w:ascii="Times New Roman" w:hAnsi="Times New Roman"/>
                <w:bCs/>
                <w:sz w:val="18"/>
                <w:szCs w:val="18"/>
                <w:lang w:val="zh-TW" w:bidi="zh-TW"/>
              </w:rPr>
              <w:t>12 h</w:t>
            </w:r>
            <w:r w:rsidRPr="00015658">
              <w:rPr>
                <w:rFonts w:ascii="Times New Roman" w:hAnsi="Times New Roman"/>
                <w:bCs/>
                <w:sz w:val="18"/>
                <w:szCs w:val="18"/>
                <w:lang w:val="zh-TW" w:bidi="zh-TW"/>
              </w:rPr>
              <w:t>无渗漏；</w:t>
            </w:r>
          </w:p>
          <w:p w14:paraId="4F048843"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110kV</w:t>
            </w:r>
            <w:r w:rsidRPr="00015658">
              <w:rPr>
                <w:rFonts w:ascii="Times New Roman" w:hAnsi="Times New Roman"/>
                <w:bCs/>
                <w:sz w:val="18"/>
                <w:szCs w:val="18"/>
                <w:lang w:bidi="zh-TW"/>
              </w:rPr>
              <w:t>及以上电</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抗器，在储油柜顶部施</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加</w:t>
            </w:r>
            <w:r w:rsidRPr="00015658">
              <w:rPr>
                <w:rFonts w:ascii="Times New Roman" w:hAnsi="Times New Roman"/>
                <w:bCs/>
                <w:sz w:val="18"/>
                <w:szCs w:val="18"/>
                <w:lang w:bidi="zh-TW"/>
              </w:rPr>
              <w:t>0.035 MPa</w:t>
            </w:r>
            <w:r w:rsidRPr="00015658">
              <w:rPr>
                <w:rFonts w:ascii="Times New Roman" w:hAnsi="Times New Roman"/>
                <w:bCs/>
                <w:sz w:val="18"/>
                <w:szCs w:val="18"/>
                <w:lang w:bidi="zh-TW"/>
              </w:rPr>
              <w:t>压力，试验</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持续时间</w:t>
            </w:r>
            <w:r w:rsidRPr="00015658">
              <w:rPr>
                <w:rFonts w:ascii="Times New Roman" w:hAnsi="Times New Roman"/>
                <w:bCs/>
                <w:sz w:val="18"/>
                <w:szCs w:val="18"/>
                <w:lang w:bidi="zh-TW"/>
              </w:rPr>
              <w:t>24 h</w:t>
            </w:r>
            <w:r w:rsidRPr="00015658">
              <w:rPr>
                <w:rFonts w:ascii="Times New Roman" w:hAnsi="Times New Roman"/>
                <w:bCs/>
                <w:sz w:val="18"/>
                <w:szCs w:val="18"/>
                <w:lang w:bidi="zh-TW"/>
              </w:rPr>
              <w:t>无渗漏</w:t>
            </w:r>
          </w:p>
        </w:tc>
        <w:tc>
          <w:tcPr>
            <w:tcW w:w="2813" w:type="dxa"/>
            <w:tcMar>
              <w:left w:w="108" w:type="dxa"/>
              <w:right w:w="108" w:type="dxa"/>
            </w:tcMar>
            <w:vAlign w:val="center"/>
          </w:tcPr>
          <w:p w14:paraId="7BEC443C"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试验时带冷却装置，</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不带压力释放装置，或</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采取措施防止压力释放</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装置动作</w:t>
            </w:r>
          </w:p>
        </w:tc>
      </w:tr>
      <w:tr w:rsidR="00015658" w:rsidRPr="00015658" w14:paraId="3E9D6F39" w14:textId="77777777" w:rsidTr="00015658">
        <w:trPr>
          <w:trHeight w:val="163"/>
          <w:jc w:val="center"/>
        </w:trPr>
        <w:tc>
          <w:tcPr>
            <w:tcW w:w="778" w:type="dxa"/>
            <w:vAlign w:val="center"/>
          </w:tcPr>
          <w:p w14:paraId="29C47A95"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14</w:t>
            </w:r>
          </w:p>
        </w:tc>
        <w:tc>
          <w:tcPr>
            <w:tcW w:w="1084" w:type="dxa"/>
            <w:tcMar>
              <w:left w:w="108" w:type="dxa"/>
              <w:right w:w="108" w:type="dxa"/>
            </w:tcMar>
            <w:vAlign w:val="center"/>
          </w:tcPr>
          <w:p w14:paraId="719F7301"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声级</w:t>
            </w:r>
          </w:p>
        </w:tc>
        <w:tc>
          <w:tcPr>
            <w:tcW w:w="1260" w:type="dxa"/>
            <w:tcMar>
              <w:left w:w="108" w:type="dxa"/>
              <w:right w:w="108" w:type="dxa"/>
            </w:tcMar>
            <w:vAlign w:val="center"/>
          </w:tcPr>
          <w:p w14:paraId="0D0BD524"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19FC8F96"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应符合产品技术文件</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要求</w:t>
            </w:r>
          </w:p>
        </w:tc>
        <w:tc>
          <w:tcPr>
            <w:tcW w:w="2813" w:type="dxa"/>
            <w:tcMar>
              <w:left w:w="108" w:type="dxa"/>
              <w:right w:w="108" w:type="dxa"/>
            </w:tcMar>
            <w:vAlign w:val="center"/>
          </w:tcPr>
          <w:p w14:paraId="091D283D"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当噪声异常时，可定</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量测量声级，方法参考</w:t>
            </w:r>
            <w:r w:rsidRPr="00015658">
              <w:rPr>
                <w:rFonts w:ascii="Times New Roman" w:hAnsi="Times New Roman"/>
                <w:bCs/>
                <w:sz w:val="18"/>
                <w:szCs w:val="18"/>
                <w:lang w:bidi="zh-TW"/>
              </w:rPr>
              <w:t xml:space="preserve"> GB/T 1094.10</w:t>
            </w:r>
          </w:p>
        </w:tc>
      </w:tr>
      <w:tr w:rsidR="00015658" w:rsidRPr="00015658" w14:paraId="3B70EF4B" w14:textId="77777777" w:rsidTr="00015658">
        <w:trPr>
          <w:trHeight w:val="163"/>
          <w:jc w:val="center"/>
        </w:trPr>
        <w:tc>
          <w:tcPr>
            <w:tcW w:w="778" w:type="dxa"/>
            <w:vAlign w:val="center"/>
          </w:tcPr>
          <w:p w14:paraId="38C0A6FD"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15</w:t>
            </w:r>
          </w:p>
        </w:tc>
        <w:tc>
          <w:tcPr>
            <w:tcW w:w="1084" w:type="dxa"/>
            <w:tcMar>
              <w:left w:w="108" w:type="dxa"/>
              <w:right w:w="108" w:type="dxa"/>
            </w:tcMar>
            <w:vAlign w:val="center"/>
          </w:tcPr>
          <w:p w14:paraId="51D3041D"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振动</w:t>
            </w:r>
          </w:p>
        </w:tc>
        <w:tc>
          <w:tcPr>
            <w:tcW w:w="1260" w:type="dxa"/>
            <w:tcMar>
              <w:left w:w="108" w:type="dxa"/>
              <w:right w:w="108" w:type="dxa"/>
            </w:tcMar>
            <w:vAlign w:val="center"/>
          </w:tcPr>
          <w:p w14:paraId="27519BF6"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00D8F487"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应符合产品技术文件</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要求</w:t>
            </w:r>
          </w:p>
        </w:tc>
        <w:tc>
          <w:tcPr>
            <w:tcW w:w="2813" w:type="dxa"/>
            <w:tcMar>
              <w:left w:w="108" w:type="dxa"/>
              <w:right w:w="108" w:type="dxa"/>
            </w:tcMar>
            <w:vAlign w:val="center"/>
          </w:tcPr>
          <w:p w14:paraId="1E298F73"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如果振动异常，可定</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量测量振动水平，振动</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波主波峰的高度应不超</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过规定值，且与同型设</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备无明显差异</w:t>
            </w:r>
          </w:p>
        </w:tc>
      </w:tr>
      <w:tr w:rsidR="00015658" w:rsidRPr="00015658" w14:paraId="216E4B7E" w14:textId="77777777" w:rsidTr="00015658">
        <w:trPr>
          <w:trHeight w:val="163"/>
          <w:jc w:val="center"/>
        </w:trPr>
        <w:tc>
          <w:tcPr>
            <w:tcW w:w="778" w:type="dxa"/>
            <w:vAlign w:val="center"/>
          </w:tcPr>
          <w:p w14:paraId="7698DE48"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16</w:t>
            </w:r>
          </w:p>
        </w:tc>
        <w:tc>
          <w:tcPr>
            <w:tcW w:w="1084" w:type="dxa"/>
            <w:tcMar>
              <w:left w:w="108" w:type="dxa"/>
              <w:right w:w="108" w:type="dxa"/>
            </w:tcMar>
            <w:vAlign w:val="center"/>
          </w:tcPr>
          <w:p w14:paraId="619463F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测温装置</w:t>
            </w:r>
            <w:r w:rsidRPr="00015658">
              <w:rPr>
                <w:rFonts w:ascii="Times New Roman" w:hAnsi="Times New Roman"/>
                <w:sz w:val="18"/>
                <w:szCs w:val="18"/>
              </w:rPr>
              <w:t xml:space="preserve"> </w:t>
            </w:r>
            <w:r w:rsidRPr="00015658">
              <w:rPr>
                <w:rFonts w:ascii="Times New Roman" w:hAnsi="Times New Roman"/>
                <w:sz w:val="18"/>
                <w:szCs w:val="18"/>
              </w:rPr>
              <w:t>及其二次回</w:t>
            </w:r>
            <w:r w:rsidRPr="00015658">
              <w:rPr>
                <w:rFonts w:ascii="Times New Roman" w:hAnsi="Times New Roman"/>
                <w:sz w:val="18"/>
                <w:szCs w:val="18"/>
              </w:rPr>
              <w:t xml:space="preserve"> </w:t>
            </w:r>
            <w:r w:rsidRPr="00015658">
              <w:rPr>
                <w:rFonts w:ascii="Times New Roman" w:hAnsi="Times New Roman"/>
                <w:sz w:val="18"/>
                <w:szCs w:val="18"/>
              </w:rPr>
              <w:t>路试验</w:t>
            </w:r>
          </w:p>
        </w:tc>
        <w:tc>
          <w:tcPr>
            <w:tcW w:w="1260" w:type="dxa"/>
            <w:tcMar>
              <w:left w:w="108" w:type="dxa"/>
              <w:right w:w="108" w:type="dxa"/>
            </w:tcMar>
            <w:vAlign w:val="center"/>
          </w:tcPr>
          <w:p w14:paraId="14CD0096"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bCs/>
                <w:sz w:val="18"/>
                <w:szCs w:val="18"/>
                <w:lang w:val="zh-TW" w:bidi="zh-TW"/>
              </w:rPr>
              <w:t>A</w:t>
            </w:r>
            <w:r w:rsidRPr="00015658">
              <w:rPr>
                <w:rFonts w:ascii="Times New Roman" w:hAnsi="Times New Roman"/>
                <w:bCs/>
                <w:sz w:val="18"/>
                <w:szCs w:val="18"/>
                <w:lang w:val="zh-TW" w:bidi="zh-TW"/>
              </w:rPr>
              <w:t>级检修后；</w:t>
            </w:r>
          </w:p>
          <w:p w14:paraId="179C30E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zh-TW"/>
              </w:rPr>
              <w:t>2</w:t>
            </w:r>
            <w:r w:rsidRPr="00015658">
              <w:rPr>
                <w:rFonts w:ascii="Times New Roman" w:hAnsi="Times New Roman"/>
                <w:bCs/>
                <w:sz w:val="18"/>
                <w:szCs w:val="18"/>
                <w:lang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330 kV</w:t>
            </w:r>
            <w:r w:rsidRPr="00015658">
              <w:rPr>
                <w:rFonts w:ascii="Times New Roman" w:hAnsi="Times New Roman"/>
                <w:bCs/>
                <w:sz w:val="18"/>
                <w:szCs w:val="18"/>
                <w:lang w:val="zh-TW"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3</w:t>
            </w:r>
            <w:r w:rsidRPr="00015658">
              <w:rPr>
                <w:rFonts w:ascii="Times New Roman" w:hAnsi="Times New Roman"/>
                <w:bCs/>
                <w:sz w:val="18"/>
                <w:szCs w:val="18"/>
                <w:lang w:val="zh-TW" w:bidi="zh-TW"/>
              </w:rPr>
              <w:t>年；</w:t>
            </w:r>
          </w:p>
          <w:p w14:paraId="5E0C6FB8"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zh-TW"/>
              </w:rPr>
              <w:t>3</w:t>
            </w:r>
            <w:r w:rsidRPr="00015658">
              <w:rPr>
                <w:rFonts w:ascii="Times New Roman" w:hAnsi="Times New Roman"/>
                <w:bCs/>
                <w:sz w:val="18"/>
                <w:szCs w:val="18"/>
                <w:lang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220kV</w:t>
            </w:r>
            <w:r w:rsidRPr="00015658">
              <w:rPr>
                <w:rFonts w:ascii="Times New Roman" w:hAnsi="Times New Roman"/>
                <w:bCs/>
                <w:sz w:val="18"/>
                <w:szCs w:val="18"/>
                <w:lang w:val="zh-TW"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6</w:t>
            </w:r>
            <w:r w:rsidRPr="00015658">
              <w:rPr>
                <w:rFonts w:ascii="Times New Roman" w:hAnsi="Times New Roman"/>
                <w:bCs/>
                <w:sz w:val="18"/>
                <w:szCs w:val="18"/>
                <w:lang w:val="zh-TW" w:bidi="zh-TW"/>
              </w:rPr>
              <w:t>年</w:t>
            </w:r>
          </w:p>
          <w:p w14:paraId="1E26DE55"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542C195A"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密封良好，指示正确，</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测温电阻值应和出厂值</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相符，绝缘电阻不宜低</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于</w:t>
            </w:r>
            <w:r w:rsidRPr="00015658">
              <w:rPr>
                <w:rFonts w:ascii="Times New Roman" w:hAnsi="Times New Roman"/>
                <w:bCs/>
                <w:sz w:val="18"/>
                <w:szCs w:val="18"/>
                <w:lang w:bidi="zh-TW"/>
              </w:rPr>
              <w:t>1 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3AD56D8F"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测量绝缘电阻釆用</w:t>
            </w:r>
          </w:p>
          <w:p w14:paraId="28D8D4F4"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1000V</w:t>
            </w:r>
            <w:r w:rsidRPr="00015658">
              <w:rPr>
                <w:rFonts w:ascii="Times New Roman" w:hAnsi="Times New Roman"/>
                <w:bCs/>
                <w:sz w:val="18"/>
                <w:szCs w:val="18"/>
                <w:lang w:bidi="zh-TW"/>
              </w:rPr>
              <w:t>绝缘电阻表</w:t>
            </w:r>
          </w:p>
        </w:tc>
      </w:tr>
      <w:tr w:rsidR="00015658" w:rsidRPr="00015658" w14:paraId="27364CB8" w14:textId="77777777" w:rsidTr="00015658">
        <w:trPr>
          <w:trHeight w:val="163"/>
          <w:jc w:val="center"/>
        </w:trPr>
        <w:tc>
          <w:tcPr>
            <w:tcW w:w="778" w:type="dxa"/>
            <w:vAlign w:val="center"/>
          </w:tcPr>
          <w:p w14:paraId="1F52D2C1"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17</w:t>
            </w:r>
          </w:p>
        </w:tc>
        <w:tc>
          <w:tcPr>
            <w:tcW w:w="1084" w:type="dxa"/>
            <w:tcMar>
              <w:left w:w="108" w:type="dxa"/>
              <w:right w:w="108" w:type="dxa"/>
            </w:tcMar>
            <w:vAlign w:val="center"/>
          </w:tcPr>
          <w:p w14:paraId="476BEF8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气体继电</w:t>
            </w:r>
            <w:r w:rsidRPr="00015658">
              <w:rPr>
                <w:rFonts w:ascii="Times New Roman" w:hAnsi="Times New Roman"/>
                <w:sz w:val="18"/>
                <w:szCs w:val="18"/>
              </w:rPr>
              <w:t xml:space="preserve"> </w:t>
            </w:r>
            <w:r w:rsidRPr="00015658">
              <w:rPr>
                <w:rFonts w:ascii="Times New Roman" w:hAnsi="Times New Roman"/>
                <w:sz w:val="18"/>
                <w:szCs w:val="18"/>
              </w:rPr>
              <w:t>器及其二次</w:t>
            </w:r>
            <w:r w:rsidRPr="00015658">
              <w:rPr>
                <w:rFonts w:ascii="Times New Roman" w:hAnsi="Times New Roman"/>
                <w:sz w:val="18"/>
                <w:szCs w:val="18"/>
              </w:rPr>
              <w:t xml:space="preserve"> </w:t>
            </w:r>
            <w:r w:rsidRPr="00015658">
              <w:rPr>
                <w:rFonts w:ascii="Times New Roman" w:hAnsi="Times New Roman"/>
                <w:sz w:val="18"/>
                <w:szCs w:val="18"/>
              </w:rPr>
              <w:t>回路试验</w:t>
            </w:r>
          </w:p>
        </w:tc>
        <w:tc>
          <w:tcPr>
            <w:tcW w:w="1260" w:type="dxa"/>
            <w:tcMar>
              <w:left w:w="108" w:type="dxa"/>
              <w:right w:w="108" w:type="dxa"/>
            </w:tcMar>
            <w:vAlign w:val="center"/>
          </w:tcPr>
          <w:p w14:paraId="12D02D50" w14:textId="77777777" w:rsidR="00015658" w:rsidRPr="00015658" w:rsidRDefault="00015658" w:rsidP="006E7674">
            <w:pPr>
              <w:numPr>
                <w:ilvl w:val="0"/>
                <w:numId w:val="81"/>
              </w:num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A</w:t>
            </w:r>
            <w:r w:rsidRPr="00015658">
              <w:rPr>
                <w:rFonts w:ascii="Times New Roman" w:hAnsi="Times New Roman"/>
                <w:bCs/>
                <w:sz w:val="18"/>
                <w:szCs w:val="18"/>
                <w:lang w:val="zh-TW" w:bidi="zh-TW"/>
              </w:rPr>
              <w:t>级检修后；</w:t>
            </w:r>
          </w:p>
          <w:p w14:paraId="57671CCB" w14:textId="77777777" w:rsidR="00015658" w:rsidRPr="00015658" w:rsidRDefault="00015658" w:rsidP="006E7674">
            <w:pPr>
              <w:numPr>
                <w:ilvl w:val="0"/>
                <w:numId w:val="81"/>
              </w:num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 xml:space="preserve">330 </w:t>
            </w:r>
            <w:r w:rsidRPr="00015658">
              <w:rPr>
                <w:rFonts w:ascii="Times New Roman" w:hAnsi="Times New Roman"/>
                <w:bCs/>
                <w:sz w:val="18"/>
                <w:szCs w:val="18"/>
                <w:lang w:val="zh-TW" w:bidi="zh-TW"/>
              </w:rPr>
              <w:lastRenderedPageBreak/>
              <w:t>kV</w:t>
            </w:r>
            <w:r w:rsidRPr="00015658">
              <w:rPr>
                <w:rFonts w:ascii="Times New Roman" w:hAnsi="Times New Roman"/>
                <w:bCs/>
                <w:sz w:val="18"/>
                <w:szCs w:val="18"/>
                <w:lang w:val="zh-TW"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3</w:t>
            </w:r>
            <w:r w:rsidRPr="00015658">
              <w:rPr>
                <w:rFonts w:ascii="Times New Roman" w:hAnsi="Times New Roman"/>
                <w:bCs/>
                <w:sz w:val="18"/>
                <w:szCs w:val="18"/>
                <w:lang w:val="zh-TW" w:bidi="zh-TW"/>
              </w:rPr>
              <w:t>年；</w:t>
            </w:r>
          </w:p>
          <w:p w14:paraId="29C88392" w14:textId="77777777" w:rsidR="00015658" w:rsidRPr="00015658" w:rsidRDefault="00015658" w:rsidP="006E7674">
            <w:pPr>
              <w:numPr>
                <w:ilvl w:val="0"/>
                <w:numId w:val="81"/>
              </w:num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220 kV</w:t>
            </w:r>
            <w:r w:rsidRPr="00015658">
              <w:rPr>
                <w:rFonts w:ascii="Times New Roman" w:hAnsi="Times New Roman"/>
                <w:bCs/>
                <w:sz w:val="18"/>
                <w:szCs w:val="18"/>
                <w:lang w:val="zh-TW"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6</w:t>
            </w:r>
            <w:r w:rsidRPr="00015658">
              <w:rPr>
                <w:rFonts w:ascii="Times New Roman" w:hAnsi="Times New Roman"/>
                <w:bCs/>
                <w:sz w:val="18"/>
                <w:szCs w:val="18"/>
                <w:lang w:val="zh-TW" w:bidi="zh-TW"/>
              </w:rPr>
              <w:t>年；</w:t>
            </w:r>
          </w:p>
          <w:p w14:paraId="0C6C3A21" w14:textId="77777777" w:rsidR="00015658" w:rsidRPr="00015658" w:rsidRDefault="00015658" w:rsidP="00015658">
            <w:pPr>
              <w:adjustRightInd/>
              <w:spacing w:before="100" w:line="240" w:lineRule="auto"/>
              <w:rPr>
                <w:rFonts w:ascii="Times New Roman" w:hAnsi="Times New Roman"/>
                <w:bCs/>
                <w:sz w:val="18"/>
                <w:szCs w:val="18"/>
                <w:lang w:bidi="zh-TW"/>
              </w:rPr>
            </w:pPr>
          </w:p>
        </w:tc>
        <w:tc>
          <w:tcPr>
            <w:tcW w:w="3827" w:type="dxa"/>
            <w:tcBorders>
              <w:top w:val="single" w:sz="4" w:space="0" w:color="auto"/>
              <w:bottom w:val="single" w:sz="4" w:space="0" w:color="auto"/>
            </w:tcBorders>
            <w:tcMar>
              <w:left w:w="108" w:type="dxa"/>
              <w:right w:w="108" w:type="dxa"/>
            </w:tcMar>
            <w:vAlign w:val="center"/>
          </w:tcPr>
          <w:p w14:paraId="2EFEBF68"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lastRenderedPageBreak/>
              <w:t>整定值符合运行规程</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要求，动作正确，绝缘</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电阻不宜低于</w:t>
            </w:r>
            <w:r w:rsidRPr="00015658">
              <w:rPr>
                <w:rFonts w:ascii="Times New Roman" w:hAnsi="Times New Roman"/>
                <w:bCs/>
                <w:sz w:val="18"/>
                <w:szCs w:val="18"/>
                <w:lang w:bidi="zh-TW"/>
              </w:rPr>
              <w:t>1M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7E01D431"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测量绝缘电阻采用</w:t>
            </w:r>
            <w:r w:rsidRPr="00015658">
              <w:rPr>
                <w:rFonts w:ascii="Times New Roman" w:hAnsi="Times New Roman"/>
                <w:bCs/>
                <w:sz w:val="18"/>
                <w:szCs w:val="18"/>
                <w:lang w:bidi="zh-TW"/>
              </w:rPr>
              <w:t xml:space="preserve"> 1000 V</w:t>
            </w:r>
            <w:r w:rsidRPr="00015658">
              <w:rPr>
                <w:rFonts w:ascii="Times New Roman" w:hAnsi="Times New Roman"/>
                <w:bCs/>
                <w:sz w:val="18"/>
                <w:szCs w:val="18"/>
                <w:lang w:bidi="zh-TW"/>
              </w:rPr>
              <w:t>绝缘电阻表，方</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法参考</w:t>
            </w:r>
            <w:r w:rsidRPr="00015658">
              <w:rPr>
                <w:rFonts w:ascii="Times New Roman" w:hAnsi="Times New Roman"/>
                <w:bCs/>
                <w:sz w:val="18"/>
                <w:szCs w:val="18"/>
                <w:lang w:bidi="zh-TW"/>
              </w:rPr>
              <w:t>DL/T 540</w:t>
            </w:r>
          </w:p>
        </w:tc>
      </w:tr>
      <w:tr w:rsidR="00015658" w:rsidRPr="00015658" w14:paraId="560BFEFB" w14:textId="77777777" w:rsidTr="00015658">
        <w:trPr>
          <w:trHeight w:val="163"/>
          <w:jc w:val="center"/>
        </w:trPr>
        <w:tc>
          <w:tcPr>
            <w:tcW w:w="778" w:type="dxa"/>
            <w:vAlign w:val="center"/>
          </w:tcPr>
          <w:p w14:paraId="6929FE7E"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18</w:t>
            </w:r>
          </w:p>
        </w:tc>
        <w:tc>
          <w:tcPr>
            <w:tcW w:w="1084" w:type="dxa"/>
            <w:tcMar>
              <w:left w:w="108" w:type="dxa"/>
              <w:right w:w="108" w:type="dxa"/>
            </w:tcMar>
            <w:vAlign w:val="center"/>
          </w:tcPr>
          <w:p w14:paraId="0B1504D7"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冷却装置</w:t>
            </w:r>
            <w:r w:rsidRPr="00015658">
              <w:rPr>
                <w:rFonts w:ascii="Times New Roman" w:hAnsi="Times New Roman"/>
                <w:sz w:val="18"/>
                <w:szCs w:val="18"/>
              </w:rPr>
              <w:t xml:space="preserve"> </w:t>
            </w:r>
            <w:r w:rsidRPr="00015658">
              <w:rPr>
                <w:rFonts w:ascii="Times New Roman" w:hAnsi="Times New Roman"/>
                <w:sz w:val="18"/>
                <w:szCs w:val="18"/>
              </w:rPr>
              <w:t>及其二次回</w:t>
            </w:r>
            <w:r w:rsidRPr="00015658">
              <w:rPr>
                <w:rFonts w:ascii="Times New Roman" w:hAnsi="Times New Roman"/>
                <w:sz w:val="18"/>
                <w:szCs w:val="18"/>
              </w:rPr>
              <w:t xml:space="preserve"> </w:t>
            </w:r>
            <w:r w:rsidRPr="00015658">
              <w:rPr>
                <w:rFonts w:ascii="Times New Roman" w:hAnsi="Times New Roman"/>
                <w:sz w:val="18"/>
                <w:szCs w:val="18"/>
              </w:rPr>
              <w:t>路检査试验</w:t>
            </w:r>
          </w:p>
        </w:tc>
        <w:tc>
          <w:tcPr>
            <w:tcW w:w="1260" w:type="dxa"/>
            <w:tcMar>
              <w:left w:w="108" w:type="dxa"/>
              <w:right w:w="108" w:type="dxa"/>
            </w:tcMar>
            <w:vAlign w:val="center"/>
          </w:tcPr>
          <w:p w14:paraId="4067502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w:t>
            </w:r>
            <w:r w:rsidRPr="00015658">
              <w:rPr>
                <w:rFonts w:ascii="Times New Roman" w:hAnsi="Times New Roman"/>
                <w:bCs/>
                <w:sz w:val="18"/>
                <w:szCs w:val="18"/>
                <w:lang w:val="zh-TW" w:bidi="zh-TW"/>
              </w:rPr>
              <w:t>级检修后；</w:t>
            </w:r>
          </w:p>
          <w:p w14:paraId="567A8371"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zh-TW"/>
              </w:rPr>
              <w:t>330 kV</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zh-TW"/>
              </w:rPr>
              <w:t>3</w:t>
            </w:r>
            <w:r w:rsidRPr="00015658">
              <w:rPr>
                <w:rFonts w:ascii="Times New Roman" w:hAnsi="Times New Roman"/>
                <w:bCs/>
                <w:sz w:val="18"/>
                <w:szCs w:val="18"/>
                <w:lang w:val="zh-TW" w:bidi="zh-TW"/>
              </w:rPr>
              <w:t>年；</w:t>
            </w:r>
          </w:p>
          <w:p w14:paraId="35116463"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3</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zh-TW"/>
              </w:rPr>
              <w:t>220 kV</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zh-TW"/>
              </w:rPr>
              <w:t>6</w:t>
            </w:r>
            <w:r w:rsidRPr="00015658">
              <w:rPr>
                <w:rFonts w:ascii="Times New Roman" w:hAnsi="Times New Roman"/>
                <w:bCs/>
                <w:sz w:val="18"/>
                <w:szCs w:val="18"/>
                <w:lang w:val="zh-TW" w:bidi="zh-TW"/>
              </w:rPr>
              <w:t>年；</w:t>
            </w:r>
          </w:p>
          <w:p w14:paraId="7744F7BD"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4</w:t>
            </w: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2BE0FC5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）流向、温升和声响</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正常，无渗漏；</w:t>
            </w:r>
          </w:p>
          <w:p w14:paraId="713D074B"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）强油水冷装置的</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检査和试验，按制造厂</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规定；</w:t>
            </w:r>
          </w:p>
          <w:p w14:paraId="4D4DADD9"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3</w:t>
            </w:r>
            <w:r w:rsidRPr="00015658">
              <w:rPr>
                <w:rFonts w:ascii="Times New Roman" w:hAnsi="Times New Roman"/>
                <w:bCs/>
                <w:sz w:val="18"/>
                <w:szCs w:val="18"/>
                <w:lang w:bidi="zh-TW"/>
              </w:rPr>
              <w:t>）绝缘电阻不宜低</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于</w:t>
            </w:r>
            <w:r w:rsidRPr="00015658">
              <w:rPr>
                <w:rFonts w:ascii="Times New Roman" w:hAnsi="Times New Roman"/>
                <w:bCs/>
                <w:sz w:val="18"/>
                <w:szCs w:val="18"/>
                <w:lang w:bidi="zh-TW"/>
              </w:rPr>
              <w:t>1 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3813435C"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冷却装置釆用</w:t>
            </w:r>
            <w:r w:rsidRPr="00015658">
              <w:rPr>
                <w:rFonts w:ascii="Times New Roman" w:hAnsi="Times New Roman"/>
                <w:bCs/>
                <w:sz w:val="18"/>
                <w:szCs w:val="18"/>
                <w:lang w:bidi="zh-TW"/>
              </w:rPr>
              <w:t xml:space="preserve">2500 V </w:t>
            </w:r>
            <w:r w:rsidRPr="00015658">
              <w:rPr>
                <w:rFonts w:ascii="Times New Roman" w:hAnsi="Times New Roman"/>
                <w:bCs/>
                <w:sz w:val="18"/>
                <w:szCs w:val="18"/>
                <w:lang w:bidi="zh-TW"/>
              </w:rPr>
              <w:t>绝缘电阻表，二次回路</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采用</w:t>
            </w:r>
            <w:r w:rsidRPr="00015658">
              <w:rPr>
                <w:rFonts w:ascii="Times New Roman" w:hAnsi="Times New Roman"/>
                <w:bCs/>
                <w:sz w:val="18"/>
                <w:szCs w:val="18"/>
                <w:lang w:bidi="zh-TW"/>
              </w:rPr>
              <w:t>1000V</w:t>
            </w:r>
            <w:r w:rsidRPr="00015658">
              <w:rPr>
                <w:rFonts w:ascii="Times New Roman" w:hAnsi="Times New Roman"/>
                <w:bCs/>
                <w:sz w:val="18"/>
                <w:szCs w:val="18"/>
                <w:lang w:bidi="zh-TW"/>
              </w:rPr>
              <w:t>绝缘电阻</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表</w:t>
            </w:r>
          </w:p>
        </w:tc>
      </w:tr>
      <w:tr w:rsidR="00015658" w:rsidRPr="00015658" w14:paraId="013F3286" w14:textId="77777777" w:rsidTr="00015658">
        <w:trPr>
          <w:trHeight w:val="163"/>
          <w:jc w:val="center"/>
        </w:trPr>
        <w:tc>
          <w:tcPr>
            <w:tcW w:w="778" w:type="dxa"/>
            <w:vAlign w:val="center"/>
          </w:tcPr>
          <w:p w14:paraId="2541C5DE"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19</w:t>
            </w:r>
          </w:p>
        </w:tc>
        <w:tc>
          <w:tcPr>
            <w:tcW w:w="1084" w:type="dxa"/>
            <w:tcMar>
              <w:left w:w="108" w:type="dxa"/>
              <w:right w:w="108" w:type="dxa"/>
            </w:tcMar>
            <w:vAlign w:val="center"/>
          </w:tcPr>
          <w:p w14:paraId="67509197"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套管中的</w:t>
            </w:r>
            <w:r w:rsidRPr="00015658">
              <w:rPr>
                <w:rFonts w:ascii="Times New Roman" w:hAnsi="Times New Roman"/>
                <w:sz w:val="18"/>
                <w:szCs w:val="18"/>
              </w:rPr>
              <w:t xml:space="preserve"> </w:t>
            </w:r>
            <w:r w:rsidRPr="00015658">
              <w:rPr>
                <w:rFonts w:ascii="Times New Roman" w:hAnsi="Times New Roman"/>
                <w:sz w:val="18"/>
                <w:szCs w:val="18"/>
              </w:rPr>
              <w:t>电流互感器</w:t>
            </w:r>
            <w:r w:rsidRPr="00015658">
              <w:rPr>
                <w:rFonts w:ascii="Times New Roman" w:hAnsi="Times New Roman"/>
                <w:sz w:val="18"/>
                <w:szCs w:val="18"/>
              </w:rPr>
              <w:t xml:space="preserve"> </w:t>
            </w:r>
            <w:r w:rsidRPr="00015658">
              <w:rPr>
                <w:rFonts w:ascii="Times New Roman" w:hAnsi="Times New Roman"/>
                <w:sz w:val="18"/>
                <w:szCs w:val="18"/>
              </w:rPr>
              <w:t>绝缘试验</w:t>
            </w:r>
          </w:p>
        </w:tc>
        <w:tc>
          <w:tcPr>
            <w:tcW w:w="1260" w:type="dxa"/>
            <w:tcMar>
              <w:left w:w="108" w:type="dxa"/>
              <w:right w:w="108" w:type="dxa"/>
            </w:tcMar>
            <w:vAlign w:val="center"/>
          </w:tcPr>
          <w:p w14:paraId="18EE33B0"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054194A6"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绝缘电阻不宜低于</w:t>
            </w:r>
            <w:r w:rsidRPr="00015658">
              <w:rPr>
                <w:rFonts w:ascii="Times New Roman" w:hAnsi="Times New Roman"/>
                <w:bCs/>
                <w:sz w:val="18"/>
                <w:szCs w:val="18"/>
                <w:lang w:bidi="zh-TW"/>
              </w:rPr>
              <w:t>1 M</w:t>
            </w:r>
            <w:r w:rsidRPr="00015658">
              <w:rPr>
                <w:rFonts w:ascii="Times New Roman" w:hAnsi="Times New Roman" w:hint="eastAsia"/>
                <w:bCs/>
                <w:sz w:val="18"/>
                <w:szCs w:val="18"/>
                <w:lang w:bidi="zh-TW"/>
              </w:rPr>
              <w:t>Ω</w:t>
            </w:r>
            <w:r w:rsidRPr="00015658">
              <w:rPr>
                <w:rFonts w:ascii="Times New Roman" w:hAnsi="Times New Roman"/>
                <w:bCs/>
                <w:sz w:val="18"/>
                <w:szCs w:val="18"/>
                <w:lang w:bidi="zh-TW"/>
              </w:rPr>
              <w:t>。</w:t>
            </w:r>
          </w:p>
        </w:tc>
        <w:tc>
          <w:tcPr>
            <w:tcW w:w="2813" w:type="dxa"/>
            <w:tcMar>
              <w:left w:w="108" w:type="dxa"/>
              <w:right w:w="108" w:type="dxa"/>
            </w:tcMar>
            <w:vAlign w:val="center"/>
          </w:tcPr>
          <w:p w14:paraId="3FF05023"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釆用</w:t>
            </w:r>
            <w:r w:rsidRPr="00015658">
              <w:rPr>
                <w:rFonts w:ascii="Times New Roman" w:hAnsi="Times New Roman"/>
                <w:bCs/>
                <w:sz w:val="18"/>
                <w:szCs w:val="18"/>
                <w:lang w:bidi="zh-TW"/>
              </w:rPr>
              <w:t>2500 V</w:t>
            </w:r>
            <w:r w:rsidRPr="00015658">
              <w:rPr>
                <w:rFonts w:ascii="Times New Roman" w:hAnsi="Times New Roman"/>
                <w:bCs/>
                <w:sz w:val="18"/>
                <w:szCs w:val="18"/>
                <w:lang w:bidi="zh-TW"/>
              </w:rPr>
              <w:t>绝缘电阻</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表</w:t>
            </w:r>
          </w:p>
        </w:tc>
      </w:tr>
      <w:tr w:rsidR="00015658" w:rsidRPr="00015658" w14:paraId="4DAF8162" w14:textId="77777777" w:rsidTr="00015658">
        <w:trPr>
          <w:trHeight w:val="163"/>
          <w:jc w:val="center"/>
        </w:trPr>
        <w:tc>
          <w:tcPr>
            <w:tcW w:w="778" w:type="dxa"/>
            <w:vAlign w:val="center"/>
          </w:tcPr>
          <w:p w14:paraId="7081F00E"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20</w:t>
            </w:r>
          </w:p>
        </w:tc>
        <w:tc>
          <w:tcPr>
            <w:tcW w:w="1084" w:type="dxa"/>
            <w:tcMar>
              <w:left w:w="108" w:type="dxa"/>
              <w:right w:w="108" w:type="dxa"/>
            </w:tcMar>
            <w:vAlign w:val="center"/>
          </w:tcPr>
          <w:p w14:paraId="43E33DD3"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油中糠醛</w:t>
            </w:r>
            <w:r w:rsidRPr="00015658">
              <w:rPr>
                <w:rFonts w:ascii="Times New Roman" w:hAnsi="Times New Roman"/>
                <w:sz w:val="18"/>
                <w:szCs w:val="18"/>
              </w:rPr>
              <w:t xml:space="preserve"> </w:t>
            </w:r>
            <w:r w:rsidRPr="00015658">
              <w:rPr>
                <w:rFonts w:ascii="Times New Roman" w:hAnsi="Times New Roman"/>
                <w:sz w:val="18"/>
                <w:szCs w:val="18"/>
              </w:rPr>
              <w:t>含量</w:t>
            </w:r>
          </w:p>
        </w:tc>
        <w:tc>
          <w:tcPr>
            <w:tcW w:w="1260" w:type="dxa"/>
            <w:tcMar>
              <w:left w:w="108" w:type="dxa"/>
              <w:right w:w="108" w:type="dxa"/>
            </w:tcMar>
            <w:vAlign w:val="center"/>
          </w:tcPr>
          <w:p w14:paraId="7FC7ACE0"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2A401CCA" w14:textId="77777777" w:rsidR="00015658" w:rsidRPr="00015658" w:rsidRDefault="00015658" w:rsidP="006E7674">
            <w:pPr>
              <w:numPr>
                <w:ilvl w:val="0"/>
                <w:numId w:val="82"/>
              </w:num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超过下表值时，一</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般为非正常老化，需跟</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踪检测：</w:t>
            </w:r>
          </w:p>
          <w:tbl>
            <w:tblPr>
              <w:tblStyle w:val="15"/>
              <w:tblW w:w="0" w:type="auto"/>
              <w:tblLayout w:type="fixed"/>
              <w:tblLook w:val="04A0" w:firstRow="1" w:lastRow="0" w:firstColumn="1" w:lastColumn="0" w:noHBand="0" w:noVBand="1"/>
            </w:tblPr>
            <w:tblGrid>
              <w:gridCol w:w="719"/>
              <w:gridCol w:w="719"/>
              <w:gridCol w:w="719"/>
              <w:gridCol w:w="719"/>
              <w:gridCol w:w="720"/>
            </w:tblGrid>
            <w:tr w:rsidR="00015658" w:rsidRPr="00015658" w14:paraId="05DA2147" w14:textId="77777777" w:rsidTr="00015658">
              <w:tc>
                <w:tcPr>
                  <w:tcW w:w="719" w:type="dxa"/>
                </w:tcPr>
                <w:p w14:paraId="789D3E55" w14:textId="77777777" w:rsidR="00015658" w:rsidRPr="00015658" w:rsidRDefault="00015658" w:rsidP="00015658">
                  <w:pPr>
                    <w:adjustRightInd/>
                    <w:spacing w:before="100" w:line="240" w:lineRule="auto"/>
                    <w:rPr>
                      <w:bCs/>
                      <w:sz w:val="18"/>
                      <w:szCs w:val="18"/>
                      <w:lang w:bidi="zh-TW"/>
                    </w:rPr>
                  </w:pPr>
                  <w:r w:rsidRPr="00015658">
                    <w:rPr>
                      <w:rFonts w:hint="eastAsia"/>
                      <w:bCs/>
                      <w:sz w:val="18"/>
                      <w:szCs w:val="18"/>
                      <w:lang w:bidi="zh-TW"/>
                    </w:rPr>
                    <w:t>运行年限</w:t>
                  </w:r>
                </w:p>
              </w:tc>
              <w:tc>
                <w:tcPr>
                  <w:tcW w:w="719" w:type="dxa"/>
                </w:tcPr>
                <w:p w14:paraId="436D31A0" w14:textId="77777777" w:rsidR="00015658" w:rsidRPr="00015658" w:rsidRDefault="00015658" w:rsidP="00015658">
                  <w:pPr>
                    <w:adjustRightInd/>
                    <w:spacing w:before="100" w:line="240" w:lineRule="auto"/>
                    <w:rPr>
                      <w:bCs/>
                      <w:sz w:val="18"/>
                      <w:szCs w:val="18"/>
                      <w:lang w:bidi="zh-TW"/>
                    </w:rPr>
                  </w:pPr>
                  <w:r w:rsidRPr="00015658">
                    <w:rPr>
                      <w:rFonts w:hint="eastAsia"/>
                      <w:bCs/>
                      <w:sz w:val="18"/>
                      <w:szCs w:val="18"/>
                      <w:lang w:bidi="en-US"/>
                    </w:rPr>
                    <w:t>1</w:t>
                  </w:r>
                  <w:r w:rsidRPr="00015658">
                    <w:rPr>
                      <w:rFonts w:ascii="MS Mincho" w:eastAsia="MS Mincho" w:hAnsi="MS Mincho" w:cs="MS Mincho" w:hint="eastAsia"/>
                      <w:bCs/>
                      <w:sz w:val="18"/>
                      <w:szCs w:val="18"/>
                      <w:lang w:bidi="zh-TW"/>
                    </w:rPr>
                    <w:t>〜</w:t>
                  </w:r>
                  <w:r w:rsidRPr="00015658">
                    <w:rPr>
                      <w:bCs/>
                      <w:sz w:val="18"/>
                      <w:szCs w:val="18"/>
                      <w:lang w:bidi="zh-TW"/>
                    </w:rPr>
                    <w:t>5</w:t>
                  </w:r>
                </w:p>
              </w:tc>
              <w:tc>
                <w:tcPr>
                  <w:tcW w:w="719" w:type="dxa"/>
                </w:tcPr>
                <w:p w14:paraId="4F158C95" w14:textId="77777777" w:rsidR="00015658" w:rsidRPr="00015658" w:rsidRDefault="00015658" w:rsidP="00015658">
                  <w:pPr>
                    <w:adjustRightInd/>
                    <w:spacing w:before="100" w:line="240" w:lineRule="auto"/>
                    <w:rPr>
                      <w:bCs/>
                      <w:sz w:val="18"/>
                      <w:szCs w:val="18"/>
                      <w:lang w:bidi="zh-TW"/>
                    </w:rPr>
                  </w:pPr>
                  <w:r w:rsidRPr="00015658">
                    <w:rPr>
                      <w:bCs/>
                      <w:sz w:val="18"/>
                      <w:szCs w:val="18"/>
                      <w:lang w:bidi="zh-TW"/>
                    </w:rPr>
                    <w:t>5</w:t>
                  </w:r>
                  <w:r w:rsidRPr="00015658">
                    <w:rPr>
                      <w:rFonts w:ascii="MS Mincho" w:eastAsia="MS Mincho" w:hAnsi="MS Mincho" w:cs="MS Mincho" w:hint="eastAsia"/>
                      <w:bCs/>
                      <w:sz w:val="18"/>
                      <w:szCs w:val="18"/>
                      <w:lang w:bidi="zh-TW"/>
                    </w:rPr>
                    <w:t>〜</w:t>
                  </w:r>
                  <w:r w:rsidRPr="00015658">
                    <w:rPr>
                      <w:bCs/>
                      <w:sz w:val="18"/>
                      <w:szCs w:val="18"/>
                      <w:lang w:bidi="zh-TW"/>
                    </w:rPr>
                    <w:t>10</w:t>
                  </w:r>
                </w:p>
              </w:tc>
              <w:tc>
                <w:tcPr>
                  <w:tcW w:w="719" w:type="dxa"/>
                </w:tcPr>
                <w:p w14:paraId="08BF1895" w14:textId="77777777" w:rsidR="00015658" w:rsidRPr="00015658" w:rsidRDefault="00015658" w:rsidP="00015658">
                  <w:pPr>
                    <w:adjustRightInd/>
                    <w:spacing w:before="100" w:line="240" w:lineRule="auto"/>
                    <w:rPr>
                      <w:bCs/>
                      <w:sz w:val="18"/>
                      <w:szCs w:val="18"/>
                      <w:lang w:bidi="zh-TW"/>
                    </w:rPr>
                  </w:pPr>
                  <w:r w:rsidRPr="00015658">
                    <w:rPr>
                      <w:bCs/>
                      <w:sz w:val="18"/>
                      <w:szCs w:val="18"/>
                      <w:lang w:bidi="zh-TW"/>
                    </w:rPr>
                    <w:t>10</w:t>
                  </w:r>
                  <w:r w:rsidRPr="00015658">
                    <w:rPr>
                      <w:rFonts w:hint="eastAsia"/>
                      <w:bCs/>
                      <w:sz w:val="18"/>
                      <w:szCs w:val="18"/>
                      <w:lang w:bidi="zh-TW"/>
                    </w:rPr>
                    <w:t>~</w:t>
                  </w:r>
                  <w:r w:rsidRPr="00015658">
                    <w:rPr>
                      <w:bCs/>
                      <w:sz w:val="18"/>
                      <w:szCs w:val="18"/>
                      <w:lang w:bidi="zh-TW"/>
                    </w:rPr>
                    <w:t>15</w:t>
                  </w:r>
                </w:p>
              </w:tc>
              <w:tc>
                <w:tcPr>
                  <w:tcW w:w="720" w:type="dxa"/>
                </w:tcPr>
                <w:p w14:paraId="261EC78D" w14:textId="77777777" w:rsidR="00015658" w:rsidRPr="00015658" w:rsidRDefault="00015658" w:rsidP="00015658">
                  <w:pPr>
                    <w:adjustRightInd/>
                    <w:spacing w:before="100" w:line="240" w:lineRule="auto"/>
                    <w:rPr>
                      <w:bCs/>
                      <w:sz w:val="18"/>
                      <w:szCs w:val="18"/>
                      <w:lang w:bidi="zh-TW"/>
                    </w:rPr>
                  </w:pPr>
                  <w:r w:rsidRPr="00015658">
                    <w:rPr>
                      <w:bCs/>
                      <w:sz w:val="18"/>
                      <w:szCs w:val="18"/>
                      <w:lang w:bidi="zh-TW"/>
                    </w:rPr>
                    <w:t>15</w:t>
                  </w:r>
                  <w:r w:rsidRPr="00015658">
                    <w:rPr>
                      <w:rFonts w:hint="eastAsia"/>
                      <w:bCs/>
                      <w:sz w:val="18"/>
                      <w:szCs w:val="18"/>
                      <w:lang w:bidi="zh-TW"/>
                    </w:rPr>
                    <w:t>~</w:t>
                  </w:r>
                  <w:r w:rsidRPr="00015658">
                    <w:rPr>
                      <w:bCs/>
                      <w:sz w:val="18"/>
                      <w:szCs w:val="18"/>
                      <w:lang w:bidi="zh-TW"/>
                    </w:rPr>
                    <w:t>20</w:t>
                  </w:r>
                </w:p>
              </w:tc>
            </w:tr>
            <w:tr w:rsidR="00015658" w:rsidRPr="00015658" w14:paraId="2C9453F9" w14:textId="77777777" w:rsidTr="00015658">
              <w:tc>
                <w:tcPr>
                  <w:tcW w:w="719" w:type="dxa"/>
                </w:tcPr>
                <w:p w14:paraId="1C3B44FC" w14:textId="77777777" w:rsidR="00015658" w:rsidRPr="00015658" w:rsidRDefault="00015658" w:rsidP="00015658">
                  <w:pPr>
                    <w:adjustRightInd/>
                    <w:spacing w:before="100" w:line="240" w:lineRule="auto"/>
                    <w:rPr>
                      <w:bCs/>
                      <w:sz w:val="18"/>
                      <w:szCs w:val="18"/>
                      <w:lang w:bidi="zh-TW"/>
                    </w:rPr>
                  </w:pPr>
                  <w:r w:rsidRPr="00015658">
                    <w:rPr>
                      <w:bCs/>
                      <w:sz w:val="18"/>
                      <w:szCs w:val="18"/>
                      <w:lang w:bidi="zh-TW"/>
                    </w:rPr>
                    <w:t>糠醛</w:t>
                  </w:r>
                  <w:r w:rsidRPr="00015658">
                    <w:rPr>
                      <w:bCs/>
                      <w:sz w:val="18"/>
                      <w:szCs w:val="18"/>
                      <w:lang w:bidi="zh-TW"/>
                    </w:rPr>
                    <w:t xml:space="preserve"> </w:t>
                  </w:r>
                  <w:r w:rsidRPr="00015658">
                    <w:rPr>
                      <w:bCs/>
                      <w:sz w:val="18"/>
                      <w:szCs w:val="18"/>
                      <w:lang w:bidi="zh-TW"/>
                    </w:rPr>
                    <w:t>含量，</w:t>
                  </w:r>
                  <w:r w:rsidRPr="00015658">
                    <w:rPr>
                      <w:bCs/>
                      <w:sz w:val="18"/>
                      <w:szCs w:val="18"/>
                      <w:lang w:bidi="zh-TW"/>
                    </w:rPr>
                    <w:t xml:space="preserve"> </w:t>
                  </w:r>
                  <w:r w:rsidRPr="00015658">
                    <w:rPr>
                      <w:bCs/>
                      <w:sz w:val="18"/>
                      <w:szCs w:val="18"/>
                      <w:lang w:bidi="en-US"/>
                    </w:rPr>
                    <w:t>mg/L</w:t>
                  </w:r>
                </w:p>
              </w:tc>
              <w:tc>
                <w:tcPr>
                  <w:tcW w:w="719" w:type="dxa"/>
                </w:tcPr>
                <w:p w14:paraId="28D2471F" w14:textId="77777777" w:rsidR="00015658" w:rsidRPr="00015658" w:rsidRDefault="00015658" w:rsidP="00015658">
                  <w:pPr>
                    <w:adjustRightInd/>
                    <w:spacing w:before="100" w:line="240" w:lineRule="auto"/>
                    <w:rPr>
                      <w:bCs/>
                      <w:sz w:val="18"/>
                      <w:szCs w:val="18"/>
                      <w:lang w:bidi="zh-TW"/>
                    </w:rPr>
                  </w:pPr>
                  <w:r w:rsidRPr="00015658">
                    <w:rPr>
                      <w:rFonts w:hint="eastAsia"/>
                      <w:bCs/>
                      <w:sz w:val="18"/>
                      <w:szCs w:val="18"/>
                      <w:lang w:bidi="zh-TW"/>
                    </w:rPr>
                    <w:t>0.1</w:t>
                  </w:r>
                </w:p>
              </w:tc>
              <w:tc>
                <w:tcPr>
                  <w:tcW w:w="719" w:type="dxa"/>
                </w:tcPr>
                <w:p w14:paraId="25FF465B" w14:textId="77777777" w:rsidR="00015658" w:rsidRPr="00015658" w:rsidRDefault="00015658" w:rsidP="00015658">
                  <w:pPr>
                    <w:adjustRightInd/>
                    <w:spacing w:before="100" w:line="240" w:lineRule="auto"/>
                    <w:rPr>
                      <w:bCs/>
                      <w:sz w:val="18"/>
                      <w:szCs w:val="18"/>
                      <w:lang w:bidi="zh-TW"/>
                    </w:rPr>
                  </w:pPr>
                  <w:r w:rsidRPr="00015658">
                    <w:rPr>
                      <w:rFonts w:hint="eastAsia"/>
                      <w:bCs/>
                      <w:sz w:val="18"/>
                      <w:szCs w:val="18"/>
                      <w:lang w:bidi="zh-TW"/>
                    </w:rPr>
                    <w:t>0.2</w:t>
                  </w:r>
                </w:p>
              </w:tc>
              <w:tc>
                <w:tcPr>
                  <w:tcW w:w="719" w:type="dxa"/>
                </w:tcPr>
                <w:p w14:paraId="4D3ADF95" w14:textId="77777777" w:rsidR="00015658" w:rsidRPr="00015658" w:rsidRDefault="00015658" w:rsidP="00015658">
                  <w:pPr>
                    <w:adjustRightInd/>
                    <w:spacing w:before="100" w:line="240" w:lineRule="auto"/>
                    <w:rPr>
                      <w:bCs/>
                      <w:sz w:val="18"/>
                      <w:szCs w:val="18"/>
                      <w:lang w:bidi="zh-TW"/>
                    </w:rPr>
                  </w:pPr>
                  <w:r w:rsidRPr="00015658">
                    <w:rPr>
                      <w:rFonts w:hint="eastAsia"/>
                      <w:bCs/>
                      <w:sz w:val="18"/>
                      <w:szCs w:val="18"/>
                      <w:lang w:bidi="zh-TW"/>
                    </w:rPr>
                    <w:t>0.4</w:t>
                  </w:r>
                </w:p>
              </w:tc>
              <w:tc>
                <w:tcPr>
                  <w:tcW w:w="720" w:type="dxa"/>
                </w:tcPr>
                <w:p w14:paraId="66A03EC1" w14:textId="77777777" w:rsidR="00015658" w:rsidRPr="00015658" w:rsidRDefault="00015658" w:rsidP="00015658">
                  <w:pPr>
                    <w:adjustRightInd/>
                    <w:spacing w:before="100" w:line="240" w:lineRule="auto"/>
                    <w:rPr>
                      <w:bCs/>
                      <w:sz w:val="18"/>
                      <w:szCs w:val="18"/>
                      <w:lang w:bidi="zh-TW"/>
                    </w:rPr>
                  </w:pPr>
                  <w:r w:rsidRPr="00015658">
                    <w:rPr>
                      <w:rFonts w:hint="eastAsia"/>
                      <w:bCs/>
                      <w:sz w:val="18"/>
                      <w:szCs w:val="18"/>
                      <w:lang w:bidi="zh-TW"/>
                    </w:rPr>
                    <w:t>0.75</w:t>
                  </w:r>
                </w:p>
              </w:tc>
            </w:tr>
          </w:tbl>
          <w:p w14:paraId="51663379" w14:textId="77777777" w:rsidR="00015658" w:rsidRPr="00015658" w:rsidRDefault="00015658" w:rsidP="006E7674">
            <w:pPr>
              <w:numPr>
                <w:ilvl w:val="0"/>
                <w:numId w:val="82"/>
              </w:num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跟踪检测时，注意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增长率</w:t>
            </w:r>
            <w:r w:rsidRPr="00015658">
              <w:rPr>
                <w:rFonts w:ascii="Times New Roman" w:hAnsi="Times New Roman" w:hint="eastAsia"/>
                <w:bCs/>
                <w:sz w:val="18"/>
                <w:szCs w:val="18"/>
                <w:lang w:bidi="zh-TW"/>
              </w:rPr>
              <w:t>；</w:t>
            </w:r>
          </w:p>
          <w:p w14:paraId="58D195C0" w14:textId="77777777" w:rsidR="00015658" w:rsidRPr="00015658" w:rsidRDefault="00015658" w:rsidP="006E7674">
            <w:pPr>
              <w:numPr>
                <w:ilvl w:val="0"/>
                <w:numId w:val="82"/>
              </w:num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ab/>
            </w:r>
            <w:r w:rsidRPr="00015658">
              <w:rPr>
                <w:rFonts w:ascii="Times New Roman" w:hAnsi="Times New Roman"/>
                <w:bCs/>
                <w:sz w:val="18"/>
                <w:szCs w:val="18"/>
                <w:lang w:bidi="zh-TW"/>
              </w:rPr>
              <w:t>测试值大于</w:t>
            </w:r>
            <w:r w:rsidRPr="00015658">
              <w:rPr>
                <w:rFonts w:ascii="Times New Roman" w:hAnsi="Times New Roman"/>
                <w:bCs/>
                <w:sz w:val="18"/>
                <w:szCs w:val="18"/>
                <w:lang w:bidi="zh-TW"/>
              </w:rPr>
              <w:t xml:space="preserve">4 </w:t>
            </w:r>
            <w:r w:rsidRPr="00015658">
              <w:rPr>
                <w:rFonts w:ascii="Times New Roman" w:hAnsi="Times New Roman"/>
                <w:bCs/>
                <w:sz w:val="18"/>
                <w:szCs w:val="18"/>
                <w:lang w:bidi="en-US"/>
              </w:rPr>
              <w:t xml:space="preserve">mg/L </w:t>
            </w:r>
            <w:r w:rsidRPr="00015658">
              <w:rPr>
                <w:rFonts w:ascii="Times New Roman" w:hAnsi="Times New Roman"/>
                <w:bCs/>
                <w:sz w:val="18"/>
                <w:szCs w:val="18"/>
                <w:lang w:bidi="zh-TW"/>
              </w:rPr>
              <w:t>时，认为绝缘老化已比</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较严重</w:t>
            </w:r>
            <w:r w:rsidRPr="00015658">
              <w:rPr>
                <w:rFonts w:ascii="Times New Roman" w:hAnsi="Times New Roman" w:hint="eastAsia"/>
                <w:bCs/>
                <w:sz w:val="18"/>
                <w:szCs w:val="18"/>
                <w:lang w:bidi="zh-TW"/>
              </w:rPr>
              <w:t>。</w:t>
            </w:r>
          </w:p>
        </w:tc>
        <w:tc>
          <w:tcPr>
            <w:tcW w:w="2813" w:type="dxa"/>
            <w:tcMar>
              <w:left w:w="108" w:type="dxa"/>
              <w:right w:w="108" w:type="dxa"/>
            </w:tcMar>
            <w:vAlign w:val="center"/>
          </w:tcPr>
          <w:p w14:paraId="7B6ADD0F"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诊断绝缘老化程度</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时，进行本项目；测量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方法参考</w:t>
            </w:r>
            <w:r w:rsidRPr="00015658">
              <w:rPr>
                <w:rFonts w:ascii="Times New Roman" w:hAnsi="Times New Roman"/>
                <w:bCs/>
                <w:sz w:val="18"/>
                <w:szCs w:val="18"/>
                <w:lang w:bidi="zh-TW"/>
              </w:rPr>
              <w:t>DL/T 984</w:t>
            </w:r>
          </w:p>
        </w:tc>
      </w:tr>
      <w:tr w:rsidR="00015658" w:rsidRPr="00015658" w14:paraId="61B1C762" w14:textId="77777777" w:rsidTr="00015658">
        <w:trPr>
          <w:trHeight w:val="163"/>
          <w:jc w:val="center"/>
        </w:trPr>
        <w:tc>
          <w:tcPr>
            <w:tcW w:w="778" w:type="dxa"/>
            <w:vAlign w:val="center"/>
          </w:tcPr>
          <w:p w14:paraId="61036D08"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21</w:t>
            </w:r>
          </w:p>
        </w:tc>
        <w:tc>
          <w:tcPr>
            <w:tcW w:w="1084" w:type="dxa"/>
            <w:tcMar>
              <w:left w:w="108" w:type="dxa"/>
              <w:right w:w="108" w:type="dxa"/>
            </w:tcMar>
            <w:vAlign w:val="center"/>
          </w:tcPr>
          <w:p w14:paraId="5B7AC357"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纸绝缘聚</w:t>
            </w:r>
            <w:r w:rsidRPr="00015658">
              <w:rPr>
                <w:rFonts w:ascii="Times New Roman" w:hAnsi="Times New Roman"/>
                <w:sz w:val="18"/>
                <w:szCs w:val="18"/>
              </w:rPr>
              <w:t xml:space="preserve"> </w:t>
            </w:r>
            <w:r w:rsidRPr="00015658">
              <w:rPr>
                <w:rFonts w:ascii="Times New Roman" w:hAnsi="Times New Roman"/>
                <w:sz w:val="18"/>
                <w:szCs w:val="18"/>
              </w:rPr>
              <w:t>合度</w:t>
            </w:r>
          </w:p>
        </w:tc>
        <w:tc>
          <w:tcPr>
            <w:tcW w:w="1260" w:type="dxa"/>
            <w:tcMar>
              <w:left w:w="108" w:type="dxa"/>
              <w:right w:w="108" w:type="dxa"/>
            </w:tcMar>
            <w:vAlign w:val="center"/>
          </w:tcPr>
          <w:p w14:paraId="0FA4CEFA"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0A515A7"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不低于</w:t>
            </w:r>
            <w:r w:rsidRPr="00015658">
              <w:rPr>
                <w:rFonts w:ascii="Times New Roman" w:hAnsi="Times New Roman"/>
                <w:bCs/>
                <w:sz w:val="18"/>
                <w:szCs w:val="18"/>
                <w:lang w:bidi="zh-TW"/>
              </w:rPr>
              <w:t>250</w:t>
            </w:r>
          </w:p>
        </w:tc>
        <w:tc>
          <w:tcPr>
            <w:tcW w:w="2813" w:type="dxa"/>
            <w:tcMar>
              <w:left w:w="108" w:type="dxa"/>
              <w:right w:w="108" w:type="dxa"/>
            </w:tcMar>
            <w:vAlign w:val="center"/>
          </w:tcPr>
          <w:p w14:paraId="183C706D"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诊断绝缘老化程度</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时，进行本项目；测量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方法参考</w:t>
            </w:r>
            <w:r w:rsidRPr="00015658">
              <w:rPr>
                <w:rFonts w:ascii="Times New Roman" w:hAnsi="Times New Roman"/>
                <w:bCs/>
                <w:sz w:val="18"/>
                <w:szCs w:val="18"/>
                <w:lang w:bidi="en-US"/>
              </w:rPr>
              <w:t xml:space="preserve">DL/T </w:t>
            </w:r>
            <w:r w:rsidRPr="00015658">
              <w:rPr>
                <w:rFonts w:ascii="Times New Roman" w:hAnsi="Times New Roman"/>
                <w:bCs/>
                <w:sz w:val="18"/>
                <w:szCs w:val="18"/>
                <w:lang w:bidi="zh-TW"/>
              </w:rPr>
              <w:t>984</w:t>
            </w:r>
          </w:p>
        </w:tc>
      </w:tr>
      <w:tr w:rsidR="00015658" w:rsidRPr="00015658" w14:paraId="4D12D299" w14:textId="77777777" w:rsidTr="00015658">
        <w:trPr>
          <w:trHeight w:val="163"/>
          <w:jc w:val="center"/>
        </w:trPr>
        <w:tc>
          <w:tcPr>
            <w:tcW w:w="778" w:type="dxa"/>
            <w:vAlign w:val="center"/>
          </w:tcPr>
          <w:p w14:paraId="7C3AE6DF"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22</w:t>
            </w:r>
          </w:p>
        </w:tc>
        <w:tc>
          <w:tcPr>
            <w:tcW w:w="1084" w:type="dxa"/>
            <w:tcMar>
              <w:left w:w="108" w:type="dxa"/>
              <w:right w:w="108" w:type="dxa"/>
            </w:tcMar>
            <w:vAlign w:val="center"/>
          </w:tcPr>
          <w:p w14:paraId="7AB7E4E8"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绝缘纸</w:t>
            </w:r>
            <w:r w:rsidRPr="00015658">
              <w:rPr>
                <w:rFonts w:ascii="Times New Roman" w:hAnsi="Times New Roman"/>
                <w:sz w:val="18"/>
                <w:szCs w:val="18"/>
              </w:rPr>
              <w:t xml:space="preserve"> </w:t>
            </w:r>
            <w:r w:rsidRPr="00015658">
              <w:rPr>
                <w:rFonts w:ascii="Times New Roman" w:hAnsi="Times New Roman"/>
                <w:sz w:val="18"/>
                <w:szCs w:val="18"/>
              </w:rPr>
              <w:t>（板）含水量</w:t>
            </w:r>
          </w:p>
        </w:tc>
        <w:tc>
          <w:tcPr>
            <w:tcW w:w="1260" w:type="dxa"/>
            <w:tcMar>
              <w:left w:w="108" w:type="dxa"/>
              <w:right w:w="108" w:type="dxa"/>
            </w:tcMar>
            <w:vAlign w:val="center"/>
          </w:tcPr>
          <w:p w14:paraId="7BD587B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9C3BBC3"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含水量（质量分数）</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不宜大于下值：</w:t>
            </w:r>
          </w:p>
          <w:tbl>
            <w:tblPr>
              <w:tblStyle w:val="15"/>
              <w:tblW w:w="0" w:type="auto"/>
              <w:tblLayout w:type="fixed"/>
              <w:tblLook w:val="04A0" w:firstRow="1" w:lastRow="0" w:firstColumn="1" w:lastColumn="0" w:noHBand="0" w:noVBand="1"/>
            </w:tblPr>
            <w:tblGrid>
              <w:gridCol w:w="1798"/>
              <w:gridCol w:w="1798"/>
            </w:tblGrid>
            <w:tr w:rsidR="00015658" w:rsidRPr="00015658" w14:paraId="3C65F785" w14:textId="77777777" w:rsidTr="00015658">
              <w:tc>
                <w:tcPr>
                  <w:tcW w:w="1798" w:type="dxa"/>
                </w:tcPr>
                <w:p w14:paraId="75070AAB" w14:textId="77777777" w:rsidR="00015658" w:rsidRPr="00015658" w:rsidRDefault="00015658" w:rsidP="00015658">
                  <w:pPr>
                    <w:adjustRightInd/>
                    <w:spacing w:before="100" w:line="240" w:lineRule="auto"/>
                    <w:jc w:val="center"/>
                    <w:rPr>
                      <w:bCs/>
                      <w:sz w:val="18"/>
                      <w:szCs w:val="18"/>
                      <w:lang w:bidi="zh-TW"/>
                    </w:rPr>
                  </w:pPr>
                  <w:r w:rsidRPr="00015658">
                    <w:rPr>
                      <w:bCs/>
                      <w:sz w:val="18"/>
                      <w:szCs w:val="18"/>
                      <w:lang w:bidi="zh-TW"/>
                    </w:rPr>
                    <w:t xml:space="preserve">500 </w:t>
                  </w:r>
                  <w:r w:rsidRPr="00015658">
                    <w:rPr>
                      <w:bCs/>
                      <w:sz w:val="18"/>
                      <w:szCs w:val="18"/>
                      <w:lang w:bidi="en-US"/>
                    </w:rPr>
                    <w:t xml:space="preserve">kV </w:t>
                  </w:r>
                  <w:r w:rsidRPr="00015658">
                    <w:rPr>
                      <w:bCs/>
                      <w:sz w:val="18"/>
                      <w:szCs w:val="18"/>
                      <w:lang w:bidi="zh-TW"/>
                    </w:rPr>
                    <w:t>及以上</w:t>
                  </w:r>
                </w:p>
              </w:tc>
              <w:tc>
                <w:tcPr>
                  <w:tcW w:w="1798" w:type="dxa"/>
                </w:tcPr>
                <w:p w14:paraId="2A31325E" w14:textId="77777777" w:rsidR="00015658" w:rsidRPr="00015658" w:rsidRDefault="00015658" w:rsidP="00015658">
                  <w:pPr>
                    <w:adjustRightInd/>
                    <w:spacing w:before="100" w:line="240" w:lineRule="auto"/>
                    <w:jc w:val="center"/>
                    <w:rPr>
                      <w:bCs/>
                      <w:sz w:val="18"/>
                      <w:szCs w:val="18"/>
                      <w:lang w:bidi="zh-TW"/>
                    </w:rPr>
                  </w:pPr>
                  <w:r w:rsidRPr="00015658">
                    <w:rPr>
                      <w:bCs/>
                      <w:sz w:val="18"/>
                      <w:szCs w:val="18"/>
                      <w:lang w:bidi="zh-TW"/>
                    </w:rPr>
                    <w:t>1%</w:t>
                  </w:r>
                </w:p>
              </w:tc>
            </w:tr>
            <w:tr w:rsidR="00015658" w:rsidRPr="00015658" w14:paraId="22E04845" w14:textId="77777777" w:rsidTr="00015658">
              <w:tc>
                <w:tcPr>
                  <w:tcW w:w="1798" w:type="dxa"/>
                </w:tcPr>
                <w:p w14:paraId="2ED58C13" w14:textId="77777777" w:rsidR="00015658" w:rsidRPr="00015658" w:rsidRDefault="00015658" w:rsidP="00015658">
                  <w:pPr>
                    <w:adjustRightInd/>
                    <w:spacing w:before="100" w:line="240" w:lineRule="auto"/>
                    <w:jc w:val="center"/>
                    <w:rPr>
                      <w:bCs/>
                      <w:sz w:val="18"/>
                      <w:szCs w:val="18"/>
                      <w:lang w:bidi="zh-TW"/>
                    </w:rPr>
                  </w:pPr>
                  <w:r w:rsidRPr="00015658">
                    <w:rPr>
                      <w:bCs/>
                      <w:sz w:val="18"/>
                      <w:szCs w:val="18"/>
                      <w:lang w:bidi="zh-TW"/>
                    </w:rPr>
                    <w:t xml:space="preserve">330 </w:t>
                  </w:r>
                  <w:r w:rsidRPr="00015658">
                    <w:rPr>
                      <w:bCs/>
                      <w:sz w:val="18"/>
                      <w:szCs w:val="18"/>
                      <w:lang w:bidi="en-US"/>
                    </w:rPr>
                    <w:t>kV</w:t>
                  </w:r>
                </w:p>
              </w:tc>
              <w:tc>
                <w:tcPr>
                  <w:tcW w:w="1798" w:type="dxa"/>
                </w:tcPr>
                <w:p w14:paraId="516B77D0" w14:textId="77777777" w:rsidR="00015658" w:rsidRPr="00015658" w:rsidRDefault="00015658" w:rsidP="00015658">
                  <w:pPr>
                    <w:adjustRightInd/>
                    <w:spacing w:before="100" w:line="240" w:lineRule="auto"/>
                    <w:jc w:val="center"/>
                    <w:rPr>
                      <w:bCs/>
                      <w:sz w:val="18"/>
                      <w:szCs w:val="18"/>
                      <w:lang w:bidi="zh-TW"/>
                    </w:rPr>
                  </w:pPr>
                  <w:r w:rsidRPr="00015658">
                    <w:rPr>
                      <w:bCs/>
                      <w:sz w:val="18"/>
                      <w:szCs w:val="18"/>
                      <w:lang w:bidi="zh-TW"/>
                    </w:rPr>
                    <w:t>2%</w:t>
                  </w:r>
                </w:p>
              </w:tc>
            </w:tr>
            <w:tr w:rsidR="00015658" w:rsidRPr="00015658" w14:paraId="7A10DAE6" w14:textId="77777777" w:rsidTr="00015658">
              <w:tc>
                <w:tcPr>
                  <w:tcW w:w="1798" w:type="dxa"/>
                </w:tcPr>
                <w:p w14:paraId="11415384" w14:textId="77777777" w:rsidR="00015658" w:rsidRPr="00015658" w:rsidRDefault="00015658" w:rsidP="00015658">
                  <w:pPr>
                    <w:adjustRightInd/>
                    <w:spacing w:before="100" w:line="240" w:lineRule="auto"/>
                    <w:jc w:val="center"/>
                    <w:rPr>
                      <w:bCs/>
                      <w:sz w:val="18"/>
                      <w:szCs w:val="18"/>
                      <w:lang w:bidi="zh-TW"/>
                    </w:rPr>
                  </w:pPr>
                  <w:r w:rsidRPr="00015658">
                    <w:rPr>
                      <w:bCs/>
                      <w:sz w:val="18"/>
                      <w:szCs w:val="18"/>
                      <w:lang w:bidi="zh-TW"/>
                    </w:rPr>
                    <w:t xml:space="preserve">220 </w:t>
                  </w:r>
                  <w:r w:rsidRPr="00015658">
                    <w:rPr>
                      <w:bCs/>
                      <w:sz w:val="18"/>
                      <w:szCs w:val="18"/>
                      <w:lang w:bidi="en-US"/>
                    </w:rPr>
                    <w:t>kV</w:t>
                  </w:r>
                </w:p>
              </w:tc>
              <w:tc>
                <w:tcPr>
                  <w:tcW w:w="1798" w:type="dxa"/>
                </w:tcPr>
                <w:p w14:paraId="122D9745" w14:textId="77777777" w:rsidR="00015658" w:rsidRPr="00015658" w:rsidRDefault="00015658" w:rsidP="00015658">
                  <w:pPr>
                    <w:adjustRightInd/>
                    <w:spacing w:before="100" w:line="240" w:lineRule="auto"/>
                    <w:jc w:val="center"/>
                    <w:rPr>
                      <w:bCs/>
                      <w:sz w:val="18"/>
                      <w:szCs w:val="18"/>
                      <w:lang w:bidi="zh-TW"/>
                    </w:rPr>
                  </w:pPr>
                  <w:r w:rsidRPr="00015658">
                    <w:rPr>
                      <w:bCs/>
                      <w:sz w:val="18"/>
                      <w:szCs w:val="18"/>
                      <w:lang w:bidi="zh-TW"/>
                    </w:rPr>
                    <w:t>3%</w:t>
                  </w:r>
                </w:p>
              </w:tc>
            </w:tr>
          </w:tbl>
          <w:p w14:paraId="73AAA988" w14:textId="77777777" w:rsidR="00015658" w:rsidRPr="00015658" w:rsidRDefault="00015658" w:rsidP="00015658">
            <w:pPr>
              <w:adjustRightInd/>
              <w:spacing w:before="100" w:line="240" w:lineRule="auto"/>
              <w:rPr>
                <w:rFonts w:ascii="Times New Roman" w:hAnsi="Times New Roman"/>
                <w:bCs/>
                <w:sz w:val="18"/>
                <w:szCs w:val="18"/>
                <w:lang w:bidi="zh-TW"/>
              </w:rPr>
            </w:pPr>
          </w:p>
        </w:tc>
        <w:tc>
          <w:tcPr>
            <w:tcW w:w="2813" w:type="dxa"/>
            <w:tcMar>
              <w:left w:w="108" w:type="dxa"/>
              <w:right w:w="108" w:type="dxa"/>
            </w:tcMar>
            <w:vAlign w:val="center"/>
          </w:tcPr>
          <w:p w14:paraId="7536A989"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可取纸样直接测量；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有条件时，可按</w:t>
            </w:r>
            <w:r w:rsidRPr="00015658">
              <w:rPr>
                <w:rFonts w:ascii="Times New Roman" w:hAnsi="Times New Roman"/>
                <w:bCs/>
                <w:sz w:val="18"/>
                <w:szCs w:val="18"/>
                <w:lang w:bidi="zh-TW"/>
              </w:rPr>
              <w:t>DL/T 580</w:t>
            </w:r>
            <w:r w:rsidRPr="00015658">
              <w:rPr>
                <w:rFonts w:ascii="Times New Roman" w:hAnsi="Times New Roman"/>
                <w:bCs/>
                <w:sz w:val="18"/>
                <w:szCs w:val="18"/>
                <w:lang w:bidi="zh-TW"/>
              </w:rPr>
              <w:t>标准进行测量</w:t>
            </w:r>
          </w:p>
        </w:tc>
      </w:tr>
      <w:tr w:rsidR="00015658" w:rsidRPr="00015658" w14:paraId="2A178C57" w14:textId="77777777" w:rsidTr="00015658">
        <w:trPr>
          <w:trHeight w:val="163"/>
          <w:jc w:val="center"/>
        </w:trPr>
        <w:tc>
          <w:tcPr>
            <w:tcW w:w="778" w:type="dxa"/>
            <w:vAlign w:val="center"/>
          </w:tcPr>
          <w:p w14:paraId="66260BB9"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23</w:t>
            </w:r>
          </w:p>
        </w:tc>
        <w:tc>
          <w:tcPr>
            <w:tcW w:w="1084" w:type="dxa"/>
            <w:tcMar>
              <w:left w:w="108" w:type="dxa"/>
              <w:right w:w="108" w:type="dxa"/>
            </w:tcMar>
            <w:vAlign w:val="center"/>
          </w:tcPr>
          <w:p w14:paraId="5C9CB7B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穿心螺栓、</w:t>
            </w:r>
            <w:r w:rsidRPr="00015658">
              <w:rPr>
                <w:rFonts w:ascii="Times New Roman" w:hAnsi="Times New Roman"/>
                <w:sz w:val="18"/>
                <w:szCs w:val="18"/>
              </w:rPr>
              <w:t xml:space="preserve"> </w:t>
            </w:r>
            <w:r w:rsidRPr="00015658">
              <w:rPr>
                <w:rFonts w:ascii="Times New Roman" w:hAnsi="Times New Roman"/>
                <w:sz w:val="18"/>
                <w:szCs w:val="18"/>
              </w:rPr>
              <w:t>铁轴夹件、</w:t>
            </w:r>
            <w:r w:rsidRPr="00015658">
              <w:rPr>
                <w:rFonts w:ascii="Times New Roman" w:hAnsi="Times New Roman"/>
                <w:sz w:val="18"/>
                <w:szCs w:val="18"/>
              </w:rPr>
              <w:t xml:space="preserve"> </w:t>
            </w:r>
            <w:r w:rsidRPr="00015658">
              <w:rPr>
                <w:rFonts w:ascii="Times New Roman" w:hAnsi="Times New Roman"/>
                <w:sz w:val="18"/>
                <w:szCs w:val="18"/>
              </w:rPr>
              <w:t>绑扎钢带、</w:t>
            </w:r>
            <w:r w:rsidRPr="00015658">
              <w:rPr>
                <w:rFonts w:ascii="Times New Roman" w:hAnsi="Times New Roman"/>
                <w:sz w:val="18"/>
                <w:szCs w:val="18"/>
              </w:rPr>
              <w:t xml:space="preserve"> </w:t>
            </w:r>
            <w:r w:rsidRPr="00015658">
              <w:rPr>
                <w:rFonts w:ascii="Times New Roman" w:hAnsi="Times New Roman"/>
                <w:sz w:val="18"/>
                <w:szCs w:val="18"/>
              </w:rPr>
              <w:t>铁心、线圈</w:t>
            </w:r>
            <w:r w:rsidRPr="00015658">
              <w:rPr>
                <w:rFonts w:ascii="Times New Roman" w:hAnsi="Times New Roman"/>
                <w:sz w:val="18"/>
                <w:szCs w:val="18"/>
              </w:rPr>
              <w:t xml:space="preserve"> </w:t>
            </w:r>
            <w:r w:rsidRPr="00015658">
              <w:rPr>
                <w:rFonts w:ascii="Times New Roman" w:hAnsi="Times New Roman"/>
                <w:sz w:val="18"/>
                <w:szCs w:val="18"/>
              </w:rPr>
              <w:t>压环及屏蔽</w:t>
            </w:r>
            <w:r w:rsidRPr="00015658">
              <w:rPr>
                <w:rFonts w:ascii="Times New Roman" w:hAnsi="Times New Roman"/>
                <w:sz w:val="18"/>
                <w:szCs w:val="18"/>
              </w:rPr>
              <w:t xml:space="preserve"> </w:t>
            </w:r>
            <w:r w:rsidRPr="00015658">
              <w:rPr>
                <w:rFonts w:ascii="Times New Roman" w:hAnsi="Times New Roman"/>
                <w:sz w:val="18"/>
                <w:szCs w:val="18"/>
              </w:rPr>
              <w:t>等的绝缘电</w:t>
            </w:r>
            <w:r w:rsidRPr="00015658">
              <w:rPr>
                <w:rFonts w:ascii="Times New Roman" w:hAnsi="Times New Roman"/>
                <w:sz w:val="18"/>
                <w:szCs w:val="18"/>
              </w:rPr>
              <w:t xml:space="preserve"> </w:t>
            </w:r>
            <w:r w:rsidRPr="00015658">
              <w:rPr>
                <w:rFonts w:ascii="Times New Roman" w:hAnsi="Times New Roman"/>
                <w:sz w:val="18"/>
                <w:szCs w:val="18"/>
              </w:rPr>
              <w:t>阻</w:t>
            </w:r>
          </w:p>
        </w:tc>
        <w:tc>
          <w:tcPr>
            <w:tcW w:w="1260" w:type="dxa"/>
            <w:tcMar>
              <w:left w:w="108" w:type="dxa"/>
              <w:right w:w="108" w:type="dxa"/>
            </w:tcMar>
            <w:vAlign w:val="center"/>
          </w:tcPr>
          <w:p w14:paraId="034186FC"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03E4234E"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 xml:space="preserve">220 </w:t>
            </w:r>
            <w:r w:rsidRPr="00015658">
              <w:rPr>
                <w:rFonts w:ascii="Times New Roman" w:hAnsi="Times New Roman"/>
                <w:bCs/>
                <w:sz w:val="18"/>
                <w:szCs w:val="18"/>
                <w:lang w:bidi="en-US"/>
              </w:rPr>
              <w:t>kV</w:t>
            </w:r>
            <w:r w:rsidRPr="00015658">
              <w:rPr>
                <w:rFonts w:ascii="Times New Roman" w:hAnsi="Times New Roman"/>
                <w:bCs/>
                <w:sz w:val="18"/>
                <w:szCs w:val="18"/>
                <w:lang w:bidi="zh-TW"/>
              </w:rPr>
              <w:t>及以上者绝缘</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电阻不宜低于</w:t>
            </w:r>
            <w:r w:rsidRPr="00015658">
              <w:rPr>
                <w:rFonts w:ascii="Times New Roman" w:hAnsi="Times New Roman"/>
                <w:bCs/>
                <w:sz w:val="18"/>
                <w:szCs w:val="18"/>
                <w:lang w:bidi="zh-TW"/>
              </w:rPr>
              <w:t xml:space="preserve">500 </w:t>
            </w:r>
            <w:r w:rsidRPr="00015658">
              <w:rPr>
                <w:rFonts w:ascii="Times New Roman" w:hAnsi="Times New Roman"/>
                <w:bCs/>
                <w:sz w:val="18"/>
                <w:szCs w:val="18"/>
                <w:lang w:bidi="en-US"/>
              </w:rPr>
              <w:t>M</w:t>
            </w:r>
            <w:r w:rsidRPr="00015658">
              <w:rPr>
                <w:rFonts w:ascii="Times New Roman" w:hAnsi="Times New Roman" w:hint="eastAsia"/>
                <w:bCs/>
                <w:sz w:val="18"/>
                <w:szCs w:val="18"/>
                <w:lang w:bidi="en-US"/>
              </w:rPr>
              <w:t>Ω</w:t>
            </w:r>
            <w:r w:rsidRPr="00015658">
              <w:rPr>
                <w:rFonts w:ascii="Times New Roman" w:hAnsi="Times New Roman"/>
                <w:bCs/>
                <w:sz w:val="18"/>
                <w:szCs w:val="18"/>
                <w:lang w:bidi="en-US"/>
              </w:rPr>
              <w:t xml:space="preserve">, </w:t>
            </w:r>
            <w:r w:rsidRPr="00015658">
              <w:rPr>
                <w:rFonts w:ascii="Times New Roman" w:hAnsi="Times New Roman"/>
                <w:bCs/>
                <w:sz w:val="18"/>
                <w:szCs w:val="18"/>
                <w:lang w:bidi="zh-TW"/>
              </w:rPr>
              <w:t>其他自行规定</w:t>
            </w:r>
          </w:p>
        </w:tc>
        <w:tc>
          <w:tcPr>
            <w:tcW w:w="2813" w:type="dxa"/>
            <w:tcMar>
              <w:left w:w="108" w:type="dxa"/>
              <w:right w:w="108" w:type="dxa"/>
            </w:tcMar>
            <w:vAlign w:val="center"/>
          </w:tcPr>
          <w:p w14:paraId="622B0BD4"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釆用</w:t>
            </w:r>
            <w:r w:rsidRPr="00015658">
              <w:rPr>
                <w:rFonts w:ascii="Times New Roman" w:hAnsi="Times New Roman"/>
                <w:bCs/>
                <w:sz w:val="18"/>
                <w:szCs w:val="18"/>
                <w:lang w:val="zh-TW" w:bidi="zh-TW"/>
              </w:rPr>
              <w:t>2500 V</w:t>
            </w:r>
            <w:r w:rsidRPr="00015658">
              <w:rPr>
                <w:rFonts w:ascii="Times New Roman" w:hAnsi="Times New Roman"/>
                <w:bCs/>
                <w:sz w:val="18"/>
                <w:szCs w:val="18"/>
                <w:lang w:val="zh-TW" w:bidi="zh-TW"/>
              </w:rPr>
              <w:t>绝缘</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电阻表（对运行年久的</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电抗器可用</w:t>
            </w:r>
            <w:r w:rsidRPr="00015658">
              <w:rPr>
                <w:rFonts w:ascii="Times New Roman" w:hAnsi="Times New Roman"/>
                <w:bCs/>
                <w:sz w:val="18"/>
                <w:szCs w:val="18"/>
                <w:lang w:val="zh-TW" w:bidi="zh-TW"/>
              </w:rPr>
              <w:t>1000 V</w:t>
            </w:r>
            <w:r w:rsidRPr="00015658">
              <w:rPr>
                <w:rFonts w:ascii="Times New Roman" w:hAnsi="Times New Roman"/>
                <w:bCs/>
                <w:sz w:val="18"/>
                <w:szCs w:val="18"/>
                <w:lang w:val="zh-TW" w:bidi="zh-TW"/>
              </w:rPr>
              <w:t>绝缘</w:t>
            </w:r>
            <w:r w:rsidRPr="00015658">
              <w:rPr>
                <w:rFonts w:ascii="Times New Roman" w:hAnsi="Times New Roman" w:hint="eastAsia"/>
                <w:bCs/>
                <w:sz w:val="18"/>
                <w:szCs w:val="18"/>
                <w:lang w:val="zh-TW" w:bidi="zh-TW"/>
              </w:rPr>
              <w:t>档位测量</w:t>
            </w:r>
            <w:r w:rsidRPr="00015658">
              <w:rPr>
                <w:rFonts w:ascii="Times New Roman" w:hAnsi="Times New Roman"/>
                <w:bCs/>
                <w:sz w:val="18"/>
                <w:szCs w:val="18"/>
                <w:lang w:bidi="en-US"/>
              </w:rPr>
              <w:t>）</w:t>
            </w:r>
            <w:r w:rsidRPr="00015658">
              <w:rPr>
                <w:rFonts w:ascii="Times New Roman" w:hAnsi="Times New Roman"/>
                <w:bCs/>
                <w:sz w:val="18"/>
                <w:szCs w:val="18"/>
                <w:lang w:bidi="en-US"/>
              </w:rPr>
              <w:t>•</w:t>
            </w:r>
          </w:p>
          <w:p w14:paraId="2871A018"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连</w:t>
            </w:r>
            <w:r w:rsidRPr="00015658">
              <w:rPr>
                <w:rFonts w:ascii="Times New Roman" w:hAnsi="Times New Roman"/>
                <w:bCs/>
                <w:sz w:val="18"/>
                <w:szCs w:val="18"/>
                <w:lang w:bidi="zh-TW"/>
              </w:rPr>
              <w:t>'</w:t>
            </w:r>
            <w:r w:rsidRPr="00015658">
              <w:rPr>
                <w:rFonts w:ascii="Times New Roman" w:hAnsi="Times New Roman"/>
                <w:bCs/>
                <w:sz w:val="18"/>
                <w:szCs w:val="18"/>
                <w:lang w:bidi="zh-TW"/>
              </w:rPr>
              <w:t>接片不能拆开</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者可不进行</w:t>
            </w:r>
          </w:p>
        </w:tc>
      </w:tr>
      <w:tr w:rsidR="00015658" w:rsidRPr="00015658" w14:paraId="54C4AAD1" w14:textId="77777777" w:rsidTr="00015658">
        <w:trPr>
          <w:trHeight w:val="163"/>
          <w:jc w:val="center"/>
        </w:trPr>
        <w:tc>
          <w:tcPr>
            <w:tcW w:w="778" w:type="dxa"/>
            <w:vAlign w:val="center"/>
          </w:tcPr>
          <w:p w14:paraId="646FB45A"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24</w:t>
            </w:r>
          </w:p>
        </w:tc>
        <w:tc>
          <w:tcPr>
            <w:tcW w:w="1084" w:type="dxa"/>
            <w:tcMar>
              <w:left w:w="108" w:type="dxa"/>
              <w:right w:w="108" w:type="dxa"/>
            </w:tcMar>
            <w:vAlign w:val="center"/>
          </w:tcPr>
          <w:p w14:paraId="2C66DD3A"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套管电流</w:t>
            </w:r>
            <w:r w:rsidRPr="00015658">
              <w:rPr>
                <w:rFonts w:ascii="Times New Roman" w:hAnsi="Times New Roman"/>
                <w:sz w:val="18"/>
                <w:szCs w:val="18"/>
              </w:rPr>
              <w:t xml:space="preserve"> </w:t>
            </w:r>
            <w:r w:rsidRPr="00015658">
              <w:rPr>
                <w:rFonts w:ascii="Times New Roman" w:hAnsi="Times New Roman"/>
                <w:sz w:val="18"/>
                <w:szCs w:val="18"/>
              </w:rPr>
              <w:t>互感器试验</w:t>
            </w:r>
          </w:p>
        </w:tc>
        <w:tc>
          <w:tcPr>
            <w:tcW w:w="7900" w:type="dxa"/>
            <w:gridSpan w:val="3"/>
            <w:tcMar>
              <w:left w:w="108" w:type="dxa"/>
              <w:right w:w="108" w:type="dxa"/>
            </w:tcMar>
            <w:vAlign w:val="center"/>
          </w:tcPr>
          <w:p w14:paraId="0141CF91" w14:textId="77777777" w:rsidR="00015658" w:rsidRPr="00015658" w:rsidRDefault="00015658" w:rsidP="00015658">
            <w:pPr>
              <w:keepNext/>
              <w:adjustRightInd/>
              <w:spacing w:before="100" w:line="240" w:lineRule="auto"/>
              <w:jc w:val="center"/>
              <w:rPr>
                <w:rFonts w:ascii="Times New Roman" w:hAnsi="Times New Roman"/>
                <w:bCs/>
                <w:sz w:val="18"/>
                <w:szCs w:val="18"/>
                <w:lang w:val="zh-TW" w:bidi="zh-TW"/>
              </w:rPr>
            </w:pPr>
            <w:r w:rsidRPr="00015658">
              <w:rPr>
                <w:rFonts w:ascii="Times New Roman" w:hAnsi="Times New Roman"/>
                <w:bCs/>
                <w:sz w:val="18"/>
                <w:szCs w:val="18"/>
                <w:lang w:bidi="zh-TW"/>
              </w:rPr>
              <w:t>11</w:t>
            </w:r>
            <w:r w:rsidRPr="00015658">
              <w:rPr>
                <w:rFonts w:ascii="Times New Roman" w:hAnsi="Times New Roman"/>
                <w:bCs/>
                <w:sz w:val="18"/>
                <w:szCs w:val="18"/>
                <w:lang w:bidi="zh-TW"/>
              </w:rPr>
              <w:t>章高压套管表</w:t>
            </w:r>
            <w:r w:rsidRPr="00015658">
              <w:rPr>
                <w:rFonts w:ascii="Times New Roman" w:hAnsi="Times New Roman" w:hint="eastAsia"/>
                <w:bCs/>
                <w:sz w:val="18"/>
                <w:szCs w:val="18"/>
                <w:lang w:bidi="zh-TW"/>
              </w:rPr>
              <w:t>25</w:t>
            </w:r>
          </w:p>
        </w:tc>
      </w:tr>
    </w:tbl>
    <w:p w14:paraId="17D9F629"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kern w:val="0"/>
        </w:rPr>
        <w:t>8.</w:t>
      </w:r>
      <w:r w:rsidRPr="00015658">
        <w:rPr>
          <w:rFonts w:ascii="Times New Roman" w:eastAsia="黑体" w:hAnsi="Times New Roman" w:hint="eastAsia"/>
          <w:kern w:val="0"/>
        </w:rPr>
        <w:t>2</w:t>
      </w:r>
      <w:r w:rsidRPr="00015658">
        <w:rPr>
          <w:rFonts w:ascii="Times New Roman" w:eastAsia="黑体" w:hAnsi="Times New Roman" w:hint="eastAsia"/>
          <w:kern w:val="0"/>
        </w:rPr>
        <w:t>干式电抗器</w:t>
      </w:r>
    </w:p>
    <w:p w14:paraId="1FC546DB" w14:textId="77777777" w:rsidR="00015658" w:rsidRPr="00015658" w:rsidRDefault="00015658" w:rsidP="00015658">
      <w:pPr>
        <w:adjustRightInd/>
        <w:spacing w:line="240" w:lineRule="auto"/>
        <w:ind w:left="113"/>
        <w:jc w:val="left"/>
        <w:outlineLvl w:val="0"/>
        <w:rPr>
          <w:rFonts w:ascii="Times New Roman" w:hAnsi="Times New Roman"/>
          <w:sz w:val="18"/>
          <w:szCs w:val="18"/>
        </w:rPr>
      </w:pPr>
      <w:r w:rsidRPr="00015658">
        <w:rPr>
          <w:rFonts w:ascii="Times New Roman" w:hAnsi="Times New Roman" w:hint="eastAsia"/>
          <w:sz w:val="18"/>
          <w:szCs w:val="18"/>
        </w:rPr>
        <w:t>干式电抗器的试验项目、周期和要求见表</w:t>
      </w:r>
      <w:r w:rsidRPr="00015658">
        <w:rPr>
          <w:rFonts w:ascii="Times New Roman" w:hAnsi="Times New Roman" w:hint="eastAsia"/>
          <w:sz w:val="18"/>
          <w:szCs w:val="18"/>
        </w:rPr>
        <w:t>10</w:t>
      </w:r>
    </w:p>
    <w:p w14:paraId="6E3C0FBB" w14:textId="77777777" w:rsidR="00015658" w:rsidRPr="00015658" w:rsidRDefault="00015658" w:rsidP="00015658">
      <w:pPr>
        <w:adjustRightInd/>
        <w:spacing w:line="200" w:lineRule="exact"/>
        <w:outlineLvl w:val="0"/>
        <w:rPr>
          <w:rFonts w:ascii="Times New Roman" w:eastAsia="黑体" w:hAnsi="Times New Roman"/>
          <w:kern w:val="0"/>
        </w:rPr>
      </w:pPr>
    </w:p>
    <w:p w14:paraId="1134606A"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10</w:t>
      </w:r>
      <w:r w:rsidRPr="00015658">
        <w:rPr>
          <w:rFonts w:ascii="Times New Roman" w:eastAsia="黑体" w:hAnsi="Times New Roman"/>
          <w:szCs w:val="24"/>
        </w:rPr>
        <w:t xml:space="preserve">  </w:t>
      </w:r>
      <w:r w:rsidRPr="00015658">
        <w:rPr>
          <w:rFonts w:ascii="Times New Roman" w:eastAsia="黑体" w:hAnsi="Times New Roman" w:hint="eastAsia"/>
          <w:szCs w:val="24"/>
        </w:rPr>
        <w:t>干式电抗器</w:t>
      </w:r>
      <w:r w:rsidRPr="00015658">
        <w:rPr>
          <w:rFonts w:ascii="Times New Roman" w:eastAsia="黑体" w:hAnsi="Times New Roman"/>
          <w:szCs w:val="24"/>
        </w:rPr>
        <w:t>试验项目及要求</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78"/>
        <w:gridCol w:w="1084"/>
        <w:gridCol w:w="1260"/>
        <w:gridCol w:w="3827"/>
        <w:gridCol w:w="2813"/>
      </w:tblGrid>
      <w:tr w:rsidR="00015658" w:rsidRPr="00015658" w14:paraId="5D7B467D" w14:textId="77777777" w:rsidTr="00015658">
        <w:trPr>
          <w:trHeight w:val="88"/>
          <w:jc w:val="center"/>
        </w:trPr>
        <w:tc>
          <w:tcPr>
            <w:tcW w:w="778" w:type="dxa"/>
            <w:vAlign w:val="center"/>
          </w:tcPr>
          <w:p w14:paraId="21637024"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084" w:type="dxa"/>
            <w:tcMar>
              <w:left w:w="108" w:type="dxa"/>
              <w:right w:w="108" w:type="dxa"/>
            </w:tcMar>
            <w:vAlign w:val="center"/>
          </w:tcPr>
          <w:p w14:paraId="7ED1E04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试验项目</w:t>
            </w:r>
          </w:p>
        </w:tc>
        <w:tc>
          <w:tcPr>
            <w:tcW w:w="1260" w:type="dxa"/>
            <w:tcMar>
              <w:left w:w="108" w:type="dxa"/>
              <w:right w:w="108" w:type="dxa"/>
            </w:tcMar>
            <w:vAlign w:val="center"/>
          </w:tcPr>
          <w:p w14:paraId="5496F843"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周期</w:t>
            </w:r>
          </w:p>
        </w:tc>
        <w:tc>
          <w:tcPr>
            <w:tcW w:w="3827" w:type="dxa"/>
            <w:tcMar>
              <w:left w:w="108" w:type="dxa"/>
              <w:right w:w="108" w:type="dxa"/>
            </w:tcMar>
            <w:vAlign w:val="center"/>
          </w:tcPr>
          <w:p w14:paraId="3EBEF9C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标准与判据</w:t>
            </w:r>
          </w:p>
        </w:tc>
        <w:tc>
          <w:tcPr>
            <w:tcW w:w="2813" w:type="dxa"/>
            <w:tcMar>
              <w:left w:w="108" w:type="dxa"/>
              <w:right w:w="108" w:type="dxa"/>
            </w:tcMar>
            <w:vAlign w:val="center"/>
          </w:tcPr>
          <w:p w14:paraId="3F81468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721B37EC" w14:textId="77777777" w:rsidTr="00015658">
        <w:trPr>
          <w:trHeight w:val="325"/>
          <w:jc w:val="center"/>
        </w:trPr>
        <w:tc>
          <w:tcPr>
            <w:tcW w:w="778" w:type="dxa"/>
            <w:vAlign w:val="center"/>
          </w:tcPr>
          <w:p w14:paraId="5D4C1202" w14:textId="77777777" w:rsidR="00015658" w:rsidRPr="00015658" w:rsidRDefault="00015658" w:rsidP="00015658">
            <w:pPr>
              <w:keepNext/>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lastRenderedPageBreak/>
              <w:t>1</w:t>
            </w:r>
          </w:p>
        </w:tc>
        <w:tc>
          <w:tcPr>
            <w:tcW w:w="1084" w:type="dxa"/>
            <w:tcMar>
              <w:left w:w="108" w:type="dxa"/>
              <w:right w:w="108" w:type="dxa"/>
            </w:tcMar>
            <w:vAlign w:val="center"/>
          </w:tcPr>
          <w:p w14:paraId="4A5BC672"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sz w:val="18"/>
                <w:szCs w:val="18"/>
              </w:rPr>
              <w:t>红外测温</w:t>
            </w:r>
          </w:p>
        </w:tc>
        <w:tc>
          <w:tcPr>
            <w:tcW w:w="1260" w:type="dxa"/>
            <w:tcMar>
              <w:left w:w="108" w:type="dxa"/>
              <w:right w:w="108" w:type="dxa"/>
            </w:tcMar>
            <w:vAlign w:val="center"/>
          </w:tcPr>
          <w:p w14:paraId="3DD8D696" w14:textId="77777777" w:rsidR="00015658" w:rsidRPr="00015658" w:rsidRDefault="00015658" w:rsidP="00015658">
            <w:pPr>
              <w:autoSpaceDE w:val="0"/>
              <w:autoSpaceDN w:val="0"/>
              <w:spacing w:before="100" w:line="240" w:lineRule="auto"/>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1</w:t>
            </w:r>
            <w:r w:rsidRPr="00015658">
              <w:rPr>
                <w:rFonts w:ascii="Times New Roman" w:hAnsi="Times New Roman"/>
                <w:b/>
                <w:bCs/>
                <w:kern w:val="0"/>
                <w:sz w:val="18"/>
                <w:szCs w:val="18"/>
                <w:lang w:val="zh-TW" w:bidi="zh-TW"/>
              </w:rPr>
              <w:t>）</w:t>
            </w:r>
            <w:r w:rsidRPr="00015658">
              <w:rPr>
                <w:rFonts w:ascii="Times New Roman" w:hAnsi="Times New Roman" w:hint="eastAsia"/>
                <w:b/>
                <w:bCs/>
                <w:kern w:val="0"/>
                <w:sz w:val="18"/>
                <w:szCs w:val="18"/>
                <w:lang w:val="zh-TW" w:bidi="zh-TW"/>
              </w:rPr>
              <w:t>≤</w:t>
            </w:r>
            <w:r w:rsidRPr="00015658">
              <w:rPr>
                <w:rFonts w:ascii="Times New Roman" w:hAnsi="Times New Roman"/>
                <w:b/>
                <w:bCs/>
                <w:kern w:val="0"/>
                <w:sz w:val="18"/>
                <w:szCs w:val="18"/>
                <w:lang w:bidi="en-US"/>
              </w:rPr>
              <w:t xml:space="preserve">1 </w:t>
            </w:r>
            <w:r w:rsidRPr="00015658">
              <w:rPr>
                <w:rFonts w:ascii="Times New Roman" w:hAnsi="Times New Roman"/>
                <w:bCs/>
                <w:kern w:val="0"/>
                <w:sz w:val="18"/>
                <w:szCs w:val="18"/>
                <w:lang w:val="zh-TW" w:bidi="zh-TW"/>
              </w:rPr>
              <w:t>年；</w:t>
            </w:r>
          </w:p>
          <w:p w14:paraId="42AD03CC"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b/>
                <w:bCs/>
                <w:kern w:val="0"/>
                <w:sz w:val="18"/>
                <w:szCs w:val="18"/>
                <w:lang w:bidi="zh-TW"/>
              </w:rPr>
              <w:t>2</w:t>
            </w:r>
            <w:r w:rsidRPr="00015658">
              <w:rPr>
                <w:rFonts w:ascii="Times New Roman" w:hAnsi="Times New Roman" w:hint="eastAsia"/>
                <w:b/>
                <w:bCs/>
                <w:kern w:val="0"/>
                <w:sz w:val="18"/>
                <w:szCs w:val="18"/>
                <w:lang w:bidi="zh-TW"/>
              </w:rPr>
              <w:t>）</w:t>
            </w:r>
            <w:r w:rsidRPr="00015658">
              <w:rPr>
                <w:rFonts w:ascii="Times New Roman" w:hAnsi="Times New Roman"/>
                <w:bCs/>
                <w:kern w:val="0"/>
                <w:sz w:val="18"/>
                <w:szCs w:val="18"/>
                <w:lang w:bidi="zh-TW"/>
              </w:rPr>
              <w:t>必要时</w:t>
            </w:r>
          </w:p>
        </w:tc>
        <w:tc>
          <w:tcPr>
            <w:tcW w:w="3827" w:type="dxa"/>
            <w:tcMar>
              <w:left w:w="108" w:type="dxa"/>
              <w:right w:w="108" w:type="dxa"/>
            </w:tcMar>
            <w:vAlign w:val="center"/>
          </w:tcPr>
          <w:p w14:paraId="027771A5"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各部位无异常温升现</w:t>
            </w:r>
            <w:r w:rsidRPr="00015658">
              <w:rPr>
                <w:rFonts w:ascii="Times New Roman" w:hAnsi="Times New Roman"/>
                <w:kern w:val="0"/>
                <w:sz w:val="18"/>
                <w:szCs w:val="18"/>
              </w:rPr>
              <w:t xml:space="preserve"> </w:t>
            </w:r>
            <w:r w:rsidRPr="00015658">
              <w:rPr>
                <w:rFonts w:ascii="Times New Roman" w:hAnsi="Times New Roman"/>
                <w:kern w:val="0"/>
                <w:sz w:val="18"/>
                <w:szCs w:val="18"/>
              </w:rPr>
              <w:t>象，检测和分析方法参</w:t>
            </w:r>
            <w:r w:rsidRPr="00015658">
              <w:rPr>
                <w:rFonts w:ascii="Times New Roman" w:hAnsi="Times New Roman"/>
                <w:kern w:val="0"/>
                <w:sz w:val="18"/>
                <w:szCs w:val="18"/>
              </w:rPr>
              <w:t xml:space="preserve"> </w:t>
            </w:r>
            <w:r w:rsidRPr="00015658">
              <w:rPr>
                <w:rFonts w:ascii="Times New Roman" w:hAnsi="Times New Roman"/>
                <w:kern w:val="0"/>
                <w:sz w:val="18"/>
                <w:szCs w:val="18"/>
              </w:rPr>
              <w:t>考</w:t>
            </w:r>
            <w:r w:rsidRPr="00015658">
              <w:rPr>
                <w:rFonts w:ascii="Times New Roman" w:hAnsi="Times New Roman"/>
                <w:kern w:val="0"/>
                <w:sz w:val="18"/>
                <w:szCs w:val="18"/>
              </w:rPr>
              <w:t xml:space="preserve"> </w:t>
            </w:r>
            <w:r w:rsidRPr="00015658">
              <w:rPr>
                <w:rFonts w:ascii="Times New Roman" w:hAnsi="Times New Roman"/>
                <w:bCs/>
                <w:kern w:val="0"/>
                <w:sz w:val="18"/>
                <w:szCs w:val="18"/>
                <w:lang w:bidi="en-US"/>
              </w:rPr>
              <w:t xml:space="preserve">DL/T </w:t>
            </w:r>
            <w:r w:rsidRPr="00015658">
              <w:rPr>
                <w:rFonts w:ascii="Times New Roman" w:hAnsi="Times New Roman"/>
                <w:bCs/>
                <w:kern w:val="0"/>
                <w:sz w:val="18"/>
                <w:szCs w:val="18"/>
              </w:rPr>
              <w:t>664</w:t>
            </w:r>
          </w:p>
        </w:tc>
        <w:tc>
          <w:tcPr>
            <w:tcW w:w="2813" w:type="dxa"/>
            <w:tcMar>
              <w:left w:w="108" w:type="dxa"/>
              <w:right w:w="108" w:type="dxa"/>
            </w:tcMar>
            <w:vAlign w:val="center"/>
          </w:tcPr>
          <w:p w14:paraId="3B4F73D3"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394D3F51" w14:textId="77777777" w:rsidTr="00015658">
        <w:trPr>
          <w:trHeight w:val="323"/>
          <w:jc w:val="center"/>
        </w:trPr>
        <w:tc>
          <w:tcPr>
            <w:tcW w:w="778" w:type="dxa"/>
            <w:vAlign w:val="center"/>
          </w:tcPr>
          <w:p w14:paraId="193D5A83"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2</w:t>
            </w:r>
          </w:p>
        </w:tc>
        <w:tc>
          <w:tcPr>
            <w:tcW w:w="1084" w:type="dxa"/>
            <w:tcMar>
              <w:left w:w="108" w:type="dxa"/>
              <w:right w:w="108" w:type="dxa"/>
            </w:tcMar>
            <w:vAlign w:val="center"/>
          </w:tcPr>
          <w:p w14:paraId="61C61E24"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绕组直流电阻</w:t>
            </w:r>
          </w:p>
        </w:tc>
        <w:tc>
          <w:tcPr>
            <w:tcW w:w="1260" w:type="dxa"/>
            <w:tcMar>
              <w:left w:w="108" w:type="dxa"/>
              <w:right w:w="108" w:type="dxa"/>
            </w:tcMar>
            <w:vAlign w:val="center"/>
          </w:tcPr>
          <w:p w14:paraId="087F4105" w14:textId="77777777" w:rsidR="00015658" w:rsidRPr="00015658" w:rsidRDefault="00015658" w:rsidP="00015658">
            <w:pPr>
              <w:autoSpaceDE w:val="0"/>
              <w:autoSpaceDN w:val="0"/>
              <w:spacing w:before="100" w:line="240" w:lineRule="auto"/>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1</w:t>
            </w:r>
            <w:r w:rsidRPr="00015658">
              <w:rPr>
                <w:rFonts w:ascii="Times New Roman" w:hAnsi="Times New Roman" w:hint="eastAsia"/>
                <w:b/>
                <w:bCs/>
                <w:kern w:val="0"/>
                <w:sz w:val="18"/>
                <w:szCs w:val="18"/>
                <w:lang w:val="zh-TW" w:bidi="zh-TW"/>
              </w:rPr>
              <w:t>）</w:t>
            </w:r>
            <w:r w:rsidRPr="00015658">
              <w:rPr>
                <w:rFonts w:ascii="Times New Roman" w:hAnsi="Times New Roman"/>
                <w:b/>
                <w:bCs/>
                <w:kern w:val="0"/>
                <w:sz w:val="18"/>
                <w:szCs w:val="18"/>
                <w:lang w:val="zh-TW" w:bidi="zh-TW"/>
              </w:rPr>
              <w:tab/>
            </w:r>
            <w:r w:rsidRPr="00015658">
              <w:rPr>
                <w:rFonts w:ascii="Times New Roman" w:hAnsi="Times New Roman"/>
                <w:b/>
                <w:bCs/>
                <w:kern w:val="0"/>
                <w:sz w:val="18"/>
                <w:szCs w:val="18"/>
                <w:lang w:bidi="en-US"/>
              </w:rPr>
              <w:t>A</w:t>
            </w:r>
            <w:r w:rsidRPr="00015658">
              <w:rPr>
                <w:rFonts w:ascii="Times New Roman" w:hAnsi="Times New Roman"/>
                <w:bCs/>
                <w:kern w:val="0"/>
                <w:sz w:val="18"/>
                <w:szCs w:val="18"/>
                <w:lang w:val="zh-TW" w:bidi="zh-TW"/>
              </w:rPr>
              <w:t>级检修后；</w:t>
            </w:r>
          </w:p>
          <w:p w14:paraId="14EE0C8C" w14:textId="77777777" w:rsidR="00015658" w:rsidRPr="00015658" w:rsidRDefault="00015658" w:rsidP="00015658">
            <w:pPr>
              <w:autoSpaceDE w:val="0"/>
              <w:autoSpaceDN w:val="0"/>
              <w:spacing w:before="100" w:line="240" w:lineRule="auto"/>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2</w:t>
            </w:r>
            <w:r w:rsidRPr="00015658">
              <w:rPr>
                <w:rFonts w:ascii="Times New Roman" w:hAnsi="Times New Roman" w:hint="eastAsia"/>
                <w:b/>
                <w:bCs/>
                <w:kern w:val="0"/>
                <w:sz w:val="18"/>
                <w:szCs w:val="18"/>
                <w:lang w:val="zh-TW" w:bidi="zh-TW"/>
              </w:rPr>
              <w:t>）</w:t>
            </w:r>
            <w:r w:rsidRPr="00015658">
              <w:rPr>
                <w:rFonts w:ascii="Times New Roman" w:hAnsi="Times New Roman"/>
                <w:b/>
                <w:bCs/>
                <w:kern w:val="0"/>
                <w:sz w:val="18"/>
                <w:szCs w:val="18"/>
                <w:lang w:val="zh-TW" w:bidi="zh-TW"/>
              </w:rPr>
              <w:tab/>
            </w:r>
            <w:r w:rsidRPr="00015658">
              <w:rPr>
                <w:rFonts w:ascii="Times New Roman" w:hAnsi="Times New Roman" w:hint="eastAsia"/>
                <w:b/>
                <w:bCs/>
                <w:kern w:val="0"/>
                <w:sz w:val="18"/>
                <w:szCs w:val="18"/>
                <w:lang w:bidi="en-US"/>
              </w:rPr>
              <w:t>≤</w:t>
            </w:r>
            <w:r w:rsidRPr="00015658">
              <w:rPr>
                <w:rFonts w:ascii="Times New Roman" w:hAnsi="Times New Roman"/>
                <w:b/>
                <w:bCs/>
                <w:kern w:val="0"/>
                <w:sz w:val="18"/>
                <w:szCs w:val="18"/>
                <w:lang w:bidi="en-US"/>
              </w:rPr>
              <w:t xml:space="preserve">6 </w:t>
            </w:r>
            <w:r w:rsidRPr="00015658">
              <w:rPr>
                <w:rFonts w:ascii="Times New Roman" w:hAnsi="Times New Roman"/>
                <w:bCs/>
                <w:kern w:val="0"/>
                <w:sz w:val="18"/>
                <w:szCs w:val="18"/>
                <w:lang w:val="zh-TW" w:bidi="zh-TW"/>
              </w:rPr>
              <w:t>年；</w:t>
            </w:r>
          </w:p>
          <w:p w14:paraId="0B642563" w14:textId="77777777" w:rsidR="00015658" w:rsidRPr="00015658" w:rsidRDefault="00015658" w:rsidP="00015658">
            <w:pPr>
              <w:adjustRightInd/>
              <w:spacing w:line="240" w:lineRule="auto"/>
              <w:rPr>
                <w:rFonts w:ascii="Times New Roman" w:hAnsi="Times New Roman"/>
                <w:kern w:val="0"/>
                <w:sz w:val="18"/>
                <w:szCs w:val="18"/>
              </w:rPr>
            </w:pPr>
            <w:r w:rsidRPr="00015658">
              <w:rPr>
                <w:rFonts w:ascii="Times New Roman" w:hAnsi="Times New Roman"/>
                <w:b/>
                <w:bCs/>
                <w:kern w:val="0"/>
                <w:sz w:val="18"/>
                <w:szCs w:val="18"/>
                <w:lang w:bidi="zh-TW"/>
              </w:rPr>
              <w:t>3</w:t>
            </w:r>
            <w:r w:rsidRPr="00015658">
              <w:rPr>
                <w:rFonts w:ascii="Times New Roman" w:hAnsi="Times New Roman" w:hint="eastAsia"/>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bCs/>
                <w:kern w:val="0"/>
                <w:sz w:val="18"/>
                <w:szCs w:val="18"/>
                <w:lang w:bidi="zh-TW"/>
              </w:rPr>
              <w:t>必要时</w:t>
            </w:r>
          </w:p>
        </w:tc>
        <w:tc>
          <w:tcPr>
            <w:tcW w:w="3827" w:type="dxa"/>
            <w:tcMar>
              <w:left w:w="108" w:type="dxa"/>
              <w:right w:w="108" w:type="dxa"/>
            </w:tcMar>
            <w:vAlign w:val="center"/>
          </w:tcPr>
          <w:p w14:paraId="1BFB083B"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
                <w:bCs/>
                <w:sz w:val="18"/>
                <w:szCs w:val="18"/>
                <w:lang w:val="zh-TW" w:bidi="zh-TW"/>
              </w:rPr>
              <w:t>1</w:t>
            </w:r>
            <w:r w:rsidRPr="00015658">
              <w:rPr>
                <w:rFonts w:ascii="Times New Roman" w:hAnsi="Times New Roman"/>
                <w:b/>
                <w:bCs/>
                <w:sz w:val="18"/>
                <w:szCs w:val="18"/>
                <w:lang w:val="zh-TW" w:bidi="zh-TW"/>
              </w:rPr>
              <w:t>）</w:t>
            </w:r>
            <w:r w:rsidRPr="00015658">
              <w:rPr>
                <w:rFonts w:ascii="Times New Roman" w:hAnsi="Times New Roman"/>
                <w:bCs/>
                <w:sz w:val="18"/>
                <w:szCs w:val="18"/>
                <w:lang w:val="zh-TW" w:bidi="zh-TW"/>
              </w:rPr>
              <w:t>相间差别不宜大于三相平均值的</w:t>
            </w:r>
            <w:r w:rsidRPr="00015658">
              <w:rPr>
                <w:rFonts w:ascii="Times New Roman" w:hAnsi="Times New Roman"/>
                <w:b/>
                <w:bCs/>
                <w:sz w:val="18"/>
                <w:szCs w:val="18"/>
                <w:lang w:val="zh-TW" w:bidi="zh-TW"/>
              </w:rPr>
              <w:t>2%</w:t>
            </w:r>
            <w:r w:rsidRPr="00015658">
              <w:rPr>
                <w:rFonts w:ascii="Times New Roman" w:hAnsi="Times New Roman"/>
                <w:b/>
                <w:bCs/>
                <w:sz w:val="18"/>
                <w:szCs w:val="18"/>
                <w:lang w:val="zh-TW" w:bidi="zh-TW"/>
              </w:rPr>
              <w:t>；</w:t>
            </w:r>
          </w:p>
          <w:p w14:paraId="08777AEE" w14:textId="77777777" w:rsidR="00015658" w:rsidRPr="00015658" w:rsidRDefault="00015658" w:rsidP="00015658">
            <w:pPr>
              <w:keepNext/>
              <w:adjustRightInd/>
              <w:spacing w:before="100" w:line="240" w:lineRule="auto"/>
              <w:rPr>
                <w:rFonts w:ascii="Times New Roman" w:hAnsi="Times New Roman"/>
                <w:kern w:val="0"/>
                <w:sz w:val="18"/>
                <w:szCs w:val="18"/>
              </w:rPr>
            </w:pPr>
            <w:r w:rsidRPr="00015658">
              <w:rPr>
                <w:rFonts w:ascii="Times New Roman" w:hAnsi="Times New Roman"/>
                <w:b/>
                <w:bCs/>
                <w:sz w:val="18"/>
                <w:szCs w:val="18"/>
                <w:lang w:bidi="zh-TW"/>
              </w:rPr>
              <w:t>2</w:t>
            </w:r>
            <w:r w:rsidRPr="00015658">
              <w:rPr>
                <w:rFonts w:ascii="Times New Roman" w:hAnsi="Times New Roman" w:hint="eastAsia"/>
                <w:b/>
                <w:bCs/>
                <w:sz w:val="18"/>
                <w:szCs w:val="18"/>
                <w:lang w:bidi="zh-TW"/>
              </w:rPr>
              <w:t>）</w:t>
            </w:r>
            <w:r w:rsidRPr="00015658">
              <w:rPr>
                <w:rFonts w:ascii="Times New Roman" w:hAnsi="Times New Roman"/>
                <w:b/>
                <w:bCs/>
                <w:sz w:val="18"/>
                <w:szCs w:val="18"/>
                <w:lang w:bidi="zh-TW"/>
              </w:rPr>
              <w:tab/>
            </w:r>
            <w:r w:rsidRPr="00015658">
              <w:rPr>
                <w:rFonts w:ascii="Times New Roman" w:hAnsi="Times New Roman"/>
                <w:bCs/>
                <w:sz w:val="18"/>
                <w:szCs w:val="18"/>
                <w:lang w:bidi="zh-TW"/>
              </w:rPr>
              <w:t>初值差不大于</w:t>
            </w:r>
            <w:r w:rsidRPr="00015658">
              <w:rPr>
                <w:rFonts w:ascii="Times New Roman" w:hAnsi="Times New Roman"/>
                <w:b/>
                <w:bCs/>
                <w:sz w:val="18"/>
                <w:szCs w:val="18"/>
                <w:lang w:bidi="zh-TW"/>
              </w:rPr>
              <w:t>2%</w:t>
            </w:r>
          </w:p>
        </w:tc>
        <w:tc>
          <w:tcPr>
            <w:tcW w:w="2813" w:type="dxa"/>
            <w:tcMar>
              <w:left w:w="108" w:type="dxa"/>
              <w:right w:w="108" w:type="dxa"/>
            </w:tcMar>
            <w:vAlign w:val="center"/>
          </w:tcPr>
          <w:p w14:paraId="6AB3B87A"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
                <w:bCs/>
                <w:sz w:val="18"/>
                <w:szCs w:val="18"/>
                <w:lang w:val="zh-TW" w:bidi="zh-TW"/>
              </w:rPr>
              <w:t>1</w:t>
            </w:r>
            <w:r w:rsidRPr="00015658">
              <w:rPr>
                <w:rFonts w:ascii="Times New Roman" w:hAnsi="Times New Roman"/>
                <w:b/>
                <w:bCs/>
                <w:sz w:val="18"/>
                <w:szCs w:val="18"/>
                <w:lang w:val="zh-TW" w:bidi="zh-TW"/>
              </w:rPr>
              <w:t>）</w:t>
            </w:r>
            <w:r w:rsidRPr="00015658">
              <w:rPr>
                <w:rFonts w:ascii="Times New Roman" w:hAnsi="Times New Roman"/>
                <w:b/>
                <w:bCs/>
                <w:sz w:val="18"/>
                <w:szCs w:val="18"/>
                <w:lang w:val="zh-TW" w:bidi="zh-TW"/>
              </w:rPr>
              <w:tab/>
            </w:r>
            <w:r w:rsidRPr="00015658">
              <w:rPr>
                <w:rFonts w:ascii="Times New Roman" w:hAnsi="Times New Roman"/>
                <w:bCs/>
                <w:sz w:val="18"/>
                <w:szCs w:val="18"/>
                <w:lang w:val="zh-TW" w:bidi="zh-TW"/>
              </w:rPr>
              <w:t>如电阻相间差在</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出厂时超过规定，制造厂</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应说明这种偏差的原因。</w:t>
            </w:r>
          </w:p>
          <w:p w14:paraId="0BB90D1F"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
                <w:bCs/>
                <w:sz w:val="18"/>
                <w:szCs w:val="18"/>
                <w:lang w:val="zh-TW" w:bidi="zh-TW"/>
              </w:rPr>
              <w:t>2</w:t>
            </w:r>
            <w:r w:rsidRPr="00015658">
              <w:rPr>
                <w:rFonts w:ascii="Times New Roman" w:hAnsi="Times New Roman" w:hint="eastAsia"/>
                <w:b/>
                <w:bCs/>
                <w:sz w:val="18"/>
                <w:szCs w:val="18"/>
                <w:lang w:val="zh-TW" w:bidi="zh-TW"/>
              </w:rPr>
              <w:t>）</w:t>
            </w:r>
            <w:r w:rsidRPr="00015658">
              <w:rPr>
                <w:rFonts w:ascii="Times New Roman" w:hAnsi="Times New Roman"/>
                <w:b/>
                <w:bCs/>
                <w:sz w:val="18"/>
                <w:szCs w:val="18"/>
                <w:lang w:val="zh-TW" w:bidi="zh-TW"/>
              </w:rPr>
              <w:tab/>
            </w:r>
            <w:r w:rsidRPr="00015658">
              <w:rPr>
                <w:rFonts w:ascii="Times New Roman" w:hAnsi="Times New Roman"/>
                <w:bCs/>
                <w:sz w:val="18"/>
                <w:szCs w:val="18"/>
                <w:lang w:val="zh-TW" w:bidi="zh-TW"/>
              </w:rPr>
              <w:t>不同温度下的电</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阻值按下式换算：</w:t>
            </w:r>
          </w:p>
          <w:p w14:paraId="553907D9"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式中</w:t>
            </w:r>
          </w:p>
          <w:p w14:paraId="07EEE268"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i/>
                <w:iCs/>
                <w:sz w:val="18"/>
                <w:szCs w:val="18"/>
                <w:lang w:bidi="en-US"/>
              </w:rPr>
              <w:t>R\&gt;</w:t>
            </w:r>
            <w:r w:rsidRPr="00015658">
              <w:rPr>
                <w:rFonts w:ascii="Times New Roman" w:hAnsi="Times New Roman"/>
                <w:b/>
                <w:bCs/>
                <w:sz w:val="18"/>
                <w:szCs w:val="18"/>
                <w:lang w:bidi="en-US"/>
              </w:rPr>
              <w:t xml:space="preserve"> </w:t>
            </w:r>
            <w:r w:rsidRPr="00015658">
              <w:rPr>
                <w:rFonts w:ascii="Times New Roman" w:hAnsi="Times New Roman"/>
                <w:b/>
                <w:bCs/>
                <w:sz w:val="18"/>
                <w:szCs w:val="18"/>
                <w:lang w:val="zh-TW" w:bidi="zh-TW"/>
              </w:rPr>
              <w:t>&amp;2</w:t>
            </w:r>
            <w:r w:rsidRPr="00015658">
              <w:rPr>
                <w:rFonts w:ascii="Times New Roman" w:hAnsi="Times New Roman"/>
                <w:b/>
                <w:bCs/>
                <w:sz w:val="18"/>
                <w:szCs w:val="18"/>
                <w:lang w:val="zh-TW" w:bidi="zh-TW"/>
              </w:rPr>
              <w:tab/>
            </w:r>
            <w:r w:rsidRPr="00015658">
              <w:rPr>
                <w:rFonts w:ascii="Times New Roman" w:hAnsi="Times New Roman"/>
                <w:bCs/>
                <w:sz w:val="18"/>
                <w:szCs w:val="18"/>
                <w:lang w:val="zh-TW" w:bidi="zh-TW"/>
              </w:rPr>
              <w:t>在温度小，</w:t>
            </w:r>
            <w:r w:rsidRPr="00015658">
              <w:rPr>
                <w:rFonts w:ascii="Times New Roman" w:hAnsi="Times New Roman"/>
                <w:b/>
                <w:bCs/>
                <w:sz w:val="18"/>
                <w:szCs w:val="18"/>
                <w:lang w:val="zh-TW" w:bidi="zh-TW"/>
              </w:rPr>
              <w:t>2</w:t>
            </w:r>
          </w:p>
          <w:p w14:paraId="727069B3"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时的电阻</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值；</w:t>
            </w:r>
          </w:p>
          <w:p w14:paraId="5D93E186"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i/>
                <w:iCs/>
                <w:sz w:val="18"/>
                <w:szCs w:val="18"/>
                <w:lang w:bidi="en-US"/>
              </w:rPr>
              <w:t>T</w:t>
            </w:r>
            <w:r w:rsidRPr="00015658">
              <w:rPr>
                <w:rFonts w:ascii="Times New Roman" w:hAnsi="Times New Roman"/>
                <w:bCs/>
                <w:sz w:val="18"/>
                <w:szCs w:val="18"/>
                <w:lang w:bidi="en-US"/>
              </w:rPr>
              <w:tab/>
              <w:t>——</w:t>
            </w:r>
            <w:r w:rsidRPr="00015658">
              <w:rPr>
                <w:rFonts w:ascii="Times New Roman" w:hAnsi="Times New Roman"/>
                <w:bCs/>
                <w:sz w:val="18"/>
                <w:szCs w:val="18"/>
                <w:lang w:val="zh-TW" w:bidi="zh-TW"/>
              </w:rPr>
              <w:t>计算用常数，</w:t>
            </w:r>
          </w:p>
          <w:p w14:paraId="0D3FC84B"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铜导</w:t>
            </w:r>
            <w:r w:rsidRPr="00015658">
              <w:rPr>
                <w:rFonts w:ascii="Times New Roman" w:hAnsi="Times New Roman" w:hint="eastAsia"/>
                <w:bCs/>
                <w:sz w:val="18"/>
                <w:szCs w:val="18"/>
                <w:lang w:val="zh-TW" w:bidi="zh-TW"/>
              </w:rPr>
              <w:t>线</w:t>
            </w:r>
            <w:r w:rsidRPr="00015658">
              <w:rPr>
                <w:rFonts w:ascii="Times New Roman" w:hAnsi="Times New Roman"/>
                <w:b/>
                <w:bCs/>
                <w:sz w:val="18"/>
                <w:szCs w:val="18"/>
                <w:lang w:val="zh-TW" w:bidi="zh-TW"/>
              </w:rPr>
              <w:t xml:space="preserve">235, </w:t>
            </w:r>
            <w:r w:rsidRPr="00015658">
              <w:rPr>
                <w:rFonts w:ascii="Times New Roman" w:hAnsi="Times New Roman"/>
                <w:bCs/>
                <w:sz w:val="18"/>
                <w:szCs w:val="18"/>
                <w:lang w:val="zh-TW" w:bidi="zh-TW"/>
              </w:rPr>
              <w:t>铝导</w:t>
            </w:r>
            <w:r w:rsidRPr="00015658">
              <w:rPr>
                <w:rFonts w:ascii="Times New Roman" w:hAnsi="Times New Roman" w:hint="eastAsia"/>
                <w:bCs/>
                <w:sz w:val="18"/>
                <w:szCs w:val="18"/>
                <w:lang w:val="zh-TW" w:bidi="zh-TW"/>
              </w:rPr>
              <w:t>线</w:t>
            </w:r>
            <w:r w:rsidRPr="00015658">
              <w:rPr>
                <w:rFonts w:ascii="Times New Roman" w:hAnsi="Times New Roman"/>
                <w:b/>
                <w:bCs/>
                <w:sz w:val="18"/>
                <w:szCs w:val="18"/>
                <w:lang w:val="zh-TW" w:bidi="zh-TW"/>
              </w:rPr>
              <w:t>225</w:t>
            </w:r>
            <w:r w:rsidRPr="00015658">
              <w:rPr>
                <w:rFonts w:ascii="Times New Roman" w:hAnsi="Times New Roman"/>
                <w:bCs/>
                <w:sz w:val="18"/>
                <w:szCs w:val="18"/>
                <w:lang w:val="zh-TW" w:bidi="zh-TW"/>
              </w:rPr>
              <w:t>。</w:t>
            </w:r>
          </w:p>
          <w:p w14:paraId="62F3AD53"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
                <w:bCs/>
                <w:sz w:val="18"/>
                <w:szCs w:val="18"/>
                <w:lang w:bidi="zh-TW"/>
              </w:rPr>
              <w:t>3</w:t>
            </w:r>
            <w:r w:rsidRPr="00015658">
              <w:rPr>
                <w:rFonts w:ascii="Times New Roman" w:hAnsi="Times New Roman" w:hint="eastAsia"/>
                <w:b/>
                <w:bCs/>
                <w:sz w:val="18"/>
                <w:szCs w:val="18"/>
                <w:lang w:bidi="zh-TW"/>
              </w:rPr>
              <w:t>）</w:t>
            </w:r>
            <w:r w:rsidRPr="00015658">
              <w:rPr>
                <w:rFonts w:ascii="Times New Roman" w:hAnsi="Times New Roman"/>
                <w:bCs/>
                <w:sz w:val="18"/>
                <w:szCs w:val="18"/>
                <w:lang w:bidi="zh-TW"/>
              </w:rPr>
              <w:t>干式空心电抗器</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三相平均值不做要求</w:t>
            </w:r>
          </w:p>
        </w:tc>
      </w:tr>
      <w:tr w:rsidR="00015658" w:rsidRPr="00015658" w14:paraId="708BEF4F" w14:textId="77777777" w:rsidTr="00015658">
        <w:trPr>
          <w:trHeight w:val="163"/>
          <w:jc w:val="center"/>
        </w:trPr>
        <w:tc>
          <w:tcPr>
            <w:tcW w:w="778" w:type="dxa"/>
            <w:vAlign w:val="center"/>
          </w:tcPr>
          <w:p w14:paraId="6382CB0F"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w:t>
            </w:r>
          </w:p>
        </w:tc>
        <w:tc>
          <w:tcPr>
            <w:tcW w:w="1084" w:type="dxa"/>
            <w:tcMar>
              <w:left w:w="108" w:type="dxa"/>
              <w:right w:w="108" w:type="dxa"/>
            </w:tcMar>
            <w:vAlign w:val="center"/>
          </w:tcPr>
          <w:p w14:paraId="2BB4E6FA"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绕组绝缘电阻</w:t>
            </w:r>
          </w:p>
        </w:tc>
        <w:tc>
          <w:tcPr>
            <w:tcW w:w="1260" w:type="dxa"/>
            <w:tcMar>
              <w:left w:w="108" w:type="dxa"/>
              <w:right w:w="108" w:type="dxa"/>
            </w:tcMar>
            <w:vAlign w:val="center"/>
          </w:tcPr>
          <w:p w14:paraId="560DC735" w14:textId="77777777" w:rsidR="00015658" w:rsidRPr="00015658" w:rsidRDefault="00015658" w:rsidP="00015658">
            <w:pPr>
              <w:autoSpaceDE w:val="0"/>
              <w:autoSpaceDN w:val="0"/>
              <w:spacing w:before="100" w:line="240" w:lineRule="auto"/>
              <w:jc w:val="left"/>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1</w:t>
            </w:r>
            <w:r w:rsidRPr="00015658">
              <w:rPr>
                <w:rFonts w:ascii="Times New Roman" w:hAnsi="Times New Roman" w:hint="eastAsia"/>
                <w:b/>
                <w:bCs/>
                <w:kern w:val="0"/>
                <w:sz w:val="18"/>
                <w:szCs w:val="18"/>
                <w:lang w:val="zh-TW" w:bidi="zh-TW"/>
              </w:rPr>
              <w:t>）</w:t>
            </w:r>
            <w:r w:rsidRPr="00015658">
              <w:rPr>
                <w:rFonts w:ascii="Times New Roman" w:hAnsi="Times New Roman"/>
                <w:b/>
                <w:bCs/>
                <w:kern w:val="0"/>
                <w:sz w:val="18"/>
                <w:szCs w:val="18"/>
                <w:lang w:bidi="en-US"/>
              </w:rPr>
              <w:t>A</w:t>
            </w:r>
            <w:r w:rsidRPr="00015658">
              <w:rPr>
                <w:rFonts w:ascii="Times New Roman" w:hAnsi="Times New Roman"/>
                <w:bCs/>
                <w:kern w:val="0"/>
                <w:sz w:val="18"/>
                <w:szCs w:val="18"/>
                <w:lang w:val="zh-TW" w:bidi="zh-TW"/>
              </w:rPr>
              <w:t>级检修后；</w:t>
            </w:r>
          </w:p>
          <w:p w14:paraId="69A0138B" w14:textId="77777777" w:rsidR="00015658" w:rsidRPr="00015658" w:rsidRDefault="00015658" w:rsidP="00015658">
            <w:pPr>
              <w:autoSpaceDE w:val="0"/>
              <w:autoSpaceDN w:val="0"/>
              <w:spacing w:before="100" w:line="240" w:lineRule="auto"/>
              <w:jc w:val="left"/>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2</w:t>
            </w:r>
            <w:r w:rsidRPr="00015658">
              <w:rPr>
                <w:rFonts w:ascii="Times New Roman" w:hAnsi="Times New Roman" w:hint="eastAsia"/>
                <w:b/>
                <w:bCs/>
                <w:kern w:val="0"/>
                <w:sz w:val="18"/>
                <w:szCs w:val="18"/>
                <w:lang w:val="zh-TW" w:bidi="zh-TW"/>
              </w:rPr>
              <w:t>）</w:t>
            </w:r>
            <w:r w:rsidRPr="00015658">
              <w:rPr>
                <w:rFonts w:ascii="Times New Roman" w:hAnsi="Times New Roman"/>
                <w:b/>
                <w:bCs/>
                <w:kern w:val="0"/>
                <w:sz w:val="18"/>
                <w:szCs w:val="18"/>
                <w:lang w:val="zh-TW" w:bidi="zh-TW"/>
              </w:rPr>
              <w:tab/>
            </w:r>
            <w:r w:rsidRPr="00015658">
              <w:rPr>
                <w:rFonts w:ascii="Times New Roman" w:hAnsi="Times New Roman" w:hint="eastAsia"/>
                <w:b/>
                <w:bCs/>
                <w:kern w:val="0"/>
                <w:sz w:val="18"/>
                <w:szCs w:val="18"/>
                <w:lang w:bidi="en-US"/>
              </w:rPr>
              <w:t>≤</w:t>
            </w:r>
            <w:r w:rsidRPr="00015658">
              <w:rPr>
                <w:rFonts w:ascii="Times New Roman" w:hAnsi="Times New Roman"/>
                <w:b/>
                <w:bCs/>
                <w:kern w:val="0"/>
                <w:sz w:val="18"/>
                <w:szCs w:val="18"/>
                <w:lang w:bidi="en-US"/>
              </w:rPr>
              <w:t>6</w:t>
            </w:r>
            <w:r w:rsidRPr="00015658">
              <w:rPr>
                <w:rFonts w:ascii="Times New Roman" w:hAnsi="Times New Roman"/>
                <w:bCs/>
                <w:kern w:val="0"/>
                <w:sz w:val="18"/>
                <w:szCs w:val="18"/>
                <w:lang w:val="zh-TW" w:bidi="zh-TW"/>
              </w:rPr>
              <w:t>年；</w:t>
            </w:r>
          </w:p>
          <w:p w14:paraId="3D1AACCA"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rPr>
            </w:pPr>
            <w:r w:rsidRPr="00015658">
              <w:rPr>
                <w:rFonts w:ascii="Times New Roman" w:hAnsi="Times New Roman"/>
                <w:b/>
                <w:bCs/>
                <w:kern w:val="0"/>
                <w:sz w:val="18"/>
                <w:szCs w:val="18"/>
                <w:lang w:bidi="zh-TW"/>
              </w:rPr>
              <w:t>3</w:t>
            </w:r>
            <w:r w:rsidRPr="00015658">
              <w:rPr>
                <w:rFonts w:ascii="Times New Roman" w:hAnsi="Times New Roman" w:hint="eastAsia"/>
                <w:b/>
                <w:bCs/>
                <w:kern w:val="0"/>
                <w:sz w:val="18"/>
                <w:szCs w:val="18"/>
                <w:lang w:bidi="zh-TW"/>
              </w:rPr>
              <w:t>）</w:t>
            </w:r>
            <w:r w:rsidRPr="00015658">
              <w:rPr>
                <w:rFonts w:ascii="Times New Roman" w:hAnsi="Times New Roman"/>
                <w:bCs/>
                <w:kern w:val="0"/>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3638D6F"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bCs/>
                <w:kern w:val="0"/>
                <w:sz w:val="18"/>
                <w:szCs w:val="18"/>
                <w:lang w:bidi="en-US"/>
              </w:rPr>
              <w:t>绝缘电阻换算至同一</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温度下，与前一次测试</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结果相比应无明显变化</w:t>
            </w:r>
          </w:p>
        </w:tc>
        <w:tc>
          <w:tcPr>
            <w:tcW w:w="2813" w:type="dxa"/>
            <w:tcMar>
              <w:left w:w="108" w:type="dxa"/>
              <w:right w:w="108" w:type="dxa"/>
            </w:tcMar>
            <w:vAlign w:val="center"/>
          </w:tcPr>
          <w:p w14:paraId="5D35C32C"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釆用</w:t>
            </w:r>
            <w:r w:rsidRPr="00015658">
              <w:rPr>
                <w:rFonts w:ascii="Times New Roman" w:hAnsi="Times New Roman"/>
                <w:bCs/>
                <w:sz w:val="18"/>
                <w:szCs w:val="18"/>
                <w:lang w:bidi="en-US"/>
              </w:rPr>
              <w:t>2500V</w:t>
            </w:r>
            <w:r w:rsidRPr="00015658">
              <w:rPr>
                <w:rFonts w:ascii="Times New Roman" w:hAnsi="Times New Roman"/>
                <w:sz w:val="18"/>
                <w:szCs w:val="18"/>
                <w:lang w:bidi="zh-TW"/>
              </w:rPr>
              <w:t>或</w:t>
            </w:r>
            <w:r w:rsidRPr="00015658">
              <w:rPr>
                <w:rFonts w:ascii="Times New Roman" w:hAnsi="Times New Roman"/>
                <w:sz w:val="18"/>
                <w:szCs w:val="18"/>
                <w:lang w:bidi="zh-TW"/>
              </w:rPr>
              <w:t xml:space="preserve"> </w:t>
            </w:r>
            <w:r w:rsidRPr="00015658">
              <w:rPr>
                <w:rFonts w:ascii="Times New Roman" w:hAnsi="Times New Roman"/>
                <w:bCs/>
                <w:sz w:val="18"/>
                <w:szCs w:val="18"/>
                <w:lang w:bidi="en-US"/>
              </w:rPr>
              <w:t>5000V</w:t>
            </w:r>
            <w:r w:rsidRPr="00015658">
              <w:rPr>
                <w:rFonts w:ascii="Times New Roman" w:hAnsi="Times New Roman"/>
                <w:sz w:val="18"/>
                <w:szCs w:val="18"/>
                <w:lang w:bidi="zh-TW"/>
              </w:rPr>
              <w:t>绝缘电阻表；</w:t>
            </w:r>
          </w:p>
          <w:p w14:paraId="728D65BE"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测量前被试绕组</w:t>
            </w:r>
            <w:r w:rsidRPr="00015658">
              <w:rPr>
                <w:rFonts w:ascii="Times New Roman" w:hAnsi="Times New Roman"/>
                <w:sz w:val="18"/>
                <w:szCs w:val="18"/>
                <w:lang w:bidi="zh-TW"/>
              </w:rPr>
              <w:t xml:space="preserve"> </w:t>
            </w:r>
            <w:r w:rsidRPr="00015658">
              <w:rPr>
                <w:rFonts w:ascii="Times New Roman" w:hAnsi="Times New Roman"/>
                <w:sz w:val="18"/>
                <w:szCs w:val="18"/>
                <w:lang w:bidi="zh-TW"/>
              </w:rPr>
              <w:t>应充分放电；</w:t>
            </w:r>
          </w:p>
          <w:p w14:paraId="35852668"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sz w:val="18"/>
                <w:szCs w:val="18"/>
                <w:lang w:bidi="zh-TW"/>
              </w:rPr>
              <w:t>测量时应使绕组</w:t>
            </w:r>
            <w:r w:rsidRPr="00015658">
              <w:rPr>
                <w:rFonts w:ascii="Times New Roman" w:hAnsi="Times New Roman"/>
                <w:sz w:val="18"/>
                <w:szCs w:val="18"/>
                <w:lang w:bidi="zh-TW"/>
              </w:rPr>
              <w:t xml:space="preserve"> </w:t>
            </w:r>
            <w:r w:rsidRPr="00015658">
              <w:rPr>
                <w:rFonts w:ascii="Times New Roman" w:hAnsi="Times New Roman"/>
                <w:sz w:val="18"/>
                <w:szCs w:val="18"/>
                <w:lang w:bidi="zh-TW"/>
              </w:rPr>
              <w:t>温度与周围环境温度相</w:t>
            </w:r>
            <w:r w:rsidRPr="00015658">
              <w:rPr>
                <w:rFonts w:ascii="Times New Roman" w:hAnsi="Times New Roman"/>
                <w:sz w:val="18"/>
                <w:szCs w:val="18"/>
                <w:lang w:bidi="zh-TW"/>
              </w:rPr>
              <w:t xml:space="preserve"> </w:t>
            </w:r>
            <w:r w:rsidRPr="00015658">
              <w:rPr>
                <w:rFonts w:ascii="Times New Roman" w:hAnsi="Times New Roman"/>
                <w:sz w:val="18"/>
                <w:szCs w:val="18"/>
                <w:lang w:bidi="zh-TW"/>
              </w:rPr>
              <w:t>近，尽量使每次测量温</w:t>
            </w:r>
            <w:r w:rsidRPr="00015658">
              <w:rPr>
                <w:rFonts w:ascii="Times New Roman" w:hAnsi="Times New Roman"/>
                <w:sz w:val="18"/>
                <w:szCs w:val="18"/>
                <w:lang w:bidi="zh-TW"/>
              </w:rPr>
              <w:t xml:space="preserve"> </w:t>
            </w:r>
            <w:r w:rsidRPr="00015658">
              <w:rPr>
                <w:rFonts w:ascii="Times New Roman" w:hAnsi="Times New Roman"/>
                <w:sz w:val="18"/>
                <w:szCs w:val="18"/>
                <w:lang w:bidi="zh-TW"/>
              </w:rPr>
              <w:t>度相近；</w:t>
            </w:r>
          </w:p>
          <w:p w14:paraId="501F2B56"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4</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不同温度</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下的绝缘电阻值按下式</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换算：</w:t>
            </w:r>
          </w:p>
          <w:p w14:paraId="56CE6DFD"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换算系数</w:t>
            </w:r>
            <w:r w:rsidRPr="00015658">
              <w:rPr>
                <w:rFonts w:ascii="Times New Roman" w:hAnsi="Times New Roman"/>
                <w:bCs/>
                <w:sz w:val="18"/>
                <w:szCs w:val="18"/>
                <w:lang w:bidi="zh-TW"/>
              </w:rPr>
              <w:t>N = 1.5</w:t>
            </w:r>
            <w:r w:rsidRPr="00015658">
              <w:rPr>
                <w:rFonts w:ascii="Times New Roman" w:hAnsi="Times New Roman" w:hint="eastAsia"/>
                <w:bCs/>
                <w:sz w:val="18"/>
                <w:szCs w:val="18"/>
                <w:vertAlign w:val="superscript"/>
                <w:lang w:bidi="zh-TW"/>
              </w:rPr>
              <w:t>K/10</w:t>
            </w:r>
          </w:p>
          <w:p w14:paraId="485E6464"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当实测温度为</w:t>
            </w:r>
            <w:r w:rsidRPr="00015658">
              <w:rPr>
                <w:rFonts w:ascii="Times New Roman" w:hAnsi="Times New Roman"/>
                <w:bCs/>
                <w:sz w:val="18"/>
                <w:szCs w:val="18"/>
                <w:lang w:bidi="zh-TW"/>
              </w:rPr>
              <w:t xml:space="preserve">20 °C </w:t>
            </w:r>
            <w:r w:rsidRPr="00015658">
              <w:rPr>
                <w:rFonts w:ascii="Times New Roman" w:hAnsi="Times New Roman" w:hint="eastAsia"/>
                <w:bCs/>
                <w:sz w:val="18"/>
                <w:szCs w:val="18"/>
                <w:lang w:bidi="zh-TW"/>
              </w:rPr>
              <w:t>以上时，可按</w:t>
            </w:r>
            <w:r w:rsidRPr="00015658">
              <w:rPr>
                <w:rFonts w:ascii="Times New Roman" w:hAnsi="Times New Roman"/>
                <w:bCs/>
                <w:sz w:val="18"/>
                <w:szCs w:val="18"/>
                <w:lang w:bidi="zh-TW"/>
              </w:rPr>
              <w:t>R</w:t>
            </w:r>
            <w:r w:rsidRPr="00015658">
              <w:rPr>
                <w:rFonts w:ascii="Times New Roman" w:hAnsi="Times New Roman" w:hint="eastAsia"/>
                <w:bCs/>
                <w:sz w:val="18"/>
                <w:szCs w:val="18"/>
                <w:vertAlign w:val="subscript"/>
                <w:lang w:bidi="zh-TW"/>
              </w:rPr>
              <w:t>20</w:t>
            </w:r>
            <w:r w:rsidRPr="00015658">
              <w:rPr>
                <w:rFonts w:ascii="Times New Roman" w:hAnsi="Times New Roman"/>
                <w:bCs/>
                <w:sz w:val="18"/>
                <w:szCs w:val="18"/>
                <w:lang w:bidi="zh-TW"/>
              </w:rPr>
              <w:t>=AR</w:t>
            </w:r>
            <w:r w:rsidRPr="00015658">
              <w:rPr>
                <w:rFonts w:ascii="Times New Roman" w:hAnsi="Times New Roman" w:hint="eastAsia"/>
                <w:bCs/>
                <w:sz w:val="18"/>
                <w:szCs w:val="18"/>
                <w:vertAlign w:val="subscript"/>
                <w:lang w:bidi="zh-TW"/>
              </w:rPr>
              <w:t>t</w:t>
            </w:r>
          </w:p>
          <w:p w14:paraId="683E363A"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当实测温度为</w:t>
            </w:r>
            <w:r w:rsidRPr="00015658">
              <w:rPr>
                <w:rFonts w:ascii="Times New Roman" w:hAnsi="Times New Roman"/>
                <w:bCs/>
                <w:sz w:val="18"/>
                <w:szCs w:val="18"/>
                <w:lang w:bidi="zh-TW"/>
              </w:rPr>
              <w:t xml:space="preserve">20 °C </w:t>
            </w:r>
            <w:r w:rsidRPr="00015658">
              <w:rPr>
                <w:rFonts w:ascii="Times New Roman" w:hAnsi="Times New Roman" w:hint="eastAsia"/>
                <w:bCs/>
                <w:sz w:val="18"/>
                <w:szCs w:val="18"/>
                <w:lang w:bidi="zh-TW"/>
              </w:rPr>
              <w:t>以下时，可按</w:t>
            </w:r>
            <w:r w:rsidRPr="00015658">
              <w:rPr>
                <w:rFonts w:ascii="Times New Roman" w:hAnsi="Times New Roman"/>
                <w:bCs/>
                <w:sz w:val="18"/>
                <w:szCs w:val="18"/>
                <w:lang w:bidi="zh-TW"/>
              </w:rPr>
              <w:t>R</w:t>
            </w:r>
            <w:r w:rsidRPr="00015658">
              <w:rPr>
                <w:rFonts w:ascii="Times New Roman" w:hAnsi="Times New Roman"/>
                <w:bCs/>
                <w:sz w:val="18"/>
                <w:szCs w:val="18"/>
                <w:vertAlign w:val="subscript"/>
                <w:lang w:bidi="zh-TW"/>
              </w:rPr>
              <w:t>20</w:t>
            </w:r>
            <w:r w:rsidRPr="00015658">
              <w:rPr>
                <w:rFonts w:ascii="Times New Roman" w:hAnsi="Times New Roman"/>
                <w:bCs/>
                <w:sz w:val="18"/>
                <w:szCs w:val="18"/>
                <w:lang w:bidi="zh-TW"/>
              </w:rPr>
              <w:t>=AR</w:t>
            </w:r>
            <w:r w:rsidRPr="00015658">
              <w:rPr>
                <w:rFonts w:ascii="Times New Roman" w:hAnsi="Times New Roman"/>
                <w:bCs/>
                <w:sz w:val="18"/>
                <w:szCs w:val="18"/>
                <w:vertAlign w:val="subscript"/>
                <w:lang w:bidi="zh-TW"/>
              </w:rPr>
              <w:t>t</w:t>
            </w:r>
          </w:p>
          <w:p w14:paraId="35B35079"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中</w:t>
            </w:r>
          </w:p>
          <w:p w14:paraId="3B230008"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K</w:t>
            </w:r>
            <w:r w:rsidRPr="00015658">
              <w:rPr>
                <w:rFonts w:ascii="Times New Roman" w:hAnsi="Times New Roman"/>
                <w:bCs/>
                <w:sz w:val="18"/>
                <w:szCs w:val="18"/>
                <w:lang w:bidi="zh-TW"/>
              </w:rPr>
              <w:tab/>
              <w:t>——</w:t>
            </w:r>
            <w:r w:rsidRPr="00015658">
              <w:rPr>
                <w:rFonts w:ascii="Times New Roman" w:hAnsi="Times New Roman" w:hint="eastAsia"/>
                <w:bCs/>
                <w:sz w:val="18"/>
                <w:szCs w:val="18"/>
                <w:lang w:bidi="zh-TW"/>
              </w:rPr>
              <w:t>实测值减去</w:t>
            </w:r>
          </w:p>
          <w:p w14:paraId="48C51716"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20 °C</w:t>
            </w:r>
            <w:r w:rsidRPr="00015658">
              <w:rPr>
                <w:rFonts w:ascii="Times New Roman" w:hAnsi="Times New Roman" w:hint="eastAsia"/>
                <w:bCs/>
                <w:sz w:val="18"/>
                <w:szCs w:val="18"/>
                <w:lang w:bidi="zh-TW"/>
              </w:rPr>
              <w:t>的绝对</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值；</w:t>
            </w:r>
          </w:p>
          <w:p w14:paraId="4C137B36"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R</w:t>
            </w:r>
            <w:r w:rsidRPr="00015658">
              <w:rPr>
                <w:rFonts w:ascii="Times New Roman" w:hAnsi="Times New Roman" w:hint="eastAsia"/>
                <w:bCs/>
                <w:sz w:val="18"/>
                <w:szCs w:val="18"/>
                <w:vertAlign w:val="subscript"/>
                <w:lang w:bidi="zh-TW"/>
              </w:rPr>
              <w:t>20</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R</w:t>
            </w:r>
            <w:r w:rsidRPr="00015658">
              <w:rPr>
                <w:rFonts w:ascii="Times New Roman" w:hAnsi="Times New Roman" w:hint="eastAsia"/>
                <w:bCs/>
                <w:sz w:val="18"/>
                <w:szCs w:val="18"/>
                <w:vertAlign w:val="subscript"/>
                <w:lang w:bidi="zh-TW"/>
              </w:rPr>
              <w:t>t</w:t>
            </w:r>
            <w:r w:rsidRPr="00015658">
              <w:rPr>
                <w:rFonts w:ascii="Times New Roman" w:hAnsi="Times New Roman"/>
                <w:bCs/>
                <w:sz w:val="18"/>
                <w:szCs w:val="18"/>
                <w:lang w:bidi="zh-TW"/>
              </w:rPr>
              <w:t>—</w:t>
            </w:r>
            <w:r w:rsidRPr="00015658">
              <w:rPr>
                <w:rFonts w:ascii="Times New Roman" w:hAnsi="Times New Roman" w:hint="eastAsia"/>
                <w:bCs/>
                <w:sz w:val="18"/>
                <w:szCs w:val="18"/>
                <w:lang w:bidi="zh-TW"/>
              </w:rPr>
              <w:t>校正到</w:t>
            </w:r>
            <w:r w:rsidRPr="00015658">
              <w:rPr>
                <w:rFonts w:ascii="Times New Roman" w:hAnsi="Times New Roman"/>
                <w:bCs/>
                <w:sz w:val="18"/>
                <w:szCs w:val="18"/>
                <w:lang w:bidi="zh-TW"/>
              </w:rPr>
              <w:t xml:space="preserve">20 °C </w:t>
            </w:r>
            <w:r w:rsidRPr="00015658">
              <w:rPr>
                <w:rFonts w:ascii="Times New Roman" w:hAnsi="Times New Roman" w:hint="eastAsia"/>
                <w:bCs/>
                <w:sz w:val="18"/>
                <w:szCs w:val="18"/>
                <w:lang w:bidi="zh-TW"/>
              </w:rPr>
              <w:t>时，测量温</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度下的绝缘</w:t>
            </w:r>
            <w:r w:rsidRPr="00015658">
              <w:rPr>
                <w:rFonts w:ascii="Times New Roman" w:hAnsi="Times New Roman"/>
                <w:bCs/>
                <w:sz w:val="18"/>
                <w:szCs w:val="18"/>
                <w:lang w:bidi="zh-TW"/>
              </w:rPr>
              <w:t xml:space="preserve"> </w:t>
            </w:r>
            <w:r w:rsidRPr="00015658">
              <w:rPr>
                <w:rFonts w:ascii="Times New Roman" w:hAnsi="Times New Roman" w:hint="eastAsia"/>
                <w:bCs/>
                <w:sz w:val="18"/>
                <w:szCs w:val="18"/>
                <w:lang w:bidi="zh-TW"/>
              </w:rPr>
              <w:t>电阻值。</w:t>
            </w:r>
          </w:p>
          <w:p w14:paraId="226AA6C1"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4510CFAC" w14:textId="77777777" w:rsidTr="00015658">
        <w:trPr>
          <w:trHeight w:val="163"/>
          <w:jc w:val="center"/>
        </w:trPr>
        <w:tc>
          <w:tcPr>
            <w:tcW w:w="778" w:type="dxa"/>
            <w:vAlign w:val="center"/>
          </w:tcPr>
          <w:p w14:paraId="4368A88E"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084" w:type="dxa"/>
            <w:tcMar>
              <w:left w:w="108" w:type="dxa"/>
              <w:right w:w="108" w:type="dxa"/>
            </w:tcMar>
            <w:vAlign w:val="center"/>
          </w:tcPr>
          <w:p w14:paraId="211716FF"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lang w:bidi="zh-TW"/>
              </w:rPr>
              <w:t>电抗值测量</w:t>
            </w:r>
          </w:p>
        </w:tc>
        <w:tc>
          <w:tcPr>
            <w:tcW w:w="1260" w:type="dxa"/>
            <w:tcMar>
              <w:left w:w="108" w:type="dxa"/>
              <w:right w:w="108" w:type="dxa"/>
            </w:tcMar>
            <w:vAlign w:val="center"/>
          </w:tcPr>
          <w:p w14:paraId="0DD9EC16" w14:textId="77777777" w:rsidR="00015658" w:rsidRPr="00015658" w:rsidRDefault="00015658" w:rsidP="00015658">
            <w:pPr>
              <w:autoSpaceDE w:val="0"/>
              <w:autoSpaceDN w:val="0"/>
              <w:spacing w:before="100" w:line="240" w:lineRule="auto"/>
              <w:jc w:val="left"/>
              <w:rPr>
                <w:rFonts w:ascii="Times New Roman" w:hAnsi="Times New Roman"/>
                <w:bCs/>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b/>
                <w:bCs/>
                <w:kern w:val="0"/>
                <w:sz w:val="18"/>
                <w:szCs w:val="18"/>
                <w:lang w:bidi="en-US"/>
              </w:rPr>
              <w:t>A</w:t>
            </w:r>
            <w:r w:rsidRPr="00015658">
              <w:rPr>
                <w:rFonts w:ascii="Times New Roman" w:hAnsi="Times New Roman"/>
                <w:bCs/>
                <w:kern w:val="0"/>
                <w:sz w:val="18"/>
                <w:szCs w:val="18"/>
                <w:lang w:bidi="zh-TW"/>
              </w:rPr>
              <w:t>级检修后；</w:t>
            </w:r>
          </w:p>
          <w:p w14:paraId="7C42CB59"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rPr>
            </w:pPr>
            <w:r w:rsidRPr="00015658">
              <w:rPr>
                <w:rFonts w:ascii="Times New Roman" w:hAnsi="Times New Roman"/>
                <w:b/>
                <w:bCs/>
                <w:kern w:val="0"/>
                <w:sz w:val="18"/>
                <w:szCs w:val="18"/>
                <w:lang w:bidi="en-US"/>
              </w:rPr>
              <w:t>2</w:t>
            </w:r>
            <w:r w:rsidRPr="00015658">
              <w:rPr>
                <w:rFonts w:ascii="Times New Roman" w:hAnsi="Times New Roman" w:hint="eastAsia"/>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bCs/>
                <w:kern w:val="0"/>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298020DA"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bCs/>
                <w:sz w:val="18"/>
                <w:szCs w:val="18"/>
                <w:lang w:bidi="zh-TW"/>
              </w:rPr>
              <w:t>初值差不超过</w:t>
            </w:r>
            <w:r w:rsidRPr="00015658">
              <w:rPr>
                <w:rFonts w:ascii="Times New Roman" w:hAnsi="Times New Roman"/>
                <w:b/>
                <w:bCs/>
                <w:sz w:val="18"/>
                <w:szCs w:val="18"/>
                <w:lang w:bidi="zh-TW"/>
              </w:rPr>
              <w:t>5%</w:t>
            </w:r>
          </w:p>
        </w:tc>
        <w:tc>
          <w:tcPr>
            <w:tcW w:w="2813" w:type="dxa"/>
            <w:tcMar>
              <w:left w:w="108" w:type="dxa"/>
              <w:right w:w="108" w:type="dxa"/>
            </w:tcMar>
            <w:vAlign w:val="center"/>
          </w:tcPr>
          <w:p w14:paraId="33790710"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怀疑线圈或铁心（如有）存在缺陷时进行本项目；测量方法参考</w:t>
            </w:r>
            <w:r w:rsidRPr="00015658">
              <w:rPr>
                <w:rFonts w:ascii="Times New Roman" w:hAnsi="Times New Roman"/>
                <w:bCs/>
                <w:sz w:val="18"/>
                <w:szCs w:val="18"/>
                <w:lang w:bidi="zh-TW"/>
              </w:rPr>
              <w:t xml:space="preserve"> </w:t>
            </w:r>
            <w:r w:rsidRPr="00015658">
              <w:rPr>
                <w:rFonts w:ascii="Times New Roman" w:hAnsi="Times New Roman"/>
                <w:b/>
                <w:bCs/>
                <w:sz w:val="18"/>
                <w:szCs w:val="18"/>
                <w:lang w:bidi="en-US"/>
              </w:rPr>
              <w:t>GB/T 1094.6</w:t>
            </w:r>
          </w:p>
        </w:tc>
      </w:tr>
      <w:tr w:rsidR="00015658" w:rsidRPr="00015658" w14:paraId="224FCCE8" w14:textId="77777777" w:rsidTr="00015658">
        <w:trPr>
          <w:trHeight w:val="163"/>
          <w:jc w:val="center"/>
        </w:trPr>
        <w:tc>
          <w:tcPr>
            <w:tcW w:w="778" w:type="dxa"/>
            <w:vAlign w:val="center"/>
          </w:tcPr>
          <w:p w14:paraId="30FBD1AD"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084" w:type="dxa"/>
            <w:tcMar>
              <w:left w:w="108" w:type="dxa"/>
              <w:right w:w="108" w:type="dxa"/>
            </w:tcMar>
            <w:vAlign w:val="center"/>
          </w:tcPr>
          <w:p w14:paraId="47A7ABAB"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声级</w:t>
            </w:r>
          </w:p>
        </w:tc>
        <w:tc>
          <w:tcPr>
            <w:tcW w:w="1260" w:type="dxa"/>
            <w:tcMar>
              <w:left w:w="108" w:type="dxa"/>
              <w:right w:w="108" w:type="dxa"/>
            </w:tcMar>
            <w:vAlign w:val="center"/>
          </w:tcPr>
          <w:p w14:paraId="0671A673"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bCs/>
                <w:kern w:val="0"/>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510B4FC2"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bCs/>
                <w:sz w:val="18"/>
                <w:szCs w:val="18"/>
                <w:lang w:bidi="zh-TW"/>
              </w:rPr>
              <w:t>应符合产品技术文件要求</w:t>
            </w:r>
          </w:p>
        </w:tc>
        <w:tc>
          <w:tcPr>
            <w:tcW w:w="2813" w:type="dxa"/>
            <w:tcMar>
              <w:left w:w="108" w:type="dxa"/>
              <w:right w:w="108" w:type="dxa"/>
            </w:tcMar>
            <w:vAlign w:val="center"/>
          </w:tcPr>
          <w:p w14:paraId="39FFB858"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当噪声异常时，可定量测量电抗器声级，测量参考</w:t>
            </w:r>
            <w:r w:rsidRPr="00015658">
              <w:rPr>
                <w:rFonts w:ascii="Times New Roman" w:hAnsi="Times New Roman"/>
                <w:bCs/>
                <w:sz w:val="18"/>
                <w:szCs w:val="18"/>
                <w:lang w:bidi="zh-TW"/>
              </w:rPr>
              <w:t xml:space="preserve"> </w:t>
            </w:r>
            <w:r w:rsidRPr="00015658">
              <w:rPr>
                <w:rFonts w:ascii="Times New Roman" w:hAnsi="Times New Roman"/>
                <w:b/>
                <w:bCs/>
                <w:sz w:val="18"/>
                <w:szCs w:val="18"/>
                <w:lang w:bidi="en-US"/>
              </w:rPr>
              <w:t>GB/T 1094.10</w:t>
            </w:r>
          </w:p>
        </w:tc>
      </w:tr>
      <w:tr w:rsidR="00015658" w:rsidRPr="00015658" w14:paraId="6D8CBDC1" w14:textId="77777777" w:rsidTr="00015658">
        <w:trPr>
          <w:trHeight w:val="163"/>
          <w:jc w:val="center"/>
        </w:trPr>
        <w:tc>
          <w:tcPr>
            <w:tcW w:w="778" w:type="dxa"/>
            <w:vAlign w:val="center"/>
          </w:tcPr>
          <w:p w14:paraId="6A7497F3"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084" w:type="dxa"/>
            <w:tcMar>
              <w:left w:w="108" w:type="dxa"/>
              <w:right w:w="108" w:type="dxa"/>
            </w:tcMar>
            <w:vAlign w:val="center"/>
          </w:tcPr>
          <w:p w14:paraId="15F643E9"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穿心螺杆、铁心的绝缘</w:t>
            </w:r>
            <w:r w:rsidRPr="00015658">
              <w:rPr>
                <w:rFonts w:ascii="Times New Roman" w:hAnsi="Times New Roman"/>
                <w:sz w:val="18"/>
                <w:szCs w:val="18"/>
              </w:rPr>
              <w:t xml:space="preserve"> </w:t>
            </w:r>
            <w:r w:rsidRPr="00015658">
              <w:rPr>
                <w:rFonts w:ascii="Times New Roman" w:hAnsi="Times New Roman"/>
                <w:sz w:val="18"/>
                <w:szCs w:val="18"/>
              </w:rPr>
              <w:t>电阻</w:t>
            </w:r>
          </w:p>
        </w:tc>
        <w:tc>
          <w:tcPr>
            <w:tcW w:w="1260" w:type="dxa"/>
            <w:tcMar>
              <w:left w:w="108" w:type="dxa"/>
              <w:right w:w="108" w:type="dxa"/>
            </w:tcMar>
            <w:vAlign w:val="center"/>
          </w:tcPr>
          <w:p w14:paraId="2397F413"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
                <w:bCs/>
                <w:sz w:val="18"/>
                <w:szCs w:val="18"/>
                <w:lang w:bidi="zh-TW"/>
              </w:rPr>
              <w:t>1</w:t>
            </w:r>
            <w:r w:rsidRPr="00015658">
              <w:rPr>
                <w:rFonts w:ascii="Times New Roman" w:hAnsi="Times New Roman" w:hint="eastAsia"/>
                <w:b/>
                <w:bCs/>
                <w:sz w:val="18"/>
                <w:szCs w:val="18"/>
                <w:lang w:bidi="zh-TW"/>
              </w:rPr>
              <w:t>）</w:t>
            </w:r>
            <w:r w:rsidRPr="00015658">
              <w:rPr>
                <w:rFonts w:ascii="Times New Roman" w:hAnsi="Times New Roman"/>
                <w:b/>
                <w:bCs/>
                <w:sz w:val="18"/>
                <w:szCs w:val="18"/>
                <w:lang w:bidi="zh-TW"/>
              </w:rPr>
              <w:tab/>
            </w:r>
            <w:r w:rsidRPr="00015658">
              <w:rPr>
                <w:rFonts w:ascii="Times New Roman" w:hAnsi="Times New Roman"/>
                <w:b/>
                <w:bCs/>
                <w:sz w:val="18"/>
                <w:szCs w:val="18"/>
                <w:lang w:bidi="en-US"/>
              </w:rPr>
              <w:t>A</w:t>
            </w:r>
            <w:r w:rsidRPr="00015658">
              <w:rPr>
                <w:rFonts w:ascii="Times New Roman" w:hAnsi="Times New Roman"/>
                <w:bCs/>
                <w:sz w:val="18"/>
                <w:szCs w:val="18"/>
                <w:lang w:bidi="zh-TW"/>
              </w:rPr>
              <w:t>级检修后；</w:t>
            </w:r>
          </w:p>
          <w:p w14:paraId="177B39BF"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
                <w:bCs/>
                <w:sz w:val="18"/>
                <w:szCs w:val="18"/>
                <w:lang w:bidi="zh-TW"/>
              </w:rPr>
              <w:t>2</w:t>
            </w:r>
            <w:r w:rsidRPr="00015658">
              <w:rPr>
                <w:rFonts w:ascii="Times New Roman" w:hAnsi="Times New Roman" w:hint="eastAsia"/>
                <w:b/>
                <w:bCs/>
                <w:sz w:val="18"/>
                <w:szCs w:val="18"/>
                <w:lang w:bidi="zh-TW"/>
              </w:rPr>
              <w:t>）</w:t>
            </w:r>
            <w:r w:rsidRPr="00015658">
              <w:rPr>
                <w:rFonts w:ascii="Times New Roman" w:hAnsi="Times New Roman"/>
                <w:b/>
                <w:bCs/>
                <w:sz w:val="18"/>
                <w:szCs w:val="18"/>
                <w:lang w:bidi="zh-TW"/>
              </w:rPr>
              <w:tab/>
            </w:r>
            <w:r w:rsidRPr="00015658">
              <w:rPr>
                <w:rFonts w:ascii="Times New Roman" w:hAnsi="Times New Roman" w:hint="eastAsia"/>
                <w:b/>
                <w:bCs/>
                <w:sz w:val="18"/>
                <w:szCs w:val="18"/>
                <w:lang w:bidi="en-US"/>
              </w:rPr>
              <w:t>≤</w:t>
            </w:r>
            <w:r w:rsidRPr="00015658">
              <w:rPr>
                <w:rFonts w:ascii="Times New Roman" w:hAnsi="Times New Roman"/>
                <w:b/>
                <w:bCs/>
                <w:sz w:val="18"/>
                <w:szCs w:val="18"/>
                <w:lang w:bidi="en-US"/>
              </w:rPr>
              <w:t xml:space="preserve">6 </w:t>
            </w:r>
            <w:r w:rsidRPr="00015658">
              <w:rPr>
                <w:rFonts w:ascii="Times New Roman" w:hAnsi="Times New Roman"/>
                <w:bCs/>
                <w:sz w:val="18"/>
                <w:szCs w:val="18"/>
                <w:lang w:bidi="zh-TW"/>
              </w:rPr>
              <w:t>年；</w:t>
            </w:r>
          </w:p>
          <w:p w14:paraId="6D631AB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3</w:t>
            </w:r>
            <w:r w:rsidRPr="00015658">
              <w:rPr>
                <w:rFonts w:ascii="Times New Roman" w:hAnsi="Times New Roman" w:hint="eastAsia"/>
                <w:b/>
                <w:bCs/>
                <w:sz w:val="18"/>
                <w:szCs w:val="18"/>
                <w:lang w:bidi="en-US"/>
              </w:rPr>
              <w:t>）</w:t>
            </w:r>
            <w:r w:rsidRPr="00015658">
              <w:rPr>
                <w:rFonts w:ascii="Times New Roman" w:hAnsi="Times New Roman"/>
                <w:b/>
                <w:bCs/>
                <w:sz w:val="18"/>
                <w:szCs w:val="18"/>
                <w:lang w:bidi="en-US"/>
              </w:rPr>
              <w:tab/>
            </w:r>
            <w:r w:rsidRPr="00015658">
              <w:rPr>
                <w:rFonts w:ascii="Times New Roman" w:hAnsi="Times New Roman"/>
                <w:bCs/>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0E05DA5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与以前测试结果相比无显著差别</w:t>
            </w:r>
          </w:p>
        </w:tc>
        <w:tc>
          <w:tcPr>
            <w:tcW w:w="2813" w:type="dxa"/>
            <w:tcMar>
              <w:left w:w="108" w:type="dxa"/>
              <w:right w:w="108" w:type="dxa"/>
            </w:tcMar>
            <w:vAlign w:val="center"/>
          </w:tcPr>
          <w:p w14:paraId="11971EFE"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釆用</w:t>
            </w:r>
            <w:r w:rsidRPr="00015658">
              <w:rPr>
                <w:rFonts w:ascii="Times New Roman" w:hAnsi="Times New Roman"/>
                <w:b/>
                <w:bCs/>
                <w:sz w:val="18"/>
                <w:szCs w:val="18"/>
                <w:lang w:bidi="zh-TW"/>
              </w:rPr>
              <w:t>2500 V</w:t>
            </w:r>
            <w:r w:rsidRPr="00015658">
              <w:rPr>
                <w:rFonts w:ascii="Times New Roman" w:hAnsi="Times New Roman"/>
                <w:bCs/>
                <w:sz w:val="18"/>
                <w:szCs w:val="18"/>
                <w:lang w:bidi="zh-TW"/>
              </w:rPr>
              <w:t>绝缘电阻表</w:t>
            </w:r>
          </w:p>
        </w:tc>
      </w:tr>
      <w:tr w:rsidR="00015658" w:rsidRPr="00015658" w14:paraId="3E80DC9B" w14:textId="77777777" w:rsidTr="00015658">
        <w:trPr>
          <w:trHeight w:val="163"/>
          <w:jc w:val="center"/>
        </w:trPr>
        <w:tc>
          <w:tcPr>
            <w:tcW w:w="778" w:type="dxa"/>
            <w:vAlign w:val="center"/>
          </w:tcPr>
          <w:p w14:paraId="4B5879E4"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084" w:type="dxa"/>
            <w:tcMar>
              <w:left w:w="108" w:type="dxa"/>
              <w:right w:w="108" w:type="dxa"/>
            </w:tcMar>
            <w:vAlign w:val="center"/>
          </w:tcPr>
          <w:p w14:paraId="1C49058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匝间绝缘</w:t>
            </w:r>
            <w:r w:rsidRPr="00015658">
              <w:rPr>
                <w:rFonts w:ascii="Times New Roman" w:hAnsi="Times New Roman"/>
                <w:sz w:val="18"/>
                <w:szCs w:val="18"/>
              </w:rPr>
              <w:lastRenderedPageBreak/>
              <w:t>耐压试验</w:t>
            </w:r>
          </w:p>
        </w:tc>
        <w:tc>
          <w:tcPr>
            <w:tcW w:w="1260" w:type="dxa"/>
            <w:tcMar>
              <w:left w:w="108" w:type="dxa"/>
              <w:right w:w="108" w:type="dxa"/>
            </w:tcMar>
            <w:vAlign w:val="center"/>
          </w:tcPr>
          <w:p w14:paraId="3865125C"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lastRenderedPageBreak/>
              <w:t>必要时（存在</w:t>
            </w:r>
            <w:r w:rsidRPr="00015658">
              <w:rPr>
                <w:rFonts w:ascii="Times New Roman" w:hAnsi="Times New Roman"/>
                <w:bCs/>
                <w:sz w:val="18"/>
                <w:szCs w:val="18"/>
                <w:lang w:bidi="zh-TW"/>
              </w:rPr>
              <w:lastRenderedPageBreak/>
              <w:t>匝间短路）</w:t>
            </w:r>
          </w:p>
        </w:tc>
        <w:tc>
          <w:tcPr>
            <w:tcW w:w="3827" w:type="dxa"/>
            <w:tcBorders>
              <w:top w:val="single" w:sz="4" w:space="0" w:color="auto"/>
              <w:bottom w:val="single" w:sz="4" w:space="0" w:color="auto"/>
            </w:tcBorders>
            <w:tcMar>
              <w:left w:w="108" w:type="dxa"/>
              <w:right w:w="108" w:type="dxa"/>
            </w:tcMar>
            <w:vAlign w:val="center"/>
          </w:tcPr>
          <w:p w14:paraId="187E2DDD"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lastRenderedPageBreak/>
              <w:t>全电压和标定电压振荡周期变化率不超过</w:t>
            </w:r>
            <w:r w:rsidRPr="00015658">
              <w:rPr>
                <w:rFonts w:ascii="Times New Roman" w:hAnsi="Times New Roman"/>
                <w:bCs/>
                <w:sz w:val="18"/>
                <w:szCs w:val="18"/>
                <w:lang w:bidi="zh-TW"/>
              </w:rPr>
              <w:t xml:space="preserve"> </w:t>
            </w:r>
            <w:r w:rsidRPr="00015658">
              <w:rPr>
                <w:rFonts w:ascii="Times New Roman" w:hAnsi="Times New Roman"/>
                <w:b/>
                <w:bCs/>
                <w:sz w:val="18"/>
                <w:szCs w:val="18"/>
                <w:lang w:bidi="zh-TW"/>
              </w:rPr>
              <w:lastRenderedPageBreak/>
              <w:t>5%</w:t>
            </w:r>
            <w:r w:rsidRPr="00015658">
              <w:rPr>
                <w:rFonts w:ascii="Times New Roman" w:hAnsi="Times New Roman" w:hint="eastAsia"/>
                <w:b/>
                <w:bCs/>
                <w:sz w:val="18"/>
                <w:szCs w:val="18"/>
                <w:lang w:bidi="zh-TW"/>
              </w:rPr>
              <w:t>。</w:t>
            </w:r>
            <w:r w:rsidRPr="00015658">
              <w:rPr>
                <w:rFonts w:ascii="Times New Roman" w:hAnsi="Times New Roman"/>
                <w:bCs/>
                <w:sz w:val="18"/>
                <w:szCs w:val="18"/>
                <w:lang w:bidi="zh-TW"/>
              </w:rPr>
              <w:t>全电压不超过出厂</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值</w:t>
            </w:r>
            <w:r w:rsidRPr="00015658">
              <w:rPr>
                <w:rFonts w:ascii="Times New Roman" w:hAnsi="Times New Roman"/>
                <w:b/>
                <w:bCs/>
                <w:sz w:val="18"/>
                <w:szCs w:val="18"/>
                <w:lang w:bidi="zh-TW"/>
              </w:rPr>
              <w:t>80%</w:t>
            </w:r>
          </w:p>
        </w:tc>
        <w:tc>
          <w:tcPr>
            <w:tcW w:w="2813" w:type="dxa"/>
            <w:tcMar>
              <w:left w:w="108" w:type="dxa"/>
              <w:right w:w="108" w:type="dxa"/>
            </w:tcMar>
            <w:vAlign w:val="center"/>
          </w:tcPr>
          <w:p w14:paraId="3BB233FA" w14:textId="77777777" w:rsidR="00015658" w:rsidRPr="00015658" w:rsidRDefault="00015658" w:rsidP="00015658">
            <w:pPr>
              <w:keepNext/>
              <w:adjustRightInd/>
              <w:spacing w:before="100" w:line="240" w:lineRule="auto"/>
              <w:rPr>
                <w:rFonts w:ascii="Times New Roman" w:hAnsi="Times New Roman"/>
                <w:sz w:val="18"/>
                <w:szCs w:val="18"/>
              </w:rPr>
            </w:pPr>
          </w:p>
        </w:tc>
      </w:tr>
    </w:tbl>
    <w:p w14:paraId="709BF787"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kern w:val="0"/>
        </w:rPr>
        <w:t>8.</w:t>
      </w:r>
      <w:r w:rsidRPr="00015658">
        <w:rPr>
          <w:rFonts w:ascii="Times New Roman" w:eastAsia="黑体" w:hAnsi="Times New Roman" w:hint="eastAsia"/>
          <w:kern w:val="0"/>
        </w:rPr>
        <w:t>3</w:t>
      </w:r>
      <w:r w:rsidRPr="00015658">
        <w:rPr>
          <w:rFonts w:ascii="Times New Roman" w:eastAsia="黑体" w:hAnsi="Times New Roman" w:hint="eastAsia"/>
          <w:kern w:val="0"/>
        </w:rPr>
        <w:t>消弧线圈</w:t>
      </w:r>
    </w:p>
    <w:p w14:paraId="2A73F25A" w14:textId="77777777" w:rsidR="00015658" w:rsidRPr="00015658" w:rsidRDefault="00015658" w:rsidP="00015658">
      <w:pPr>
        <w:adjustRightInd/>
        <w:spacing w:line="240" w:lineRule="auto"/>
        <w:ind w:left="113"/>
        <w:jc w:val="left"/>
        <w:outlineLvl w:val="0"/>
        <w:rPr>
          <w:rFonts w:ascii="Times New Roman" w:hAnsi="Times New Roman"/>
          <w:sz w:val="18"/>
          <w:szCs w:val="18"/>
        </w:rPr>
      </w:pPr>
      <w:r w:rsidRPr="00015658">
        <w:rPr>
          <w:rFonts w:ascii="Times New Roman" w:hAnsi="Times New Roman" w:hint="eastAsia"/>
          <w:sz w:val="18"/>
          <w:szCs w:val="18"/>
        </w:rPr>
        <w:t>消弧线圈的试验项目、周期和要求见表</w:t>
      </w:r>
      <w:r w:rsidRPr="00015658">
        <w:rPr>
          <w:rFonts w:ascii="Times New Roman" w:hAnsi="Times New Roman" w:hint="eastAsia"/>
          <w:sz w:val="18"/>
          <w:szCs w:val="18"/>
        </w:rPr>
        <w:t>11</w:t>
      </w:r>
    </w:p>
    <w:p w14:paraId="3D25275C" w14:textId="77777777" w:rsidR="00015658" w:rsidRPr="00015658" w:rsidRDefault="00015658" w:rsidP="00015658">
      <w:pPr>
        <w:adjustRightInd/>
        <w:spacing w:line="200" w:lineRule="exact"/>
        <w:outlineLvl w:val="0"/>
        <w:rPr>
          <w:rFonts w:ascii="Times New Roman" w:eastAsia="黑体" w:hAnsi="Times New Roman"/>
          <w:kern w:val="0"/>
        </w:rPr>
      </w:pPr>
    </w:p>
    <w:p w14:paraId="5563C4E5"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11</w:t>
      </w:r>
      <w:r w:rsidRPr="00015658">
        <w:rPr>
          <w:rFonts w:ascii="Times New Roman" w:eastAsia="黑体" w:hAnsi="Times New Roman"/>
          <w:szCs w:val="24"/>
        </w:rPr>
        <w:t xml:space="preserve">  </w:t>
      </w:r>
      <w:r w:rsidRPr="00015658">
        <w:rPr>
          <w:rFonts w:ascii="Times New Roman" w:eastAsia="黑体" w:hAnsi="Times New Roman" w:hint="eastAsia"/>
          <w:szCs w:val="24"/>
        </w:rPr>
        <w:t>消弧线圈</w:t>
      </w:r>
      <w:r w:rsidRPr="00015658">
        <w:rPr>
          <w:rFonts w:ascii="Times New Roman" w:eastAsia="黑体" w:hAnsi="Times New Roman"/>
          <w:szCs w:val="24"/>
        </w:rPr>
        <w:t>试验项目及要求</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78"/>
        <w:gridCol w:w="1084"/>
        <w:gridCol w:w="1260"/>
        <w:gridCol w:w="3827"/>
        <w:gridCol w:w="2813"/>
      </w:tblGrid>
      <w:tr w:rsidR="00015658" w:rsidRPr="00015658" w14:paraId="7C1C4A72" w14:textId="77777777" w:rsidTr="00015658">
        <w:trPr>
          <w:trHeight w:val="88"/>
          <w:jc w:val="center"/>
        </w:trPr>
        <w:tc>
          <w:tcPr>
            <w:tcW w:w="778" w:type="dxa"/>
            <w:vAlign w:val="center"/>
          </w:tcPr>
          <w:p w14:paraId="6F85622D"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084" w:type="dxa"/>
            <w:tcMar>
              <w:left w:w="108" w:type="dxa"/>
              <w:right w:w="108" w:type="dxa"/>
            </w:tcMar>
            <w:vAlign w:val="center"/>
          </w:tcPr>
          <w:p w14:paraId="6B144225"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试验项目</w:t>
            </w:r>
          </w:p>
        </w:tc>
        <w:tc>
          <w:tcPr>
            <w:tcW w:w="1260" w:type="dxa"/>
            <w:tcMar>
              <w:left w:w="108" w:type="dxa"/>
              <w:right w:w="108" w:type="dxa"/>
            </w:tcMar>
            <w:vAlign w:val="center"/>
          </w:tcPr>
          <w:p w14:paraId="033A7191"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周期</w:t>
            </w:r>
          </w:p>
        </w:tc>
        <w:tc>
          <w:tcPr>
            <w:tcW w:w="3827" w:type="dxa"/>
            <w:tcMar>
              <w:left w:w="108" w:type="dxa"/>
              <w:right w:w="108" w:type="dxa"/>
            </w:tcMar>
            <w:vAlign w:val="center"/>
          </w:tcPr>
          <w:p w14:paraId="74237F58"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标准与判据</w:t>
            </w:r>
          </w:p>
        </w:tc>
        <w:tc>
          <w:tcPr>
            <w:tcW w:w="2813" w:type="dxa"/>
            <w:tcMar>
              <w:left w:w="108" w:type="dxa"/>
              <w:right w:w="108" w:type="dxa"/>
            </w:tcMar>
            <w:vAlign w:val="center"/>
          </w:tcPr>
          <w:p w14:paraId="10D9519A"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方法及说明</w:t>
            </w:r>
          </w:p>
        </w:tc>
      </w:tr>
      <w:tr w:rsidR="00015658" w:rsidRPr="00015658" w14:paraId="7907060F" w14:textId="77777777" w:rsidTr="00015658">
        <w:trPr>
          <w:trHeight w:val="325"/>
          <w:jc w:val="center"/>
        </w:trPr>
        <w:tc>
          <w:tcPr>
            <w:tcW w:w="778" w:type="dxa"/>
            <w:vAlign w:val="center"/>
          </w:tcPr>
          <w:p w14:paraId="6460FEE2" w14:textId="77777777" w:rsidR="00015658" w:rsidRPr="00015658" w:rsidRDefault="00015658" w:rsidP="00015658">
            <w:pPr>
              <w:keepNext/>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084" w:type="dxa"/>
            <w:tcMar>
              <w:left w:w="108" w:type="dxa"/>
              <w:right w:w="108" w:type="dxa"/>
            </w:tcMar>
            <w:vAlign w:val="center"/>
          </w:tcPr>
          <w:p w14:paraId="781F0D86"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sz w:val="18"/>
                <w:szCs w:val="18"/>
              </w:rPr>
              <w:t>红外测温</w:t>
            </w:r>
          </w:p>
        </w:tc>
        <w:tc>
          <w:tcPr>
            <w:tcW w:w="1260" w:type="dxa"/>
            <w:tcMar>
              <w:left w:w="108" w:type="dxa"/>
              <w:right w:w="108" w:type="dxa"/>
            </w:tcMar>
            <w:vAlign w:val="center"/>
          </w:tcPr>
          <w:p w14:paraId="5A56BD52" w14:textId="77777777" w:rsidR="00015658" w:rsidRPr="00015658" w:rsidRDefault="00015658" w:rsidP="00015658">
            <w:pPr>
              <w:autoSpaceDE w:val="0"/>
              <w:autoSpaceDN w:val="0"/>
              <w:spacing w:before="100" w:line="240" w:lineRule="auto"/>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1</w:t>
            </w:r>
            <w:r w:rsidRPr="00015658">
              <w:rPr>
                <w:rFonts w:ascii="Times New Roman" w:hAnsi="Times New Roman"/>
                <w:b/>
                <w:bCs/>
                <w:kern w:val="0"/>
                <w:sz w:val="18"/>
                <w:szCs w:val="18"/>
                <w:lang w:val="zh-TW" w:bidi="zh-TW"/>
              </w:rPr>
              <w:t>）</w:t>
            </w:r>
            <w:r w:rsidRPr="00015658">
              <w:rPr>
                <w:rFonts w:ascii="Times New Roman" w:hAnsi="Times New Roman" w:hint="eastAsia"/>
                <w:b/>
                <w:bCs/>
                <w:kern w:val="0"/>
                <w:sz w:val="18"/>
                <w:szCs w:val="18"/>
                <w:lang w:val="zh-TW" w:bidi="zh-TW"/>
              </w:rPr>
              <w:t>≤</w:t>
            </w:r>
            <w:r w:rsidRPr="00015658">
              <w:rPr>
                <w:rFonts w:ascii="Times New Roman" w:hAnsi="Times New Roman"/>
                <w:b/>
                <w:bCs/>
                <w:kern w:val="0"/>
                <w:sz w:val="18"/>
                <w:szCs w:val="18"/>
                <w:lang w:bidi="en-US"/>
              </w:rPr>
              <w:t xml:space="preserve">1 </w:t>
            </w:r>
            <w:r w:rsidRPr="00015658">
              <w:rPr>
                <w:rFonts w:ascii="Times New Roman" w:hAnsi="Times New Roman"/>
                <w:bCs/>
                <w:kern w:val="0"/>
                <w:sz w:val="18"/>
                <w:szCs w:val="18"/>
                <w:lang w:val="zh-TW" w:bidi="zh-TW"/>
              </w:rPr>
              <w:t>年；</w:t>
            </w:r>
          </w:p>
          <w:p w14:paraId="4CA9E581"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b/>
                <w:bCs/>
                <w:kern w:val="0"/>
                <w:sz w:val="18"/>
                <w:szCs w:val="18"/>
                <w:lang w:bidi="zh-TW"/>
              </w:rPr>
              <w:t>2</w:t>
            </w:r>
            <w:r w:rsidRPr="00015658">
              <w:rPr>
                <w:rFonts w:ascii="Times New Roman" w:hAnsi="Times New Roman" w:hint="eastAsia"/>
                <w:b/>
                <w:bCs/>
                <w:kern w:val="0"/>
                <w:sz w:val="18"/>
                <w:szCs w:val="18"/>
                <w:lang w:bidi="zh-TW"/>
              </w:rPr>
              <w:t>）</w:t>
            </w:r>
            <w:r w:rsidRPr="00015658">
              <w:rPr>
                <w:rFonts w:ascii="Times New Roman" w:hAnsi="Times New Roman"/>
                <w:bCs/>
                <w:kern w:val="0"/>
                <w:sz w:val="18"/>
                <w:szCs w:val="18"/>
                <w:lang w:bidi="zh-TW"/>
              </w:rPr>
              <w:t>必要时</w:t>
            </w:r>
          </w:p>
        </w:tc>
        <w:tc>
          <w:tcPr>
            <w:tcW w:w="3827" w:type="dxa"/>
            <w:tcMar>
              <w:left w:w="108" w:type="dxa"/>
              <w:right w:w="108" w:type="dxa"/>
            </w:tcMar>
            <w:vAlign w:val="center"/>
          </w:tcPr>
          <w:p w14:paraId="2CD6633A"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各部位无异常温升现</w:t>
            </w:r>
            <w:r w:rsidRPr="00015658">
              <w:rPr>
                <w:rFonts w:ascii="Times New Roman" w:hAnsi="Times New Roman"/>
                <w:kern w:val="0"/>
                <w:sz w:val="18"/>
                <w:szCs w:val="18"/>
              </w:rPr>
              <w:t xml:space="preserve"> </w:t>
            </w:r>
            <w:r w:rsidRPr="00015658">
              <w:rPr>
                <w:rFonts w:ascii="Times New Roman" w:hAnsi="Times New Roman"/>
                <w:kern w:val="0"/>
                <w:sz w:val="18"/>
                <w:szCs w:val="18"/>
              </w:rPr>
              <w:t>象，检测和分析方法参</w:t>
            </w:r>
            <w:r w:rsidRPr="00015658">
              <w:rPr>
                <w:rFonts w:ascii="Times New Roman" w:hAnsi="Times New Roman"/>
                <w:kern w:val="0"/>
                <w:sz w:val="18"/>
                <w:szCs w:val="18"/>
              </w:rPr>
              <w:t xml:space="preserve"> </w:t>
            </w:r>
            <w:r w:rsidRPr="00015658">
              <w:rPr>
                <w:rFonts w:ascii="Times New Roman" w:hAnsi="Times New Roman"/>
                <w:kern w:val="0"/>
                <w:sz w:val="18"/>
                <w:szCs w:val="18"/>
              </w:rPr>
              <w:t>考</w:t>
            </w:r>
            <w:r w:rsidRPr="00015658">
              <w:rPr>
                <w:rFonts w:ascii="Times New Roman" w:hAnsi="Times New Roman"/>
                <w:kern w:val="0"/>
                <w:sz w:val="18"/>
                <w:szCs w:val="18"/>
              </w:rPr>
              <w:t xml:space="preserve"> </w:t>
            </w:r>
            <w:r w:rsidRPr="00015658">
              <w:rPr>
                <w:rFonts w:ascii="Times New Roman" w:hAnsi="Times New Roman"/>
                <w:bCs/>
                <w:kern w:val="0"/>
                <w:sz w:val="18"/>
                <w:szCs w:val="18"/>
                <w:lang w:bidi="en-US"/>
              </w:rPr>
              <w:t xml:space="preserve">DL/T </w:t>
            </w:r>
            <w:r w:rsidRPr="00015658">
              <w:rPr>
                <w:rFonts w:ascii="Times New Roman" w:hAnsi="Times New Roman"/>
                <w:bCs/>
                <w:kern w:val="0"/>
                <w:sz w:val="18"/>
                <w:szCs w:val="18"/>
              </w:rPr>
              <w:t>664</w:t>
            </w:r>
          </w:p>
        </w:tc>
        <w:tc>
          <w:tcPr>
            <w:tcW w:w="2813" w:type="dxa"/>
            <w:tcMar>
              <w:left w:w="108" w:type="dxa"/>
              <w:right w:w="108" w:type="dxa"/>
            </w:tcMar>
            <w:vAlign w:val="center"/>
          </w:tcPr>
          <w:p w14:paraId="37A967FC"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311ABCD2" w14:textId="77777777" w:rsidTr="00015658">
        <w:trPr>
          <w:trHeight w:val="323"/>
          <w:jc w:val="center"/>
        </w:trPr>
        <w:tc>
          <w:tcPr>
            <w:tcW w:w="778" w:type="dxa"/>
            <w:vAlign w:val="center"/>
          </w:tcPr>
          <w:p w14:paraId="1D8073A6"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2</w:t>
            </w:r>
          </w:p>
        </w:tc>
        <w:tc>
          <w:tcPr>
            <w:tcW w:w="1084" w:type="dxa"/>
            <w:tcMar>
              <w:left w:w="108" w:type="dxa"/>
              <w:right w:w="108" w:type="dxa"/>
            </w:tcMar>
            <w:vAlign w:val="center"/>
          </w:tcPr>
          <w:p w14:paraId="63E16711"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sz w:val="18"/>
                <w:szCs w:val="18"/>
              </w:rPr>
              <w:t>油中溶解</w:t>
            </w:r>
            <w:r w:rsidRPr="00015658">
              <w:rPr>
                <w:rFonts w:ascii="Times New Roman" w:hAnsi="Times New Roman"/>
                <w:sz w:val="18"/>
                <w:szCs w:val="18"/>
              </w:rPr>
              <w:t xml:space="preserve"> </w:t>
            </w:r>
            <w:r w:rsidRPr="00015658">
              <w:rPr>
                <w:rFonts w:ascii="Times New Roman" w:hAnsi="Times New Roman"/>
                <w:sz w:val="18"/>
                <w:szCs w:val="18"/>
              </w:rPr>
              <w:t>气体分析</w:t>
            </w:r>
          </w:p>
        </w:tc>
        <w:tc>
          <w:tcPr>
            <w:tcW w:w="1260" w:type="dxa"/>
            <w:tcMar>
              <w:left w:w="108" w:type="dxa"/>
              <w:right w:w="108" w:type="dxa"/>
            </w:tcMar>
            <w:vAlign w:val="center"/>
          </w:tcPr>
          <w:p w14:paraId="593BE71E" w14:textId="77777777" w:rsidR="00015658" w:rsidRPr="00015658" w:rsidRDefault="00015658" w:rsidP="00015658">
            <w:pPr>
              <w:adjustRightInd/>
              <w:spacing w:line="240" w:lineRule="auto"/>
              <w:rPr>
                <w:rFonts w:ascii="Times New Roman" w:hAnsi="Times New Roman"/>
                <w:kern w:val="0"/>
                <w:sz w:val="18"/>
                <w:szCs w:val="18"/>
              </w:rPr>
            </w:pPr>
            <w:r w:rsidRPr="00015658">
              <w:rPr>
                <w:rFonts w:ascii="Times New Roman" w:hAnsi="Times New Roman"/>
                <w:bCs/>
                <w:kern w:val="0"/>
                <w:sz w:val="18"/>
                <w:szCs w:val="18"/>
                <w:lang w:bidi="zh-TW"/>
              </w:rPr>
              <w:t>必要时</w:t>
            </w:r>
          </w:p>
        </w:tc>
        <w:tc>
          <w:tcPr>
            <w:tcW w:w="3827" w:type="dxa"/>
            <w:tcMar>
              <w:left w:w="108" w:type="dxa"/>
              <w:right w:w="108" w:type="dxa"/>
            </w:tcMar>
            <w:vAlign w:val="center"/>
          </w:tcPr>
          <w:p w14:paraId="6A1E51F9" w14:textId="77777777" w:rsidR="00015658" w:rsidRPr="00015658" w:rsidRDefault="00015658" w:rsidP="00015658">
            <w:pPr>
              <w:keepNext/>
              <w:adjustRightInd/>
              <w:spacing w:before="100" w:line="240" w:lineRule="auto"/>
              <w:rPr>
                <w:rFonts w:ascii="Times New Roman" w:hAnsi="Times New Roman"/>
                <w:kern w:val="0"/>
                <w:sz w:val="18"/>
                <w:szCs w:val="18"/>
              </w:rPr>
            </w:pPr>
            <w:r w:rsidRPr="00015658">
              <w:rPr>
                <w:rFonts w:ascii="Times New Roman" w:hAnsi="Times New Roman"/>
                <w:kern w:val="0"/>
                <w:sz w:val="18"/>
                <w:szCs w:val="18"/>
              </w:rPr>
              <w:t>超过下列任何一项值</w:t>
            </w:r>
            <w:r w:rsidRPr="00015658">
              <w:rPr>
                <w:rFonts w:ascii="Times New Roman" w:hAnsi="Times New Roman"/>
                <w:kern w:val="0"/>
                <w:sz w:val="18"/>
                <w:szCs w:val="18"/>
              </w:rPr>
              <w:t xml:space="preserve"> </w:t>
            </w:r>
            <w:r w:rsidRPr="00015658">
              <w:rPr>
                <w:rFonts w:ascii="Times New Roman" w:hAnsi="Times New Roman"/>
                <w:kern w:val="0"/>
                <w:sz w:val="18"/>
                <w:szCs w:val="18"/>
              </w:rPr>
              <w:t>时应引起注意：</w:t>
            </w:r>
            <w:r w:rsidRPr="00015658">
              <w:rPr>
                <w:rFonts w:ascii="Times New Roman" w:hAnsi="Times New Roman" w:hint="eastAsia"/>
                <w:kern w:val="0"/>
                <w:sz w:val="18"/>
                <w:szCs w:val="18"/>
              </w:rPr>
              <w:t>乙炔</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 xml:space="preserve">5 </w:t>
            </w:r>
            <w:r w:rsidRPr="00015658">
              <w:rPr>
                <w:rFonts w:ascii="Times New Roman" w:hAnsi="Times New Roman" w:hint="eastAsia"/>
                <w:bCs/>
                <w:kern w:val="0"/>
                <w:sz w:val="18"/>
                <w:szCs w:val="18"/>
                <w:lang w:bidi="en-US"/>
              </w:rPr>
              <w:t>（μ</w:t>
            </w:r>
            <w:r w:rsidRPr="00015658">
              <w:rPr>
                <w:rFonts w:ascii="Times New Roman" w:hAnsi="Times New Roman"/>
                <w:bCs/>
                <w:kern w:val="0"/>
                <w:sz w:val="18"/>
                <w:szCs w:val="18"/>
                <w:lang w:bidi="en-US"/>
              </w:rPr>
              <w:t>L/L</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w:t>
            </w:r>
            <w:r w:rsidRPr="00015658">
              <w:rPr>
                <w:rFonts w:ascii="Times New Roman" w:hAnsi="Times New Roman"/>
                <w:kern w:val="0"/>
                <w:sz w:val="18"/>
                <w:szCs w:val="18"/>
              </w:rPr>
              <w:t>氢气</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rPr>
              <w:t>150</w:t>
            </w:r>
            <w:r w:rsidRPr="00015658">
              <w:rPr>
                <w:rFonts w:ascii="Times New Roman" w:hAnsi="Times New Roman" w:hint="eastAsia"/>
                <w:bCs/>
                <w:kern w:val="0"/>
                <w:sz w:val="18"/>
                <w:szCs w:val="18"/>
              </w:rPr>
              <w:t>（</w:t>
            </w:r>
            <w:r w:rsidRPr="00015658">
              <w:rPr>
                <w:rFonts w:ascii="Times New Roman" w:hAnsi="Times New Roman" w:hint="eastAsia"/>
                <w:bCs/>
                <w:kern w:val="0"/>
                <w:sz w:val="18"/>
                <w:szCs w:val="18"/>
                <w:lang w:bidi="en-US"/>
              </w:rPr>
              <w:t>μ</w:t>
            </w:r>
            <w:r w:rsidRPr="00015658">
              <w:rPr>
                <w:rFonts w:ascii="Times New Roman" w:hAnsi="Times New Roman"/>
                <w:bCs/>
                <w:kern w:val="0"/>
                <w:sz w:val="18"/>
                <w:szCs w:val="18"/>
                <w:lang w:bidi="en-US"/>
              </w:rPr>
              <w:t>L/L</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w:t>
            </w:r>
            <w:r w:rsidRPr="00015658">
              <w:rPr>
                <w:rFonts w:ascii="Times New Roman" w:hAnsi="Times New Roman"/>
                <w:kern w:val="0"/>
                <w:sz w:val="18"/>
                <w:szCs w:val="18"/>
              </w:rPr>
              <w:t>总</w:t>
            </w:r>
            <w:r w:rsidRPr="00015658">
              <w:rPr>
                <w:rFonts w:ascii="Times New Roman" w:hAnsi="Times New Roman" w:hint="eastAsia"/>
                <w:kern w:val="0"/>
                <w:sz w:val="18"/>
                <w:szCs w:val="18"/>
              </w:rPr>
              <w:t>烃</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 xml:space="preserve">150 </w:t>
            </w:r>
            <w:r w:rsidRPr="00015658">
              <w:rPr>
                <w:rFonts w:ascii="Times New Roman" w:hAnsi="Times New Roman" w:hint="eastAsia"/>
                <w:bCs/>
                <w:kern w:val="0"/>
                <w:sz w:val="18"/>
                <w:szCs w:val="18"/>
                <w:lang w:bidi="en-US"/>
              </w:rPr>
              <w:t>（μ</w:t>
            </w:r>
            <w:r w:rsidRPr="00015658">
              <w:rPr>
                <w:rFonts w:ascii="Times New Roman" w:hAnsi="Times New Roman"/>
                <w:bCs/>
                <w:kern w:val="0"/>
                <w:sz w:val="18"/>
                <w:szCs w:val="18"/>
                <w:lang w:bidi="en-US"/>
              </w:rPr>
              <w:t>L/L</w:t>
            </w:r>
            <w:r w:rsidRPr="00015658">
              <w:rPr>
                <w:rFonts w:ascii="Times New Roman" w:hAnsi="Times New Roman" w:hint="eastAsia"/>
                <w:bCs/>
                <w:kern w:val="0"/>
                <w:sz w:val="18"/>
                <w:szCs w:val="18"/>
                <w:lang w:bidi="en-US"/>
              </w:rPr>
              <w:t>）</w:t>
            </w:r>
          </w:p>
        </w:tc>
        <w:tc>
          <w:tcPr>
            <w:tcW w:w="2813" w:type="dxa"/>
            <w:tcMar>
              <w:left w:w="108" w:type="dxa"/>
              <w:right w:w="108" w:type="dxa"/>
            </w:tcMar>
            <w:vAlign w:val="center"/>
          </w:tcPr>
          <w:p w14:paraId="283BA2C3"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取样及测量程序参考</w:t>
            </w:r>
          </w:p>
          <w:p w14:paraId="12DFDC7F"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en-US"/>
              </w:rPr>
              <w:t xml:space="preserve">DL/T </w:t>
            </w:r>
            <w:r w:rsidRPr="00015658">
              <w:rPr>
                <w:rFonts w:ascii="Times New Roman" w:hAnsi="Times New Roman"/>
                <w:bCs/>
                <w:sz w:val="18"/>
                <w:szCs w:val="18"/>
                <w:lang w:bidi="zh-TW"/>
              </w:rPr>
              <w:t>722</w:t>
            </w:r>
          </w:p>
        </w:tc>
      </w:tr>
      <w:tr w:rsidR="00015658" w:rsidRPr="00015658" w14:paraId="38E263E0" w14:textId="77777777" w:rsidTr="00015658">
        <w:trPr>
          <w:trHeight w:val="163"/>
          <w:jc w:val="center"/>
        </w:trPr>
        <w:tc>
          <w:tcPr>
            <w:tcW w:w="778" w:type="dxa"/>
            <w:vAlign w:val="center"/>
          </w:tcPr>
          <w:p w14:paraId="69CA7F1B"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w:t>
            </w:r>
          </w:p>
        </w:tc>
        <w:tc>
          <w:tcPr>
            <w:tcW w:w="1084" w:type="dxa"/>
            <w:tcMar>
              <w:left w:w="108" w:type="dxa"/>
              <w:right w:w="108" w:type="dxa"/>
            </w:tcMar>
            <w:vAlign w:val="center"/>
          </w:tcPr>
          <w:p w14:paraId="187B1F34"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绝缘油试</w:t>
            </w:r>
            <w:r w:rsidRPr="00015658">
              <w:rPr>
                <w:rFonts w:ascii="Times New Roman" w:hAnsi="Times New Roman"/>
                <w:kern w:val="0"/>
                <w:sz w:val="18"/>
                <w:szCs w:val="18"/>
              </w:rPr>
              <w:t xml:space="preserve"> </w:t>
            </w:r>
            <w:r w:rsidRPr="00015658">
              <w:rPr>
                <w:rFonts w:ascii="Times New Roman" w:hAnsi="Times New Roman"/>
                <w:kern w:val="0"/>
                <w:sz w:val="18"/>
                <w:szCs w:val="18"/>
              </w:rPr>
              <w:t>验</w:t>
            </w:r>
          </w:p>
        </w:tc>
        <w:tc>
          <w:tcPr>
            <w:tcW w:w="1260" w:type="dxa"/>
            <w:tcMar>
              <w:left w:w="108" w:type="dxa"/>
              <w:right w:w="108" w:type="dxa"/>
            </w:tcMar>
            <w:vAlign w:val="center"/>
          </w:tcPr>
          <w:p w14:paraId="4668D30D"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rPr>
            </w:pPr>
            <w:r w:rsidRPr="00015658">
              <w:rPr>
                <w:rFonts w:ascii="Times New Roman" w:hAnsi="Times New Roman"/>
                <w:b/>
                <w:bCs/>
                <w:kern w:val="0"/>
                <w:sz w:val="18"/>
                <w:szCs w:val="18"/>
                <w:lang w:bidi="zh-TW"/>
              </w:rPr>
              <w:t>必要时</w:t>
            </w:r>
          </w:p>
        </w:tc>
        <w:tc>
          <w:tcPr>
            <w:tcW w:w="6640" w:type="dxa"/>
            <w:gridSpan w:val="2"/>
            <w:tcBorders>
              <w:top w:val="single" w:sz="4" w:space="0" w:color="auto"/>
              <w:bottom w:val="single" w:sz="4" w:space="0" w:color="auto"/>
            </w:tcBorders>
            <w:tcMar>
              <w:left w:w="108" w:type="dxa"/>
              <w:right w:w="108" w:type="dxa"/>
            </w:tcMar>
            <w:vAlign w:val="center"/>
          </w:tcPr>
          <w:p w14:paraId="3E75664D"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b/>
                <w:bCs/>
                <w:sz w:val="18"/>
                <w:szCs w:val="18"/>
              </w:rPr>
              <w:t>17</w:t>
            </w:r>
            <w:r w:rsidRPr="00015658">
              <w:rPr>
                <w:rFonts w:ascii="Times New Roman" w:hAnsi="Times New Roman"/>
                <w:sz w:val="18"/>
                <w:szCs w:val="18"/>
              </w:rPr>
              <w:t>章表</w:t>
            </w:r>
            <w:r w:rsidRPr="00015658">
              <w:rPr>
                <w:rFonts w:ascii="Times New Roman" w:hAnsi="Times New Roman" w:hint="eastAsia"/>
                <w:b/>
                <w:bCs/>
                <w:sz w:val="18"/>
                <w:szCs w:val="18"/>
              </w:rPr>
              <w:t>40</w:t>
            </w:r>
          </w:p>
        </w:tc>
      </w:tr>
      <w:tr w:rsidR="00015658" w:rsidRPr="00015658" w14:paraId="524CE1D7" w14:textId="77777777" w:rsidTr="00015658">
        <w:trPr>
          <w:trHeight w:val="163"/>
          <w:jc w:val="center"/>
        </w:trPr>
        <w:tc>
          <w:tcPr>
            <w:tcW w:w="778" w:type="dxa"/>
            <w:vAlign w:val="center"/>
          </w:tcPr>
          <w:p w14:paraId="601E624A"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084" w:type="dxa"/>
            <w:tcMar>
              <w:left w:w="108" w:type="dxa"/>
              <w:right w:w="108" w:type="dxa"/>
            </w:tcMar>
            <w:vAlign w:val="center"/>
          </w:tcPr>
          <w:p w14:paraId="08AD8987"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lang w:bidi="zh-TW"/>
              </w:rPr>
              <w:t>绕组直流</w:t>
            </w:r>
            <w:r w:rsidRPr="00015658">
              <w:rPr>
                <w:rFonts w:ascii="Times New Roman" w:hAnsi="Times New Roman"/>
                <w:sz w:val="18"/>
                <w:szCs w:val="18"/>
                <w:lang w:bidi="zh-TW"/>
              </w:rPr>
              <w:t xml:space="preserve"> </w:t>
            </w:r>
            <w:r w:rsidRPr="00015658">
              <w:rPr>
                <w:rFonts w:ascii="Times New Roman" w:hAnsi="Times New Roman"/>
                <w:sz w:val="18"/>
                <w:szCs w:val="18"/>
                <w:lang w:bidi="zh-TW"/>
              </w:rPr>
              <w:t>电阻</w:t>
            </w:r>
          </w:p>
        </w:tc>
        <w:tc>
          <w:tcPr>
            <w:tcW w:w="1260" w:type="dxa"/>
            <w:tcMar>
              <w:left w:w="108" w:type="dxa"/>
              <w:right w:w="108" w:type="dxa"/>
            </w:tcMar>
            <w:vAlign w:val="center"/>
          </w:tcPr>
          <w:p w14:paraId="0481AEF4" w14:textId="77777777" w:rsidR="00015658" w:rsidRPr="00015658" w:rsidRDefault="00015658" w:rsidP="00015658">
            <w:pPr>
              <w:autoSpaceDE w:val="0"/>
              <w:autoSpaceDN w:val="0"/>
              <w:spacing w:before="100" w:line="240" w:lineRule="auto"/>
              <w:jc w:val="left"/>
              <w:rPr>
                <w:rFonts w:ascii="Times New Roman" w:hAnsi="Times New Roman"/>
                <w:bCs/>
                <w:kern w:val="0"/>
                <w:sz w:val="18"/>
                <w:szCs w:val="18"/>
                <w:lang w:val="zh-TW" w:bidi="zh-TW"/>
              </w:rPr>
            </w:pPr>
            <w:r w:rsidRPr="00015658">
              <w:rPr>
                <w:rFonts w:ascii="Times New Roman" w:hAnsi="Times New Roman"/>
                <w:bCs/>
                <w:kern w:val="0"/>
                <w:sz w:val="18"/>
                <w:szCs w:val="18"/>
                <w:lang w:val="zh-TW" w:bidi="zh-TW"/>
              </w:rPr>
              <w:t>1</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bidi="zh-TW"/>
              </w:rPr>
              <w:tab/>
            </w:r>
            <w:r w:rsidRPr="00015658">
              <w:rPr>
                <w:rFonts w:ascii="Times New Roman" w:hAnsi="Times New Roman"/>
                <w:bCs/>
                <w:kern w:val="0"/>
                <w:sz w:val="18"/>
                <w:szCs w:val="18"/>
                <w:lang w:bidi="en-US"/>
              </w:rPr>
              <w:t>A</w:t>
            </w:r>
            <w:r w:rsidRPr="00015658">
              <w:rPr>
                <w:rFonts w:ascii="Times New Roman" w:hAnsi="Times New Roman"/>
                <w:bCs/>
                <w:kern w:val="0"/>
                <w:sz w:val="18"/>
                <w:szCs w:val="18"/>
                <w:lang w:val="zh-TW" w:bidi="zh-TW"/>
              </w:rPr>
              <w:t>级检修后；</w:t>
            </w:r>
          </w:p>
          <w:p w14:paraId="7E216EE0" w14:textId="77777777" w:rsidR="00015658" w:rsidRPr="00015658" w:rsidRDefault="00015658" w:rsidP="00015658">
            <w:pPr>
              <w:autoSpaceDE w:val="0"/>
              <w:autoSpaceDN w:val="0"/>
              <w:spacing w:before="100" w:line="240" w:lineRule="auto"/>
              <w:jc w:val="left"/>
              <w:rPr>
                <w:rFonts w:ascii="Times New Roman" w:hAnsi="Times New Roman"/>
                <w:bCs/>
                <w:kern w:val="0"/>
                <w:sz w:val="18"/>
                <w:szCs w:val="18"/>
                <w:lang w:val="zh-TW" w:bidi="zh-TW"/>
              </w:rPr>
            </w:pPr>
            <w:r w:rsidRPr="00015658">
              <w:rPr>
                <w:rFonts w:ascii="Times New Roman" w:hAnsi="Times New Roman"/>
                <w:bCs/>
                <w:kern w:val="0"/>
                <w:sz w:val="18"/>
                <w:szCs w:val="18"/>
                <w:lang w:val="zh-TW" w:bidi="zh-TW"/>
              </w:rPr>
              <w:t>2</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bidi="zh-TW"/>
              </w:rPr>
              <w:tab/>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 xml:space="preserve">6 </w:t>
            </w:r>
            <w:r w:rsidRPr="00015658">
              <w:rPr>
                <w:rFonts w:ascii="Times New Roman" w:hAnsi="Times New Roman"/>
                <w:bCs/>
                <w:kern w:val="0"/>
                <w:sz w:val="18"/>
                <w:szCs w:val="18"/>
                <w:lang w:val="zh-TW" w:bidi="zh-TW"/>
              </w:rPr>
              <w:t>年；</w:t>
            </w:r>
          </w:p>
          <w:p w14:paraId="63A775F8" w14:textId="77777777" w:rsidR="00015658" w:rsidRPr="00015658" w:rsidRDefault="00015658" w:rsidP="00015658">
            <w:pPr>
              <w:autoSpaceDE w:val="0"/>
              <w:autoSpaceDN w:val="0"/>
              <w:spacing w:before="100" w:line="240" w:lineRule="auto"/>
              <w:jc w:val="left"/>
              <w:rPr>
                <w:rFonts w:ascii="Times New Roman" w:hAnsi="Times New Roman"/>
                <w:kern w:val="0"/>
                <w:sz w:val="18"/>
                <w:szCs w:val="18"/>
              </w:rPr>
            </w:pPr>
            <w:r w:rsidRPr="00015658">
              <w:rPr>
                <w:rFonts w:ascii="Times New Roman" w:hAnsi="Times New Roman"/>
                <w:bCs/>
                <w:kern w:val="0"/>
                <w:sz w:val="18"/>
                <w:szCs w:val="18"/>
                <w:lang w:bidi="zh-TW"/>
              </w:rPr>
              <w:t>3</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zh-TW"/>
              </w:rPr>
              <w:tab/>
            </w:r>
            <w:r w:rsidRPr="00015658">
              <w:rPr>
                <w:rFonts w:ascii="Times New Roman" w:hAnsi="Times New Roman"/>
                <w:bCs/>
                <w:kern w:val="0"/>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2A6588D5"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bCs/>
                <w:sz w:val="18"/>
                <w:szCs w:val="18"/>
                <w:lang w:bidi="zh-TW"/>
              </w:rPr>
              <w:t>与前一次测试结果相</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差不超过</w:t>
            </w:r>
            <w:r w:rsidRPr="00015658">
              <w:rPr>
                <w:rFonts w:ascii="Times New Roman" w:hAnsi="Times New Roman"/>
                <w:b/>
                <w:bCs/>
                <w:sz w:val="18"/>
                <w:szCs w:val="18"/>
                <w:lang w:bidi="zh-TW"/>
              </w:rPr>
              <w:t>2%</w:t>
            </w:r>
          </w:p>
        </w:tc>
        <w:tc>
          <w:tcPr>
            <w:tcW w:w="2813" w:type="dxa"/>
            <w:tcMar>
              <w:left w:w="108" w:type="dxa"/>
              <w:right w:w="108" w:type="dxa"/>
            </w:tcMar>
            <w:vAlign w:val="center"/>
          </w:tcPr>
          <w:p w14:paraId="143F0FC6"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不同温度下的电阻值</w:t>
            </w:r>
            <w:r w:rsidRPr="00015658">
              <w:rPr>
                <w:rFonts w:ascii="Times New Roman" w:hAnsi="Times New Roman" w:hint="eastAsia"/>
                <w:bCs/>
                <w:sz w:val="18"/>
                <w:szCs w:val="18"/>
                <w:lang w:bidi="zh-TW"/>
              </w:rPr>
              <w:t>应</w:t>
            </w:r>
            <w:r w:rsidRPr="00015658">
              <w:rPr>
                <w:rFonts w:ascii="Times New Roman" w:hAnsi="Times New Roman"/>
                <w:bCs/>
                <w:sz w:val="18"/>
                <w:szCs w:val="18"/>
                <w:lang w:bidi="zh-TW"/>
              </w:rPr>
              <w:t>进行换算</w:t>
            </w:r>
            <w:r w:rsidRPr="00015658">
              <w:rPr>
                <w:rFonts w:ascii="Times New Roman" w:hAnsi="Times New Roman" w:hint="eastAsia"/>
                <w:bCs/>
                <w:sz w:val="18"/>
                <w:szCs w:val="18"/>
                <w:lang w:bidi="zh-TW"/>
              </w:rPr>
              <w:t>。</w:t>
            </w:r>
          </w:p>
        </w:tc>
      </w:tr>
      <w:tr w:rsidR="00015658" w:rsidRPr="00015658" w14:paraId="6E3BBC87" w14:textId="77777777" w:rsidTr="00015658">
        <w:trPr>
          <w:trHeight w:val="163"/>
          <w:jc w:val="center"/>
        </w:trPr>
        <w:tc>
          <w:tcPr>
            <w:tcW w:w="778" w:type="dxa"/>
            <w:vAlign w:val="center"/>
          </w:tcPr>
          <w:p w14:paraId="6A80D6CF"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084" w:type="dxa"/>
            <w:tcMar>
              <w:left w:w="108" w:type="dxa"/>
              <w:right w:w="108" w:type="dxa"/>
            </w:tcMar>
            <w:vAlign w:val="center"/>
          </w:tcPr>
          <w:p w14:paraId="6BBDBE01"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绕组绝缘</w:t>
            </w:r>
            <w:r w:rsidRPr="00015658">
              <w:rPr>
                <w:rFonts w:ascii="Times New Roman" w:hAnsi="Times New Roman"/>
                <w:sz w:val="18"/>
                <w:szCs w:val="18"/>
              </w:rPr>
              <w:t xml:space="preserve"> </w:t>
            </w:r>
            <w:r w:rsidRPr="00015658">
              <w:rPr>
                <w:rFonts w:ascii="Times New Roman" w:hAnsi="Times New Roman"/>
                <w:sz w:val="18"/>
                <w:szCs w:val="18"/>
              </w:rPr>
              <w:t>电阻、吸收</w:t>
            </w:r>
            <w:r w:rsidRPr="00015658">
              <w:rPr>
                <w:rFonts w:ascii="Times New Roman" w:hAnsi="Times New Roman"/>
                <w:sz w:val="18"/>
                <w:szCs w:val="18"/>
              </w:rPr>
              <w:t xml:space="preserve"> </w:t>
            </w:r>
            <w:r w:rsidRPr="00015658">
              <w:rPr>
                <w:rFonts w:ascii="Times New Roman" w:hAnsi="Times New Roman"/>
                <w:sz w:val="18"/>
                <w:szCs w:val="18"/>
              </w:rPr>
              <w:t>比或（和）</w:t>
            </w:r>
            <w:r w:rsidRPr="00015658">
              <w:rPr>
                <w:rFonts w:ascii="Times New Roman" w:hAnsi="Times New Roman"/>
                <w:sz w:val="18"/>
                <w:szCs w:val="18"/>
              </w:rPr>
              <w:t xml:space="preserve"> </w:t>
            </w:r>
            <w:r w:rsidRPr="00015658">
              <w:rPr>
                <w:rFonts w:ascii="Times New Roman" w:hAnsi="Times New Roman"/>
                <w:sz w:val="18"/>
                <w:szCs w:val="18"/>
              </w:rPr>
              <w:t>极化指数</w:t>
            </w:r>
          </w:p>
        </w:tc>
        <w:tc>
          <w:tcPr>
            <w:tcW w:w="1260" w:type="dxa"/>
            <w:tcMar>
              <w:left w:w="108" w:type="dxa"/>
              <w:right w:w="108" w:type="dxa"/>
            </w:tcMar>
            <w:vAlign w:val="center"/>
          </w:tcPr>
          <w:p w14:paraId="692F2166" w14:textId="77777777" w:rsidR="00015658" w:rsidRPr="00015658" w:rsidRDefault="00015658" w:rsidP="00015658">
            <w:pPr>
              <w:adjustRightInd/>
              <w:spacing w:line="240" w:lineRule="auto"/>
              <w:rPr>
                <w:rFonts w:ascii="Times New Roman" w:hAnsi="Times New Roman"/>
                <w:bCs/>
                <w:kern w:val="0"/>
                <w:sz w:val="18"/>
                <w:szCs w:val="18"/>
                <w:lang w:bidi="zh-TW"/>
              </w:rPr>
            </w:pPr>
            <w:r w:rsidRPr="00015658">
              <w:rPr>
                <w:rFonts w:ascii="Times New Roman" w:hAnsi="Times New Roman"/>
                <w:bCs/>
                <w:kern w:val="0"/>
                <w:sz w:val="18"/>
                <w:szCs w:val="18"/>
                <w:lang w:bidi="zh-TW"/>
              </w:rPr>
              <w:t>1</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zh-TW"/>
              </w:rPr>
              <w:tab/>
              <w:t>A</w:t>
            </w:r>
            <w:r w:rsidRPr="00015658">
              <w:rPr>
                <w:rFonts w:ascii="Times New Roman" w:hAnsi="Times New Roman" w:hint="eastAsia"/>
                <w:bCs/>
                <w:kern w:val="0"/>
                <w:sz w:val="18"/>
                <w:szCs w:val="18"/>
                <w:lang w:bidi="zh-TW"/>
              </w:rPr>
              <w:t>级检修后；</w:t>
            </w:r>
          </w:p>
          <w:p w14:paraId="50213BC4" w14:textId="77777777" w:rsidR="00015658" w:rsidRPr="00015658" w:rsidRDefault="00015658" w:rsidP="00015658">
            <w:pPr>
              <w:adjustRightInd/>
              <w:spacing w:line="240" w:lineRule="auto"/>
              <w:rPr>
                <w:rFonts w:ascii="Times New Roman" w:hAnsi="Times New Roman"/>
                <w:bCs/>
                <w:kern w:val="0"/>
                <w:sz w:val="18"/>
                <w:szCs w:val="18"/>
                <w:lang w:bidi="zh-TW"/>
              </w:rPr>
            </w:pPr>
            <w:r w:rsidRPr="00015658">
              <w:rPr>
                <w:rFonts w:ascii="Times New Roman" w:hAnsi="Times New Roman"/>
                <w:bCs/>
                <w:kern w:val="0"/>
                <w:sz w:val="18"/>
                <w:szCs w:val="18"/>
                <w:lang w:bidi="zh-TW"/>
              </w:rPr>
              <w:t>2</w:t>
            </w:r>
            <w:r w:rsidRPr="00015658">
              <w:rPr>
                <w:rFonts w:ascii="Times New Roman" w:hAnsi="Times New Roman" w:hint="eastAsia"/>
                <w:bCs/>
                <w:kern w:val="0"/>
                <w:sz w:val="18"/>
                <w:szCs w:val="18"/>
                <w:lang w:bidi="zh-TW"/>
              </w:rPr>
              <w:t>）≤</w:t>
            </w:r>
            <w:r w:rsidRPr="00015658">
              <w:rPr>
                <w:rFonts w:ascii="Times New Roman" w:hAnsi="Times New Roman"/>
                <w:bCs/>
                <w:kern w:val="0"/>
                <w:sz w:val="18"/>
                <w:szCs w:val="18"/>
                <w:lang w:bidi="zh-TW"/>
              </w:rPr>
              <w:t xml:space="preserve">6 </w:t>
            </w:r>
            <w:r w:rsidRPr="00015658">
              <w:rPr>
                <w:rFonts w:ascii="Times New Roman" w:hAnsi="Times New Roman" w:hint="eastAsia"/>
                <w:bCs/>
                <w:kern w:val="0"/>
                <w:sz w:val="18"/>
                <w:szCs w:val="18"/>
                <w:lang w:bidi="zh-TW"/>
              </w:rPr>
              <w:t>年；</w:t>
            </w:r>
          </w:p>
          <w:p w14:paraId="25FEB5C2"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bCs/>
                <w:kern w:val="0"/>
                <w:sz w:val="18"/>
                <w:szCs w:val="18"/>
                <w:lang w:bidi="en-US"/>
              </w:rPr>
              <w:t>3</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hint="eastAsia"/>
                <w:bCs/>
                <w:kern w:val="0"/>
                <w:sz w:val="18"/>
                <w:szCs w:val="18"/>
                <w:lang w:bidi="en-US"/>
              </w:rPr>
              <w:t>必要时</w:t>
            </w:r>
          </w:p>
        </w:tc>
        <w:tc>
          <w:tcPr>
            <w:tcW w:w="3827" w:type="dxa"/>
            <w:tcBorders>
              <w:top w:val="single" w:sz="4" w:space="0" w:color="auto"/>
              <w:bottom w:val="single" w:sz="4" w:space="0" w:color="auto"/>
            </w:tcBorders>
            <w:tcMar>
              <w:left w:w="108" w:type="dxa"/>
              <w:right w:w="108" w:type="dxa"/>
            </w:tcMar>
            <w:vAlign w:val="center"/>
          </w:tcPr>
          <w:p w14:paraId="378F8801" w14:textId="77777777" w:rsidR="00015658" w:rsidRPr="00015658" w:rsidRDefault="00015658" w:rsidP="00015658">
            <w:pPr>
              <w:autoSpaceDE w:val="0"/>
              <w:autoSpaceDN w:val="0"/>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bCs/>
                <w:sz w:val="18"/>
                <w:szCs w:val="18"/>
                <w:lang w:val="zh-TW" w:bidi="zh-TW"/>
              </w:rPr>
              <w:t>绝缘电阻换算至</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同一温度下，与前一次</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测试结果相比应无明显</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变化；</w:t>
            </w:r>
          </w:p>
          <w:p w14:paraId="18614E81"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bCs/>
                <w:sz w:val="18"/>
                <w:szCs w:val="18"/>
                <w:lang w:bidi="zh-TW"/>
              </w:rPr>
              <w:t>2</w:t>
            </w:r>
            <w:r w:rsidRPr="00015658">
              <w:rPr>
                <w:rFonts w:ascii="Times New Roman" w:hAnsi="Times New Roman"/>
                <w:bCs/>
                <w:sz w:val="18"/>
                <w:szCs w:val="18"/>
                <w:lang w:bidi="zh-TW"/>
              </w:rPr>
              <w:t>）</w:t>
            </w:r>
            <w:r w:rsidRPr="00015658">
              <w:rPr>
                <w:rFonts w:ascii="Times New Roman" w:hAnsi="Times New Roman"/>
                <w:bCs/>
                <w:sz w:val="18"/>
                <w:szCs w:val="18"/>
                <w:lang w:bidi="zh-TW"/>
              </w:rPr>
              <w:tab/>
            </w:r>
            <w:r w:rsidRPr="00015658">
              <w:rPr>
                <w:rFonts w:ascii="Times New Roman" w:hAnsi="Times New Roman"/>
                <w:bCs/>
                <w:sz w:val="18"/>
                <w:szCs w:val="18"/>
                <w:lang w:bidi="zh-TW"/>
              </w:rPr>
              <w:t>吸收比（</w:t>
            </w:r>
            <w:r w:rsidRPr="00015658">
              <w:rPr>
                <w:rFonts w:ascii="Times New Roman" w:hAnsi="Times New Roman"/>
                <w:bCs/>
                <w:sz w:val="18"/>
                <w:szCs w:val="18"/>
                <w:lang w:bidi="zh-TW"/>
              </w:rPr>
              <w:t>10</w:t>
            </w:r>
            <w:r w:rsidRPr="00015658">
              <w:rPr>
                <w:rFonts w:ascii="Times New Roman" w:hAnsi="Times New Roman" w:hint="eastAsia"/>
                <w:bCs/>
                <w:sz w:val="18"/>
                <w:szCs w:val="18"/>
                <w:lang w:bidi="zh-TW"/>
              </w:rPr>
              <w:t>℃</w:t>
            </w:r>
            <w:r w:rsidRPr="00015658">
              <w:rPr>
                <w:rFonts w:ascii="MS Mincho" w:eastAsia="MS Mincho" w:hAnsi="MS Mincho" w:cs="MS Mincho" w:hint="eastAsia"/>
                <w:bCs/>
                <w:sz w:val="18"/>
                <w:szCs w:val="18"/>
                <w:lang w:bidi="zh-TW"/>
              </w:rPr>
              <w:t>〜</w:t>
            </w:r>
            <w:r w:rsidRPr="00015658">
              <w:rPr>
                <w:rFonts w:ascii="Times New Roman" w:hAnsi="Times New Roman"/>
                <w:bCs/>
                <w:sz w:val="18"/>
                <w:szCs w:val="18"/>
                <w:lang w:bidi="zh-TW"/>
              </w:rPr>
              <w:t xml:space="preserve"> 30</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范围）不低于</w:t>
            </w:r>
            <w:r w:rsidRPr="00015658">
              <w:rPr>
                <w:rFonts w:ascii="Times New Roman" w:hAnsi="Times New Roman"/>
                <w:bCs/>
                <w:sz w:val="18"/>
                <w:szCs w:val="18"/>
                <w:lang w:bidi="zh-TW"/>
              </w:rPr>
              <w:t xml:space="preserve">1.3 </w:t>
            </w:r>
            <w:r w:rsidRPr="00015658">
              <w:rPr>
                <w:rFonts w:ascii="Times New Roman" w:hAnsi="Times New Roman"/>
                <w:bCs/>
                <w:sz w:val="18"/>
                <w:szCs w:val="18"/>
                <w:lang w:bidi="zh-TW"/>
              </w:rPr>
              <w:t>或极化指数不低于</w:t>
            </w:r>
            <w:r w:rsidRPr="00015658">
              <w:rPr>
                <w:rFonts w:ascii="Times New Roman" w:hAnsi="Times New Roman"/>
                <w:bCs/>
                <w:sz w:val="18"/>
                <w:szCs w:val="18"/>
                <w:lang w:bidi="zh-TW"/>
              </w:rPr>
              <w:t xml:space="preserve">1.5 </w:t>
            </w:r>
            <w:r w:rsidRPr="00015658">
              <w:rPr>
                <w:rFonts w:ascii="Times New Roman" w:hAnsi="Times New Roman"/>
                <w:bCs/>
                <w:sz w:val="18"/>
                <w:szCs w:val="18"/>
                <w:lang w:bidi="zh-TW"/>
              </w:rPr>
              <w:t>或绝缘电阻</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10000 M</w:t>
            </w:r>
            <w:r w:rsidRPr="00015658">
              <w:rPr>
                <w:rFonts w:ascii="Times New Roman" w:hAnsi="Times New Roman" w:hint="eastAsia"/>
                <w:bCs/>
                <w:sz w:val="18"/>
                <w:szCs w:val="18"/>
                <w:lang w:bidi="zh-TW"/>
              </w:rPr>
              <w:t>Ω</w:t>
            </w:r>
            <w:r w:rsidRPr="00015658">
              <w:rPr>
                <w:rFonts w:ascii="Times New Roman" w:hAnsi="Times New Roman"/>
                <w:bCs/>
                <w:sz w:val="18"/>
                <w:szCs w:val="18"/>
                <w:lang w:bidi="zh-TW"/>
              </w:rPr>
              <w:t>（大于</w:t>
            </w:r>
            <w:r w:rsidRPr="00015658">
              <w:rPr>
                <w:rFonts w:ascii="Times New Roman" w:hAnsi="Times New Roman"/>
                <w:bCs/>
                <w:sz w:val="18"/>
                <w:szCs w:val="18"/>
                <w:lang w:bidi="zh-TW"/>
              </w:rPr>
              <w:t>10000 M</w:t>
            </w:r>
            <w:r w:rsidRPr="00015658">
              <w:rPr>
                <w:rFonts w:ascii="Times New Roman" w:hAnsi="Times New Roman" w:hint="eastAsia"/>
                <w:bCs/>
                <w:sz w:val="18"/>
                <w:szCs w:val="18"/>
                <w:lang w:bidi="zh-TW"/>
              </w:rPr>
              <w:t>Ω</w:t>
            </w:r>
            <w:r w:rsidRPr="00015658">
              <w:rPr>
                <w:rFonts w:ascii="Times New Roman" w:hAnsi="Times New Roman"/>
                <w:bCs/>
                <w:sz w:val="18"/>
                <w:szCs w:val="18"/>
                <w:lang w:bidi="zh-TW"/>
              </w:rPr>
              <w:t>时，极</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化指数仍应测量）</w:t>
            </w:r>
          </w:p>
        </w:tc>
        <w:tc>
          <w:tcPr>
            <w:tcW w:w="2813" w:type="dxa"/>
            <w:tcMar>
              <w:left w:w="108" w:type="dxa"/>
              <w:right w:w="108" w:type="dxa"/>
            </w:tcMar>
            <w:vAlign w:val="center"/>
          </w:tcPr>
          <w:p w14:paraId="680D70EB"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）干式不测量吸收</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比和极化指数；</w:t>
            </w:r>
          </w:p>
          <w:p w14:paraId="66B1E134"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）釆用</w:t>
            </w:r>
            <w:r w:rsidRPr="00015658">
              <w:rPr>
                <w:rFonts w:ascii="Times New Roman" w:hAnsi="Times New Roman"/>
                <w:bCs/>
                <w:sz w:val="18"/>
                <w:szCs w:val="18"/>
                <w:lang w:val="zh-TW" w:bidi="zh-TW"/>
              </w:rPr>
              <w:t>2500V</w:t>
            </w:r>
            <w:r w:rsidRPr="00015658">
              <w:rPr>
                <w:rFonts w:ascii="Times New Roman" w:hAnsi="Times New Roman"/>
                <w:bCs/>
                <w:sz w:val="18"/>
                <w:szCs w:val="18"/>
                <w:lang w:val="zh-TW" w:bidi="zh-TW"/>
              </w:rPr>
              <w:t>或</w:t>
            </w:r>
            <w:r w:rsidRPr="00015658">
              <w:rPr>
                <w:rFonts w:ascii="Times New Roman" w:hAnsi="Times New Roman"/>
                <w:bCs/>
                <w:sz w:val="18"/>
                <w:szCs w:val="18"/>
                <w:lang w:val="zh-TW" w:bidi="zh-TW"/>
              </w:rPr>
              <w:t xml:space="preserve">5000V </w:t>
            </w:r>
            <w:r w:rsidRPr="00015658">
              <w:rPr>
                <w:rFonts w:ascii="Times New Roman" w:hAnsi="Times New Roman"/>
                <w:bCs/>
                <w:sz w:val="18"/>
                <w:szCs w:val="18"/>
                <w:lang w:val="zh-TW" w:bidi="zh-TW"/>
              </w:rPr>
              <w:t>绝缘电阻表；</w:t>
            </w:r>
          </w:p>
          <w:p w14:paraId="51196F11"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3</w:t>
            </w:r>
            <w:r w:rsidRPr="00015658">
              <w:rPr>
                <w:rFonts w:ascii="Times New Roman" w:hAnsi="Times New Roman"/>
                <w:bCs/>
                <w:sz w:val="18"/>
                <w:szCs w:val="18"/>
                <w:lang w:val="zh-TW" w:bidi="zh-TW"/>
              </w:rPr>
              <w:t>）测量前被试绕组</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应充分放电；</w:t>
            </w:r>
          </w:p>
          <w:p w14:paraId="57C6BD96"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4</w:t>
            </w:r>
            <w:r w:rsidRPr="00015658">
              <w:rPr>
                <w:rFonts w:ascii="Times New Roman" w:hAnsi="Times New Roman"/>
                <w:bCs/>
                <w:sz w:val="18"/>
                <w:szCs w:val="18"/>
                <w:lang w:val="zh-TW" w:bidi="zh-TW"/>
              </w:rPr>
              <w:t>）测量温度以顶层油温（干式为环境温度）为准，尽量使每次测量</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温度相近；</w:t>
            </w:r>
          </w:p>
          <w:p w14:paraId="7E63F83C"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5</w:t>
            </w:r>
            <w:r w:rsidRPr="00015658">
              <w:rPr>
                <w:rFonts w:ascii="Times New Roman" w:hAnsi="Times New Roman"/>
                <w:bCs/>
                <w:sz w:val="18"/>
                <w:szCs w:val="18"/>
                <w:lang w:val="zh-TW" w:bidi="zh-TW"/>
              </w:rPr>
              <w:t>）尽量在油温（干式</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为环境温度）低于</w:t>
            </w:r>
            <w:r w:rsidRPr="00015658">
              <w:rPr>
                <w:rFonts w:ascii="Times New Roman" w:hAnsi="Times New Roman"/>
                <w:bCs/>
                <w:sz w:val="18"/>
                <w:szCs w:val="18"/>
                <w:lang w:val="zh-TW" w:bidi="zh-TW"/>
              </w:rPr>
              <w:t>50</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时测量，不同温度下的绝缘电阻值按下式换算：</w:t>
            </w:r>
          </w:p>
          <w:p w14:paraId="5C370058"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不同温度</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下的绝缘电阻值按下式</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换算：</w:t>
            </w:r>
          </w:p>
          <w:p w14:paraId="45151532"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换算系数</w:t>
            </w:r>
            <w:r w:rsidRPr="00015658">
              <w:rPr>
                <w:rFonts w:ascii="Times New Roman" w:hAnsi="Times New Roman"/>
                <w:bCs/>
                <w:sz w:val="18"/>
                <w:szCs w:val="18"/>
                <w:lang w:val="zh-TW" w:bidi="zh-TW"/>
              </w:rPr>
              <w:t>N = 1.5</w:t>
            </w:r>
            <w:r w:rsidRPr="00015658">
              <w:rPr>
                <w:rFonts w:ascii="Times New Roman" w:hAnsi="Times New Roman" w:hint="eastAsia"/>
                <w:bCs/>
                <w:sz w:val="18"/>
                <w:szCs w:val="18"/>
                <w:vertAlign w:val="superscript"/>
                <w:lang w:val="zh-TW" w:bidi="zh-TW"/>
              </w:rPr>
              <w:t>K/10</w:t>
            </w:r>
          </w:p>
          <w:p w14:paraId="54DB0836"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当实测温度为</w:t>
            </w:r>
            <w:r w:rsidRPr="00015658">
              <w:rPr>
                <w:rFonts w:ascii="Times New Roman" w:hAnsi="Times New Roman"/>
                <w:bCs/>
                <w:sz w:val="18"/>
                <w:szCs w:val="18"/>
                <w:lang w:val="zh-TW" w:bidi="zh-TW"/>
              </w:rPr>
              <w:t>20</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以上时，可按</w:t>
            </w:r>
            <w:r w:rsidRPr="00015658">
              <w:rPr>
                <w:rFonts w:ascii="Times New Roman" w:hAnsi="Times New Roman"/>
                <w:bCs/>
                <w:sz w:val="18"/>
                <w:szCs w:val="18"/>
                <w:lang w:val="zh-TW" w:bidi="zh-TW"/>
              </w:rPr>
              <w:t>R</w:t>
            </w:r>
            <w:r w:rsidRPr="00015658">
              <w:rPr>
                <w:rFonts w:ascii="Times New Roman" w:hAnsi="Times New Roman" w:hint="eastAsia"/>
                <w:bCs/>
                <w:sz w:val="18"/>
                <w:szCs w:val="18"/>
                <w:vertAlign w:val="subscript"/>
                <w:lang w:val="zh-TW" w:bidi="zh-TW"/>
              </w:rPr>
              <w:t>20</w:t>
            </w:r>
            <w:r w:rsidRPr="00015658">
              <w:rPr>
                <w:rFonts w:ascii="Times New Roman" w:hAnsi="Times New Roman"/>
                <w:bCs/>
                <w:sz w:val="18"/>
                <w:szCs w:val="18"/>
                <w:lang w:val="zh-TW" w:bidi="zh-TW"/>
              </w:rPr>
              <w:t>=AR</w:t>
            </w:r>
            <w:r w:rsidRPr="00015658">
              <w:rPr>
                <w:rFonts w:ascii="Times New Roman" w:hAnsi="Times New Roman" w:hint="eastAsia"/>
                <w:bCs/>
                <w:sz w:val="18"/>
                <w:szCs w:val="18"/>
                <w:vertAlign w:val="subscript"/>
                <w:lang w:val="zh-TW" w:bidi="zh-TW"/>
              </w:rPr>
              <w:t>t</w:t>
            </w:r>
          </w:p>
          <w:p w14:paraId="71D6F2C7"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当实测温度为</w:t>
            </w:r>
            <w:r w:rsidRPr="00015658">
              <w:rPr>
                <w:rFonts w:ascii="Times New Roman" w:hAnsi="Times New Roman"/>
                <w:bCs/>
                <w:sz w:val="18"/>
                <w:szCs w:val="18"/>
                <w:lang w:val="zh-TW" w:bidi="zh-TW"/>
              </w:rPr>
              <w:t>20</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以下时，可按</w:t>
            </w:r>
            <w:r w:rsidRPr="00015658">
              <w:rPr>
                <w:rFonts w:ascii="Times New Roman" w:hAnsi="Times New Roman"/>
                <w:bCs/>
                <w:sz w:val="18"/>
                <w:szCs w:val="18"/>
                <w:lang w:val="zh-TW" w:bidi="zh-TW"/>
              </w:rPr>
              <w:t>R</w:t>
            </w:r>
            <w:r w:rsidRPr="00015658">
              <w:rPr>
                <w:rFonts w:ascii="Times New Roman" w:hAnsi="Times New Roman"/>
                <w:bCs/>
                <w:sz w:val="18"/>
                <w:szCs w:val="18"/>
                <w:vertAlign w:val="subscript"/>
                <w:lang w:val="zh-TW" w:bidi="zh-TW"/>
              </w:rPr>
              <w:t>20</w:t>
            </w:r>
            <w:r w:rsidRPr="00015658">
              <w:rPr>
                <w:rFonts w:ascii="Times New Roman" w:hAnsi="Times New Roman"/>
                <w:bCs/>
                <w:sz w:val="18"/>
                <w:szCs w:val="18"/>
                <w:lang w:val="zh-TW" w:bidi="zh-TW"/>
              </w:rPr>
              <w:t>=AR</w:t>
            </w:r>
            <w:r w:rsidRPr="00015658">
              <w:rPr>
                <w:rFonts w:ascii="Times New Roman" w:hAnsi="Times New Roman"/>
                <w:bCs/>
                <w:sz w:val="18"/>
                <w:szCs w:val="18"/>
                <w:vertAlign w:val="subscript"/>
                <w:lang w:val="zh-TW" w:bidi="zh-TW"/>
              </w:rPr>
              <w:t>t</w:t>
            </w:r>
          </w:p>
          <w:p w14:paraId="5E2CC376"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中</w:t>
            </w:r>
          </w:p>
          <w:p w14:paraId="765379C7"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K</w:t>
            </w:r>
            <w:r w:rsidRPr="00015658">
              <w:rPr>
                <w:rFonts w:ascii="Times New Roman" w:hAnsi="Times New Roman"/>
                <w:bCs/>
                <w:sz w:val="18"/>
                <w:szCs w:val="18"/>
                <w:lang w:val="zh-TW" w:bidi="zh-TW"/>
              </w:rPr>
              <w:tab/>
              <w:t>——</w:t>
            </w:r>
            <w:r w:rsidRPr="00015658">
              <w:rPr>
                <w:rFonts w:ascii="Times New Roman" w:hAnsi="Times New Roman" w:hint="eastAsia"/>
                <w:bCs/>
                <w:sz w:val="18"/>
                <w:szCs w:val="18"/>
                <w:lang w:val="zh-TW" w:bidi="zh-TW"/>
              </w:rPr>
              <w:t>实测值减去</w:t>
            </w:r>
          </w:p>
          <w:p w14:paraId="7B73C76B"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20 °C</w:t>
            </w:r>
            <w:r w:rsidRPr="00015658">
              <w:rPr>
                <w:rFonts w:ascii="Times New Roman" w:hAnsi="Times New Roman" w:hint="eastAsia"/>
                <w:bCs/>
                <w:sz w:val="18"/>
                <w:szCs w:val="18"/>
                <w:lang w:val="zh-TW" w:bidi="zh-TW"/>
              </w:rPr>
              <w:t>的绝对</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值；</w:t>
            </w:r>
          </w:p>
          <w:p w14:paraId="23B64517"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R</w:t>
            </w:r>
            <w:r w:rsidRPr="00015658">
              <w:rPr>
                <w:rFonts w:ascii="Times New Roman" w:hAnsi="Times New Roman" w:hint="eastAsia"/>
                <w:bCs/>
                <w:sz w:val="18"/>
                <w:szCs w:val="18"/>
                <w:vertAlign w:val="subscript"/>
                <w:lang w:val="zh-TW" w:bidi="zh-TW"/>
              </w:rPr>
              <w:t>20</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R</w:t>
            </w:r>
            <w:r w:rsidRPr="00015658">
              <w:rPr>
                <w:rFonts w:ascii="Times New Roman" w:hAnsi="Times New Roman" w:hint="eastAsia"/>
                <w:bCs/>
                <w:sz w:val="18"/>
                <w:szCs w:val="18"/>
                <w:vertAlign w:val="subscript"/>
                <w:lang w:val="zh-TW" w:bidi="zh-TW"/>
              </w:rPr>
              <w:t>t</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zh-TW"/>
              </w:rPr>
              <w:t>校正到</w:t>
            </w:r>
            <w:r w:rsidRPr="00015658">
              <w:rPr>
                <w:rFonts w:ascii="Times New Roman" w:hAnsi="Times New Roman"/>
                <w:bCs/>
                <w:sz w:val="18"/>
                <w:szCs w:val="18"/>
                <w:lang w:val="zh-TW" w:bidi="zh-TW"/>
              </w:rPr>
              <w:t xml:space="preserve">20 °C </w:t>
            </w:r>
            <w:r w:rsidRPr="00015658">
              <w:rPr>
                <w:rFonts w:ascii="Times New Roman" w:hAnsi="Times New Roman" w:hint="eastAsia"/>
                <w:bCs/>
                <w:sz w:val="18"/>
                <w:szCs w:val="18"/>
                <w:lang w:val="zh-TW" w:bidi="zh-TW"/>
              </w:rPr>
              <w:t>时，测量温</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度下的绝缘</w:t>
            </w:r>
            <w:r w:rsidRPr="00015658">
              <w:rPr>
                <w:rFonts w:ascii="Times New Roman" w:hAnsi="Times New Roman"/>
                <w:bCs/>
                <w:sz w:val="18"/>
                <w:szCs w:val="18"/>
                <w:lang w:val="zh-TW" w:bidi="zh-TW"/>
              </w:rPr>
              <w:t xml:space="preserve"> </w:t>
            </w:r>
            <w:r w:rsidRPr="00015658">
              <w:rPr>
                <w:rFonts w:ascii="Times New Roman" w:hAnsi="Times New Roman" w:hint="eastAsia"/>
                <w:bCs/>
                <w:sz w:val="18"/>
                <w:szCs w:val="18"/>
                <w:lang w:val="zh-TW" w:bidi="zh-TW"/>
              </w:rPr>
              <w:t>电阻值。</w:t>
            </w:r>
          </w:p>
          <w:p w14:paraId="22854884"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6</w:t>
            </w:r>
            <w:r w:rsidRPr="00015658">
              <w:rPr>
                <w:rFonts w:ascii="Times New Roman" w:hAnsi="Times New Roman"/>
                <w:bCs/>
                <w:sz w:val="18"/>
                <w:szCs w:val="18"/>
                <w:lang w:bidi="zh-TW"/>
              </w:rPr>
              <w:t>）吸收比和极化指数不进行温度换算</w:t>
            </w:r>
          </w:p>
        </w:tc>
      </w:tr>
      <w:tr w:rsidR="00015658" w:rsidRPr="00015658" w14:paraId="47ED8961" w14:textId="77777777" w:rsidTr="00015658">
        <w:trPr>
          <w:trHeight w:val="163"/>
          <w:jc w:val="center"/>
        </w:trPr>
        <w:tc>
          <w:tcPr>
            <w:tcW w:w="778" w:type="dxa"/>
            <w:vAlign w:val="center"/>
          </w:tcPr>
          <w:p w14:paraId="04BC7950"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084" w:type="dxa"/>
            <w:tcMar>
              <w:left w:w="108" w:type="dxa"/>
              <w:right w:w="108" w:type="dxa"/>
            </w:tcMar>
            <w:vAlign w:val="center"/>
          </w:tcPr>
          <w:p w14:paraId="4D86A5B0"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绕组介质</w:t>
            </w:r>
            <w:r w:rsidRPr="00015658">
              <w:rPr>
                <w:rFonts w:ascii="Times New Roman" w:hAnsi="Times New Roman"/>
                <w:sz w:val="18"/>
                <w:szCs w:val="18"/>
              </w:rPr>
              <w:t xml:space="preserve"> </w:t>
            </w:r>
            <w:r w:rsidRPr="00015658">
              <w:rPr>
                <w:rFonts w:ascii="Times New Roman" w:hAnsi="Times New Roman"/>
                <w:sz w:val="18"/>
                <w:szCs w:val="18"/>
              </w:rPr>
              <w:t>损耗因数</w:t>
            </w:r>
            <w:r w:rsidRPr="00015658">
              <w:rPr>
                <w:rFonts w:ascii="Times New Roman" w:hAnsi="Times New Roman"/>
                <w:sz w:val="18"/>
                <w:szCs w:val="18"/>
              </w:rPr>
              <w:t xml:space="preserve"> </w:t>
            </w:r>
            <w:r w:rsidRPr="00015658">
              <w:rPr>
                <w:rFonts w:ascii="Times New Roman" w:hAnsi="Times New Roman"/>
                <w:sz w:val="18"/>
                <w:szCs w:val="18"/>
              </w:rPr>
              <w:t>（</w:t>
            </w:r>
            <w:r w:rsidRPr="00015658">
              <w:rPr>
                <w:rFonts w:ascii="Times New Roman" w:hAnsi="Times New Roman"/>
                <w:sz w:val="18"/>
                <w:szCs w:val="18"/>
              </w:rPr>
              <w:t>20 °C</w:t>
            </w:r>
            <w:r w:rsidRPr="00015658">
              <w:rPr>
                <w:rFonts w:ascii="Times New Roman" w:hAnsi="Times New Roman"/>
                <w:sz w:val="18"/>
                <w:szCs w:val="18"/>
              </w:rPr>
              <w:t>）</w:t>
            </w:r>
          </w:p>
        </w:tc>
        <w:tc>
          <w:tcPr>
            <w:tcW w:w="1260" w:type="dxa"/>
            <w:tcMar>
              <w:left w:w="108" w:type="dxa"/>
              <w:right w:w="108" w:type="dxa"/>
            </w:tcMar>
            <w:vAlign w:val="center"/>
          </w:tcPr>
          <w:p w14:paraId="418F308C"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2D463C0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hint="eastAsia"/>
                <w:bCs/>
                <w:sz w:val="18"/>
                <w:szCs w:val="18"/>
                <w:lang w:bidi="en-US"/>
              </w:rPr>
              <w:t>≤</w:t>
            </w:r>
            <w:r w:rsidRPr="00015658">
              <w:rPr>
                <w:rFonts w:ascii="Times New Roman" w:hAnsi="Times New Roman"/>
                <w:bCs/>
                <w:sz w:val="18"/>
                <w:szCs w:val="18"/>
                <w:lang w:val="zh-TW" w:bidi="zh-TW"/>
              </w:rPr>
              <w:t xml:space="preserve">6 </w:t>
            </w:r>
            <w:r w:rsidRPr="00015658">
              <w:rPr>
                <w:rFonts w:ascii="Times New Roman" w:hAnsi="Times New Roman" w:hint="eastAsia"/>
                <w:bCs/>
                <w:sz w:val="18"/>
                <w:szCs w:val="18"/>
                <w:lang w:val="zh-TW" w:bidi="zh-TW"/>
              </w:rPr>
              <w:t>年；</w:t>
            </w:r>
          </w:p>
          <w:p w14:paraId="7A78E7B3"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lastRenderedPageBreak/>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0B5DA91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lastRenderedPageBreak/>
              <w:t>≤</w:t>
            </w:r>
            <w:r w:rsidRPr="00015658">
              <w:rPr>
                <w:rFonts w:ascii="Times New Roman" w:hAnsi="Times New Roman"/>
                <w:bCs/>
                <w:sz w:val="18"/>
                <w:szCs w:val="18"/>
                <w:lang w:bidi="zh-TW"/>
              </w:rPr>
              <w:t>0.015</w:t>
            </w:r>
          </w:p>
        </w:tc>
        <w:tc>
          <w:tcPr>
            <w:tcW w:w="2813" w:type="dxa"/>
            <w:tcMar>
              <w:left w:w="108" w:type="dxa"/>
              <w:right w:w="108" w:type="dxa"/>
            </w:tcMar>
            <w:vAlign w:val="center"/>
          </w:tcPr>
          <w:p w14:paraId="232D13A7"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）适用于油浸式；</w:t>
            </w:r>
          </w:p>
          <w:p w14:paraId="1357B2E8"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）测量方法可参考</w:t>
            </w:r>
            <w:r w:rsidRPr="00015658">
              <w:rPr>
                <w:rFonts w:ascii="Times New Roman" w:hAnsi="Times New Roman"/>
                <w:bCs/>
                <w:sz w:val="18"/>
                <w:szCs w:val="18"/>
                <w:lang w:val="zh-TW" w:bidi="zh-TW"/>
              </w:rPr>
              <w:t>DL/T 474.3</w:t>
            </w:r>
            <w:r w:rsidRPr="00015658">
              <w:rPr>
                <w:rFonts w:ascii="Times New Roman" w:hAnsi="Times New Roman"/>
                <w:bCs/>
                <w:sz w:val="18"/>
                <w:szCs w:val="18"/>
                <w:lang w:val="zh-TW" w:bidi="zh-TW"/>
              </w:rPr>
              <w:t>；</w:t>
            </w:r>
          </w:p>
          <w:p w14:paraId="26771B77" w14:textId="77777777" w:rsidR="00015658" w:rsidRPr="00015658" w:rsidRDefault="00015658" w:rsidP="00015658">
            <w:pPr>
              <w:keepNext/>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3</w:t>
            </w:r>
            <w:r w:rsidRPr="00015658">
              <w:rPr>
                <w:rFonts w:ascii="Times New Roman" w:hAnsi="Times New Roman"/>
                <w:bCs/>
                <w:sz w:val="18"/>
                <w:szCs w:val="18"/>
                <w:lang w:bidi="zh-TW"/>
              </w:rPr>
              <w:t>）测量宜在顶层油</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温低于</w:t>
            </w:r>
            <w:r w:rsidRPr="00015658">
              <w:rPr>
                <w:rFonts w:ascii="Times New Roman" w:hAnsi="Times New Roman"/>
                <w:bCs/>
                <w:sz w:val="18"/>
                <w:szCs w:val="18"/>
                <w:lang w:bidi="zh-TW"/>
              </w:rPr>
              <w:t>50</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且高于</w:t>
            </w:r>
            <w:r w:rsidRPr="00015658">
              <w:rPr>
                <w:rFonts w:ascii="Times New Roman" w:hAnsi="Times New Roman"/>
                <w:bCs/>
                <w:sz w:val="18"/>
                <w:szCs w:val="18"/>
                <w:lang w:bidi="zh-TW"/>
              </w:rPr>
              <w:t>0</w:t>
            </w:r>
            <w:r w:rsidRPr="00015658">
              <w:rPr>
                <w:rFonts w:ascii="Times New Roman" w:hAnsi="Times New Roman" w:hint="eastAsia"/>
                <w:bCs/>
                <w:sz w:val="18"/>
                <w:szCs w:val="18"/>
                <w:lang w:bidi="zh-TW"/>
              </w:rPr>
              <w:t>℃</w:t>
            </w:r>
            <w:r w:rsidRPr="00015658">
              <w:rPr>
                <w:rFonts w:ascii="Times New Roman" w:hAnsi="Times New Roman"/>
                <w:bCs/>
                <w:sz w:val="18"/>
                <w:szCs w:val="18"/>
                <w:lang w:val="zh-TW" w:bidi="zh-TW"/>
              </w:rPr>
              <w:t>时进行，测量时记录顶</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lastRenderedPageBreak/>
              <w:t>层油温和空气相对湿度，</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分析时应注意温度对介质</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损耗因数的影响；</w:t>
            </w:r>
          </w:p>
          <w:p w14:paraId="42656C03"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4</w:t>
            </w:r>
            <w:r w:rsidRPr="00015658">
              <w:rPr>
                <w:rFonts w:ascii="Times New Roman" w:hAnsi="Times New Roman"/>
                <w:bCs/>
                <w:sz w:val="18"/>
                <w:szCs w:val="18"/>
                <w:lang w:bidi="zh-TW"/>
              </w:rPr>
              <w:t>）测量绝缘介质损</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耗因数时，应同时测量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电容值，若此电容值发</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生明显变化，应予以注意</w:t>
            </w:r>
          </w:p>
        </w:tc>
      </w:tr>
      <w:tr w:rsidR="00015658" w:rsidRPr="00015658" w14:paraId="6BAF9FB5" w14:textId="77777777" w:rsidTr="00015658">
        <w:trPr>
          <w:trHeight w:val="163"/>
          <w:jc w:val="center"/>
        </w:trPr>
        <w:tc>
          <w:tcPr>
            <w:tcW w:w="778" w:type="dxa"/>
            <w:vAlign w:val="center"/>
          </w:tcPr>
          <w:p w14:paraId="7EBC235A"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lastRenderedPageBreak/>
              <w:t>7</w:t>
            </w:r>
          </w:p>
        </w:tc>
        <w:tc>
          <w:tcPr>
            <w:tcW w:w="1084" w:type="dxa"/>
            <w:tcMar>
              <w:left w:w="108" w:type="dxa"/>
              <w:right w:w="108" w:type="dxa"/>
            </w:tcMar>
            <w:vAlign w:val="center"/>
          </w:tcPr>
          <w:p w14:paraId="12A54117"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电抗值测量</w:t>
            </w:r>
          </w:p>
        </w:tc>
        <w:tc>
          <w:tcPr>
            <w:tcW w:w="1260" w:type="dxa"/>
            <w:tcMar>
              <w:left w:w="108" w:type="dxa"/>
              <w:right w:w="108" w:type="dxa"/>
            </w:tcMar>
            <w:vAlign w:val="center"/>
          </w:tcPr>
          <w:p w14:paraId="68BEB98A"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77E0C71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05427CAC"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zh-TW"/>
              </w:rPr>
              <w:t>初值差不超过</w:t>
            </w:r>
            <w:r w:rsidRPr="00015658">
              <w:rPr>
                <w:rFonts w:ascii="Times New Roman" w:hAnsi="Times New Roman"/>
                <w:bCs/>
                <w:sz w:val="18"/>
                <w:szCs w:val="18"/>
                <w:lang w:bidi="zh-TW"/>
              </w:rPr>
              <w:t>5%</w:t>
            </w:r>
          </w:p>
        </w:tc>
        <w:tc>
          <w:tcPr>
            <w:tcW w:w="2813" w:type="dxa"/>
            <w:tcMar>
              <w:left w:w="108" w:type="dxa"/>
              <w:right w:w="108" w:type="dxa"/>
            </w:tcMar>
            <w:vAlign w:val="center"/>
          </w:tcPr>
          <w:p w14:paraId="62B598B1"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怀疑线圈或铁心（如</w:t>
            </w:r>
            <w:r w:rsidRPr="00015658">
              <w:rPr>
                <w:rFonts w:ascii="Times New Roman" w:hAnsi="Times New Roman"/>
                <w:sz w:val="18"/>
                <w:szCs w:val="18"/>
              </w:rPr>
              <w:t xml:space="preserve"> </w:t>
            </w:r>
            <w:r w:rsidRPr="00015658">
              <w:rPr>
                <w:rFonts w:ascii="Times New Roman" w:hAnsi="Times New Roman"/>
                <w:sz w:val="18"/>
                <w:szCs w:val="18"/>
              </w:rPr>
              <w:t>有）存在缺陷时进行本项</w:t>
            </w:r>
            <w:r w:rsidRPr="00015658">
              <w:rPr>
                <w:rFonts w:ascii="Times New Roman" w:hAnsi="Times New Roman"/>
                <w:sz w:val="18"/>
                <w:szCs w:val="18"/>
              </w:rPr>
              <w:t xml:space="preserve"> </w:t>
            </w:r>
            <w:r w:rsidRPr="00015658">
              <w:rPr>
                <w:rFonts w:ascii="Times New Roman" w:hAnsi="Times New Roman"/>
                <w:sz w:val="18"/>
                <w:szCs w:val="18"/>
              </w:rPr>
              <w:t>目，测量方法参考</w:t>
            </w:r>
            <w:r w:rsidRPr="00015658">
              <w:rPr>
                <w:rFonts w:ascii="Times New Roman" w:hAnsi="Times New Roman"/>
                <w:sz w:val="18"/>
                <w:szCs w:val="18"/>
              </w:rPr>
              <w:t>GBfT 1094.6</w:t>
            </w:r>
          </w:p>
        </w:tc>
      </w:tr>
      <w:tr w:rsidR="00015658" w:rsidRPr="00015658" w14:paraId="6688393B" w14:textId="77777777" w:rsidTr="00015658">
        <w:trPr>
          <w:trHeight w:val="163"/>
          <w:jc w:val="center"/>
        </w:trPr>
        <w:tc>
          <w:tcPr>
            <w:tcW w:w="778" w:type="dxa"/>
            <w:vAlign w:val="center"/>
          </w:tcPr>
          <w:p w14:paraId="4B8EC1B0"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8</w:t>
            </w:r>
          </w:p>
        </w:tc>
        <w:tc>
          <w:tcPr>
            <w:tcW w:w="1084" w:type="dxa"/>
            <w:tcMar>
              <w:left w:w="108" w:type="dxa"/>
              <w:right w:w="108" w:type="dxa"/>
            </w:tcMar>
            <w:vAlign w:val="center"/>
          </w:tcPr>
          <w:p w14:paraId="3EA95C2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与铁心绝</w:t>
            </w:r>
            <w:r w:rsidRPr="00015658">
              <w:rPr>
                <w:rFonts w:ascii="Times New Roman" w:hAnsi="Times New Roman"/>
                <w:sz w:val="18"/>
                <w:szCs w:val="18"/>
              </w:rPr>
              <w:t xml:space="preserve"> </w:t>
            </w:r>
            <w:r w:rsidRPr="00015658">
              <w:rPr>
                <w:rFonts w:ascii="Times New Roman" w:hAnsi="Times New Roman"/>
                <w:sz w:val="18"/>
                <w:szCs w:val="18"/>
              </w:rPr>
              <w:t>缘的各紧固</w:t>
            </w:r>
            <w:r w:rsidRPr="00015658">
              <w:rPr>
                <w:rFonts w:ascii="Times New Roman" w:hAnsi="Times New Roman"/>
                <w:sz w:val="18"/>
                <w:szCs w:val="18"/>
              </w:rPr>
              <w:t xml:space="preserve"> </w:t>
            </w:r>
            <w:r w:rsidRPr="00015658">
              <w:rPr>
                <w:rFonts w:ascii="Times New Roman" w:hAnsi="Times New Roman"/>
                <w:sz w:val="18"/>
                <w:szCs w:val="18"/>
              </w:rPr>
              <w:t>件绝缘电阻</w:t>
            </w:r>
          </w:p>
        </w:tc>
        <w:tc>
          <w:tcPr>
            <w:tcW w:w="1260" w:type="dxa"/>
            <w:tcMar>
              <w:left w:w="108" w:type="dxa"/>
              <w:right w:w="108" w:type="dxa"/>
            </w:tcMar>
            <w:vAlign w:val="center"/>
          </w:tcPr>
          <w:p w14:paraId="0241D8A8"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33216240"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hint="eastAsia"/>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zh-TW"/>
              </w:rPr>
              <w:t xml:space="preserve">6 </w:t>
            </w:r>
            <w:r w:rsidRPr="00015658">
              <w:rPr>
                <w:rFonts w:ascii="Times New Roman" w:hAnsi="Times New Roman" w:hint="eastAsia"/>
                <w:bCs/>
                <w:sz w:val="18"/>
                <w:szCs w:val="18"/>
                <w:lang w:val="zh-TW" w:bidi="zh-TW"/>
              </w:rPr>
              <w:t>年；</w:t>
            </w:r>
          </w:p>
          <w:p w14:paraId="22C2F417"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2C1AE1BC"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与以前测试结果相比</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无显著差别</w:t>
            </w:r>
          </w:p>
        </w:tc>
        <w:tc>
          <w:tcPr>
            <w:tcW w:w="2813" w:type="dxa"/>
            <w:tcMar>
              <w:left w:w="108" w:type="dxa"/>
              <w:right w:w="108" w:type="dxa"/>
            </w:tcMar>
            <w:vAlign w:val="center"/>
          </w:tcPr>
          <w:p w14:paraId="1E52B8CC"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2500V</w:t>
            </w:r>
            <w:r w:rsidRPr="00015658">
              <w:rPr>
                <w:rFonts w:ascii="Times New Roman" w:hAnsi="Times New Roman"/>
                <w:sz w:val="18"/>
                <w:szCs w:val="18"/>
              </w:rPr>
              <w:t>绝缘电</w:t>
            </w:r>
            <w:r w:rsidRPr="00015658">
              <w:rPr>
                <w:rFonts w:ascii="Times New Roman" w:hAnsi="Times New Roman"/>
                <w:sz w:val="18"/>
                <w:szCs w:val="18"/>
              </w:rPr>
              <w:t xml:space="preserve"> </w:t>
            </w:r>
            <w:r w:rsidRPr="00015658">
              <w:rPr>
                <w:rFonts w:ascii="Times New Roman" w:hAnsi="Times New Roman"/>
                <w:sz w:val="18"/>
                <w:szCs w:val="18"/>
              </w:rPr>
              <w:t>阻表（对运行年久的设</w:t>
            </w:r>
            <w:r w:rsidRPr="00015658">
              <w:rPr>
                <w:rFonts w:ascii="Times New Roman" w:hAnsi="Times New Roman"/>
                <w:sz w:val="18"/>
                <w:szCs w:val="18"/>
              </w:rPr>
              <w:t xml:space="preserve"> </w:t>
            </w:r>
            <w:r w:rsidRPr="00015658">
              <w:rPr>
                <w:rFonts w:ascii="Times New Roman" w:hAnsi="Times New Roman"/>
                <w:sz w:val="18"/>
                <w:szCs w:val="18"/>
              </w:rPr>
              <w:t>备可用</w:t>
            </w:r>
            <w:r w:rsidRPr="00015658">
              <w:rPr>
                <w:rFonts w:ascii="Times New Roman" w:hAnsi="Times New Roman"/>
                <w:sz w:val="18"/>
                <w:szCs w:val="18"/>
              </w:rPr>
              <w:t>1000V</w:t>
            </w:r>
            <w:r w:rsidRPr="00015658">
              <w:rPr>
                <w:rFonts w:ascii="Times New Roman" w:hAnsi="Times New Roman"/>
                <w:sz w:val="18"/>
                <w:szCs w:val="18"/>
              </w:rPr>
              <w:t>绝缘电</w:t>
            </w:r>
            <w:r w:rsidRPr="00015658">
              <w:rPr>
                <w:rFonts w:ascii="Times New Roman" w:hAnsi="Times New Roman"/>
                <w:sz w:val="18"/>
                <w:szCs w:val="18"/>
              </w:rPr>
              <w:t xml:space="preserve"> </w:t>
            </w:r>
            <w:r w:rsidRPr="00015658">
              <w:rPr>
                <w:rFonts w:ascii="Times New Roman" w:hAnsi="Times New Roman"/>
                <w:sz w:val="18"/>
                <w:szCs w:val="18"/>
              </w:rPr>
              <w:t>阻表）；除注意绝缘电阻</w:t>
            </w:r>
            <w:r w:rsidRPr="00015658">
              <w:rPr>
                <w:rFonts w:ascii="Times New Roman" w:hAnsi="Times New Roman"/>
                <w:sz w:val="18"/>
                <w:szCs w:val="18"/>
              </w:rPr>
              <w:t xml:space="preserve"> </w:t>
            </w:r>
            <w:r w:rsidRPr="00015658">
              <w:rPr>
                <w:rFonts w:ascii="Times New Roman" w:hAnsi="Times New Roman"/>
                <w:sz w:val="18"/>
                <w:szCs w:val="18"/>
              </w:rPr>
              <w:t>的大小外，要特别注意</w:t>
            </w:r>
            <w:r w:rsidRPr="00015658">
              <w:rPr>
                <w:rFonts w:ascii="Times New Roman" w:hAnsi="Times New Roman"/>
                <w:sz w:val="18"/>
                <w:szCs w:val="18"/>
              </w:rPr>
              <w:t xml:space="preserve"> </w:t>
            </w:r>
            <w:r w:rsidRPr="00015658">
              <w:rPr>
                <w:rFonts w:ascii="Times New Roman" w:hAnsi="Times New Roman"/>
                <w:sz w:val="18"/>
                <w:szCs w:val="18"/>
              </w:rPr>
              <w:t>绝缘电阻的变化趋势</w:t>
            </w:r>
          </w:p>
        </w:tc>
      </w:tr>
      <w:tr w:rsidR="00015658" w:rsidRPr="00015658" w14:paraId="46D42556" w14:textId="77777777" w:rsidTr="00015658">
        <w:trPr>
          <w:trHeight w:val="163"/>
          <w:jc w:val="center"/>
        </w:trPr>
        <w:tc>
          <w:tcPr>
            <w:tcW w:w="778" w:type="dxa"/>
            <w:vAlign w:val="center"/>
          </w:tcPr>
          <w:p w14:paraId="13088572"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9</w:t>
            </w:r>
          </w:p>
        </w:tc>
        <w:tc>
          <w:tcPr>
            <w:tcW w:w="1084" w:type="dxa"/>
            <w:tcMar>
              <w:left w:w="108" w:type="dxa"/>
              <w:right w:w="108" w:type="dxa"/>
            </w:tcMar>
            <w:vAlign w:val="center"/>
          </w:tcPr>
          <w:p w14:paraId="48F4274D"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阻尼电阻值测量</w:t>
            </w:r>
          </w:p>
        </w:tc>
        <w:tc>
          <w:tcPr>
            <w:tcW w:w="1260" w:type="dxa"/>
            <w:tcMar>
              <w:left w:w="108" w:type="dxa"/>
              <w:right w:w="108" w:type="dxa"/>
            </w:tcMar>
            <w:vAlign w:val="center"/>
          </w:tcPr>
          <w:p w14:paraId="59949A59"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34F23F5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C73F159"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与出厂值相比，变化不超过</w:t>
            </w:r>
            <w:r w:rsidRPr="00015658">
              <w:rPr>
                <w:rFonts w:ascii="Times New Roman" w:hAnsi="Times New Roman"/>
                <w:bCs/>
                <w:sz w:val="18"/>
                <w:szCs w:val="18"/>
                <w:lang w:bidi="zh-TW"/>
              </w:rPr>
              <w:t>5%</w:t>
            </w:r>
          </w:p>
        </w:tc>
        <w:tc>
          <w:tcPr>
            <w:tcW w:w="2813" w:type="dxa"/>
            <w:tcMar>
              <w:left w:w="108" w:type="dxa"/>
              <w:right w:w="108" w:type="dxa"/>
            </w:tcMar>
            <w:vAlign w:val="center"/>
          </w:tcPr>
          <w:p w14:paraId="16FEC4E4"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39895246" w14:textId="77777777" w:rsidTr="00015658">
        <w:trPr>
          <w:trHeight w:val="163"/>
          <w:jc w:val="center"/>
        </w:trPr>
        <w:tc>
          <w:tcPr>
            <w:tcW w:w="778" w:type="dxa"/>
            <w:vAlign w:val="center"/>
          </w:tcPr>
          <w:p w14:paraId="53A92B28"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10</w:t>
            </w:r>
          </w:p>
        </w:tc>
        <w:tc>
          <w:tcPr>
            <w:tcW w:w="1084" w:type="dxa"/>
            <w:tcMar>
              <w:left w:w="108" w:type="dxa"/>
              <w:right w:w="108" w:type="dxa"/>
            </w:tcMar>
            <w:vAlign w:val="center"/>
          </w:tcPr>
          <w:p w14:paraId="1BE99259"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阻尼电阻箱的绝缘电阻</w:t>
            </w:r>
          </w:p>
        </w:tc>
        <w:tc>
          <w:tcPr>
            <w:tcW w:w="1260" w:type="dxa"/>
            <w:tcMar>
              <w:left w:w="108" w:type="dxa"/>
              <w:right w:w="108" w:type="dxa"/>
            </w:tcMar>
            <w:vAlign w:val="center"/>
          </w:tcPr>
          <w:p w14:paraId="6AA01AA0"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1B2A521B"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19C9174"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&gt;100 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2E84D919"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w:t>
            </w:r>
            <w:r w:rsidRPr="00015658">
              <w:rPr>
                <w:rFonts w:ascii="Times New Roman" w:hAnsi="Times New Roman"/>
                <w:sz w:val="18"/>
                <w:szCs w:val="18"/>
              </w:rPr>
              <w:t xml:space="preserve"> </w:t>
            </w:r>
            <w:r w:rsidRPr="00015658">
              <w:rPr>
                <w:rFonts w:ascii="Times New Roman" w:hAnsi="Times New Roman"/>
                <w:sz w:val="18"/>
                <w:szCs w:val="18"/>
              </w:rPr>
              <w:t>表</w:t>
            </w:r>
          </w:p>
        </w:tc>
      </w:tr>
      <w:tr w:rsidR="00015658" w:rsidRPr="00015658" w14:paraId="0B89C525" w14:textId="77777777" w:rsidTr="00015658">
        <w:trPr>
          <w:trHeight w:val="163"/>
          <w:jc w:val="center"/>
        </w:trPr>
        <w:tc>
          <w:tcPr>
            <w:tcW w:w="778" w:type="dxa"/>
            <w:vAlign w:val="center"/>
          </w:tcPr>
          <w:p w14:paraId="64261820"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11</w:t>
            </w:r>
          </w:p>
        </w:tc>
        <w:tc>
          <w:tcPr>
            <w:tcW w:w="1084" w:type="dxa"/>
            <w:tcMar>
              <w:left w:w="108" w:type="dxa"/>
              <w:right w:w="108" w:type="dxa"/>
            </w:tcMar>
            <w:vAlign w:val="center"/>
          </w:tcPr>
          <w:p w14:paraId="2478758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交流耐压试验</w:t>
            </w:r>
          </w:p>
        </w:tc>
        <w:tc>
          <w:tcPr>
            <w:tcW w:w="1260" w:type="dxa"/>
            <w:tcMar>
              <w:left w:w="108" w:type="dxa"/>
              <w:right w:w="108" w:type="dxa"/>
            </w:tcMar>
            <w:vAlign w:val="center"/>
          </w:tcPr>
          <w:p w14:paraId="3C412664"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2A6A9136"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55519803"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按出厂试验值的</w:t>
            </w:r>
            <w:r w:rsidRPr="00015658">
              <w:rPr>
                <w:rFonts w:ascii="Times New Roman" w:hAnsi="Times New Roman"/>
                <w:bCs/>
                <w:sz w:val="18"/>
                <w:szCs w:val="18"/>
                <w:lang w:bidi="zh-TW"/>
              </w:rPr>
              <w:t xml:space="preserve">80% </w:t>
            </w:r>
            <w:r w:rsidRPr="00015658">
              <w:rPr>
                <w:rFonts w:ascii="Times New Roman" w:hAnsi="Times New Roman"/>
                <w:bCs/>
                <w:sz w:val="18"/>
                <w:szCs w:val="18"/>
                <w:lang w:bidi="zh-TW"/>
              </w:rPr>
              <w:t>进行</w:t>
            </w:r>
          </w:p>
        </w:tc>
        <w:tc>
          <w:tcPr>
            <w:tcW w:w="2813" w:type="dxa"/>
            <w:tcMar>
              <w:left w:w="108" w:type="dxa"/>
              <w:right w:w="108" w:type="dxa"/>
            </w:tcMar>
            <w:vAlign w:val="center"/>
          </w:tcPr>
          <w:p w14:paraId="36418B4C"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74FE7AEB" w14:textId="77777777" w:rsidTr="00015658">
        <w:trPr>
          <w:trHeight w:val="163"/>
          <w:jc w:val="center"/>
        </w:trPr>
        <w:tc>
          <w:tcPr>
            <w:tcW w:w="778" w:type="dxa"/>
            <w:vAlign w:val="center"/>
          </w:tcPr>
          <w:p w14:paraId="3F5CCA73"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12</w:t>
            </w:r>
          </w:p>
        </w:tc>
        <w:tc>
          <w:tcPr>
            <w:tcW w:w="1084" w:type="dxa"/>
            <w:tcMar>
              <w:left w:w="108" w:type="dxa"/>
              <w:right w:w="108" w:type="dxa"/>
            </w:tcMar>
            <w:vAlign w:val="center"/>
          </w:tcPr>
          <w:p w14:paraId="65CF657B"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中电阻</w:t>
            </w:r>
            <w:r w:rsidRPr="00015658">
              <w:rPr>
                <w:rFonts w:ascii="Times New Roman" w:hAnsi="Times New Roman" w:hint="eastAsia"/>
                <w:sz w:val="18"/>
                <w:szCs w:val="18"/>
              </w:rPr>
              <w:t>直流</w:t>
            </w:r>
            <w:r w:rsidRPr="00015658">
              <w:rPr>
                <w:rFonts w:ascii="Times New Roman" w:hAnsi="Times New Roman"/>
                <w:sz w:val="18"/>
                <w:szCs w:val="18"/>
              </w:rPr>
              <w:t>电阻测量</w:t>
            </w:r>
          </w:p>
        </w:tc>
        <w:tc>
          <w:tcPr>
            <w:tcW w:w="1260" w:type="dxa"/>
            <w:tcMar>
              <w:left w:w="108" w:type="dxa"/>
              <w:right w:w="108" w:type="dxa"/>
            </w:tcMar>
            <w:vAlign w:val="center"/>
          </w:tcPr>
          <w:p w14:paraId="6075195E"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075B0464"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49C4309E"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与</w:t>
            </w:r>
            <w:r w:rsidRPr="00015658">
              <w:rPr>
                <w:rFonts w:ascii="Times New Roman" w:hAnsi="Times New Roman" w:hint="eastAsia"/>
                <w:bCs/>
                <w:sz w:val="18"/>
                <w:szCs w:val="18"/>
                <w:lang w:bidi="zh-TW"/>
              </w:rPr>
              <w:t>初</w:t>
            </w:r>
            <w:r w:rsidRPr="00015658">
              <w:rPr>
                <w:rFonts w:ascii="Times New Roman" w:hAnsi="Times New Roman"/>
                <w:bCs/>
                <w:sz w:val="18"/>
                <w:szCs w:val="18"/>
                <w:lang w:bidi="zh-TW"/>
              </w:rPr>
              <w:t>值相比，变化不超过</w:t>
            </w:r>
            <w:r w:rsidRPr="00015658">
              <w:rPr>
                <w:rFonts w:ascii="Times New Roman" w:hAnsi="Times New Roman"/>
                <w:bCs/>
                <w:sz w:val="18"/>
                <w:szCs w:val="18"/>
                <w:lang w:bidi="zh-TW"/>
              </w:rPr>
              <w:t>5%</w:t>
            </w:r>
          </w:p>
        </w:tc>
        <w:tc>
          <w:tcPr>
            <w:tcW w:w="2813" w:type="dxa"/>
            <w:tcMar>
              <w:left w:w="108" w:type="dxa"/>
              <w:right w:w="108" w:type="dxa"/>
            </w:tcMar>
            <w:vAlign w:val="center"/>
          </w:tcPr>
          <w:p w14:paraId="0689F166"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26B7F88A" w14:textId="77777777" w:rsidTr="00015658">
        <w:trPr>
          <w:trHeight w:val="163"/>
          <w:jc w:val="center"/>
        </w:trPr>
        <w:tc>
          <w:tcPr>
            <w:tcW w:w="778" w:type="dxa"/>
            <w:vAlign w:val="center"/>
          </w:tcPr>
          <w:p w14:paraId="61BE714B"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13</w:t>
            </w:r>
          </w:p>
        </w:tc>
        <w:tc>
          <w:tcPr>
            <w:tcW w:w="1084" w:type="dxa"/>
            <w:tcMar>
              <w:left w:w="108" w:type="dxa"/>
              <w:right w:w="108" w:type="dxa"/>
            </w:tcMar>
            <w:vAlign w:val="center"/>
          </w:tcPr>
          <w:p w14:paraId="620D480D"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中电阻</w:t>
            </w:r>
            <w:r w:rsidRPr="00015658">
              <w:rPr>
                <w:rFonts w:ascii="Times New Roman" w:hAnsi="Times New Roman" w:hint="eastAsia"/>
                <w:sz w:val="18"/>
                <w:szCs w:val="18"/>
              </w:rPr>
              <w:t>绝缘电阻</w:t>
            </w:r>
            <w:r w:rsidRPr="00015658">
              <w:rPr>
                <w:rFonts w:ascii="Times New Roman" w:hAnsi="Times New Roman"/>
                <w:sz w:val="18"/>
                <w:szCs w:val="18"/>
              </w:rPr>
              <w:t>测量</w:t>
            </w:r>
          </w:p>
        </w:tc>
        <w:tc>
          <w:tcPr>
            <w:tcW w:w="1260" w:type="dxa"/>
            <w:tcMar>
              <w:left w:w="108" w:type="dxa"/>
              <w:right w:w="108" w:type="dxa"/>
            </w:tcMar>
            <w:vAlign w:val="center"/>
          </w:tcPr>
          <w:p w14:paraId="3291F397"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243AABAB"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79D8815B"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&gt;100 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01E76FC8"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绝缘电阻表</w:t>
            </w:r>
          </w:p>
        </w:tc>
      </w:tr>
      <w:tr w:rsidR="00015658" w:rsidRPr="00015658" w14:paraId="5702643D" w14:textId="77777777" w:rsidTr="00015658">
        <w:trPr>
          <w:trHeight w:val="163"/>
          <w:jc w:val="center"/>
        </w:trPr>
        <w:tc>
          <w:tcPr>
            <w:tcW w:w="778" w:type="dxa"/>
            <w:vAlign w:val="center"/>
          </w:tcPr>
          <w:p w14:paraId="7AC69867"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14</w:t>
            </w:r>
          </w:p>
        </w:tc>
        <w:tc>
          <w:tcPr>
            <w:tcW w:w="1084" w:type="dxa"/>
            <w:tcMar>
              <w:left w:w="108" w:type="dxa"/>
              <w:right w:w="108" w:type="dxa"/>
            </w:tcMar>
            <w:vAlign w:val="center"/>
          </w:tcPr>
          <w:p w14:paraId="2FD1A93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铁芯绝缘电阻测量</w:t>
            </w:r>
          </w:p>
        </w:tc>
        <w:tc>
          <w:tcPr>
            <w:tcW w:w="1260" w:type="dxa"/>
            <w:tcMar>
              <w:left w:w="108" w:type="dxa"/>
              <w:right w:w="108" w:type="dxa"/>
            </w:tcMar>
            <w:vAlign w:val="center"/>
          </w:tcPr>
          <w:p w14:paraId="1954ADB8"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60993B6A"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71894DF6"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不低于</w:t>
            </w:r>
            <w:r w:rsidRPr="00015658">
              <w:rPr>
                <w:rFonts w:ascii="Times New Roman" w:hAnsi="Times New Roman" w:hint="eastAsia"/>
                <w:bCs/>
                <w:sz w:val="18"/>
                <w:szCs w:val="18"/>
                <w:lang w:bidi="zh-TW"/>
              </w:rPr>
              <w:t>50</w:t>
            </w:r>
            <w:r w:rsidRPr="00015658">
              <w:rPr>
                <w:rFonts w:ascii="Times New Roman" w:hAnsi="Times New Roman"/>
                <w:bCs/>
                <w:sz w:val="18"/>
                <w:szCs w:val="18"/>
                <w:lang w:bidi="zh-TW"/>
              </w:rPr>
              <w:t xml:space="preserve"> 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3B80CB42"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绝缘电阻表</w:t>
            </w:r>
          </w:p>
        </w:tc>
      </w:tr>
      <w:tr w:rsidR="00015658" w:rsidRPr="00015658" w14:paraId="6559C4A9" w14:textId="77777777" w:rsidTr="00015658">
        <w:trPr>
          <w:trHeight w:val="163"/>
          <w:jc w:val="center"/>
        </w:trPr>
        <w:tc>
          <w:tcPr>
            <w:tcW w:w="778" w:type="dxa"/>
            <w:vAlign w:val="center"/>
          </w:tcPr>
          <w:p w14:paraId="11CC5A05"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15</w:t>
            </w:r>
          </w:p>
        </w:tc>
        <w:tc>
          <w:tcPr>
            <w:tcW w:w="1084" w:type="dxa"/>
            <w:tcMar>
              <w:left w:w="108" w:type="dxa"/>
              <w:right w:w="108" w:type="dxa"/>
            </w:tcMar>
            <w:vAlign w:val="center"/>
          </w:tcPr>
          <w:p w14:paraId="67A62DD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隔离开关绝缘电阻测量</w:t>
            </w:r>
          </w:p>
        </w:tc>
        <w:tc>
          <w:tcPr>
            <w:tcW w:w="1260" w:type="dxa"/>
            <w:tcMar>
              <w:left w:w="108" w:type="dxa"/>
              <w:right w:w="108" w:type="dxa"/>
            </w:tcMar>
            <w:vAlign w:val="center"/>
          </w:tcPr>
          <w:p w14:paraId="6D39312C"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ab/>
              <w:t>A</w:t>
            </w:r>
            <w:r w:rsidRPr="00015658">
              <w:rPr>
                <w:rFonts w:ascii="Times New Roman" w:hAnsi="Times New Roman" w:hint="eastAsia"/>
                <w:bCs/>
                <w:sz w:val="18"/>
                <w:szCs w:val="18"/>
                <w:lang w:val="zh-TW" w:bidi="zh-TW"/>
              </w:rPr>
              <w:t>级检修后；</w:t>
            </w:r>
          </w:p>
          <w:p w14:paraId="46205B4C"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hint="eastAsia"/>
                <w:bCs/>
                <w:sz w:val="18"/>
                <w:szCs w:val="18"/>
                <w:lang w:bidi="zh-TW"/>
              </w:rPr>
              <w:t>必要时</w:t>
            </w:r>
          </w:p>
        </w:tc>
        <w:tc>
          <w:tcPr>
            <w:tcW w:w="3827" w:type="dxa"/>
            <w:tcBorders>
              <w:top w:val="single" w:sz="4" w:space="0" w:color="auto"/>
              <w:bottom w:val="single" w:sz="4" w:space="0" w:color="auto"/>
            </w:tcBorders>
            <w:tcMar>
              <w:left w:w="108" w:type="dxa"/>
              <w:right w:w="108" w:type="dxa"/>
            </w:tcMar>
            <w:vAlign w:val="center"/>
          </w:tcPr>
          <w:p w14:paraId="625B4541"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不低于</w:t>
            </w:r>
            <w:r w:rsidRPr="00015658">
              <w:rPr>
                <w:rFonts w:ascii="Times New Roman" w:hAnsi="Times New Roman" w:hint="eastAsia"/>
                <w:bCs/>
                <w:sz w:val="18"/>
                <w:szCs w:val="18"/>
                <w:lang w:bidi="zh-TW"/>
              </w:rPr>
              <w:t>300</w:t>
            </w:r>
            <w:r w:rsidRPr="00015658">
              <w:rPr>
                <w:rFonts w:ascii="Times New Roman" w:hAnsi="Times New Roman"/>
                <w:bCs/>
                <w:sz w:val="18"/>
                <w:szCs w:val="18"/>
                <w:lang w:bidi="zh-TW"/>
              </w:rPr>
              <w:t xml:space="preserve"> M</w:t>
            </w:r>
            <w:r w:rsidRPr="00015658">
              <w:rPr>
                <w:rFonts w:ascii="Times New Roman" w:hAnsi="Times New Roman" w:hint="eastAsia"/>
                <w:bCs/>
                <w:sz w:val="18"/>
                <w:szCs w:val="18"/>
                <w:lang w:bidi="zh-TW"/>
              </w:rPr>
              <w:t>Ω</w:t>
            </w:r>
          </w:p>
        </w:tc>
        <w:tc>
          <w:tcPr>
            <w:tcW w:w="2813" w:type="dxa"/>
            <w:tcMar>
              <w:left w:w="108" w:type="dxa"/>
              <w:right w:w="108" w:type="dxa"/>
            </w:tcMar>
            <w:vAlign w:val="center"/>
          </w:tcPr>
          <w:p w14:paraId="627CB5DD"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绝缘电阻表</w:t>
            </w:r>
          </w:p>
        </w:tc>
      </w:tr>
    </w:tbl>
    <w:p w14:paraId="3FDA7E62" w14:textId="77777777" w:rsidR="00015658" w:rsidRPr="00015658" w:rsidRDefault="00015658" w:rsidP="00015658">
      <w:pPr>
        <w:pStyle w:val="affff2"/>
        <w:spacing w:before="240" w:after="240"/>
      </w:pPr>
      <w:bookmarkStart w:id="93" w:name="_Toc272678514"/>
      <w:bookmarkStart w:id="94" w:name="_Toc516230842"/>
      <w:bookmarkStart w:id="95" w:name="_Toc180335752"/>
      <w:bookmarkStart w:id="96" w:name="_Ref180251223"/>
      <w:bookmarkStart w:id="97" w:name="_Toc1111"/>
      <w:bookmarkStart w:id="98" w:name="_Toc516231056"/>
      <w:bookmarkStart w:id="99" w:name="_Toc168645459"/>
      <w:bookmarkStart w:id="100" w:name="_Toc245798364"/>
      <w:bookmarkStart w:id="101" w:name="_Toc516233378"/>
      <w:bookmarkStart w:id="102" w:name="_Toc269017981"/>
      <w:bookmarkStart w:id="103" w:name="_Toc180335359"/>
      <w:bookmarkStart w:id="104" w:name="_Toc187641830"/>
      <w:bookmarkEnd w:id="89"/>
      <w:bookmarkEnd w:id="90"/>
      <w:r w:rsidRPr="00015658">
        <w:rPr>
          <w:rFonts w:ascii="Times New Roman"/>
          <w:szCs w:val="24"/>
        </w:rPr>
        <w:t>互感器</w:t>
      </w:r>
      <w:bookmarkEnd w:id="93"/>
      <w:bookmarkEnd w:id="94"/>
      <w:bookmarkEnd w:id="95"/>
      <w:bookmarkEnd w:id="96"/>
      <w:bookmarkEnd w:id="97"/>
      <w:bookmarkEnd w:id="98"/>
      <w:bookmarkEnd w:id="99"/>
      <w:bookmarkEnd w:id="100"/>
      <w:bookmarkEnd w:id="101"/>
      <w:bookmarkEnd w:id="102"/>
      <w:bookmarkEnd w:id="103"/>
      <w:bookmarkEnd w:id="104"/>
    </w:p>
    <w:p w14:paraId="3C2F3A29"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105" w:name="_Toc516233379"/>
      <w:bookmarkStart w:id="106" w:name="_Toc21987"/>
      <w:r w:rsidRPr="00015658">
        <w:rPr>
          <w:rFonts w:ascii="Times New Roman" w:eastAsia="黑体" w:hAnsi="Times New Roman"/>
          <w:kern w:val="0"/>
        </w:rPr>
        <w:t>9.1</w:t>
      </w:r>
      <w:bookmarkEnd w:id="105"/>
      <w:bookmarkEnd w:id="106"/>
      <w:r w:rsidRPr="00015658">
        <w:rPr>
          <w:rFonts w:ascii="Times New Roman" w:eastAsia="黑体" w:hAnsi="Times New Roman" w:hint="eastAsia"/>
          <w:kern w:val="0"/>
        </w:rPr>
        <w:t>电流互感器</w:t>
      </w:r>
    </w:p>
    <w:p w14:paraId="7AD71873"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9.1.1</w:t>
      </w:r>
      <w:r w:rsidRPr="00015658">
        <w:rPr>
          <w:rFonts w:ascii="Times New Roman" w:eastAsia="黑体" w:hAnsi="Times New Roman" w:hint="eastAsia"/>
          <w:kern w:val="0"/>
        </w:rPr>
        <w:t>油浸式电流互感器</w:t>
      </w:r>
    </w:p>
    <w:p w14:paraId="28D1E0A6"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油浸式电流互感器的试验项目、周期和要求见表</w:t>
      </w:r>
      <w:r w:rsidRPr="00015658">
        <w:rPr>
          <w:rFonts w:ascii="Times New Roman" w:hAnsi="Times New Roman" w:hint="eastAsia"/>
          <w:szCs w:val="24"/>
        </w:rPr>
        <w:t>12</w:t>
      </w:r>
      <w:r w:rsidRPr="00015658">
        <w:rPr>
          <w:rFonts w:ascii="Times New Roman" w:hAnsi="Times New Roman" w:hint="eastAsia"/>
          <w:szCs w:val="24"/>
        </w:rPr>
        <w:t>。</w:t>
      </w:r>
    </w:p>
    <w:p w14:paraId="16A4174D" w14:textId="77777777" w:rsidR="00015658" w:rsidRPr="00015658" w:rsidRDefault="00015658" w:rsidP="00015658">
      <w:pPr>
        <w:adjustRightInd/>
        <w:spacing w:before="8" w:line="150" w:lineRule="exact"/>
        <w:jc w:val="left"/>
        <w:rPr>
          <w:rFonts w:ascii="Times New Roman" w:eastAsia="黑体" w:hAnsi="Times New Roman"/>
          <w:kern w:val="0"/>
        </w:rPr>
      </w:pPr>
    </w:p>
    <w:p w14:paraId="301E9407"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12</w:t>
      </w:r>
      <w:r w:rsidRPr="00015658">
        <w:rPr>
          <w:rFonts w:ascii="Times New Roman" w:eastAsia="黑体" w:hAnsi="Times New Roman"/>
          <w:szCs w:val="24"/>
        </w:rPr>
        <w:t xml:space="preserve">  </w:t>
      </w:r>
      <w:r w:rsidRPr="00015658">
        <w:rPr>
          <w:rFonts w:ascii="Times New Roman" w:eastAsia="黑体" w:hAnsi="Times New Roman" w:hint="eastAsia"/>
          <w:szCs w:val="24"/>
        </w:rPr>
        <w:t>油浸式电流</w:t>
      </w:r>
      <w:r w:rsidRPr="00015658">
        <w:rPr>
          <w:rFonts w:ascii="Times New Roman" w:eastAsia="黑体" w:hAnsi="Times New Roman"/>
          <w:szCs w:val="24"/>
        </w:rPr>
        <w:t>互感器</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843"/>
        <w:gridCol w:w="425"/>
        <w:gridCol w:w="992"/>
        <w:gridCol w:w="567"/>
        <w:gridCol w:w="567"/>
        <w:gridCol w:w="992"/>
        <w:gridCol w:w="2376"/>
      </w:tblGrid>
      <w:tr w:rsidR="00015658" w:rsidRPr="00015658" w14:paraId="34A4125D" w14:textId="77777777" w:rsidTr="00015658">
        <w:trPr>
          <w:trHeight w:val="129"/>
        </w:trPr>
        <w:tc>
          <w:tcPr>
            <w:tcW w:w="513" w:type="dxa"/>
            <w:vAlign w:val="center"/>
          </w:tcPr>
          <w:p w14:paraId="2021AD1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tcMar>
              <w:left w:w="85" w:type="dxa"/>
              <w:right w:w="108" w:type="dxa"/>
            </w:tcMar>
            <w:vAlign w:val="center"/>
          </w:tcPr>
          <w:p w14:paraId="46F9BE9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843" w:type="dxa"/>
            <w:tcMar>
              <w:left w:w="85" w:type="dxa"/>
              <w:right w:w="108" w:type="dxa"/>
            </w:tcMar>
            <w:vAlign w:val="center"/>
          </w:tcPr>
          <w:p w14:paraId="761291E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43" w:type="dxa"/>
            <w:gridSpan w:val="5"/>
            <w:tcMar>
              <w:left w:w="85" w:type="dxa"/>
              <w:right w:w="108" w:type="dxa"/>
            </w:tcMar>
            <w:vAlign w:val="center"/>
          </w:tcPr>
          <w:p w14:paraId="417366D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376" w:type="dxa"/>
            <w:tcMar>
              <w:left w:w="85" w:type="dxa"/>
              <w:right w:w="108" w:type="dxa"/>
            </w:tcMar>
            <w:vAlign w:val="center"/>
          </w:tcPr>
          <w:p w14:paraId="033C1FFE"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1A58CD83" w14:textId="77777777" w:rsidTr="00015658">
        <w:trPr>
          <w:trHeight w:val="227"/>
        </w:trPr>
        <w:tc>
          <w:tcPr>
            <w:tcW w:w="513" w:type="dxa"/>
            <w:vAlign w:val="center"/>
          </w:tcPr>
          <w:p w14:paraId="15615162"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517BCDAE"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红外测温</w:t>
            </w:r>
          </w:p>
        </w:tc>
        <w:tc>
          <w:tcPr>
            <w:tcW w:w="1843" w:type="dxa"/>
            <w:tcMar>
              <w:left w:w="85" w:type="dxa"/>
              <w:right w:w="108" w:type="dxa"/>
            </w:tcMar>
            <w:vAlign w:val="center"/>
          </w:tcPr>
          <w:p w14:paraId="158E6514" w14:textId="77777777" w:rsidR="00015658" w:rsidRPr="00015658" w:rsidRDefault="00015658" w:rsidP="006E7674">
            <w:pPr>
              <w:numPr>
                <w:ilvl w:val="0"/>
                <w:numId w:val="79"/>
              </w:numPr>
              <w:tabs>
                <w:tab w:val="left" w:pos="389"/>
              </w:tabs>
              <w:autoSpaceDE w:val="0"/>
              <w:autoSpaceDN w:val="0"/>
              <w:adjustRightInd/>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1</w:t>
            </w:r>
            <w:r w:rsidRPr="00015658">
              <w:rPr>
                <w:rFonts w:ascii="Times New Roman" w:hAnsi="Times New Roman"/>
                <w:sz w:val="18"/>
                <w:szCs w:val="18"/>
              </w:rPr>
              <w:t>个月；</w:t>
            </w:r>
          </w:p>
          <w:p w14:paraId="12C87414" w14:textId="77777777" w:rsidR="00015658" w:rsidRPr="00015658" w:rsidRDefault="00015658" w:rsidP="006E7674">
            <w:pPr>
              <w:numPr>
                <w:ilvl w:val="0"/>
                <w:numId w:val="79"/>
              </w:numPr>
              <w:tabs>
                <w:tab w:val="left" w:pos="384"/>
              </w:tabs>
              <w:autoSpaceDE w:val="0"/>
              <w:autoSpaceDN w:val="0"/>
              <w:adjustRightInd/>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220 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个月；</w:t>
            </w:r>
          </w:p>
          <w:p w14:paraId="2F19E581" w14:textId="77777777" w:rsidR="00015658" w:rsidRPr="00015658" w:rsidRDefault="00015658" w:rsidP="006E7674">
            <w:pPr>
              <w:numPr>
                <w:ilvl w:val="0"/>
                <w:numId w:val="79"/>
              </w:numPr>
              <w:tabs>
                <w:tab w:val="left" w:pos="389"/>
              </w:tabs>
              <w:autoSpaceDE w:val="0"/>
              <w:autoSpaceDN w:val="0"/>
              <w:adjustRightInd/>
              <w:spacing w:line="240" w:lineRule="auto"/>
              <w:rPr>
                <w:rFonts w:ascii="Times New Roman" w:hAnsi="Times New Roman"/>
                <w:sz w:val="18"/>
                <w:szCs w:val="18"/>
              </w:rPr>
            </w:pPr>
            <w:r w:rsidRPr="00015658">
              <w:rPr>
                <w:rFonts w:ascii="Times New Roman" w:hAnsi="Times New Roman" w:hint="eastAsia"/>
                <w:sz w:val="18"/>
                <w:szCs w:val="18"/>
              </w:rPr>
              <w:lastRenderedPageBreak/>
              <w:t>3</w:t>
            </w:r>
            <w:r w:rsidRPr="00015658">
              <w:rPr>
                <w:rFonts w:ascii="Times New Roman" w:hAnsi="Times New Roman" w:hint="eastAsia"/>
                <w:sz w:val="18"/>
                <w:szCs w:val="18"/>
              </w:rPr>
              <w:t>）</w:t>
            </w:r>
            <w:r w:rsidRPr="00015658">
              <w:rPr>
                <w:rFonts w:ascii="Times New Roman" w:hAnsi="Times New Roman"/>
                <w:sz w:val="18"/>
                <w:szCs w:val="18"/>
              </w:rPr>
              <w:t>≤</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个月；</w:t>
            </w:r>
          </w:p>
          <w:p w14:paraId="0F864F39"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3543" w:type="dxa"/>
            <w:gridSpan w:val="5"/>
            <w:tcMar>
              <w:left w:w="85" w:type="dxa"/>
              <w:right w:w="108" w:type="dxa"/>
            </w:tcMar>
            <w:vAlign w:val="center"/>
          </w:tcPr>
          <w:p w14:paraId="2E99EA84"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lastRenderedPageBreak/>
              <w:t>各部位无异常温升现象，检测和分析方法参考</w:t>
            </w:r>
            <w:r w:rsidRPr="00015658">
              <w:rPr>
                <w:rFonts w:ascii="Times New Roman" w:hAnsi="Times New Roman"/>
                <w:sz w:val="18"/>
                <w:szCs w:val="18"/>
              </w:rPr>
              <w:t>DL/T 664</w:t>
            </w:r>
          </w:p>
        </w:tc>
        <w:tc>
          <w:tcPr>
            <w:tcW w:w="2376" w:type="dxa"/>
            <w:tcMar>
              <w:left w:w="85" w:type="dxa"/>
              <w:right w:w="108" w:type="dxa"/>
            </w:tcMar>
          </w:tcPr>
          <w:p w14:paraId="61C69541" w14:textId="77777777" w:rsidR="00015658" w:rsidRPr="00015658" w:rsidRDefault="00015658" w:rsidP="00015658">
            <w:pPr>
              <w:autoSpaceDE w:val="0"/>
              <w:autoSpaceDN w:val="0"/>
              <w:spacing w:line="240" w:lineRule="auto"/>
              <w:rPr>
                <w:rFonts w:ascii="Times New Roman" w:hAnsi="Times New Roman"/>
                <w:sz w:val="18"/>
                <w:szCs w:val="18"/>
              </w:rPr>
            </w:pPr>
          </w:p>
        </w:tc>
      </w:tr>
      <w:tr w:rsidR="00015658" w:rsidRPr="00015658" w14:paraId="7AECACFD" w14:textId="77777777" w:rsidTr="00015658">
        <w:trPr>
          <w:trHeight w:val="227"/>
        </w:trPr>
        <w:tc>
          <w:tcPr>
            <w:tcW w:w="513" w:type="dxa"/>
            <w:vAlign w:val="center"/>
          </w:tcPr>
          <w:p w14:paraId="5BD0C778"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73813F3A"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油中溶解气体分析</w:t>
            </w:r>
          </w:p>
        </w:tc>
        <w:tc>
          <w:tcPr>
            <w:tcW w:w="1843" w:type="dxa"/>
            <w:tcMar>
              <w:left w:w="85" w:type="dxa"/>
              <w:right w:w="108" w:type="dxa"/>
            </w:tcMar>
            <w:vAlign w:val="center"/>
          </w:tcPr>
          <w:p w14:paraId="40637ED8"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405F82A"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3543" w:type="dxa"/>
            <w:gridSpan w:val="5"/>
            <w:tcMar>
              <w:left w:w="85" w:type="dxa"/>
              <w:right w:w="108" w:type="dxa"/>
            </w:tcMar>
            <w:vAlign w:val="center"/>
          </w:tcPr>
          <w:p w14:paraId="340E38FA"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20ACA0DE" w14:textId="77777777" w:rsidR="00015658" w:rsidRPr="00015658" w:rsidRDefault="00015658" w:rsidP="00015658">
            <w:pPr>
              <w:autoSpaceDE w:val="0"/>
              <w:autoSpaceDN w:val="0"/>
              <w:spacing w:line="240" w:lineRule="auto"/>
              <w:ind w:firstLineChars="150" w:firstLine="270"/>
              <w:rPr>
                <w:rFonts w:ascii="Times New Roman" w:hAnsi="Times New Roman"/>
                <w:sz w:val="18"/>
                <w:szCs w:val="18"/>
              </w:rPr>
            </w:pPr>
            <w:r w:rsidRPr="00015658">
              <w:rPr>
                <w:rFonts w:ascii="Times New Roman" w:hAnsi="Times New Roman"/>
                <w:sz w:val="18"/>
                <w:szCs w:val="18"/>
              </w:rPr>
              <w:t>H2</w:t>
            </w:r>
            <w:r w:rsidRPr="00015658">
              <w:rPr>
                <w:rFonts w:ascii="Times New Roman" w:hAnsi="Times New Roman"/>
                <w:sz w:val="18"/>
                <w:szCs w:val="18"/>
              </w:rPr>
              <w:t>：</w:t>
            </w:r>
            <w:r w:rsidRPr="00015658">
              <w:rPr>
                <w:rFonts w:ascii="Times New Roman" w:hAnsi="Times New Roman" w:hint="eastAsia"/>
                <w:sz w:val="18"/>
                <w:szCs w:val="18"/>
              </w:rPr>
              <w:t xml:space="preserve">   </w:t>
            </w:r>
            <w:r w:rsidRPr="00015658">
              <w:rPr>
                <w:rFonts w:ascii="Times New Roman" w:hAnsi="Times New Roman"/>
                <w:sz w:val="18"/>
                <w:szCs w:val="18"/>
              </w:rPr>
              <w:t>≤50μL/L</w:t>
            </w:r>
          </w:p>
          <w:p w14:paraId="19A43A85" w14:textId="77777777" w:rsidR="00015658" w:rsidRPr="00015658" w:rsidRDefault="00015658" w:rsidP="00015658">
            <w:pPr>
              <w:autoSpaceDE w:val="0"/>
              <w:autoSpaceDN w:val="0"/>
              <w:spacing w:line="240" w:lineRule="auto"/>
              <w:ind w:firstLineChars="150" w:firstLine="270"/>
              <w:rPr>
                <w:rFonts w:ascii="Times New Roman" w:hAnsi="Times New Roman"/>
                <w:sz w:val="18"/>
                <w:szCs w:val="18"/>
              </w:rPr>
            </w:pPr>
            <w:r w:rsidRPr="00015658">
              <w:rPr>
                <w:rFonts w:ascii="Times New Roman" w:hAnsi="Times New Roman"/>
                <w:sz w:val="18"/>
                <w:szCs w:val="18"/>
              </w:rPr>
              <w:t>总烃：</w:t>
            </w:r>
            <w:r w:rsidRPr="00015658">
              <w:rPr>
                <w:rFonts w:ascii="Times New Roman" w:hAnsi="Times New Roman" w:hint="eastAsia"/>
                <w:sz w:val="18"/>
                <w:szCs w:val="18"/>
              </w:rPr>
              <w:t xml:space="preserve"> </w:t>
            </w:r>
            <w:r w:rsidRPr="00015658">
              <w:rPr>
                <w:rFonts w:ascii="Times New Roman" w:hAnsi="Times New Roman"/>
                <w:sz w:val="18"/>
                <w:szCs w:val="18"/>
              </w:rPr>
              <w:t>≤40μL/L</w:t>
            </w:r>
          </w:p>
          <w:p w14:paraId="4C65B9F0" w14:textId="77777777" w:rsidR="00015658" w:rsidRPr="00015658" w:rsidRDefault="00015658" w:rsidP="00015658">
            <w:pPr>
              <w:autoSpaceDE w:val="0"/>
              <w:autoSpaceDN w:val="0"/>
              <w:spacing w:line="240" w:lineRule="auto"/>
              <w:ind w:firstLineChars="150" w:firstLine="270"/>
              <w:rPr>
                <w:rFonts w:ascii="Times New Roman" w:hAnsi="Times New Roman"/>
                <w:sz w:val="18"/>
                <w:szCs w:val="18"/>
              </w:rPr>
            </w:pPr>
            <w:r w:rsidRPr="00015658">
              <w:rPr>
                <w:rFonts w:ascii="Times New Roman" w:hAnsi="Times New Roman"/>
                <w:sz w:val="18"/>
                <w:szCs w:val="18"/>
              </w:rPr>
              <w:t>C2H2</w:t>
            </w:r>
            <w:r w:rsidRPr="00015658">
              <w:rPr>
                <w:rFonts w:ascii="Times New Roman" w:hAnsi="Times New Roman"/>
                <w:sz w:val="18"/>
                <w:szCs w:val="18"/>
              </w:rPr>
              <w:t>：</w:t>
            </w:r>
            <w:r w:rsidRPr="00015658">
              <w:rPr>
                <w:rFonts w:ascii="Times New Roman" w:hAnsi="Times New Roman"/>
                <w:sz w:val="18"/>
                <w:szCs w:val="18"/>
              </w:rPr>
              <w:t>0μL/L</w:t>
            </w:r>
          </w:p>
          <w:p w14:paraId="759AF9CF"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）投运中：</w:t>
            </w:r>
          </w:p>
          <w:p w14:paraId="556E814B" w14:textId="77777777" w:rsidR="00015658" w:rsidRPr="00015658" w:rsidRDefault="00015658" w:rsidP="00015658">
            <w:pPr>
              <w:autoSpaceDE w:val="0"/>
              <w:autoSpaceDN w:val="0"/>
              <w:spacing w:line="240" w:lineRule="auto"/>
              <w:ind w:firstLineChars="150" w:firstLine="270"/>
              <w:rPr>
                <w:rFonts w:ascii="Times New Roman" w:hAnsi="Times New Roman"/>
                <w:sz w:val="18"/>
                <w:szCs w:val="18"/>
              </w:rPr>
            </w:pPr>
            <w:r w:rsidRPr="00015658">
              <w:rPr>
                <w:rFonts w:ascii="Times New Roman" w:hAnsi="Times New Roman"/>
                <w:sz w:val="18"/>
                <w:szCs w:val="18"/>
              </w:rPr>
              <w:t>H2</w:t>
            </w:r>
            <w:r w:rsidRPr="00015658">
              <w:rPr>
                <w:rFonts w:ascii="Times New Roman" w:hAnsi="Times New Roman"/>
                <w:sz w:val="18"/>
                <w:szCs w:val="18"/>
              </w:rPr>
              <w:t>：</w:t>
            </w:r>
            <w:r w:rsidRPr="00015658">
              <w:rPr>
                <w:rFonts w:ascii="Times New Roman" w:hAnsi="Times New Roman" w:hint="eastAsia"/>
                <w:sz w:val="18"/>
                <w:szCs w:val="18"/>
              </w:rPr>
              <w:t xml:space="preserve">   </w:t>
            </w:r>
            <w:r w:rsidRPr="00015658">
              <w:rPr>
                <w:rFonts w:ascii="Times New Roman" w:hAnsi="Times New Roman"/>
                <w:sz w:val="18"/>
                <w:szCs w:val="18"/>
              </w:rPr>
              <w:t>≤150μL/L</w:t>
            </w:r>
          </w:p>
          <w:p w14:paraId="0B630745" w14:textId="77777777" w:rsidR="00015658" w:rsidRPr="00015658" w:rsidRDefault="00015658" w:rsidP="00015658">
            <w:pPr>
              <w:autoSpaceDE w:val="0"/>
              <w:autoSpaceDN w:val="0"/>
              <w:spacing w:line="240" w:lineRule="auto"/>
              <w:ind w:firstLineChars="150" w:firstLine="270"/>
              <w:rPr>
                <w:rFonts w:ascii="Times New Roman" w:hAnsi="Times New Roman"/>
                <w:sz w:val="18"/>
                <w:szCs w:val="18"/>
              </w:rPr>
            </w:pPr>
            <w:r w:rsidRPr="00015658">
              <w:rPr>
                <w:rFonts w:ascii="Times New Roman" w:hAnsi="Times New Roman"/>
                <w:sz w:val="18"/>
                <w:szCs w:val="18"/>
              </w:rPr>
              <w:t>总烃：</w:t>
            </w:r>
            <w:r w:rsidRPr="00015658">
              <w:rPr>
                <w:rFonts w:ascii="Times New Roman" w:hAnsi="Times New Roman" w:hint="eastAsia"/>
                <w:sz w:val="18"/>
                <w:szCs w:val="18"/>
              </w:rPr>
              <w:t xml:space="preserve"> </w:t>
            </w:r>
            <w:r w:rsidRPr="00015658">
              <w:rPr>
                <w:rFonts w:ascii="Times New Roman" w:hAnsi="Times New Roman"/>
                <w:sz w:val="18"/>
                <w:szCs w:val="18"/>
              </w:rPr>
              <w:t>≤100μL/L</w:t>
            </w:r>
          </w:p>
          <w:p w14:paraId="711AA08E" w14:textId="77777777" w:rsidR="00015658" w:rsidRPr="00015658" w:rsidRDefault="00015658" w:rsidP="00015658">
            <w:pPr>
              <w:autoSpaceDE w:val="0"/>
              <w:autoSpaceDN w:val="0"/>
              <w:spacing w:line="240" w:lineRule="auto"/>
              <w:ind w:firstLineChars="150" w:firstLine="270"/>
              <w:rPr>
                <w:rFonts w:ascii="Times New Roman" w:hAnsi="Times New Roman"/>
                <w:sz w:val="18"/>
                <w:szCs w:val="18"/>
              </w:rPr>
            </w:pPr>
            <w:r w:rsidRPr="00015658">
              <w:rPr>
                <w:rFonts w:ascii="Times New Roman" w:hAnsi="Times New Roman"/>
                <w:sz w:val="18"/>
                <w:szCs w:val="18"/>
              </w:rPr>
              <w:t>C2H2</w:t>
            </w:r>
            <w:r w:rsidRPr="00015658">
              <w:rPr>
                <w:rFonts w:ascii="Times New Roman" w:hAnsi="Times New Roman"/>
                <w:sz w:val="18"/>
                <w:szCs w:val="18"/>
              </w:rPr>
              <w:t>：</w:t>
            </w:r>
            <w:r w:rsidRPr="00015658">
              <w:rPr>
                <w:rFonts w:ascii="Times New Roman" w:hAnsi="Times New Roman"/>
                <w:sz w:val="18"/>
                <w:szCs w:val="18"/>
              </w:rPr>
              <w:t>≤110kV</w:t>
            </w:r>
            <w:r w:rsidRPr="00015658">
              <w:rPr>
                <w:rFonts w:ascii="Times New Roman" w:hAnsi="Times New Roman"/>
                <w:sz w:val="18"/>
                <w:szCs w:val="18"/>
              </w:rPr>
              <w:t>：</w:t>
            </w:r>
            <w:r w:rsidRPr="00015658">
              <w:rPr>
                <w:rFonts w:ascii="Times New Roman" w:hAnsi="Times New Roman"/>
                <w:sz w:val="18"/>
                <w:szCs w:val="18"/>
              </w:rPr>
              <w:t>2μL/L</w:t>
            </w:r>
          </w:p>
          <w:p w14:paraId="258E5429" w14:textId="77777777" w:rsidR="00015658" w:rsidRPr="00015658" w:rsidRDefault="00015658" w:rsidP="00015658">
            <w:pPr>
              <w:autoSpaceDE w:val="0"/>
              <w:autoSpaceDN w:val="0"/>
              <w:spacing w:line="240" w:lineRule="auto"/>
              <w:ind w:firstLineChars="500" w:firstLine="900"/>
              <w:rPr>
                <w:rFonts w:ascii="Times New Roman" w:hAnsi="Times New Roman"/>
                <w:sz w:val="18"/>
                <w:szCs w:val="18"/>
              </w:rPr>
            </w:pPr>
            <w:r w:rsidRPr="00015658">
              <w:rPr>
                <w:rFonts w:ascii="Times New Roman" w:hAnsi="Times New Roman"/>
                <w:sz w:val="18"/>
                <w:szCs w:val="18"/>
              </w:rPr>
              <w:t>≥220 kV</w:t>
            </w:r>
            <w:r w:rsidRPr="00015658">
              <w:rPr>
                <w:rFonts w:ascii="Times New Roman" w:hAnsi="Times New Roman" w:hint="eastAsia"/>
                <w:sz w:val="18"/>
                <w:szCs w:val="18"/>
              </w:rPr>
              <w:t>：</w:t>
            </w:r>
            <w:r w:rsidRPr="00015658">
              <w:rPr>
                <w:rFonts w:ascii="Times New Roman" w:hAnsi="Times New Roman"/>
                <w:sz w:val="18"/>
                <w:szCs w:val="18"/>
              </w:rPr>
              <w:t>1μL/L</w:t>
            </w:r>
          </w:p>
        </w:tc>
        <w:tc>
          <w:tcPr>
            <w:tcW w:w="2376" w:type="dxa"/>
            <w:tcMar>
              <w:left w:w="85" w:type="dxa"/>
              <w:right w:w="108" w:type="dxa"/>
            </w:tcMar>
          </w:tcPr>
          <w:p w14:paraId="603F6403" w14:textId="77777777" w:rsidR="00015658" w:rsidRPr="00015658" w:rsidRDefault="00015658" w:rsidP="00015658">
            <w:pPr>
              <w:autoSpaceDE w:val="0"/>
              <w:autoSpaceDN w:val="0"/>
              <w:spacing w:line="240" w:lineRule="auto"/>
              <w:rPr>
                <w:rFonts w:ascii="Times New Roman" w:hAnsi="Times New Roman"/>
                <w:sz w:val="18"/>
                <w:szCs w:val="18"/>
              </w:rPr>
            </w:pPr>
          </w:p>
        </w:tc>
      </w:tr>
      <w:tr w:rsidR="00015658" w:rsidRPr="00015658" w14:paraId="758B4058" w14:textId="77777777" w:rsidTr="00015658">
        <w:trPr>
          <w:trHeight w:val="227"/>
        </w:trPr>
        <w:tc>
          <w:tcPr>
            <w:tcW w:w="513" w:type="dxa"/>
            <w:vAlign w:val="center"/>
          </w:tcPr>
          <w:p w14:paraId="64B5674F"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1E493637"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绝缘油试验</w:t>
            </w:r>
          </w:p>
        </w:tc>
        <w:tc>
          <w:tcPr>
            <w:tcW w:w="1843" w:type="dxa"/>
            <w:tcMar>
              <w:left w:w="85" w:type="dxa"/>
              <w:right w:w="108" w:type="dxa"/>
            </w:tcMar>
            <w:vAlign w:val="center"/>
          </w:tcPr>
          <w:p w14:paraId="79B1A0C3"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2E714F4E"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3543" w:type="dxa"/>
            <w:gridSpan w:val="5"/>
            <w:tcMar>
              <w:left w:w="85" w:type="dxa"/>
              <w:right w:w="108" w:type="dxa"/>
            </w:tcMar>
            <w:vAlign w:val="center"/>
          </w:tcPr>
          <w:p w14:paraId="4BFC1D8E"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b/>
                <w:bCs/>
                <w:sz w:val="18"/>
                <w:szCs w:val="18"/>
              </w:rPr>
              <w:t>17</w:t>
            </w:r>
            <w:r w:rsidRPr="00015658">
              <w:rPr>
                <w:rFonts w:ascii="Times New Roman" w:hAnsi="Times New Roman"/>
                <w:sz w:val="18"/>
                <w:szCs w:val="18"/>
              </w:rPr>
              <w:t>章表</w:t>
            </w:r>
            <w:r w:rsidRPr="00015658">
              <w:rPr>
                <w:rFonts w:ascii="Times New Roman" w:hAnsi="Times New Roman" w:hint="eastAsia"/>
                <w:b/>
                <w:bCs/>
                <w:sz w:val="18"/>
                <w:szCs w:val="18"/>
              </w:rPr>
              <w:t>40</w:t>
            </w:r>
          </w:p>
        </w:tc>
        <w:tc>
          <w:tcPr>
            <w:tcW w:w="2376" w:type="dxa"/>
            <w:tcMar>
              <w:left w:w="85" w:type="dxa"/>
              <w:right w:w="108" w:type="dxa"/>
            </w:tcMar>
          </w:tcPr>
          <w:p w14:paraId="2206AF99" w14:textId="77777777" w:rsidR="00015658" w:rsidRPr="00015658" w:rsidRDefault="00015658" w:rsidP="00015658">
            <w:pPr>
              <w:autoSpaceDE w:val="0"/>
              <w:autoSpaceDN w:val="0"/>
              <w:spacing w:line="240" w:lineRule="auto"/>
              <w:rPr>
                <w:rFonts w:ascii="Times New Roman" w:hAnsi="Times New Roman"/>
                <w:sz w:val="18"/>
                <w:szCs w:val="18"/>
              </w:rPr>
            </w:pPr>
          </w:p>
        </w:tc>
      </w:tr>
      <w:tr w:rsidR="00015658" w:rsidRPr="00015658" w14:paraId="7AD5DE6C" w14:textId="77777777" w:rsidTr="00015658">
        <w:trPr>
          <w:trHeight w:val="227"/>
        </w:trPr>
        <w:tc>
          <w:tcPr>
            <w:tcW w:w="513" w:type="dxa"/>
            <w:vAlign w:val="center"/>
          </w:tcPr>
          <w:p w14:paraId="7A305FE9"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480" w:type="dxa"/>
            <w:tcMar>
              <w:left w:w="85" w:type="dxa"/>
              <w:right w:w="108" w:type="dxa"/>
            </w:tcMar>
            <w:vAlign w:val="center"/>
          </w:tcPr>
          <w:p w14:paraId="2CDC55DF"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绝缘电阻测量</w:t>
            </w:r>
          </w:p>
        </w:tc>
        <w:tc>
          <w:tcPr>
            <w:tcW w:w="1843" w:type="dxa"/>
            <w:tcMar>
              <w:left w:w="85" w:type="dxa"/>
              <w:right w:w="108" w:type="dxa"/>
            </w:tcMar>
            <w:vAlign w:val="center"/>
          </w:tcPr>
          <w:p w14:paraId="1BD718F7"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25E5841D"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710A11D7"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2A5B65F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3543" w:type="dxa"/>
            <w:gridSpan w:val="5"/>
            <w:tcMar>
              <w:left w:w="85" w:type="dxa"/>
              <w:right w:w="108" w:type="dxa"/>
            </w:tcMar>
            <w:vAlign w:val="center"/>
          </w:tcPr>
          <w:p w14:paraId="0F643836" w14:textId="77777777" w:rsidR="00015658" w:rsidRPr="00015658" w:rsidRDefault="00015658" w:rsidP="00015658">
            <w:pPr>
              <w:autoSpaceDE w:val="0"/>
              <w:autoSpaceDN w:val="0"/>
              <w:spacing w:line="240" w:lineRule="auto"/>
              <w:ind w:left="270" w:hangingChars="150" w:hanging="270"/>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一次绕组对地</w:t>
            </w:r>
            <w:r w:rsidRPr="00015658">
              <w:rPr>
                <w:rFonts w:ascii="Times New Roman" w:hAnsi="Times New Roman" w:hint="eastAsia"/>
                <w:sz w:val="18"/>
                <w:szCs w:val="18"/>
              </w:rPr>
              <w:t xml:space="preserve"> </w:t>
            </w:r>
            <w:r w:rsidRPr="00015658">
              <w:rPr>
                <w:rFonts w:ascii="Times New Roman" w:hAnsi="Times New Roman"/>
                <w:sz w:val="18"/>
                <w:szCs w:val="18"/>
              </w:rPr>
              <w:t>≥10000MΩ</w:t>
            </w:r>
          </w:p>
          <w:p w14:paraId="12CD23EC" w14:textId="77777777" w:rsidR="00015658" w:rsidRPr="00015658" w:rsidRDefault="00015658" w:rsidP="00015658">
            <w:pPr>
              <w:autoSpaceDE w:val="0"/>
              <w:autoSpaceDN w:val="0"/>
              <w:spacing w:line="240" w:lineRule="auto"/>
              <w:ind w:leftChars="129" w:left="271"/>
              <w:rPr>
                <w:rFonts w:ascii="Times New Roman" w:hAnsi="Times New Roman"/>
                <w:sz w:val="18"/>
                <w:szCs w:val="18"/>
              </w:rPr>
            </w:pPr>
            <w:r w:rsidRPr="00015658">
              <w:rPr>
                <w:rFonts w:ascii="Times New Roman" w:hAnsi="Times New Roman"/>
                <w:sz w:val="18"/>
                <w:szCs w:val="18"/>
              </w:rPr>
              <w:t>一次绕组段间</w:t>
            </w:r>
            <w:r w:rsidRPr="00015658">
              <w:rPr>
                <w:rFonts w:ascii="Times New Roman" w:hAnsi="Times New Roman" w:hint="eastAsia"/>
                <w:sz w:val="18"/>
                <w:szCs w:val="18"/>
              </w:rPr>
              <w:t xml:space="preserve"> </w:t>
            </w:r>
            <w:r w:rsidRPr="00015658">
              <w:rPr>
                <w:rFonts w:ascii="Times New Roman" w:hAnsi="Times New Roman"/>
                <w:sz w:val="18"/>
                <w:szCs w:val="18"/>
              </w:rPr>
              <w:t>≥10MΩ</w:t>
            </w:r>
          </w:p>
          <w:p w14:paraId="62E7BFF7"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二次绕组间及对地</w:t>
            </w:r>
            <w:r w:rsidRPr="00015658">
              <w:rPr>
                <w:rFonts w:ascii="Times New Roman" w:hAnsi="Times New Roman" w:hint="eastAsia"/>
                <w:sz w:val="18"/>
                <w:szCs w:val="18"/>
              </w:rPr>
              <w:t xml:space="preserve"> </w:t>
            </w:r>
            <w:r w:rsidRPr="00015658">
              <w:rPr>
                <w:rFonts w:ascii="Times New Roman" w:hAnsi="Times New Roman"/>
                <w:sz w:val="18"/>
                <w:szCs w:val="18"/>
              </w:rPr>
              <w:t>≥1000MΩ</w:t>
            </w:r>
          </w:p>
          <w:p w14:paraId="6FBC5F83"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末屏对地</w:t>
            </w:r>
            <w:r w:rsidRPr="00015658">
              <w:rPr>
                <w:rFonts w:ascii="Times New Roman" w:hAnsi="Times New Roman" w:hint="eastAsia"/>
                <w:sz w:val="18"/>
                <w:szCs w:val="18"/>
              </w:rPr>
              <w:t xml:space="preserve"> </w:t>
            </w:r>
            <w:r w:rsidRPr="00015658">
              <w:rPr>
                <w:rFonts w:ascii="Times New Roman" w:hAnsi="Times New Roman"/>
                <w:sz w:val="18"/>
                <w:szCs w:val="18"/>
              </w:rPr>
              <w:t>≥1000MΩ</w:t>
            </w:r>
          </w:p>
        </w:tc>
        <w:tc>
          <w:tcPr>
            <w:tcW w:w="2376" w:type="dxa"/>
            <w:tcMar>
              <w:left w:w="85" w:type="dxa"/>
              <w:right w:w="108" w:type="dxa"/>
            </w:tcMar>
            <w:vAlign w:val="center"/>
          </w:tcPr>
          <w:p w14:paraId="28A91D4D"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使用</w:t>
            </w:r>
            <w:r w:rsidRPr="00015658">
              <w:rPr>
                <w:rFonts w:ascii="Times New Roman" w:hAnsi="Times New Roman"/>
                <w:sz w:val="18"/>
                <w:szCs w:val="18"/>
              </w:rPr>
              <w:t>2500 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2EF7533B" w14:textId="77777777" w:rsidTr="00015658">
        <w:trPr>
          <w:trHeight w:val="227"/>
        </w:trPr>
        <w:tc>
          <w:tcPr>
            <w:tcW w:w="513" w:type="dxa"/>
            <w:vMerge w:val="restart"/>
            <w:vAlign w:val="center"/>
          </w:tcPr>
          <w:p w14:paraId="79C2D210"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480" w:type="dxa"/>
            <w:vMerge w:val="restart"/>
            <w:tcMar>
              <w:left w:w="85" w:type="dxa"/>
              <w:right w:w="108" w:type="dxa"/>
            </w:tcMar>
            <w:vAlign w:val="center"/>
          </w:tcPr>
          <w:p w14:paraId="4201A154"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介质损耗因数及电容量</w:t>
            </w:r>
            <w:r w:rsidRPr="00015658">
              <w:rPr>
                <w:rFonts w:ascii="Times New Roman" w:hAnsi="Times New Roman" w:hint="eastAsia"/>
                <w:sz w:val="18"/>
                <w:szCs w:val="18"/>
              </w:rPr>
              <w:t>测量</w:t>
            </w:r>
          </w:p>
        </w:tc>
        <w:tc>
          <w:tcPr>
            <w:tcW w:w="1843" w:type="dxa"/>
            <w:vMerge w:val="restart"/>
            <w:tcMar>
              <w:left w:w="85" w:type="dxa"/>
              <w:right w:w="108" w:type="dxa"/>
            </w:tcMar>
            <w:vAlign w:val="center"/>
          </w:tcPr>
          <w:p w14:paraId="5396F48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1308150"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≤3</w:t>
            </w:r>
            <w:r w:rsidRPr="00015658">
              <w:rPr>
                <w:rFonts w:ascii="Times New Roman" w:hAnsi="Times New Roman"/>
                <w:sz w:val="18"/>
                <w:szCs w:val="18"/>
              </w:rPr>
              <w:t>年；</w:t>
            </w:r>
          </w:p>
          <w:p w14:paraId="1CDDCDD4"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sz w:val="18"/>
                <w:szCs w:val="18"/>
              </w:rPr>
              <w:t>≤6</w:t>
            </w:r>
            <w:r w:rsidRPr="00015658">
              <w:rPr>
                <w:rFonts w:ascii="Times New Roman" w:hAnsi="Times New Roman"/>
                <w:sz w:val="18"/>
                <w:szCs w:val="18"/>
              </w:rPr>
              <w:t>年；</w:t>
            </w:r>
          </w:p>
          <w:p w14:paraId="042E09D9" w14:textId="77777777" w:rsidR="00015658" w:rsidRPr="00015658" w:rsidRDefault="00015658" w:rsidP="006E7674">
            <w:pPr>
              <w:numPr>
                <w:ilvl w:val="0"/>
                <w:numId w:val="79"/>
              </w:numPr>
              <w:tabs>
                <w:tab w:val="left" w:pos="420"/>
              </w:tabs>
              <w:autoSpaceDE w:val="0"/>
              <w:autoSpaceDN w:val="0"/>
              <w:adjustRightInd/>
              <w:spacing w:line="240" w:lineRule="auto"/>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3543" w:type="dxa"/>
            <w:gridSpan w:val="5"/>
            <w:tcMar>
              <w:left w:w="85" w:type="dxa"/>
              <w:right w:w="108" w:type="dxa"/>
            </w:tcMar>
          </w:tcPr>
          <w:p w14:paraId="753C7669"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）主绝缘介质损耗因数（</w:t>
            </w:r>
            <w:r w:rsidRPr="00015658">
              <w:rPr>
                <w:rFonts w:ascii="Times New Roman" w:hAnsi="Times New Roman"/>
                <w:sz w:val="18"/>
                <w:szCs w:val="18"/>
              </w:rPr>
              <w:t>%</w:t>
            </w:r>
            <w:r w:rsidRPr="00015658">
              <w:rPr>
                <w:rFonts w:ascii="Times New Roman" w:hAnsi="Times New Roman"/>
                <w:sz w:val="18"/>
                <w:szCs w:val="18"/>
              </w:rPr>
              <w:t>）不应大于下表中的数值，且与历年数据比较，不应有显著变化</w:t>
            </w:r>
            <w:r w:rsidRPr="00015658">
              <w:rPr>
                <w:rFonts w:ascii="Times New Roman" w:hAnsi="Times New Roman" w:hint="eastAsia"/>
                <w:sz w:val="18"/>
                <w:szCs w:val="18"/>
              </w:rPr>
              <w:t>。</w:t>
            </w:r>
          </w:p>
        </w:tc>
        <w:tc>
          <w:tcPr>
            <w:tcW w:w="2376" w:type="dxa"/>
            <w:vMerge w:val="restart"/>
            <w:tcMar>
              <w:left w:w="85" w:type="dxa"/>
              <w:right w:w="108" w:type="dxa"/>
            </w:tcMar>
            <w:vAlign w:val="center"/>
          </w:tcPr>
          <w:p w14:paraId="2B979D45"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）主绝缘介质损耗因数试验</w:t>
            </w:r>
            <w:r w:rsidRPr="00015658">
              <w:rPr>
                <w:rFonts w:ascii="Times New Roman" w:hAnsi="Times New Roman"/>
                <w:sz w:val="18"/>
                <w:szCs w:val="18"/>
              </w:rPr>
              <w:t xml:space="preserve"> </w:t>
            </w:r>
            <w:r w:rsidRPr="00015658">
              <w:rPr>
                <w:rFonts w:ascii="Times New Roman" w:hAnsi="Times New Roman"/>
                <w:sz w:val="18"/>
                <w:szCs w:val="18"/>
              </w:rPr>
              <w:t>电压为</w:t>
            </w:r>
            <w:r w:rsidRPr="00015658">
              <w:rPr>
                <w:rFonts w:ascii="Times New Roman" w:hAnsi="Times New Roman"/>
                <w:sz w:val="18"/>
                <w:szCs w:val="18"/>
              </w:rPr>
              <w:t>10 kV</w:t>
            </w:r>
            <w:r w:rsidRPr="00015658">
              <w:rPr>
                <w:rFonts w:ascii="Times New Roman" w:hAnsi="Times New Roman" w:hint="eastAsia"/>
                <w:sz w:val="18"/>
                <w:szCs w:val="18"/>
              </w:rPr>
              <w:t>，</w:t>
            </w:r>
            <w:r w:rsidRPr="00015658">
              <w:rPr>
                <w:rFonts w:ascii="Times New Roman" w:hAnsi="Times New Roman"/>
                <w:sz w:val="18"/>
                <w:szCs w:val="18"/>
              </w:rPr>
              <w:t>有疑问时试验电压提高至额定工作电压；末屏对地介质损耗因数试验（仅限于正立式结构）电压为</w:t>
            </w:r>
            <w:r w:rsidRPr="00015658">
              <w:rPr>
                <w:rFonts w:ascii="Times New Roman" w:hAnsi="Times New Roman"/>
                <w:sz w:val="18"/>
                <w:szCs w:val="18"/>
              </w:rPr>
              <w:t>2kV</w:t>
            </w:r>
            <w:r w:rsidRPr="00015658">
              <w:rPr>
                <w:rFonts w:ascii="Times New Roman" w:hAnsi="Times New Roman"/>
                <w:sz w:val="18"/>
                <w:szCs w:val="18"/>
              </w:rPr>
              <w:t>；</w:t>
            </w:r>
          </w:p>
          <w:p w14:paraId="7279351B"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）主绝缘介质损耗因数一般不进行温度换算</w:t>
            </w:r>
            <w:r w:rsidRPr="00015658">
              <w:rPr>
                <w:rFonts w:ascii="Times New Roman" w:hAnsi="Times New Roman" w:hint="eastAsia"/>
                <w:sz w:val="18"/>
                <w:szCs w:val="18"/>
              </w:rPr>
              <w:t>；</w:t>
            </w:r>
            <w:r w:rsidRPr="00015658">
              <w:rPr>
                <w:rFonts w:ascii="Times New Roman" w:hAnsi="Times New Roman"/>
                <w:sz w:val="18"/>
                <w:szCs w:val="18"/>
              </w:rPr>
              <w:t>当介质损耗因数值与出厂试验值或上一次试验值比较有明显增长时，应综合分析介质损耗因数与温度、电压的关系；当介质损耗因数随温度明显变化或试验电压由</w:t>
            </w:r>
            <w:r w:rsidRPr="00015658">
              <w:rPr>
                <w:rFonts w:ascii="Times New Roman" w:hAnsi="Times New Roman"/>
                <w:sz w:val="18"/>
                <w:szCs w:val="18"/>
              </w:rPr>
              <w:t>0.5</w:t>
            </w:r>
            <w:r w:rsidRPr="00015658">
              <w:rPr>
                <w:rFonts w:ascii="Times New Roman" w:hAnsi="Times New Roman" w:hint="eastAsia"/>
                <w:sz w:val="18"/>
                <w:szCs w:val="18"/>
              </w:rPr>
              <w:t>Um</w:t>
            </w:r>
            <w:r w:rsidRPr="00015658">
              <w:rPr>
                <w:rFonts w:ascii="Times New Roman" w:hAnsi="Times New Roman"/>
                <w:sz w:val="18"/>
                <w:szCs w:val="18"/>
              </w:rPr>
              <w:t>/</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r w:rsidRPr="00015658">
              <w:rPr>
                <w:rFonts w:ascii="Times New Roman" w:hAnsi="Times New Roman"/>
                <w:sz w:val="18"/>
                <w:szCs w:val="18"/>
              </w:rPr>
              <w:t>升至</w:t>
            </w:r>
            <w:r w:rsidRPr="00015658">
              <w:rPr>
                <w:rFonts w:ascii="Times New Roman" w:hAnsi="Times New Roman" w:hint="eastAsia"/>
                <w:sz w:val="18"/>
                <w:szCs w:val="18"/>
              </w:rPr>
              <w:t>Um</w:t>
            </w:r>
            <w:r w:rsidRPr="00015658">
              <w:rPr>
                <w:rFonts w:ascii="Times New Roman" w:hAnsi="Times New Roman"/>
                <w:sz w:val="18"/>
                <w:szCs w:val="18"/>
              </w:rPr>
              <w:t>/</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r w:rsidRPr="00015658">
              <w:rPr>
                <w:rFonts w:ascii="Times New Roman" w:hAnsi="Times New Roman"/>
                <w:sz w:val="18"/>
                <w:szCs w:val="18"/>
              </w:rPr>
              <w:t>时，介质损耗因数绝对增加量超过</w:t>
            </w:r>
            <w:r w:rsidRPr="00015658">
              <w:rPr>
                <w:rFonts w:ascii="Times New Roman" w:hAnsi="Times New Roman"/>
                <w:sz w:val="18"/>
                <w:szCs w:val="18"/>
              </w:rPr>
              <w:t>0.0015,</w:t>
            </w:r>
            <w:r w:rsidRPr="00015658">
              <w:rPr>
                <w:rFonts w:ascii="Times New Roman" w:hAnsi="Times New Roman"/>
                <w:sz w:val="18"/>
                <w:szCs w:val="18"/>
              </w:rPr>
              <w:t>不</w:t>
            </w:r>
            <w:r w:rsidRPr="00015658">
              <w:rPr>
                <w:rFonts w:ascii="Times New Roman" w:hAnsi="Times New Roman"/>
                <w:sz w:val="18"/>
                <w:szCs w:val="18"/>
              </w:rPr>
              <w:t xml:space="preserve"> </w:t>
            </w:r>
            <w:r w:rsidRPr="00015658">
              <w:rPr>
                <w:rFonts w:ascii="Times New Roman" w:hAnsi="Times New Roman"/>
                <w:sz w:val="18"/>
                <w:szCs w:val="18"/>
              </w:rPr>
              <w:t>宜继续运行</w:t>
            </w:r>
            <w:r w:rsidRPr="00015658">
              <w:rPr>
                <w:rFonts w:ascii="Times New Roman" w:hAnsi="Times New Roman" w:hint="eastAsia"/>
                <w:sz w:val="18"/>
                <w:szCs w:val="18"/>
              </w:rPr>
              <w:t>。</w:t>
            </w:r>
          </w:p>
        </w:tc>
      </w:tr>
      <w:tr w:rsidR="00015658" w:rsidRPr="00015658" w14:paraId="5F0E1498" w14:textId="77777777" w:rsidTr="00015658">
        <w:trPr>
          <w:trHeight w:val="227"/>
        </w:trPr>
        <w:tc>
          <w:tcPr>
            <w:tcW w:w="513" w:type="dxa"/>
            <w:vMerge/>
            <w:vAlign w:val="center"/>
          </w:tcPr>
          <w:p w14:paraId="6140D32D"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480" w:type="dxa"/>
            <w:vMerge/>
            <w:tcMar>
              <w:left w:w="85" w:type="dxa"/>
              <w:right w:w="108" w:type="dxa"/>
            </w:tcMar>
            <w:vAlign w:val="center"/>
          </w:tcPr>
          <w:p w14:paraId="0EF24FE6"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00EFE946"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425" w:type="dxa"/>
            <w:tcMar>
              <w:left w:w="85" w:type="dxa"/>
              <w:right w:w="108" w:type="dxa"/>
            </w:tcMar>
          </w:tcPr>
          <w:p w14:paraId="0ED4D72F" w14:textId="77777777" w:rsidR="00015658" w:rsidRPr="00015658" w:rsidRDefault="00015658" w:rsidP="00015658">
            <w:pPr>
              <w:autoSpaceDE w:val="0"/>
              <w:autoSpaceDN w:val="0"/>
              <w:spacing w:before="100" w:line="240" w:lineRule="exact"/>
              <w:rPr>
                <w:rFonts w:ascii="Times New Roman" w:hAnsi="Times New Roman"/>
                <w:sz w:val="18"/>
                <w:szCs w:val="18"/>
              </w:rPr>
            </w:pPr>
          </w:p>
        </w:tc>
        <w:tc>
          <w:tcPr>
            <w:tcW w:w="1559" w:type="dxa"/>
            <w:gridSpan w:val="2"/>
            <w:vAlign w:val="center"/>
          </w:tcPr>
          <w:p w14:paraId="164FD4C2"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级检修后</w:t>
            </w:r>
          </w:p>
        </w:tc>
        <w:tc>
          <w:tcPr>
            <w:tcW w:w="1559" w:type="dxa"/>
            <w:gridSpan w:val="2"/>
            <w:vAlign w:val="center"/>
          </w:tcPr>
          <w:p w14:paraId="0FA1DBAD"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sz w:val="18"/>
                <w:szCs w:val="18"/>
              </w:rPr>
              <w:t>运行中</w:t>
            </w:r>
          </w:p>
        </w:tc>
        <w:tc>
          <w:tcPr>
            <w:tcW w:w="2376" w:type="dxa"/>
            <w:vMerge/>
            <w:tcMar>
              <w:left w:w="85" w:type="dxa"/>
              <w:right w:w="108" w:type="dxa"/>
            </w:tcMar>
          </w:tcPr>
          <w:p w14:paraId="4F7538BA" w14:textId="77777777" w:rsidR="00015658" w:rsidRPr="00015658" w:rsidRDefault="00015658" w:rsidP="00015658">
            <w:pPr>
              <w:autoSpaceDE w:val="0"/>
              <w:autoSpaceDN w:val="0"/>
              <w:spacing w:before="100" w:line="240" w:lineRule="exact"/>
              <w:rPr>
                <w:rFonts w:ascii="Times New Roman" w:hAnsi="Times New Roman"/>
                <w:sz w:val="18"/>
                <w:szCs w:val="18"/>
              </w:rPr>
            </w:pPr>
          </w:p>
        </w:tc>
      </w:tr>
      <w:tr w:rsidR="00015658" w:rsidRPr="00015658" w14:paraId="62DF9FFB" w14:textId="77777777" w:rsidTr="00015658">
        <w:trPr>
          <w:trHeight w:val="720"/>
        </w:trPr>
        <w:tc>
          <w:tcPr>
            <w:tcW w:w="513" w:type="dxa"/>
            <w:vMerge/>
            <w:vAlign w:val="center"/>
          </w:tcPr>
          <w:p w14:paraId="3A38E549"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480" w:type="dxa"/>
            <w:vMerge/>
            <w:tcMar>
              <w:left w:w="85" w:type="dxa"/>
              <w:right w:w="108" w:type="dxa"/>
            </w:tcMar>
            <w:vAlign w:val="center"/>
          </w:tcPr>
          <w:p w14:paraId="33C0E1BC"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09A0B654"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425" w:type="dxa"/>
            <w:tcMar>
              <w:left w:w="85" w:type="dxa"/>
              <w:right w:w="108" w:type="dxa"/>
            </w:tcMar>
            <w:textDirection w:val="tbRlV"/>
            <w:vAlign w:val="center"/>
          </w:tcPr>
          <w:p w14:paraId="757F5D80"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sz w:val="18"/>
                <w:szCs w:val="18"/>
              </w:rPr>
              <w:t>电容型</w:t>
            </w:r>
          </w:p>
        </w:tc>
        <w:tc>
          <w:tcPr>
            <w:tcW w:w="1559" w:type="dxa"/>
            <w:gridSpan w:val="2"/>
            <w:vAlign w:val="center"/>
          </w:tcPr>
          <w:p w14:paraId="3232DF0D"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w:t>
            </w: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.01</w:t>
            </w:r>
          </w:p>
          <w:p w14:paraId="64A3D0C2"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220kV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.007</w:t>
            </w:r>
          </w:p>
          <w:p w14:paraId="7B8C96E9"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.006</w:t>
            </w:r>
          </w:p>
        </w:tc>
        <w:tc>
          <w:tcPr>
            <w:tcW w:w="1559" w:type="dxa"/>
            <w:gridSpan w:val="2"/>
            <w:vAlign w:val="center"/>
          </w:tcPr>
          <w:p w14:paraId="5B867330"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w:t>
            </w: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.01</w:t>
            </w:r>
          </w:p>
          <w:p w14:paraId="4FFDCCBB"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220kV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.008</w:t>
            </w:r>
          </w:p>
          <w:p w14:paraId="56A40909"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.007</w:t>
            </w:r>
          </w:p>
        </w:tc>
        <w:tc>
          <w:tcPr>
            <w:tcW w:w="2376" w:type="dxa"/>
            <w:vMerge/>
            <w:tcMar>
              <w:left w:w="85" w:type="dxa"/>
              <w:right w:w="108" w:type="dxa"/>
            </w:tcMar>
          </w:tcPr>
          <w:p w14:paraId="6DFB75B5" w14:textId="77777777" w:rsidR="00015658" w:rsidRPr="00015658" w:rsidRDefault="00015658" w:rsidP="006E7674">
            <w:pPr>
              <w:numPr>
                <w:ilvl w:val="0"/>
                <w:numId w:val="79"/>
              </w:numPr>
              <w:autoSpaceDE w:val="0"/>
              <w:autoSpaceDN w:val="0"/>
              <w:adjustRightInd/>
              <w:spacing w:before="100" w:line="206" w:lineRule="exact"/>
              <w:ind w:firstLine="180"/>
              <w:rPr>
                <w:rFonts w:ascii="Times New Roman" w:hAnsi="Times New Roman"/>
                <w:sz w:val="18"/>
                <w:szCs w:val="18"/>
              </w:rPr>
            </w:pPr>
          </w:p>
        </w:tc>
      </w:tr>
      <w:tr w:rsidR="00015658" w:rsidRPr="00015658" w14:paraId="3F132A04" w14:textId="77777777" w:rsidTr="00015658">
        <w:trPr>
          <w:trHeight w:val="688"/>
        </w:trPr>
        <w:tc>
          <w:tcPr>
            <w:tcW w:w="513" w:type="dxa"/>
            <w:vMerge/>
            <w:vAlign w:val="center"/>
          </w:tcPr>
          <w:p w14:paraId="38094A82"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480" w:type="dxa"/>
            <w:vMerge/>
            <w:tcMar>
              <w:left w:w="85" w:type="dxa"/>
              <w:right w:w="108" w:type="dxa"/>
            </w:tcMar>
            <w:vAlign w:val="center"/>
          </w:tcPr>
          <w:p w14:paraId="577C2D66"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51E68988"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425" w:type="dxa"/>
            <w:tcMar>
              <w:left w:w="85" w:type="dxa"/>
              <w:right w:w="108" w:type="dxa"/>
            </w:tcMar>
            <w:textDirection w:val="tbRlV"/>
            <w:vAlign w:val="center"/>
          </w:tcPr>
          <w:p w14:paraId="1436FA54"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sz w:val="18"/>
                <w:szCs w:val="18"/>
              </w:rPr>
              <w:t>充油型</w:t>
            </w:r>
          </w:p>
        </w:tc>
        <w:tc>
          <w:tcPr>
            <w:tcW w:w="1559" w:type="dxa"/>
            <w:gridSpan w:val="2"/>
            <w:vAlign w:val="center"/>
          </w:tcPr>
          <w:p w14:paraId="1C2E2CC7"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w:t>
            </w: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.02</w:t>
            </w:r>
          </w:p>
          <w:p w14:paraId="327893FA"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220kV</w:t>
            </w:r>
            <w:r w:rsidRPr="00015658">
              <w:rPr>
                <w:rFonts w:ascii="Times New Roman" w:hAnsi="Times New Roman" w:hint="eastAsia"/>
                <w:sz w:val="18"/>
                <w:szCs w:val="18"/>
              </w:rPr>
              <w:t>：—</w:t>
            </w:r>
          </w:p>
          <w:p w14:paraId="56D1B4D0"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≥330kV</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p>
        </w:tc>
        <w:tc>
          <w:tcPr>
            <w:tcW w:w="1559" w:type="dxa"/>
            <w:gridSpan w:val="2"/>
            <w:vAlign w:val="center"/>
          </w:tcPr>
          <w:p w14:paraId="461264FB"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w:t>
            </w: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.025</w:t>
            </w:r>
          </w:p>
          <w:p w14:paraId="4AB8CDB8"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220kV</w:t>
            </w:r>
            <w:r w:rsidRPr="00015658">
              <w:rPr>
                <w:rFonts w:ascii="Times New Roman" w:hAnsi="Times New Roman" w:hint="eastAsia"/>
                <w:sz w:val="18"/>
                <w:szCs w:val="18"/>
              </w:rPr>
              <w:t>：—</w:t>
            </w:r>
          </w:p>
          <w:p w14:paraId="2EB8F232"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≥330kV</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p>
        </w:tc>
        <w:tc>
          <w:tcPr>
            <w:tcW w:w="2376" w:type="dxa"/>
            <w:vMerge/>
            <w:tcMar>
              <w:left w:w="85" w:type="dxa"/>
              <w:right w:w="108" w:type="dxa"/>
            </w:tcMar>
          </w:tcPr>
          <w:p w14:paraId="083046A7" w14:textId="77777777" w:rsidR="00015658" w:rsidRPr="00015658" w:rsidRDefault="00015658" w:rsidP="006E7674">
            <w:pPr>
              <w:numPr>
                <w:ilvl w:val="0"/>
                <w:numId w:val="79"/>
              </w:numPr>
              <w:autoSpaceDE w:val="0"/>
              <w:autoSpaceDN w:val="0"/>
              <w:adjustRightInd/>
              <w:spacing w:before="100" w:line="206" w:lineRule="exact"/>
              <w:ind w:firstLine="180"/>
              <w:rPr>
                <w:rFonts w:ascii="Times New Roman" w:hAnsi="Times New Roman"/>
                <w:sz w:val="18"/>
                <w:szCs w:val="18"/>
              </w:rPr>
            </w:pPr>
          </w:p>
        </w:tc>
      </w:tr>
      <w:tr w:rsidR="00015658" w:rsidRPr="00015658" w14:paraId="32BA2B4B" w14:textId="77777777" w:rsidTr="00015658">
        <w:trPr>
          <w:trHeight w:val="697"/>
        </w:trPr>
        <w:tc>
          <w:tcPr>
            <w:tcW w:w="513" w:type="dxa"/>
            <w:vMerge/>
            <w:vAlign w:val="center"/>
          </w:tcPr>
          <w:p w14:paraId="5D3FC1E1"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480" w:type="dxa"/>
            <w:vMerge/>
            <w:tcMar>
              <w:left w:w="85" w:type="dxa"/>
              <w:right w:w="108" w:type="dxa"/>
            </w:tcMar>
            <w:vAlign w:val="center"/>
          </w:tcPr>
          <w:p w14:paraId="71FDBA30"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2DDCC165"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425" w:type="dxa"/>
            <w:tcMar>
              <w:left w:w="85" w:type="dxa"/>
              <w:right w:w="108" w:type="dxa"/>
            </w:tcMar>
            <w:textDirection w:val="tbRlV"/>
            <w:vAlign w:val="center"/>
          </w:tcPr>
          <w:p w14:paraId="08F40035"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sz w:val="18"/>
                <w:szCs w:val="18"/>
              </w:rPr>
              <w:t>胶纸型</w:t>
            </w:r>
          </w:p>
        </w:tc>
        <w:tc>
          <w:tcPr>
            <w:tcW w:w="1559" w:type="dxa"/>
            <w:gridSpan w:val="2"/>
            <w:vAlign w:val="center"/>
          </w:tcPr>
          <w:p w14:paraId="13B8B3CB"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w:t>
            </w: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.02</w:t>
            </w:r>
          </w:p>
          <w:p w14:paraId="2FD6319D"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220kV</w:t>
            </w:r>
            <w:r w:rsidRPr="00015658">
              <w:rPr>
                <w:rFonts w:ascii="Times New Roman" w:hAnsi="Times New Roman" w:hint="eastAsia"/>
                <w:sz w:val="18"/>
                <w:szCs w:val="18"/>
              </w:rPr>
              <w:t>：—</w:t>
            </w:r>
          </w:p>
          <w:p w14:paraId="473A16B9"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≥330kV</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p>
        </w:tc>
        <w:tc>
          <w:tcPr>
            <w:tcW w:w="1559" w:type="dxa"/>
            <w:gridSpan w:val="2"/>
            <w:vAlign w:val="center"/>
          </w:tcPr>
          <w:p w14:paraId="1A868403"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w:t>
            </w:r>
            <w:r w:rsidRPr="00015658">
              <w:rPr>
                <w:rFonts w:ascii="Times New Roman" w:hAnsi="Times New Roman" w:hint="eastAsia"/>
                <w:sz w:val="18"/>
                <w:szCs w:val="18"/>
              </w:rPr>
              <w:t>11</w:t>
            </w:r>
            <w:r w:rsidRPr="00015658">
              <w:rPr>
                <w:rFonts w:ascii="Times New Roman" w:hAnsi="Times New Roman"/>
                <w:sz w:val="18"/>
                <w:szCs w:val="18"/>
              </w:rPr>
              <w:t>0kV</w:t>
            </w:r>
            <w:r w:rsidRPr="00015658">
              <w:rPr>
                <w:rFonts w:ascii="Times New Roman" w:hAnsi="Times New Roman" w:hint="eastAsia"/>
                <w:sz w:val="18"/>
                <w:szCs w:val="18"/>
              </w:rPr>
              <w:t>：≤</w:t>
            </w:r>
            <w:r w:rsidRPr="00015658">
              <w:rPr>
                <w:rFonts w:ascii="Times New Roman" w:hAnsi="Times New Roman"/>
                <w:sz w:val="18"/>
                <w:szCs w:val="18"/>
              </w:rPr>
              <w:t>0</w:t>
            </w:r>
            <w:r w:rsidRPr="00015658">
              <w:rPr>
                <w:rFonts w:ascii="Times New Roman" w:hAnsi="Times New Roman" w:hint="eastAsia"/>
                <w:sz w:val="18"/>
                <w:szCs w:val="18"/>
              </w:rPr>
              <w:t>.025</w:t>
            </w:r>
          </w:p>
          <w:p w14:paraId="35832189"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220kV</w:t>
            </w:r>
            <w:r w:rsidRPr="00015658">
              <w:rPr>
                <w:rFonts w:ascii="Times New Roman" w:hAnsi="Times New Roman" w:hint="eastAsia"/>
                <w:sz w:val="18"/>
                <w:szCs w:val="18"/>
              </w:rPr>
              <w:t>：—</w:t>
            </w:r>
          </w:p>
          <w:p w14:paraId="02AA5253" w14:textId="77777777" w:rsidR="00015658" w:rsidRPr="00015658" w:rsidRDefault="00015658" w:rsidP="00015658">
            <w:pPr>
              <w:autoSpaceDE w:val="0"/>
              <w:autoSpaceDN w:val="0"/>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sz w:val="18"/>
                <w:szCs w:val="18"/>
              </w:rPr>
              <w:t>≥330kV</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p>
        </w:tc>
        <w:tc>
          <w:tcPr>
            <w:tcW w:w="2376" w:type="dxa"/>
            <w:vMerge/>
            <w:tcMar>
              <w:left w:w="85" w:type="dxa"/>
              <w:right w:w="108" w:type="dxa"/>
            </w:tcMar>
          </w:tcPr>
          <w:p w14:paraId="5B24ED8D" w14:textId="77777777" w:rsidR="00015658" w:rsidRPr="00015658" w:rsidRDefault="00015658" w:rsidP="006E7674">
            <w:pPr>
              <w:numPr>
                <w:ilvl w:val="0"/>
                <w:numId w:val="79"/>
              </w:numPr>
              <w:autoSpaceDE w:val="0"/>
              <w:autoSpaceDN w:val="0"/>
              <w:adjustRightInd/>
              <w:spacing w:before="100" w:line="206" w:lineRule="exact"/>
              <w:ind w:firstLine="180"/>
              <w:rPr>
                <w:rFonts w:ascii="Times New Roman" w:hAnsi="Times New Roman"/>
                <w:sz w:val="18"/>
                <w:szCs w:val="18"/>
              </w:rPr>
            </w:pPr>
          </w:p>
        </w:tc>
      </w:tr>
      <w:tr w:rsidR="00015658" w:rsidRPr="00015658" w14:paraId="0645782C" w14:textId="77777777" w:rsidTr="00015658">
        <w:trPr>
          <w:trHeight w:val="227"/>
        </w:trPr>
        <w:tc>
          <w:tcPr>
            <w:tcW w:w="513" w:type="dxa"/>
            <w:vMerge/>
            <w:vAlign w:val="center"/>
          </w:tcPr>
          <w:p w14:paraId="2B1BAA66"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480" w:type="dxa"/>
            <w:vMerge/>
            <w:tcMar>
              <w:left w:w="85" w:type="dxa"/>
              <w:right w:w="108" w:type="dxa"/>
            </w:tcMar>
            <w:vAlign w:val="center"/>
          </w:tcPr>
          <w:p w14:paraId="5F64CFD6"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39863B34"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3543" w:type="dxa"/>
            <w:gridSpan w:val="5"/>
            <w:tcMar>
              <w:left w:w="85" w:type="dxa"/>
              <w:right w:w="108" w:type="dxa"/>
            </w:tcMar>
          </w:tcPr>
          <w:p w14:paraId="6D9A1A65"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电容型电流互感器主绝缘电容量与初始测量值或出厂测试值相比较不应大于</w:t>
            </w:r>
            <w:r w:rsidRPr="00015658">
              <w:rPr>
                <w:rFonts w:ascii="Times New Roman" w:hAnsi="Times New Roman"/>
                <w:sz w:val="18"/>
                <w:szCs w:val="18"/>
              </w:rPr>
              <w:t>5%</w:t>
            </w:r>
            <w:r w:rsidRPr="00015658">
              <w:rPr>
                <w:rFonts w:ascii="Times New Roman" w:hAnsi="Times New Roman"/>
                <w:sz w:val="18"/>
                <w:szCs w:val="18"/>
              </w:rPr>
              <w:t>；</w:t>
            </w:r>
          </w:p>
          <w:p w14:paraId="4BF39318"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）末屏对地绝缘电阻小于</w:t>
            </w:r>
            <w:r w:rsidRPr="00015658">
              <w:rPr>
                <w:rFonts w:ascii="Times New Roman" w:hAnsi="Times New Roman"/>
                <w:sz w:val="18"/>
                <w:szCs w:val="18"/>
              </w:rPr>
              <w:t>1000 MΩ</w:t>
            </w:r>
            <w:r w:rsidRPr="00015658">
              <w:rPr>
                <w:rFonts w:ascii="Times New Roman" w:hAnsi="Times New Roman"/>
                <w:sz w:val="18"/>
                <w:szCs w:val="18"/>
              </w:rPr>
              <w:t>时，末屏对地介质损耗因数不应大于</w:t>
            </w:r>
            <w:r w:rsidRPr="00015658">
              <w:rPr>
                <w:rFonts w:ascii="Times New Roman" w:hAnsi="Times New Roman"/>
                <w:sz w:val="18"/>
                <w:szCs w:val="18"/>
              </w:rPr>
              <w:t>0.02</w:t>
            </w:r>
            <w:r w:rsidRPr="00015658">
              <w:rPr>
                <w:rFonts w:ascii="Times New Roman" w:hAnsi="Times New Roman" w:hint="eastAsia"/>
                <w:sz w:val="18"/>
                <w:szCs w:val="18"/>
              </w:rPr>
              <w:t>。</w:t>
            </w:r>
          </w:p>
        </w:tc>
        <w:tc>
          <w:tcPr>
            <w:tcW w:w="2376" w:type="dxa"/>
            <w:vMerge/>
            <w:tcMar>
              <w:left w:w="85" w:type="dxa"/>
              <w:right w:w="108" w:type="dxa"/>
            </w:tcMar>
            <w:vAlign w:val="center"/>
          </w:tcPr>
          <w:p w14:paraId="5A5EEA0A" w14:textId="77777777" w:rsidR="00015658" w:rsidRPr="00015658" w:rsidRDefault="00015658" w:rsidP="006E7674">
            <w:pPr>
              <w:numPr>
                <w:ilvl w:val="0"/>
                <w:numId w:val="79"/>
              </w:numPr>
              <w:autoSpaceDE w:val="0"/>
              <w:autoSpaceDN w:val="0"/>
              <w:adjustRightInd/>
              <w:spacing w:before="100" w:line="206" w:lineRule="exact"/>
              <w:ind w:firstLine="180"/>
              <w:rPr>
                <w:rFonts w:ascii="Times New Roman" w:hAnsi="Times New Roman"/>
                <w:sz w:val="18"/>
                <w:szCs w:val="18"/>
              </w:rPr>
            </w:pPr>
          </w:p>
        </w:tc>
      </w:tr>
      <w:tr w:rsidR="00015658" w:rsidRPr="00015658" w14:paraId="4BE43017" w14:textId="77777777" w:rsidTr="00015658">
        <w:trPr>
          <w:trHeight w:val="227"/>
        </w:trPr>
        <w:tc>
          <w:tcPr>
            <w:tcW w:w="513" w:type="dxa"/>
            <w:vAlign w:val="center"/>
          </w:tcPr>
          <w:p w14:paraId="321FF119"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0E712001"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交流耐压试验</w:t>
            </w:r>
          </w:p>
        </w:tc>
        <w:tc>
          <w:tcPr>
            <w:tcW w:w="1843" w:type="dxa"/>
            <w:tcMar>
              <w:left w:w="85" w:type="dxa"/>
              <w:right w:w="108" w:type="dxa"/>
            </w:tcMar>
            <w:vAlign w:val="center"/>
          </w:tcPr>
          <w:p w14:paraId="24E58AA0"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503E1D0"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543" w:type="dxa"/>
            <w:gridSpan w:val="5"/>
            <w:tcMar>
              <w:left w:w="85" w:type="dxa"/>
              <w:right w:w="108" w:type="dxa"/>
            </w:tcMar>
            <w:vAlign w:val="center"/>
          </w:tcPr>
          <w:p w14:paraId="50FA9931"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）一次绕组按出厂试验值的</w:t>
            </w:r>
            <w:r w:rsidRPr="00015658">
              <w:rPr>
                <w:rFonts w:ascii="Times New Roman" w:hAnsi="Times New Roman"/>
                <w:sz w:val="18"/>
                <w:szCs w:val="18"/>
              </w:rPr>
              <w:t>80%</w:t>
            </w:r>
            <w:r w:rsidRPr="00015658">
              <w:rPr>
                <w:rFonts w:ascii="Times New Roman" w:hAnsi="Times New Roman"/>
                <w:sz w:val="18"/>
                <w:szCs w:val="18"/>
              </w:rPr>
              <w:t>进行；</w:t>
            </w:r>
          </w:p>
          <w:p w14:paraId="38D3C238"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）二次绕组之间及对地（箱体），末屏对地（箱体）为</w:t>
            </w:r>
            <w:r w:rsidRPr="00015658">
              <w:rPr>
                <w:rFonts w:ascii="Times New Roman" w:hAnsi="Times New Roman"/>
                <w:sz w:val="18"/>
                <w:szCs w:val="18"/>
              </w:rPr>
              <w:t>2kV</w:t>
            </w:r>
            <w:r w:rsidRPr="00015658">
              <w:rPr>
                <w:rFonts w:ascii="Times New Roman" w:hAnsi="Times New Roman" w:hint="eastAsia"/>
                <w:sz w:val="18"/>
                <w:szCs w:val="18"/>
              </w:rPr>
              <w:t>。</w:t>
            </w:r>
          </w:p>
        </w:tc>
        <w:tc>
          <w:tcPr>
            <w:tcW w:w="2376" w:type="dxa"/>
            <w:tcMar>
              <w:left w:w="85" w:type="dxa"/>
              <w:right w:w="108" w:type="dxa"/>
            </w:tcMar>
            <w:vAlign w:val="center"/>
          </w:tcPr>
          <w:p w14:paraId="2ECEBAE2"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二次绕组及末屏交流耐压试</w:t>
            </w:r>
            <w:r w:rsidRPr="00015658">
              <w:rPr>
                <w:rFonts w:ascii="Times New Roman" w:hAnsi="Times New Roman"/>
                <w:sz w:val="18"/>
                <w:szCs w:val="18"/>
              </w:rPr>
              <w:t xml:space="preserve"> </w:t>
            </w:r>
            <w:r w:rsidRPr="00015658">
              <w:rPr>
                <w:rFonts w:ascii="Times New Roman" w:hAnsi="Times New Roman"/>
                <w:sz w:val="18"/>
                <w:szCs w:val="18"/>
              </w:rPr>
              <w:t>验，可用</w:t>
            </w:r>
            <w:r w:rsidRPr="00015658">
              <w:rPr>
                <w:rFonts w:ascii="Times New Roman" w:hAnsi="Times New Roman"/>
                <w:sz w:val="18"/>
                <w:szCs w:val="18"/>
              </w:rPr>
              <w:t>2500 V</w:t>
            </w:r>
            <w:r w:rsidRPr="00015658">
              <w:rPr>
                <w:rFonts w:ascii="Times New Roman" w:hAnsi="Times New Roman"/>
                <w:sz w:val="18"/>
                <w:szCs w:val="18"/>
              </w:rPr>
              <w:t>绝缘电阻表测量绝缘电阻代替</w:t>
            </w:r>
            <w:r w:rsidRPr="00015658">
              <w:rPr>
                <w:rFonts w:ascii="Times New Roman" w:hAnsi="Times New Roman" w:hint="eastAsia"/>
                <w:sz w:val="18"/>
                <w:szCs w:val="18"/>
              </w:rPr>
              <w:t>。</w:t>
            </w:r>
          </w:p>
        </w:tc>
      </w:tr>
      <w:tr w:rsidR="00015658" w:rsidRPr="00015658" w14:paraId="4DA3A613" w14:textId="77777777" w:rsidTr="00015658">
        <w:trPr>
          <w:trHeight w:val="227"/>
        </w:trPr>
        <w:tc>
          <w:tcPr>
            <w:tcW w:w="513" w:type="dxa"/>
            <w:vMerge w:val="restart"/>
            <w:vAlign w:val="center"/>
          </w:tcPr>
          <w:p w14:paraId="0C15C0D8"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480" w:type="dxa"/>
            <w:vMerge w:val="restart"/>
            <w:tcMar>
              <w:left w:w="85" w:type="dxa"/>
              <w:right w:w="108" w:type="dxa"/>
            </w:tcMar>
            <w:vAlign w:val="center"/>
          </w:tcPr>
          <w:p w14:paraId="3993D3D2"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局部放电测量</w:t>
            </w:r>
          </w:p>
        </w:tc>
        <w:tc>
          <w:tcPr>
            <w:tcW w:w="1843" w:type="dxa"/>
            <w:vMerge w:val="restart"/>
            <w:tcMar>
              <w:left w:w="85" w:type="dxa"/>
              <w:right w:w="108" w:type="dxa"/>
            </w:tcMar>
            <w:vAlign w:val="center"/>
          </w:tcPr>
          <w:p w14:paraId="7731DF5A"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F526526"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1417" w:type="dxa"/>
            <w:gridSpan w:val="2"/>
            <w:tcMar>
              <w:left w:w="85" w:type="dxa"/>
              <w:right w:w="108" w:type="dxa"/>
            </w:tcMar>
            <w:vAlign w:val="center"/>
          </w:tcPr>
          <w:p w14:paraId="26FF3A8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系统接地方式</w:t>
            </w:r>
          </w:p>
        </w:tc>
        <w:tc>
          <w:tcPr>
            <w:tcW w:w="1134" w:type="dxa"/>
            <w:gridSpan w:val="2"/>
            <w:vAlign w:val="center"/>
          </w:tcPr>
          <w:p w14:paraId="2875DB3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局部放电测量电压（方均根值）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992" w:type="dxa"/>
            <w:vAlign w:val="center"/>
          </w:tcPr>
          <w:p w14:paraId="4C68667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r w:rsidRPr="00015658">
              <w:rPr>
                <w:rFonts w:ascii="Times New Roman" w:hAnsi="Times New Roman"/>
                <w:sz w:val="18"/>
                <w:szCs w:val="18"/>
              </w:rPr>
              <w:t>pC</w:t>
            </w:r>
          </w:p>
        </w:tc>
        <w:tc>
          <w:tcPr>
            <w:tcW w:w="2376" w:type="dxa"/>
            <w:vMerge w:val="restart"/>
            <w:tcMar>
              <w:left w:w="85" w:type="dxa"/>
              <w:right w:w="108" w:type="dxa"/>
            </w:tcMar>
            <w:vAlign w:val="center"/>
          </w:tcPr>
          <w:p w14:paraId="5C308D25"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试验按</w:t>
            </w:r>
            <w:r w:rsidRPr="00015658">
              <w:rPr>
                <w:rFonts w:ascii="Times New Roman" w:hAnsi="Times New Roman"/>
                <w:sz w:val="18"/>
                <w:szCs w:val="18"/>
              </w:rPr>
              <w:t>GB/T 20840.2</w:t>
            </w:r>
            <w:r w:rsidRPr="00015658">
              <w:rPr>
                <w:rFonts w:ascii="Times New Roman" w:hAnsi="Times New Roman"/>
                <w:sz w:val="18"/>
                <w:szCs w:val="18"/>
              </w:rPr>
              <w:t>进行</w:t>
            </w:r>
          </w:p>
        </w:tc>
      </w:tr>
      <w:tr w:rsidR="00015658" w:rsidRPr="00015658" w14:paraId="6399B728" w14:textId="77777777" w:rsidTr="00015658">
        <w:trPr>
          <w:trHeight w:val="227"/>
        </w:trPr>
        <w:tc>
          <w:tcPr>
            <w:tcW w:w="513" w:type="dxa"/>
            <w:vMerge/>
            <w:vAlign w:val="center"/>
          </w:tcPr>
          <w:p w14:paraId="1A26F461"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p>
        </w:tc>
        <w:tc>
          <w:tcPr>
            <w:tcW w:w="1480" w:type="dxa"/>
            <w:vMerge/>
            <w:tcMar>
              <w:left w:w="85" w:type="dxa"/>
              <w:right w:w="108" w:type="dxa"/>
            </w:tcMar>
            <w:vAlign w:val="center"/>
          </w:tcPr>
          <w:p w14:paraId="637A0008"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5A602818" w14:textId="77777777" w:rsidR="00015658" w:rsidRPr="00015658" w:rsidRDefault="00015658" w:rsidP="00015658">
            <w:pPr>
              <w:autoSpaceDE w:val="0"/>
              <w:autoSpaceDN w:val="0"/>
              <w:spacing w:line="240" w:lineRule="auto"/>
              <w:rPr>
                <w:rFonts w:ascii="Times New Roman" w:hAnsi="Times New Roman"/>
                <w:sz w:val="18"/>
                <w:szCs w:val="18"/>
              </w:rPr>
            </w:pPr>
          </w:p>
        </w:tc>
        <w:tc>
          <w:tcPr>
            <w:tcW w:w="1417" w:type="dxa"/>
            <w:gridSpan w:val="2"/>
            <w:tcMar>
              <w:left w:w="85" w:type="dxa"/>
              <w:right w:w="108" w:type="dxa"/>
            </w:tcMar>
            <w:vAlign w:val="center"/>
          </w:tcPr>
          <w:p w14:paraId="35EEFDDB"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中性点接地系统</w:t>
            </w:r>
          </w:p>
        </w:tc>
        <w:tc>
          <w:tcPr>
            <w:tcW w:w="1134" w:type="dxa"/>
            <w:gridSpan w:val="2"/>
            <w:vAlign w:val="center"/>
          </w:tcPr>
          <w:p w14:paraId="2C8D8BEF"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4D3E0D57"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sz w:val="18"/>
                <w:szCs w:val="18"/>
              </w:rPr>
              <w:t>.2</w:t>
            </w:r>
            <w:r w:rsidRPr="00015658">
              <w:rPr>
                <w:rFonts w:ascii="Times New Roman" w:hAnsi="Times New Roman" w:hint="eastAsia"/>
                <w:sz w:val="18"/>
                <w:szCs w:val="18"/>
              </w:rPr>
              <w:t xml:space="preserve"> Um</w:t>
            </w:r>
            <w:r w:rsidRPr="00015658">
              <w:rPr>
                <w:rFonts w:ascii="Times New Roman" w:hAnsi="Times New Roman"/>
                <w:sz w:val="18"/>
                <w:szCs w:val="18"/>
              </w:rPr>
              <w:t>/</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92" w:type="dxa"/>
            <w:vAlign w:val="center"/>
          </w:tcPr>
          <w:p w14:paraId="6092A150"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50</w:t>
            </w:r>
          </w:p>
          <w:p w14:paraId="74436AAD"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20</w:t>
            </w:r>
          </w:p>
        </w:tc>
        <w:tc>
          <w:tcPr>
            <w:tcW w:w="2376" w:type="dxa"/>
            <w:vMerge/>
            <w:tcMar>
              <w:left w:w="85" w:type="dxa"/>
              <w:right w:w="108" w:type="dxa"/>
            </w:tcMar>
          </w:tcPr>
          <w:p w14:paraId="59606F46" w14:textId="77777777" w:rsidR="00015658" w:rsidRPr="00015658" w:rsidRDefault="00015658" w:rsidP="006E7674">
            <w:pPr>
              <w:numPr>
                <w:ilvl w:val="0"/>
                <w:numId w:val="79"/>
              </w:numPr>
              <w:autoSpaceDE w:val="0"/>
              <w:autoSpaceDN w:val="0"/>
              <w:adjustRightInd/>
              <w:spacing w:line="240" w:lineRule="auto"/>
              <w:ind w:firstLine="180"/>
              <w:rPr>
                <w:rFonts w:ascii="Times New Roman" w:hAnsi="Times New Roman"/>
                <w:sz w:val="18"/>
                <w:szCs w:val="18"/>
              </w:rPr>
            </w:pPr>
          </w:p>
        </w:tc>
      </w:tr>
      <w:tr w:rsidR="00015658" w:rsidRPr="00015658" w14:paraId="55C16D31" w14:textId="77777777" w:rsidTr="00015658">
        <w:trPr>
          <w:trHeight w:val="227"/>
        </w:trPr>
        <w:tc>
          <w:tcPr>
            <w:tcW w:w="513" w:type="dxa"/>
            <w:vMerge/>
            <w:vAlign w:val="center"/>
          </w:tcPr>
          <w:p w14:paraId="1B14547F"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p>
        </w:tc>
        <w:tc>
          <w:tcPr>
            <w:tcW w:w="1480" w:type="dxa"/>
            <w:vMerge/>
            <w:tcMar>
              <w:left w:w="85" w:type="dxa"/>
              <w:right w:w="108" w:type="dxa"/>
            </w:tcMar>
            <w:vAlign w:val="center"/>
          </w:tcPr>
          <w:p w14:paraId="75FA533E" w14:textId="77777777" w:rsidR="00015658" w:rsidRPr="00015658" w:rsidRDefault="00015658" w:rsidP="00015658">
            <w:pPr>
              <w:autoSpaceDE w:val="0"/>
              <w:autoSpaceDN w:val="0"/>
              <w:spacing w:before="100" w:line="240" w:lineRule="auto"/>
              <w:rPr>
                <w:rFonts w:ascii="Times New Roman" w:hAnsi="Times New Roman"/>
                <w:sz w:val="18"/>
                <w:szCs w:val="18"/>
              </w:rPr>
            </w:pPr>
          </w:p>
        </w:tc>
        <w:tc>
          <w:tcPr>
            <w:tcW w:w="1843" w:type="dxa"/>
            <w:vMerge/>
            <w:tcMar>
              <w:left w:w="85" w:type="dxa"/>
              <w:right w:w="108" w:type="dxa"/>
            </w:tcMar>
            <w:vAlign w:val="center"/>
          </w:tcPr>
          <w:p w14:paraId="1F5859D3" w14:textId="77777777" w:rsidR="00015658" w:rsidRPr="00015658" w:rsidRDefault="00015658" w:rsidP="00015658">
            <w:pPr>
              <w:autoSpaceDE w:val="0"/>
              <w:autoSpaceDN w:val="0"/>
              <w:spacing w:line="240" w:lineRule="auto"/>
              <w:rPr>
                <w:rFonts w:ascii="Times New Roman" w:hAnsi="Times New Roman"/>
                <w:sz w:val="18"/>
                <w:szCs w:val="18"/>
              </w:rPr>
            </w:pPr>
          </w:p>
        </w:tc>
        <w:tc>
          <w:tcPr>
            <w:tcW w:w="1417" w:type="dxa"/>
            <w:gridSpan w:val="2"/>
            <w:tcMar>
              <w:left w:w="85" w:type="dxa"/>
              <w:right w:w="108" w:type="dxa"/>
            </w:tcMar>
            <w:vAlign w:val="center"/>
          </w:tcPr>
          <w:p w14:paraId="1B7AC780"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中性点绝缘或</w:t>
            </w:r>
            <w:r w:rsidRPr="00015658">
              <w:rPr>
                <w:rFonts w:ascii="Times New Roman" w:hAnsi="Times New Roman"/>
                <w:sz w:val="18"/>
                <w:szCs w:val="18"/>
              </w:rPr>
              <w:t xml:space="preserve"> </w:t>
            </w:r>
            <w:r w:rsidRPr="00015658">
              <w:rPr>
                <w:rFonts w:ascii="Times New Roman" w:hAnsi="Times New Roman"/>
                <w:sz w:val="18"/>
                <w:szCs w:val="18"/>
              </w:rPr>
              <w:t>非有效接地系统</w:t>
            </w:r>
          </w:p>
        </w:tc>
        <w:tc>
          <w:tcPr>
            <w:tcW w:w="1134" w:type="dxa"/>
            <w:gridSpan w:val="2"/>
            <w:vAlign w:val="center"/>
          </w:tcPr>
          <w:p w14:paraId="504436CA"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hint="eastAsia"/>
                <w:sz w:val="18"/>
                <w:szCs w:val="18"/>
              </w:rPr>
              <w:t>1.2</w:t>
            </w:r>
            <w:r w:rsidRPr="00015658">
              <w:rPr>
                <w:rFonts w:ascii="Times New Roman" w:hAnsi="Times New Roman"/>
                <w:sz w:val="18"/>
                <w:szCs w:val="18"/>
              </w:rPr>
              <w:t>Um</w:t>
            </w:r>
          </w:p>
          <w:p w14:paraId="63F6D38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2</w:t>
            </w:r>
            <w:r w:rsidRPr="00015658">
              <w:rPr>
                <w:rFonts w:ascii="Times New Roman" w:hAnsi="Times New Roman" w:hint="eastAsia"/>
                <w:sz w:val="18"/>
                <w:szCs w:val="18"/>
              </w:rPr>
              <w:t xml:space="preserve"> Um</w:t>
            </w:r>
            <w:r w:rsidRPr="00015658">
              <w:rPr>
                <w:rFonts w:ascii="Times New Roman" w:hAnsi="Times New Roman"/>
                <w:sz w:val="18"/>
                <w:szCs w:val="18"/>
              </w:rPr>
              <w:t>/</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92" w:type="dxa"/>
            <w:vAlign w:val="center"/>
          </w:tcPr>
          <w:p w14:paraId="0F1E9ED8"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50</w:t>
            </w:r>
          </w:p>
          <w:p w14:paraId="24C0770C"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20</w:t>
            </w:r>
          </w:p>
        </w:tc>
        <w:tc>
          <w:tcPr>
            <w:tcW w:w="2376" w:type="dxa"/>
            <w:vMerge/>
            <w:tcMar>
              <w:left w:w="85" w:type="dxa"/>
              <w:right w:w="108" w:type="dxa"/>
            </w:tcMar>
          </w:tcPr>
          <w:p w14:paraId="06A3D224" w14:textId="77777777" w:rsidR="00015658" w:rsidRPr="00015658" w:rsidRDefault="00015658" w:rsidP="006E7674">
            <w:pPr>
              <w:numPr>
                <w:ilvl w:val="0"/>
                <w:numId w:val="79"/>
              </w:numPr>
              <w:autoSpaceDE w:val="0"/>
              <w:autoSpaceDN w:val="0"/>
              <w:adjustRightInd/>
              <w:spacing w:line="240" w:lineRule="auto"/>
              <w:ind w:firstLine="180"/>
              <w:rPr>
                <w:rFonts w:ascii="Times New Roman" w:hAnsi="Times New Roman"/>
                <w:sz w:val="18"/>
                <w:szCs w:val="18"/>
              </w:rPr>
            </w:pPr>
          </w:p>
        </w:tc>
      </w:tr>
      <w:tr w:rsidR="00015658" w:rsidRPr="00015658" w14:paraId="505DEE3F" w14:textId="77777777" w:rsidTr="00015658">
        <w:trPr>
          <w:trHeight w:val="227"/>
        </w:trPr>
        <w:tc>
          <w:tcPr>
            <w:tcW w:w="513" w:type="dxa"/>
            <w:vAlign w:val="center"/>
          </w:tcPr>
          <w:p w14:paraId="7886E0E4"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696E80D7"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极性检査</w:t>
            </w:r>
          </w:p>
        </w:tc>
        <w:tc>
          <w:tcPr>
            <w:tcW w:w="1843" w:type="dxa"/>
            <w:tcMar>
              <w:left w:w="85" w:type="dxa"/>
              <w:right w:w="108" w:type="dxa"/>
            </w:tcMar>
            <w:vAlign w:val="center"/>
          </w:tcPr>
          <w:p w14:paraId="4F51953E"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必要时</w:t>
            </w:r>
          </w:p>
        </w:tc>
        <w:tc>
          <w:tcPr>
            <w:tcW w:w="3543" w:type="dxa"/>
            <w:gridSpan w:val="5"/>
            <w:tcMar>
              <w:left w:w="85" w:type="dxa"/>
              <w:right w:w="108" w:type="dxa"/>
            </w:tcMar>
            <w:vAlign w:val="center"/>
          </w:tcPr>
          <w:p w14:paraId="07D73CE6"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与铭牌标志相符</w:t>
            </w:r>
          </w:p>
        </w:tc>
        <w:tc>
          <w:tcPr>
            <w:tcW w:w="2376" w:type="dxa"/>
            <w:tcMar>
              <w:left w:w="85" w:type="dxa"/>
              <w:right w:w="108" w:type="dxa"/>
            </w:tcMar>
          </w:tcPr>
          <w:p w14:paraId="67480112" w14:textId="77777777" w:rsidR="00015658" w:rsidRPr="00015658" w:rsidRDefault="00015658" w:rsidP="00015658">
            <w:pPr>
              <w:autoSpaceDE w:val="0"/>
              <w:autoSpaceDN w:val="0"/>
              <w:spacing w:before="100" w:line="240" w:lineRule="auto"/>
              <w:rPr>
                <w:rFonts w:ascii="Times New Roman" w:hAnsi="Times New Roman"/>
                <w:sz w:val="18"/>
                <w:szCs w:val="18"/>
              </w:rPr>
            </w:pPr>
          </w:p>
        </w:tc>
      </w:tr>
      <w:tr w:rsidR="00015658" w:rsidRPr="00015658" w14:paraId="1E476CC3" w14:textId="77777777" w:rsidTr="00015658">
        <w:trPr>
          <w:trHeight w:val="227"/>
        </w:trPr>
        <w:tc>
          <w:tcPr>
            <w:tcW w:w="513" w:type="dxa"/>
            <w:vAlign w:val="center"/>
          </w:tcPr>
          <w:p w14:paraId="3E89D781"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491D49ED"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变比检查</w:t>
            </w:r>
          </w:p>
        </w:tc>
        <w:tc>
          <w:tcPr>
            <w:tcW w:w="1843" w:type="dxa"/>
            <w:tcMar>
              <w:left w:w="85" w:type="dxa"/>
              <w:right w:w="108" w:type="dxa"/>
            </w:tcMar>
            <w:vAlign w:val="center"/>
          </w:tcPr>
          <w:p w14:paraId="03A9EFAE"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必要时</w:t>
            </w:r>
          </w:p>
        </w:tc>
        <w:tc>
          <w:tcPr>
            <w:tcW w:w="3543" w:type="dxa"/>
            <w:gridSpan w:val="5"/>
            <w:tcMar>
              <w:left w:w="85" w:type="dxa"/>
              <w:right w:w="108" w:type="dxa"/>
            </w:tcMar>
            <w:vAlign w:val="center"/>
          </w:tcPr>
          <w:p w14:paraId="295C8CE0"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与铭牌标志相符</w:t>
            </w:r>
          </w:p>
        </w:tc>
        <w:tc>
          <w:tcPr>
            <w:tcW w:w="2376" w:type="dxa"/>
            <w:tcMar>
              <w:left w:w="85" w:type="dxa"/>
              <w:right w:w="108" w:type="dxa"/>
            </w:tcMar>
          </w:tcPr>
          <w:p w14:paraId="5E953CB9" w14:textId="77777777" w:rsidR="00015658" w:rsidRPr="00015658" w:rsidRDefault="00015658" w:rsidP="00015658">
            <w:pPr>
              <w:autoSpaceDE w:val="0"/>
              <w:autoSpaceDN w:val="0"/>
              <w:spacing w:before="100" w:line="240" w:lineRule="auto"/>
              <w:rPr>
                <w:rFonts w:ascii="Times New Roman" w:hAnsi="Times New Roman"/>
                <w:sz w:val="18"/>
                <w:szCs w:val="18"/>
              </w:rPr>
            </w:pPr>
          </w:p>
        </w:tc>
      </w:tr>
      <w:tr w:rsidR="00015658" w:rsidRPr="00015658" w14:paraId="52E11E19" w14:textId="77777777" w:rsidTr="00015658">
        <w:trPr>
          <w:trHeight w:val="227"/>
        </w:trPr>
        <w:tc>
          <w:tcPr>
            <w:tcW w:w="513" w:type="dxa"/>
            <w:vAlign w:val="center"/>
          </w:tcPr>
          <w:p w14:paraId="3524295E"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10</w:t>
            </w:r>
          </w:p>
        </w:tc>
        <w:tc>
          <w:tcPr>
            <w:tcW w:w="1480" w:type="dxa"/>
            <w:tcMar>
              <w:left w:w="85" w:type="dxa"/>
              <w:right w:w="108" w:type="dxa"/>
            </w:tcMar>
            <w:vAlign w:val="center"/>
          </w:tcPr>
          <w:p w14:paraId="4753BB49"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励磁特性曲线校核</w:t>
            </w:r>
          </w:p>
        </w:tc>
        <w:tc>
          <w:tcPr>
            <w:tcW w:w="1843" w:type="dxa"/>
            <w:tcMar>
              <w:left w:w="85" w:type="dxa"/>
              <w:right w:w="108" w:type="dxa"/>
            </w:tcMar>
            <w:vAlign w:val="center"/>
          </w:tcPr>
          <w:p w14:paraId="7244CBF0"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必要时</w:t>
            </w:r>
          </w:p>
        </w:tc>
        <w:tc>
          <w:tcPr>
            <w:tcW w:w="3543" w:type="dxa"/>
            <w:gridSpan w:val="5"/>
            <w:tcMar>
              <w:left w:w="85" w:type="dxa"/>
              <w:right w:w="108" w:type="dxa"/>
            </w:tcMar>
            <w:vAlign w:val="center"/>
          </w:tcPr>
          <w:p w14:paraId="5450B005"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）与同类型、同规格、同参数互感器特性曲线或制造厂提供的特性曲线相比较，应无明显差别；</w:t>
            </w:r>
          </w:p>
          <w:p w14:paraId="367D9725"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lastRenderedPageBreak/>
              <w:t>2</w:t>
            </w:r>
            <w:r w:rsidRPr="00015658">
              <w:rPr>
                <w:rFonts w:ascii="Times New Roman" w:hAnsi="Times New Roman"/>
                <w:sz w:val="18"/>
                <w:szCs w:val="18"/>
              </w:rPr>
              <w:t>）多抽头电流互感器可使用抽头或最大抽头测量</w:t>
            </w:r>
            <w:r w:rsidRPr="00015658">
              <w:rPr>
                <w:rFonts w:ascii="Times New Roman" w:hAnsi="Times New Roman" w:hint="eastAsia"/>
                <w:sz w:val="18"/>
                <w:szCs w:val="18"/>
              </w:rPr>
              <w:t>。</w:t>
            </w:r>
          </w:p>
        </w:tc>
        <w:tc>
          <w:tcPr>
            <w:tcW w:w="2376" w:type="dxa"/>
            <w:tcMar>
              <w:left w:w="85" w:type="dxa"/>
              <w:right w:w="108" w:type="dxa"/>
            </w:tcMar>
            <w:vAlign w:val="center"/>
          </w:tcPr>
          <w:p w14:paraId="0B1C2C6E"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lastRenderedPageBreak/>
              <w:t>更换二次绕组或继电保护有</w:t>
            </w:r>
            <w:r w:rsidRPr="00015658">
              <w:rPr>
                <w:rFonts w:ascii="Times New Roman" w:hAnsi="Times New Roman"/>
                <w:sz w:val="18"/>
                <w:szCs w:val="18"/>
              </w:rPr>
              <w:t xml:space="preserve"> </w:t>
            </w:r>
            <w:r w:rsidRPr="00015658">
              <w:rPr>
                <w:rFonts w:ascii="Times New Roman" w:hAnsi="Times New Roman"/>
                <w:sz w:val="18"/>
                <w:szCs w:val="18"/>
              </w:rPr>
              <w:t>要求时进行</w:t>
            </w:r>
          </w:p>
        </w:tc>
      </w:tr>
      <w:tr w:rsidR="00015658" w:rsidRPr="00015658" w14:paraId="43A5CE00" w14:textId="77777777" w:rsidTr="00015658">
        <w:trPr>
          <w:trHeight w:val="227"/>
        </w:trPr>
        <w:tc>
          <w:tcPr>
            <w:tcW w:w="513" w:type="dxa"/>
            <w:vAlign w:val="center"/>
          </w:tcPr>
          <w:p w14:paraId="214C9062"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114BB747"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绕组直流电阻测量</w:t>
            </w:r>
          </w:p>
        </w:tc>
        <w:tc>
          <w:tcPr>
            <w:tcW w:w="1843" w:type="dxa"/>
            <w:tcMar>
              <w:left w:w="85" w:type="dxa"/>
              <w:right w:w="108" w:type="dxa"/>
            </w:tcMar>
            <w:vAlign w:val="center"/>
          </w:tcPr>
          <w:p w14:paraId="20C2D0B3"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CCD1574"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543" w:type="dxa"/>
            <w:gridSpan w:val="5"/>
            <w:tcMar>
              <w:left w:w="85" w:type="dxa"/>
              <w:right w:w="108" w:type="dxa"/>
            </w:tcMar>
            <w:vAlign w:val="center"/>
          </w:tcPr>
          <w:p w14:paraId="12BCE659" w14:textId="77777777" w:rsidR="00015658" w:rsidRPr="00015658" w:rsidRDefault="00015658" w:rsidP="00015658">
            <w:pPr>
              <w:autoSpaceDE w:val="0"/>
              <w:autoSpaceDN w:val="0"/>
              <w:spacing w:line="240" w:lineRule="auto"/>
              <w:rPr>
                <w:rFonts w:ascii="Times New Roman" w:hAnsi="Times New Roman"/>
                <w:sz w:val="18"/>
                <w:szCs w:val="18"/>
              </w:rPr>
            </w:pPr>
            <w:r w:rsidRPr="00015658">
              <w:rPr>
                <w:rFonts w:ascii="Times New Roman" w:hAnsi="Times New Roman"/>
                <w:sz w:val="18"/>
                <w:szCs w:val="18"/>
              </w:rPr>
              <w:t>与初值或出厂值比较，</w:t>
            </w:r>
            <w:r w:rsidRPr="00015658">
              <w:rPr>
                <w:rFonts w:ascii="Times New Roman" w:hAnsi="Times New Roman" w:hint="eastAsia"/>
                <w:sz w:val="18"/>
                <w:szCs w:val="18"/>
              </w:rPr>
              <w:t>差别不应大于</w:t>
            </w:r>
            <w:r w:rsidRPr="00015658">
              <w:rPr>
                <w:rFonts w:ascii="Times New Roman" w:hAnsi="Times New Roman" w:hint="eastAsia"/>
                <w:sz w:val="18"/>
                <w:szCs w:val="18"/>
              </w:rPr>
              <w:t>10%</w:t>
            </w:r>
            <w:r w:rsidRPr="00015658">
              <w:rPr>
                <w:rFonts w:ascii="Times New Roman" w:hAnsi="Times New Roman" w:hint="eastAsia"/>
                <w:sz w:val="18"/>
                <w:szCs w:val="18"/>
              </w:rPr>
              <w:t>。</w:t>
            </w:r>
          </w:p>
        </w:tc>
        <w:tc>
          <w:tcPr>
            <w:tcW w:w="2376" w:type="dxa"/>
            <w:tcMar>
              <w:left w:w="85" w:type="dxa"/>
              <w:right w:w="108" w:type="dxa"/>
            </w:tcMar>
          </w:tcPr>
          <w:p w14:paraId="73DDAAB0" w14:textId="77777777" w:rsidR="00015658" w:rsidRPr="00015658" w:rsidRDefault="00015658" w:rsidP="00015658">
            <w:pPr>
              <w:autoSpaceDE w:val="0"/>
              <w:autoSpaceDN w:val="0"/>
              <w:spacing w:line="240" w:lineRule="auto"/>
              <w:rPr>
                <w:rFonts w:ascii="Times New Roman" w:hAnsi="Times New Roman"/>
                <w:sz w:val="18"/>
                <w:szCs w:val="18"/>
              </w:rPr>
            </w:pPr>
          </w:p>
          <w:p w14:paraId="19EA1149" w14:textId="77777777" w:rsidR="00015658" w:rsidRPr="00015658" w:rsidRDefault="00015658" w:rsidP="00015658">
            <w:pPr>
              <w:autoSpaceDE w:val="0"/>
              <w:autoSpaceDN w:val="0"/>
              <w:spacing w:line="240" w:lineRule="auto"/>
              <w:rPr>
                <w:rFonts w:ascii="Times New Roman" w:hAnsi="Times New Roman"/>
                <w:sz w:val="18"/>
                <w:szCs w:val="18"/>
              </w:rPr>
            </w:pPr>
          </w:p>
        </w:tc>
      </w:tr>
      <w:tr w:rsidR="00015658" w:rsidRPr="00015658" w14:paraId="0E109AF9" w14:textId="77777777" w:rsidTr="00015658">
        <w:trPr>
          <w:trHeight w:val="227"/>
        </w:trPr>
        <w:tc>
          <w:tcPr>
            <w:tcW w:w="513" w:type="dxa"/>
            <w:vAlign w:val="center"/>
          </w:tcPr>
          <w:p w14:paraId="4ADC9D7B"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12</w:t>
            </w:r>
          </w:p>
        </w:tc>
        <w:tc>
          <w:tcPr>
            <w:tcW w:w="1480" w:type="dxa"/>
            <w:tcMar>
              <w:left w:w="85" w:type="dxa"/>
              <w:right w:w="108" w:type="dxa"/>
            </w:tcMar>
            <w:vAlign w:val="center"/>
          </w:tcPr>
          <w:p w14:paraId="0C925C77"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密封检査</w:t>
            </w:r>
          </w:p>
        </w:tc>
        <w:tc>
          <w:tcPr>
            <w:tcW w:w="1843" w:type="dxa"/>
            <w:tcMar>
              <w:left w:w="85" w:type="dxa"/>
              <w:right w:w="108" w:type="dxa"/>
            </w:tcMar>
            <w:vAlign w:val="center"/>
          </w:tcPr>
          <w:p w14:paraId="65F20078"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级检修后</w:t>
            </w:r>
          </w:p>
        </w:tc>
        <w:tc>
          <w:tcPr>
            <w:tcW w:w="3543" w:type="dxa"/>
            <w:gridSpan w:val="5"/>
            <w:tcMar>
              <w:left w:w="85" w:type="dxa"/>
              <w:right w:w="108" w:type="dxa"/>
            </w:tcMar>
            <w:vAlign w:val="center"/>
          </w:tcPr>
          <w:p w14:paraId="1008E120"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应无渗漏油现象</w:t>
            </w:r>
          </w:p>
        </w:tc>
        <w:tc>
          <w:tcPr>
            <w:tcW w:w="2376" w:type="dxa"/>
            <w:tcMar>
              <w:left w:w="85" w:type="dxa"/>
              <w:right w:w="108" w:type="dxa"/>
            </w:tcMar>
            <w:vAlign w:val="center"/>
          </w:tcPr>
          <w:p w14:paraId="3FB140D2"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sz w:val="18"/>
                <w:szCs w:val="18"/>
              </w:rPr>
              <w:t>试验方法按制造厂规定</w:t>
            </w:r>
          </w:p>
        </w:tc>
      </w:tr>
    </w:tbl>
    <w:p w14:paraId="2E15FE67" w14:textId="77777777" w:rsidR="00015658" w:rsidRPr="00015658" w:rsidRDefault="00015658" w:rsidP="00015658">
      <w:pPr>
        <w:widowControl/>
        <w:adjustRightInd/>
        <w:spacing w:line="240" w:lineRule="auto"/>
        <w:rPr>
          <w:rFonts w:ascii="Times New Roman" w:hAnsi="Times New Roman"/>
          <w:kern w:val="0"/>
          <w:szCs w:val="20"/>
        </w:rPr>
      </w:pPr>
    </w:p>
    <w:p w14:paraId="1CCD74E2"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107" w:name="_Toc245798365"/>
      <w:bookmarkStart w:id="108" w:name="_Ref180251216"/>
      <w:bookmarkStart w:id="109" w:name="_Toc187641831"/>
      <w:bookmarkStart w:id="110" w:name="_Toc180335753"/>
      <w:bookmarkStart w:id="111" w:name="_Toc180335360"/>
      <w:bookmarkStart w:id="112" w:name="_Toc31942"/>
      <w:bookmarkStart w:id="113" w:name="_Toc516233380"/>
      <w:r w:rsidRPr="00015658">
        <w:rPr>
          <w:rFonts w:ascii="Times New Roman" w:eastAsia="黑体" w:hAnsi="Times New Roman" w:hint="eastAsia"/>
          <w:kern w:val="0"/>
        </w:rPr>
        <w:t>9.1.2 SF</w:t>
      </w:r>
      <w:r w:rsidRPr="00015658">
        <w:rPr>
          <w:rFonts w:ascii="Times New Roman" w:eastAsia="黑体" w:hAnsi="Times New Roman" w:hint="eastAsia"/>
          <w:kern w:val="0"/>
          <w:sz w:val="16"/>
          <w:vertAlign w:val="subscript"/>
        </w:rPr>
        <w:t>6</w:t>
      </w:r>
      <w:bookmarkEnd w:id="107"/>
      <w:bookmarkEnd w:id="108"/>
      <w:bookmarkEnd w:id="109"/>
      <w:bookmarkEnd w:id="110"/>
      <w:bookmarkEnd w:id="111"/>
      <w:bookmarkEnd w:id="112"/>
      <w:bookmarkEnd w:id="113"/>
      <w:r w:rsidRPr="00015658">
        <w:rPr>
          <w:rFonts w:ascii="Times New Roman" w:eastAsia="黑体" w:hAnsi="Times New Roman" w:hint="eastAsia"/>
          <w:kern w:val="0"/>
        </w:rPr>
        <w:t>电流互感器</w:t>
      </w:r>
    </w:p>
    <w:p w14:paraId="1109D62D"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SF</w:t>
      </w:r>
      <w:r w:rsidRPr="00015658">
        <w:rPr>
          <w:rFonts w:ascii="Times New Roman" w:hAnsi="Times New Roman" w:hint="eastAsia"/>
          <w:szCs w:val="24"/>
          <w:vertAlign w:val="subscript"/>
        </w:rPr>
        <w:t>6</w:t>
      </w:r>
      <w:r w:rsidRPr="00015658">
        <w:rPr>
          <w:rFonts w:ascii="Times New Roman" w:hAnsi="Times New Roman" w:hint="eastAsia"/>
          <w:szCs w:val="24"/>
        </w:rPr>
        <w:t>电流互感器的试验项目、周期和要求见表</w:t>
      </w:r>
      <w:r w:rsidRPr="00015658">
        <w:rPr>
          <w:rFonts w:ascii="Times New Roman" w:hAnsi="Times New Roman" w:hint="eastAsia"/>
          <w:szCs w:val="24"/>
        </w:rPr>
        <w:t>13</w:t>
      </w:r>
      <w:r w:rsidRPr="00015658">
        <w:rPr>
          <w:rFonts w:ascii="Times New Roman" w:hAnsi="Times New Roman" w:hint="eastAsia"/>
          <w:szCs w:val="24"/>
        </w:rPr>
        <w:t>。</w:t>
      </w:r>
      <w:bookmarkStart w:id="114" w:name="_Toc168645460"/>
    </w:p>
    <w:p w14:paraId="416A282E"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13</w:t>
      </w:r>
      <w:r w:rsidRPr="00015658">
        <w:rPr>
          <w:rFonts w:ascii="Times New Roman" w:eastAsia="黑体" w:hAnsi="Times New Roman"/>
          <w:szCs w:val="24"/>
        </w:rPr>
        <w:t xml:space="preserve">  </w:t>
      </w:r>
      <w:r w:rsidRPr="00015658">
        <w:rPr>
          <w:rFonts w:ascii="Times New Roman" w:eastAsia="黑体" w:hAnsi="Times New Roman" w:hint="eastAsia"/>
          <w:szCs w:val="24"/>
        </w:rPr>
        <w:t>SF6</w:t>
      </w:r>
      <w:r w:rsidRPr="00015658">
        <w:rPr>
          <w:rFonts w:ascii="Times New Roman" w:eastAsia="黑体" w:hAnsi="Times New Roman" w:hint="eastAsia"/>
          <w:szCs w:val="24"/>
        </w:rPr>
        <w:t>电流互感器</w:t>
      </w:r>
      <w:r w:rsidRPr="00015658">
        <w:rPr>
          <w:rFonts w:ascii="Times New Roman" w:eastAsia="黑体" w:hAnsi="Times New Roman"/>
          <w:szCs w:val="24"/>
        </w:rPr>
        <w:t>试验项目及要求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984"/>
        <w:gridCol w:w="993"/>
        <w:gridCol w:w="1181"/>
        <w:gridCol w:w="945"/>
        <w:gridCol w:w="2659"/>
      </w:tblGrid>
      <w:tr w:rsidR="00015658" w:rsidRPr="00015658" w14:paraId="24F467E1" w14:textId="77777777" w:rsidTr="00015658">
        <w:trPr>
          <w:trHeight w:val="129"/>
        </w:trPr>
        <w:tc>
          <w:tcPr>
            <w:tcW w:w="513" w:type="dxa"/>
            <w:vAlign w:val="center"/>
          </w:tcPr>
          <w:p w14:paraId="20945085" w14:textId="77777777" w:rsidR="00015658" w:rsidRPr="00015658" w:rsidRDefault="00015658" w:rsidP="00015658">
            <w:pPr>
              <w:adjustRightInd/>
              <w:spacing w:before="100" w:line="240" w:lineRule="auto"/>
              <w:jc w:val="center"/>
              <w:rPr>
                <w:rFonts w:ascii="Times New Roman" w:hAnsi="Times New Roman"/>
                <w:b/>
                <w:sz w:val="18"/>
                <w:szCs w:val="18"/>
              </w:rPr>
            </w:pPr>
            <w:bookmarkStart w:id="115" w:name="_Toc187641832"/>
            <w:bookmarkStart w:id="116" w:name="_Toc245798366"/>
            <w:bookmarkStart w:id="117" w:name="_Toc180335754"/>
            <w:bookmarkStart w:id="118" w:name="_Ref178566296"/>
            <w:bookmarkStart w:id="119" w:name="_Toc180335361"/>
            <w:r w:rsidRPr="00015658">
              <w:rPr>
                <w:rFonts w:ascii="Times New Roman" w:hAnsi="Times New Roman" w:hint="eastAsia"/>
                <w:b/>
                <w:sz w:val="18"/>
                <w:szCs w:val="18"/>
              </w:rPr>
              <w:t>序号</w:t>
            </w:r>
          </w:p>
        </w:tc>
        <w:tc>
          <w:tcPr>
            <w:tcW w:w="1480" w:type="dxa"/>
            <w:tcMar>
              <w:left w:w="85" w:type="dxa"/>
              <w:right w:w="108" w:type="dxa"/>
            </w:tcMar>
            <w:vAlign w:val="center"/>
          </w:tcPr>
          <w:p w14:paraId="74E1AFB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984" w:type="dxa"/>
            <w:tcMar>
              <w:left w:w="85" w:type="dxa"/>
              <w:right w:w="108" w:type="dxa"/>
            </w:tcMar>
            <w:vAlign w:val="center"/>
          </w:tcPr>
          <w:p w14:paraId="111E0E0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119" w:type="dxa"/>
            <w:gridSpan w:val="3"/>
            <w:tcMar>
              <w:left w:w="85" w:type="dxa"/>
              <w:right w:w="108" w:type="dxa"/>
            </w:tcMar>
            <w:vAlign w:val="center"/>
          </w:tcPr>
          <w:p w14:paraId="490D6F79"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59" w:type="dxa"/>
            <w:tcMar>
              <w:left w:w="85" w:type="dxa"/>
              <w:right w:w="108" w:type="dxa"/>
            </w:tcMar>
            <w:vAlign w:val="center"/>
          </w:tcPr>
          <w:p w14:paraId="237A46A2"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EDC5AD6" w14:textId="77777777" w:rsidTr="00015658">
        <w:trPr>
          <w:trHeight w:val="227"/>
        </w:trPr>
        <w:tc>
          <w:tcPr>
            <w:tcW w:w="513" w:type="dxa"/>
            <w:vAlign w:val="center"/>
          </w:tcPr>
          <w:p w14:paraId="4F41F0F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2FC5FF7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984" w:type="dxa"/>
            <w:tcMar>
              <w:left w:w="85" w:type="dxa"/>
              <w:right w:w="108" w:type="dxa"/>
            </w:tcMar>
            <w:vAlign w:val="center"/>
          </w:tcPr>
          <w:p w14:paraId="59E70406"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≥330kV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个月；</w:t>
            </w:r>
          </w:p>
          <w:p w14:paraId="0E923B11" w14:textId="77777777" w:rsidR="00015658" w:rsidRPr="00015658" w:rsidRDefault="00015658" w:rsidP="006E7674">
            <w:pPr>
              <w:numPr>
                <w:ilvl w:val="0"/>
                <w:numId w:val="79"/>
              </w:numPr>
              <w:tabs>
                <w:tab w:val="left" w:pos="384"/>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2</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220 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3</w:t>
            </w:r>
            <w:r w:rsidRPr="00015658">
              <w:rPr>
                <w:rFonts w:ascii="Times New Roman" w:hAnsi="Times New Roman"/>
                <w:bCs/>
                <w:kern w:val="0"/>
                <w:sz w:val="18"/>
                <w:szCs w:val="18"/>
                <w:lang w:bidi="en-US"/>
              </w:rPr>
              <w:t>个月；</w:t>
            </w:r>
          </w:p>
          <w:p w14:paraId="1AF0A956"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3</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110</w:t>
            </w:r>
            <w:r w:rsidRPr="00015658">
              <w:rPr>
                <w:rFonts w:ascii="Times New Roman" w:hAnsi="Times New Roman"/>
                <w:bCs/>
                <w:kern w:val="0"/>
                <w:sz w:val="18"/>
                <w:szCs w:val="18"/>
                <w:lang w:bidi="en-US"/>
              </w:rPr>
              <w:t>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bCs/>
                <w:kern w:val="0"/>
                <w:sz w:val="18"/>
                <w:szCs w:val="18"/>
                <w:lang w:bidi="en-US"/>
              </w:rPr>
              <w:t>个月；</w:t>
            </w:r>
          </w:p>
          <w:p w14:paraId="1D9CF78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bCs/>
                <w:sz w:val="18"/>
                <w:szCs w:val="18"/>
                <w:lang w:bidi="en-US"/>
              </w:rPr>
              <w:t>4</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必要时</w:t>
            </w:r>
          </w:p>
        </w:tc>
        <w:tc>
          <w:tcPr>
            <w:tcW w:w="3119" w:type="dxa"/>
            <w:gridSpan w:val="3"/>
            <w:tcMar>
              <w:left w:w="85" w:type="dxa"/>
              <w:right w:w="108" w:type="dxa"/>
            </w:tcMar>
            <w:vAlign w:val="center"/>
          </w:tcPr>
          <w:p w14:paraId="29D09AC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各部位无异常温升现象，检测和分析方法参考</w:t>
            </w:r>
            <w:r w:rsidRPr="00015658">
              <w:rPr>
                <w:rFonts w:ascii="Times New Roman" w:hAnsi="Times New Roman"/>
                <w:sz w:val="18"/>
                <w:szCs w:val="18"/>
              </w:rPr>
              <w:t>DL/T 664</w:t>
            </w:r>
            <w:r w:rsidRPr="00015658">
              <w:rPr>
                <w:rFonts w:ascii="Times New Roman" w:hAnsi="Times New Roman" w:hint="eastAsia"/>
                <w:sz w:val="18"/>
                <w:szCs w:val="18"/>
              </w:rPr>
              <w:t>。</w:t>
            </w:r>
          </w:p>
        </w:tc>
        <w:tc>
          <w:tcPr>
            <w:tcW w:w="2659" w:type="dxa"/>
            <w:tcMar>
              <w:left w:w="85" w:type="dxa"/>
              <w:right w:w="108" w:type="dxa"/>
            </w:tcMar>
          </w:tcPr>
          <w:p w14:paraId="42CDDE77"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758AB175" w14:textId="77777777" w:rsidTr="00015658">
        <w:trPr>
          <w:trHeight w:val="227"/>
        </w:trPr>
        <w:tc>
          <w:tcPr>
            <w:tcW w:w="513" w:type="dxa"/>
            <w:vAlign w:val="center"/>
          </w:tcPr>
          <w:p w14:paraId="1695BB41"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093D7BA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SF</w:t>
            </w:r>
            <w:r w:rsidRPr="00015658">
              <w:rPr>
                <w:rFonts w:ascii="Times New Roman" w:hAnsi="Times New Roman" w:hint="eastAsia"/>
                <w:sz w:val="18"/>
                <w:szCs w:val="18"/>
                <w:vertAlign w:val="subscript"/>
              </w:rPr>
              <w:t>6</w:t>
            </w:r>
            <w:r w:rsidRPr="00015658">
              <w:rPr>
                <w:rFonts w:ascii="Times New Roman" w:hAnsi="Times New Roman"/>
                <w:sz w:val="18"/>
                <w:szCs w:val="18"/>
              </w:rPr>
              <w:t>分解物测试</w:t>
            </w:r>
          </w:p>
        </w:tc>
        <w:tc>
          <w:tcPr>
            <w:tcW w:w="1984" w:type="dxa"/>
            <w:tcMar>
              <w:left w:w="85" w:type="dxa"/>
              <w:right w:w="108" w:type="dxa"/>
            </w:tcMar>
            <w:vAlign w:val="center"/>
          </w:tcPr>
          <w:p w14:paraId="16BDF47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105731B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119" w:type="dxa"/>
            <w:gridSpan w:val="3"/>
            <w:tcMar>
              <w:left w:w="85" w:type="dxa"/>
              <w:right w:w="108" w:type="dxa"/>
            </w:tcMar>
            <w:vAlign w:val="center"/>
          </w:tcPr>
          <w:p w14:paraId="7C1A5EA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sz w:val="18"/>
                <w:szCs w:val="18"/>
              </w:rPr>
              <w:t>级检修后注意值：</w:t>
            </w:r>
          </w:p>
          <w:p w14:paraId="1AAE9A4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 xml:space="preserve"> </w:t>
            </w:r>
            <w:r w:rsidRPr="00015658">
              <w:rPr>
                <w:rFonts w:ascii="Times New Roman" w:hAnsi="Times New Roman" w:hint="eastAsia"/>
                <w:sz w:val="18"/>
                <w:szCs w:val="18"/>
              </w:rPr>
              <w:t xml:space="preserve"> </w:t>
            </w:r>
            <w:r w:rsidRPr="00015658">
              <w:rPr>
                <w:rFonts w:ascii="Times New Roman" w:hAnsi="Times New Roman"/>
                <w:sz w:val="18"/>
                <w:szCs w:val="18"/>
              </w:rPr>
              <w:t>(SO</w:t>
            </w:r>
            <w:r w:rsidRPr="00015658">
              <w:rPr>
                <w:rFonts w:ascii="Times New Roman" w:hAnsi="Times New Roman"/>
                <w:sz w:val="18"/>
                <w:szCs w:val="18"/>
                <w:vertAlign w:val="subscript"/>
              </w:rPr>
              <w:t>2</w:t>
            </w:r>
            <w:r w:rsidRPr="00015658">
              <w:rPr>
                <w:rFonts w:ascii="Times New Roman" w:hAnsi="Times New Roman"/>
                <w:sz w:val="18"/>
                <w:szCs w:val="18"/>
              </w:rPr>
              <w:t>+SOF</w:t>
            </w:r>
            <w:r w:rsidRPr="00015658">
              <w:rPr>
                <w:rFonts w:ascii="Times New Roman" w:hAnsi="Times New Roman"/>
                <w:sz w:val="18"/>
                <w:szCs w:val="18"/>
                <w:vertAlign w:val="subscript"/>
              </w:rPr>
              <w:t>2</w:t>
            </w:r>
            <w:r w:rsidRPr="00015658">
              <w:rPr>
                <w:rFonts w:ascii="Times New Roman" w:hAnsi="Times New Roman"/>
                <w:sz w:val="18"/>
                <w:szCs w:val="18"/>
              </w:rPr>
              <w:t>)</w:t>
            </w:r>
            <w:r w:rsidRPr="00015658">
              <w:rPr>
                <w:rFonts w:ascii="Times New Roman" w:hAnsi="Times New Roman" w:hint="eastAsia"/>
                <w:sz w:val="18"/>
                <w:szCs w:val="18"/>
              </w:rPr>
              <w:t xml:space="preserve"> </w:t>
            </w:r>
            <w:r w:rsidRPr="00015658">
              <w:rPr>
                <w:rFonts w:ascii="Times New Roman" w:hAnsi="Times New Roman"/>
                <w:sz w:val="18"/>
                <w:szCs w:val="18"/>
              </w:rPr>
              <w:t>≤2</w:t>
            </w:r>
            <w:r w:rsidRPr="00015658">
              <w:rPr>
                <w:rFonts w:ascii="Times New Roman" w:hAnsi="Times New Roman" w:hint="eastAsia"/>
                <w:sz w:val="18"/>
                <w:szCs w:val="18"/>
              </w:rPr>
              <w:t>μ</w:t>
            </w:r>
            <w:r w:rsidRPr="00015658">
              <w:rPr>
                <w:rFonts w:ascii="Times New Roman" w:hAnsi="Times New Roman"/>
                <w:sz w:val="18"/>
                <w:szCs w:val="18"/>
              </w:rPr>
              <w:t xml:space="preserve">L/L </w:t>
            </w:r>
          </w:p>
          <w:p w14:paraId="3760FBF2"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HF</w:t>
            </w:r>
            <w:r w:rsidRPr="00015658">
              <w:rPr>
                <w:rFonts w:ascii="Times New Roman" w:hAnsi="Times New Roman" w:hint="eastAsia"/>
                <w:sz w:val="18"/>
                <w:szCs w:val="18"/>
              </w:rPr>
              <w:t xml:space="preserve"> </w:t>
            </w:r>
            <w:r w:rsidRPr="00015658">
              <w:rPr>
                <w:rFonts w:ascii="Times New Roman" w:hAnsi="Times New Roman"/>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1EAE3334"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H</w:t>
            </w:r>
            <w:r w:rsidRPr="00015658">
              <w:rPr>
                <w:rFonts w:ascii="Times New Roman" w:hAnsi="Times New Roman"/>
                <w:sz w:val="18"/>
                <w:szCs w:val="18"/>
                <w:vertAlign w:val="subscript"/>
              </w:rPr>
              <w:t>2</w:t>
            </w:r>
            <w:r w:rsidRPr="00015658">
              <w:rPr>
                <w:rFonts w:ascii="Times New Roman" w:hAnsi="Times New Roman"/>
                <w:sz w:val="18"/>
                <w:szCs w:val="18"/>
              </w:rPr>
              <w:t>S</w:t>
            </w:r>
            <w:r w:rsidRPr="00015658">
              <w:rPr>
                <w:rFonts w:ascii="Times New Roman" w:hAnsi="Times New Roman" w:hint="eastAsia"/>
                <w:sz w:val="18"/>
                <w:szCs w:val="18"/>
              </w:rPr>
              <w:t xml:space="preserve"> </w:t>
            </w:r>
            <w:r w:rsidRPr="00015658">
              <w:rPr>
                <w:rFonts w:ascii="Times New Roman" w:hAnsi="Times New Roman"/>
                <w:sz w:val="18"/>
                <w:szCs w:val="18"/>
              </w:rPr>
              <w:t>≤</w:t>
            </w:r>
            <w:r w:rsidRPr="00015658">
              <w:rPr>
                <w:rFonts w:ascii="Times New Roman" w:hAnsi="Times New Roman" w:hint="eastAsia"/>
                <w:sz w:val="18"/>
                <w:szCs w:val="18"/>
              </w:rPr>
              <w:t>1</w:t>
            </w:r>
            <w:r w:rsidRPr="00015658">
              <w:rPr>
                <w:rFonts w:ascii="Times New Roman" w:hAnsi="Times New Roman" w:hint="eastAsia"/>
                <w:sz w:val="18"/>
                <w:szCs w:val="18"/>
              </w:rPr>
              <w:t>μ</w:t>
            </w:r>
            <w:r w:rsidRPr="00015658">
              <w:rPr>
                <w:rFonts w:ascii="Times New Roman" w:hAnsi="Times New Roman"/>
                <w:sz w:val="18"/>
                <w:szCs w:val="18"/>
              </w:rPr>
              <w:t>L/L</w:t>
            </w:r>
          </w:p>
          <w:p w14:paraId="1BEF25E3"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CO (</w:t>
            </w:r>
            <w:r w:rsidRPr="00015658">
              <w:rPr>
                <w:rFonts w:ascii="Times New Roman" w:hAnsi="Times New Roman"/>
                <w:sz w:val="18"/>
                <w:szCs w:val="18"/>
              </w:rPr>
              <w:t>报告</w:t>
            </w:r>
            <w:r w:rsidRPr="00015658">
              <w:rPr>
                <w:rFonts w:ascii="Times New Roman" w:hAnsi="Times New Roman"/>
                <w:sz w:val="18"/>
                <w:szCs w:val="18"/>
              </w:rPr>
              <w:t>)</w:t>
            </w:r>
          </w:p>
          <w:p w14:paraId="408D40B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B</w:t>
            </w:r>
            <w:r w:rsidRPr="00015658">
              <w:rPr>
                <w:rFonts w:ascii="Times New Roman" w:hAnsi="Times New Roman"/>
                <w:sz w:val="18"/>
                <w:szCs w:val="18"/>
              </w:rPr>
              <w:t>级检修后或运行中注意值：</w:t>
            </w:r>
          </w:p>
          <w:p w14:paraId="05F7AE3B"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SO</w:t>
            </w:r>
            <w:r w:rsidRPr="00015658">
              <w:rPr>
                <w:rFonts w:ascii="Times New Roman" w:hAnsi="Times New Roman"/>
                <w:sz w:val="18"/>
                <w:szCs w:val="18"/>
                <w:vertAlign w:val="subscript"/>
              </w:rPr>
              <w:t>2</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5</w:t>
            </w:r>
            <w:r w:rsidRPr="00015658">
              <w:rPr>
                <w:rFonts w:ascii="Times New Roman" w:hAnsi="Times New Roman" w:hint="eastAsia"/>
                <w:sz w:val="18"/>
                <w:szCs w:val="18"/>
              </w:rPr>
              <w:t>μ</w:t>
            </w:r>
            <w:r w:rsidRPr="00015658">
              <w:rPr>
                <w:rFonts w:ascii="Times New Roman" w:hAnsi="Times New Roman"/>
                <w:sz w:val="18"/>
                <w:szCs w:val="18"/>
              </w:rPr>
              <w:t>L/L</w:t>
            </w:r>
          </w:p>
          <w:p w14:paraId="09E3BE71"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H</w:t>
            </w:r>
            <w:r w:rsidRPr="00015658">
              <w:rPr>
                <w:rFonts w:ascii="Times New Roman" w:hAnsi="Times New Roman"/>
                <w:sz w:val="18"/>
                <w:szCs w:val="18"/>
                <w:vertAlign w:val="subscript"/>
              </w:rPr>
              <w:t>2</w:t>
            </w:r>
            <w:r w:rsidRPr="00015658">
              <w:rPr>
                <w:rFonts w:ascii="Times New Roman" w:hAnsi="Times New Roman"/>
                <w:sz w:val="18"/>
                <w:szCs w:val="18"/>
              </w:rPr>
              <w:t>S</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010DA097"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CO</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100</w:t>
            </w:r>
            <w:r w:rsidRPr="00015658">
              <w:rPr>
                <w:rFonts w:ascii="Times New Roman" w:hAnsi="Times New Roman" w:hint="eastAsia"/>
                <w:sz w:val="18"/>
                <w:szCs w:val="18"/>
              </w:rPr>
              <w:t>μ</w:t>
            </w:r>
            <w:r w:rsidRPr="00015658">
              <w:rPr>
                <w:rFonts w:ascii="Times New Roman" w:hAnsi="Times New Roman"/>
                <w:sz w:val="18"/>
                <w:szCs w:val="18"/>
              </w:rPr>
              <w:t>L/L</w:t>
            </w:r>
          </w:p>
        </w:tc>
        <w:tc>
          <w:tcPr>
            <w:tcW w:w="2659" w:type="dxa"/>
            <w:tcMar>
              <w:left w:w="85" w:type="dxa"/>
              <w:right w:w="108" w:type="dxa"/>
            </w:tcMar>
            <w:vAlign w:val="center"/>
          </w:tcPr>
          <w:p w14:paraId="02D6626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用检测管、气相色谱法或电化学传感器法进行测量</w:t>
            </w:r>
            <w:r w:rsidRPr="00015658">
              <w:rPr>
                <w:rFonts w:ascii="Times New Roman" w:hAnsi="Times New Roman" w:hint="eastAsia"/>
                <w:sz w:val="18"/>
                <w:szCs w:val="18"/>
              </w:rPr>
              <w:t>。</w:t>
            </w:r>
          </w:p>
        </w:tc>
      </w:tr>
      <w:tr w:rsidR="00015658" w:rsidRPr="00015658" w14:paraId="0DCC7BFF" w14:textId="77777777" w:rsidTr="00015658">
        <w:trPr>
          <w:trHeight w:val="227"/>
        </w:trPr>
        <w:tc>
          <w:tcPr>
            <w:tcW w:w="513" w:type="dxa"/>
            <w:vAlign w:val="center"/>
          </w:tcPr>
          <w:p w14:paraId="64C6D43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3AC92E0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SF</w:t>
            </w:r>
            <w:r w:rsidRPr="00015658">
              <w:rPr>
                <w:rFonts w:ascii="Times New Roman" w:hAnsi="Times New Roman"/>
                <w:sz w:val="18"/>
                <w:szCs w:val="18"/>
                <w:vertAlign w:val="subscript"/>
              </w:rPr>
              <w:t>6</w:t>
            </w:r>
            <w:r w:rsidRPr="00015658">
              <w:rPr>
                <w:rFonts w:ascii="Times New Roman" w:hAnsi="Times New Roman"/>
                <w:sz w:val="18"/>
                <w:szCs w:val="18"/>
              </w:rPr>
              <w:t>气体检测</w:t>
            </w:r>
          </w:p>
        </w:tc>
        <w:tc>
          <w:tcPr>
            <w:tcW w:w="1984" w:type="dxa"/>
            <w:tcMar>
              <w:left w:w="85" w:type="dxa"/>
              <w:right w:w="108" w:type="dxa"/>
            </w:tcMar>
            <w:vAlign w:val="center"/>
          </w:tcPr>
          <w:p w14:paraId="52F8BFA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2BDC569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119" w:type="dxa"/>
            <w:gridSpan w:val="3"/>
            <w:tcMar>
              <w:left w:w="85" w:type="dxa"/>
              <w:right w:w="108" w:type="dxa"/>
            </w:tcMar>
            <w:vAlign w:val="center"/>
          </w:tcPr>
          <w:p w14:paraId="3EF27CD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见第</w:t>
            </w:r>
            <w:r w:rsidRPr="00015658">
              <w:rPr>
                <w:rFonts w:ascii="Times New Roman" w:hAnsi="Times New Roman" w:hint="eastAsia"/>
                <w:b/>
                <w:bCs/>
                <w:sz w:val="18"/>
                <w:szCs w:val="18"/>
              </w:rPr>
              <w:t>17</w:t>
            </w:r>
            <w:r w:rsidRPr="00015658">
              <w:rPr>
                <w:rFonts w:ascii="Times New Roman" w:hAnsi="Times New Roman"/>
                <w:sz w:val="18"/>
                <w:szCs w:val="18"/>
              </w:rPr>
              <w:t>章表</w:t>
            </w:r>
            <w:r w:rsidRPr="00015658">
              <w:rPr>
                <w:rFonts w:ascii="Times New Roman" w:hAnsi="Times New Roman" w:hint="eastAsia"/>
                <w:b/>
                <w:bCs/>
                <w:sz w:val="18"/>
                <w:szCs w:val="18"/>
              </w:rPr>
              <w:t>40</w:t>
            </w:r>
          </w:p>
        </w:tc>
        <w:tc>
          <w:tcPr>
            <w:tcW w:w="2659" w:type="dxa"/>
            <w:tcMar>
              <w:left w:w="85" w:type="dxa"/>
              <w:right w:w="108" w:type="dxa"/>
            </w:tcMar>
          </w:tcPr>
          <w:p w14:paraId="77AB9DAA"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39415602" w14:textId="77777777" w:rsidTr="00015658">
        <w:trPr>
          <w:trHeight w:val="227"/>
        </w:trPr>
        <w:tc>
          <w:tcPr>
            <w:tcW w:w="513" w:type="dxa"/>
            <w:vAlign w:val="center"/>
          </w:tcPr>
          <w:p w14:paraId="78BD953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tcMar>
              <w:left w:w="85" w:type="dxa"/>
              <w:right w:w="108" w:type="dxa"/>
            </w:tcMar>
            <w:vAlign w:val="center"/>
          </w:tcPr>
          <w:p w14:paraId="1C1245E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绝缘电阻测量</w:t>
            </w:r>
          </w:p>
        </w:tc>
        <w:tc>
          <w:tcPr>
            <w:tcW w:w="1984" w:type="dxa"/>
            <w:tcMar>
              <w:left w:w="85" w:type="dxa"/>
              <w:right w:w="108" w:type="dxa"/>
            </w:tcMar>
            <w:vAlign w:val="center"/>
          </w:tcPr>
          <w:p w14:paraId="0411AB7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4EC565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69BA0EF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21DD0A2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3119" w:type="dxa"/>
            <w:gridSpan w:val="3"/>
            <w:tcMar>
              <w:left w:w="85" w:type="dxa"/>
              <w:right w:w="108" w:type="dxa"/>
            </w:tcMar>
            <w:vAlign w:val="center"/>
          </w:tcPr>
          <w:p w14:paraId="37DA32C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）一次绕组绝缘电阻应大于</w:t>
            </w:r>
            <w:r w:rsidRPr="00015658">
              <w:rPr>
                <w:rFonts w:ascii="Times New Roman" w:hAnsi="Times New Roman"/>
                <w:sz w:val="18"/>
                <w:szCs w:val="18"/>
              </w:rPr>
              <w:t>10000 MΩ</w:t>
            </w:r>
            <w:r w:rsidRPr="00015658">
              <w:rPr>
                <w:rFonts w:ascii="Times New Roman" w:hAnsi="Times New Roman" w:hint="eastAsia"/>
                <w:sz w:val="18"/>
                <w:szCs w:val="18"/>
              </w:rPr>
              <w:t>；</w:t>
            </w:r>
          </w:p>
          <w:p w14:paraId="48DB159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）一次绕组段间绝缘电阻应大于</w:t>
            </w:r>
            <w:r w:rsidRPr="00015658">
              <w:rPr>
                <w:rFonts w:ascii="Times New Roman" w:hAnsi="Times New Roman"/>
                <w:sz w:val="18"/>
                <w:szCs w:val="18"/>
              </w:rPr>
              <w:t>10 MΩ</w:t>
            </w:r>
            <w:r w:rsidRPr="00015658">
              <w:rPr>
                <w:rFonts w:ascii="Times New Roman" w:hAnsi="Times New Roman"/>
                <w:sz w:val="18"/>
                <w:szCs w:val="18"/>
              </w:rPr>
              <w:t>；</w:t>
            </w:r>
          </w:p>
          <w:p w14:paraId="17D85A7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）二次绕组间及对地绝缘电阻大于</w:t>
            </w:r>
            <w:r w:rsidRPr="00015658">
              <w:rPr>
                <w:rFonts w:ascii="Times New Roman" w:hAnsi="Times New Roman"/>
                <w:sz w:val="18"/>
                <w:szCs w:val="18"/>
              </w:rPr>
              <w:t>1000 MΩ</w:t>
            </w:r>
            <w:r w:rsidRPr="00015658">
              <w:rPr>
                <w:rFonts w:ascii="Times New Roman" w:hAnsi="Times New Roman" w:hint="eastAsia"/>
                <w:sz w:val="18"/>
                <w:szCs w:val="18"/>
              </w:rPr>
              <w:t>。</w:t>
            </w:r>
          </w:p>
        </w:tc>
        <w:tc>
          <w:tcPr>
            <w:tcW w:w="2659" w:type="dxa"/>
            <w:tcMar>
              <w:left w:w="85" w:type="dxa"/>
              <w:right w:w="108" w:type="dxa"/>
            </w:tcMar>
            <w:vAlign w:val="center"/>
          </w:tcPr>
          <w:p w14:paraId="621420F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采用</w:t>
            </w:r>
            <w:r w:rsidRPr="00015658">
              <w:rPr>
                <w:rFonts w:ascii="Times New Roman" w:hAnsi="Times New Roman"/>
                <w:sz w:val="18"/>
                <w:szCs w:val="18"/>
              </w:rPr>
              <w:t>2500 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4855F7FE" w14:textId="77777777" w:rsidTr="00015658">
        <w:trPr>
          <w:trHeight w:val="227"/>
        </w:trPr>
        <w:tc>
          <w:tcPr>
            <w:tcW w:w="513" w:type="dxa"/>
            <w:vAlign w:val="center"/>
          </w:tcPr>
          <w:p w14:paraId="1A8D5FFF"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3CA8883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984" w:type="dxa"/>
            <w:tcMar>
              <w:left w:w="85" w:type="dxa"/>
              <w:right w:w="108" w:type="dxa"/>
            </w:tcMar>
            <w:vAlign w:val="center"/>
          </w:tcPr>
          <w:p w14:paraId="287F546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7D55E1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119" w:type="dxa"/>
            <w:gridSpan w:val="3"/>
            <w:tcMar>
              <w:left w:w="85" w:type="dxa"/>
              <w:right w:w="108" w:type="dxa"/>
            </w:tcMar>
            <w:vAlign w:val="center"/>
          </w:tcPr>
          <w:p w14:paraId="0F866E9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）一次绕组按出厂试验值的</w:t>
            </w:r>
            <w:r w:rsidRPr="00015658">
              <w:rPr>
                <w:rFonts w:ascii="Times New Roman" w:hAnsi="Times New Roman"/>
                <w:sz w:val="18"/>
                <w:szCs w:val="18"/>
              </w:rPr>
              <w:t>80%</w:t>
            </w:r>
            <w:r w:rsidRPr="00015658">
              <w:rPr>
                <w:rFonts w:ascii="Times New Roman" w:hAnsi="Times New Roman"/>
                <w:sz w:val="18"/>
                <w:szCs w:val="18"/>
              </w:rPr>
              <w:t>进行；</w:t>
            </w:r>
          </w:p>
          <w:p w14:paraId="334C99F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）二次绕组之间及对地（箱体），末屏对地（箱体）为</w:t>
            </w:r>
            <w:r w:rsidRPr="00015658">
              <w:rPr>
                <w:rFonts w:ascii="Times New Roman" w:hAnsi="Times New Roman"/>
                <w:sz w:val="18"/>
                <w:szCs w:val="18"/>
              </w:rPr>
              <w:t>2kV</w:t>
            </w:r>
            <w:r w:rsidRPr="00015658">
              <w:rPr>
                <w:rFonts w:ascii="Times New Roman" w:hAnsi="Times New Roman" w:hint="eastAsia"/>
                <w:sz w:val="18"/>
                <w:szCs w:val="18"/>
              </w:rPr>
              <w:t>。</w:t>
            </w:r>
          </w:p>
        </w:tc>
        <w:tc>
          <w:tcPr>
            <w:tcW w:w="2659" w:type="dxa"/>
            <w:tcMar>
              <w:left w:w="85" w:type="dxa"/>
              <w:right w:w="108" w:type="dxa"/>
            </w:tcMar>
            <w:vAlign w:val="center"/>
          </w:tcPr>
          <w:p w14:paraId="1CBAE0F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二次绕组交流耐压试验，可用</w:t>
            </w:r>
            <w:r w:rsidRPr="00015658">
              <w:rPr>
                <w:rFonts w:ascii="Times New Roman" w:hAnsi="Times New Roman"/>
                <w:sz w:val="18"/>
                <w:szCs w:val="18"/>
              </w:rPr>
              <w:t>2500 V</w:t>
            </w:r>
            <w:r w:rsidRPr="00015658">
              <w:rPr>
                <w:rFonts w:ascii="Times New Roman" w:hAnsi="Times New Roman"/>
                <w:sz w:val="18"/>
                <w:szCs w:val="18"/>
              </w:rPr>
              <w:t>绝缘电阻表绝缘电阻测量项目代替</w:t>
            </w:r>
            <w:r w:rsidRPr="00015658">
              <w:rPr>
                <w:rFonts w:ascii="Times New Roman" w:hAnsi="Times New Roman" w:hint="eastAsia"/>
                <w:sz w:val="18"/>
                <w:szCs w:val="18"/>
              </w:rPr>
              <w:t>。</w:t>
            </w:r>
          </w:p>
        </w:tc>
      </w:tr>
      <w:tr w:rsidR="00015658" w:rsidRPr="00015658" w14:paraId="546AFEEF" w14:textId="77777777" w:rsidTr="00015658">
        <w:trPr>
          <w:trHeight w:val="227"/>
        </w:trPr>
        <w:tc>
          <w:tcPr>
            <w:tcW w:w="513" w:type="dxa"/>
            <w:vMerge w:val="restart"/>
            <w:vAlign w:val="center"/>
          </w:tcPr>
          <w:p w14:paraId="251799F3"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vMerge w:val="restart"/>
            <w:tcMar>
              <w:left w:w="85" w:type="dxa"/>
              <w:right w:w="108" w:type="dxa"/>
            </w:tcMar>
            <w:vAlign w:val="center"/>
          </w:tcPr>
          <w:p w14:paraId="1579CE7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局部放电测量</w:t>
            </w:r>
          </w:p>
        </w:tc>
        <w:tc>
          <w:tcPr>
            <w:tcW w:w="1984" w:type="dxa"/>
            <w:vMerge w:val="restart"/>
            <w:tcMar>
              <w:left w:w="85" w:type="dxa"/>
              <w:right w:w="108" w:type="dxa"/>
            </w:tcMar>
            <w:vAlign w:val="center"/>
          </w:tcPr>
          <w:p w14:paraId="7CF2F7E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01E6EF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993" w:type="dxa"/>
            <w:tcMar>
              <w:left w:w="85" w:type="dxa"/>
              <w:right w:w="108" w:type="dxa"/>
            </w:tcMar>
            <w:vAlign w:val="center"/>
          </w:tcPr>
          <w:p w14:paraId="7A936C77"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系统接地方式</w:t>
            </w:r>
          </w:p>
        </w:tc>
        <w:tc>
          <w:tcPr>
            <w:tcW w:w="1181" w:type="dxa"/>
            <w:vAlign w:val="center"/>
          </w:tcPr>
          <w:p w14:paraId="04B50BAB"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局部放电测量电压（方均根值）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945" w:type="dxa"/>
            <w:vAlign w:val="center"/>
          </w:tcPr>
          <w:p w14:paraId="308D4B1B"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r w:rsidRPr="00015658">
              <w:rPr>
                <w:rFonts w:ascii="Times New Roman" w:hAnsi="Times New Roman"/>
                <w:sz w:val="18"/>
                <w:szCs w:val="18"/>
              </w:rPr>
              <w:t>pC</w:t>
            </w:r>
          </w:p>
        </w:tc>
        <w:tc>
          <w:tcPr>
            <w:tcW w:w="2659" w:type="dxa"/>
            <w:vMerge w:val="restart"/>
            <w:tcMar>
              <w:left w:w="85" w:type="dxa"/>
              <w:right w:w="108" w:type="dxa"/>
            </w:tcMar>
            <w:vAlign w:val="center"/>
          </w:tcPr>
          <w:p w14:paraId="3787163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试验按</w:t>
            </w:r>
            <w:r w:rsidRPr="00015658">
              <w:rPr>
                <w:rFonts w:ascii="Times New Roman" w:hAnsi="Times New Roman"/>
                <w:sz w:val="18"/>
                <w:szCs w:val="18"/>
              </w:rPr>
              <w:t>GB/T 20840.2</w:t>
            </w:r>
            <w:r w:rsidRPr="00015658">
              <w:rPr>
                <w:rFonts w:ascii="Times New Roman" w:hAnsi="Times New Roman"/>
                <w:sz w:val="18"/>
                <w:szCs w:val="18"/>
              </w:rPr>
              <w:t>进行</w:t>
            </w:r>
            <w:r w:rsidRPr="00015658">
              <w:rPr>
                <w:rFonts w:ascii="Times New Roman" w:hAnsi="Times New Roman" w:hint="eastAsia"/>
                <w:sz w:val="18"/>
                <w:szCs w:val="18"/>
              </w:rPr>
              <w:t>。</w:t>
            </w:r>
          </w:p>
        </w:tc>
      </w:tr>
      <w:tr w:rsidR="00015658" w:rsidRPr="00015658" w14:paraId="75241141" w14:textId="77777777" w:rsidTr="00015658">
        <w:trPr>
          <w:trHeight w:val="227"/>
        </w:trPr>
        <w:tc>
          <w:tcPr>
            <w:tcW w:w="513" w:type="dxa"/>
            <w:vMerge/>
            <w:vAlign w:val="center"/>
          </w:tcPr>
          <w:p w14:paraId="27C30C50"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00BC2BB6"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4DE5A601" w14:textId="77777777" w:rsidR="00015658" w:rsidRPr="00015658" w:rsidRDefault="00015658" w:rsidP="00015658">
            <w:pPr>
              <w:adjustRightInd/>
              <w:spacing w:line="240" w:lineRule="auto"/>
              <w:rPr>
                <w:rFonts w:ascii="Times New Roman" w:hAnsi="Times New Roman"/>
                <w:szCs w:val="24"/>
              </w:rPr>
            </w:pPr>
          </w:p>
        </w:tc>
        <w:tc>
          <w:tcPr>
            <w:tcW w:w="993" w:type="dxa"/>
            <w:tcMar>
              <w:left w:w="85" w:type="dxa"/>
              <w:right w:w="108" w:type="dxa"/>
            </w:tcMar>
            <w:vAlign w:val="center"/>
          </w:tcPr>
          <w:p w14:paraId="7E1E59BD"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中性点接地系统</w:t>
            </w:r>
          </w:p>
        </w:tc>
        <w:tc>
          <w:tcPr>
            <w:tcW w:w="1181" w:type="dxa"/>
            <w:vAlign w:val="center"/>
          </w:tcPr>
          <w:p w14:paraId="6D65AA1C"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703BD726"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45" w:type="dxa"/>
            <w:vAlign w:val="center"/>
          </w:tcPr>
          <w:p w14:paraId="42B9CB0F"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50</w:t>
            </w:r>
          </w:p>
          <w:p w14:paraId="6CAFDAD5"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20</w:t>
            </w:r>
          </w:p>
        </w:tc>
        <w:tc>
          <w:tcPr>
            <w:tcW w:w="2659" w:type="dxa"/>
            <w:vMerge/>
            <w:tcMar>
              <w:left w:w="85" w:type="dxa"/>
              <w:right w:w="108" w:type="dxa"/>
            </w:tcMar>
          </w:tcPr>
          <w:p w14:paraId="316B1C29" w14:textId="77777777" w:rsidR="00015658" w:rsidRPr="00015658" w:rsidRDefault="00015658" w:rsidP="006E7674">
            <w:pPr>
              <w:numPr>
                <w:ilvl w:val="0"/>
                <w:numId w:val="79"/>
              </w:numPr>
              <w:adjustRightInd/>
              <w:spacing w:line="206" w:lineRule="exact"/>
              <w:ind w:firstLine="180"/>
              <w:rPr>
                <w:rFonts w:ascii="宋体" w:hAnsi="宋体" w:cs="宋体"/>
                <w:kern w:val="0"/>
                <w:sz w:val="15"/>
                <w:szCs w:val="15"/>
                <w:lang w:val="zh-TW" w:eastAsia="zh-TW" w:bidi="zh-TW"/>
              </w:rPr>
            </w:pPr>
          </w:p>
        </w:tc>
      </w:tr>
      <w:tr w:rsidR="00015658" w:rsidRPr="00015658" w14:paraId="2133BB54" w14:textId="77777777" w:rsidTr="00015658">
        <w:trPr>
          <w:trHeight w:val="227"/>
        </w:trPr>
        <w:tc>
          <w:tcPr>
            <w:tcW w:w="513" w:type="dxa"/>
            <w:vMerge/>
            <w:vAlign w:val="center"/>
          </w:tcPr>
          <w:p w14:paraId="03B6EBF2"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1B8643CF"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08E42C14" w14:textId="77777777" w:rsidR="00015658" w:rsidRPr="00015658" w:rsidRDefault="00015658" w:rsidP="00015658">
            <w:pPr>
              <w:adjustRightInd/>
              <w:spacing w:line="240" w:lineRule="auto"/>
              <w:rPr>
                <w:rFonts w:ascii="Times New Roman" w:hAnsi="Times New Roman"/>
                <w:szCs w:val="24"/>
              </w:rPr>
            </w:pPr>
          </w:p>
        </w:tc>
        <w:tc>
          <w:tcPr>
            <w:tcW w:w="993" w:type="dxa"/>
            <w:tcMar>
              <w:left w:w="85" w:type="dxa"/>
              <w:right w:w="108" w:type="dxa"/>
            </w:tcMar>
            <w:vAlign w:val="center"/>
          </w:tcPr>
          <w:p w14:paraId="347BA082"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中性点绝缘或非有效接地系统</w:t>
            </w:r>
          </w:p>
        </w:tc>
        <w:tc>
          <w:tcPr>
            <w:tcW w:w="1181" w:type="dxa"/>
            <w:vAlign w:val="center"/>
          </w:tcPr>
          <w:p w14:paraId="05C95945"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1.2Um</w:t>
            </w:r>
          </w:p>
          <w:p w14:paraId="18726ED5"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45" w:type="dxa"/>
            <w:vAlign w:val="center"/>
          </w:tcPr>
          <w:p w14:paraId="79128EC8"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50</w:t>
            </w:r>
          </w:p>
          <w:p w14:paraId="57FC91B4"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20</w:t>
            </w:r>
          </w:p>
        </w:tc>
        <w:tc>
          <w:tcPr>
            <w:tcW w:w="2659" w:type="dxa"/>
            <w:vMerge/>
            <w:tcMar>
              <w:left w:w="85" w:type="dxa"/>
              <w:right w:w="108" w:type="dxa"/>
            </w:tcMar>
          </w:tcPr>
          <w:p w14:paraId="0F6E9AC2" w14:textId="77777777" w:rsidR="00015658" w:rsidRPr="00015658" w:rsidRDefault="00015658" w:rsidP="006E7674">
            <w:pPr>
              <w:numPr>
                <w:ilvl w:val="0"/>
                <w:numId w:val="79"/>
              </w:numPr>
              <w:adjustRightInd/>
              <w:spacing w:line="206" w:lineRule="exact"/>
              <w:ind w:firstLine="180"/>
              <w:rPr>
                <w:rFonts w:ascii="宋体" w:hAnsi="宋体" w:cs="宋体"/>
                <w:kern w:val="0"/>
                <w:sz w:val="15"/>
                <w:szCs w:val="15"/>
                <w:lang w:val="zh-TW" w:eastAsia="zh-TW" w:bidi="zh-TW"/>
              </w:rPr>
            </w:pPr>
          </w:p>
        </w:tc>
      </w:tr>
      <w:tr w:rsidR="00015658" w:rsidRPr="00015658" w14:paraId="02066FEB" w14:textId="77777777" w:rsidTr="00015658">
        <w:trPr>
          <w:trHeight w:val="227"/>
        </w:trPr>
        <w:tc>
          <w:tcPr>
            <w:tcW w:w="513" w:type="dxa"/>
            <w:vAlign w:val="center"/>
          </w:tcPr>
          <w:p w14:paraId="58A6377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7</w:t>
            </w:r>
          </w:p>
        </w:tc>
        <w:tc>
          <w:tcPr>
            <w:tcW w:w="1480" w:type="dxa"/>
            <w:tcMar>
              <w:left w:w="85" w:type="dxa"/>
              <w:right w:w="108" w:type="dxa"/>
            </w:tcMar>
            <w:vAlign w:val="center"/>
          </w:tcPr>
          <w:p w14:paraId="7BABBC8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极性检査</w:t>
            </w:r>
          </w:p>
        </w:tc>
        <w:tc>
          <w:tcPr>
            <w:tcW w:w="1984" w:type="dxa"/>
            <w:tcMar>
              <w:left w:w="85" w:type="dxa"/>
              <w:right w:w="108" w:type="dxa"/>
            </w:tcMar>
            <w:vAlign w:val="center"/>
          </w:tcPr>
          <w:p w14:paraId="066C8C7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3119" w:type="dxa"/>
            <w:gridSpan w:val="3"/>
            <w:tcMar>
              <w:left w:w="85" w:type="dxa"/>
              <w:right w:w="108" w:type="dxa"/>
            </w:tcMar>
            <w:vAlign w:val="center"/>
          </w:tcPr>
          <w:p w14:paraId="0D56849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与铭牌标志相符</w:t>
            </w:r>
          </w:p>
        </w:tc>
        <w:tc>
          <w:tcPr>
            <w:tcW w:w="2659" w:type="dxa"/>
            <w:tcMar>
              <w:left w:w="85" w:type="dxa"/>
              <w:right w:w="108" w:type="dxa"/>
            </w:tcMar>
          </w:tcPr>
          <w:p w14:paraId="4B29148E"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6259C3C3" w14:textId="77777777" w:rsidTr="00015658">
        <w:trPr>
          <w:trHeight w:val="227"/>
        </w:trPr>
        <w:tc>
          <w:tcPr>
            <w:tcW w:w="513" w:type="dxa"/>
            <w:vAlign w:val="center"/>
          </w:tcPr>
          <w:p w14:paraId="4C00462A"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4190912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变比检査</w:t>
            </w:r>
          </w:p>
        </w:tc>
        <w:tc>
          <w:tcPr>
            <w:tcW w:w="1984" w:type="dxa"/>
            <w:tcMar>
              <w:left w:w="85" w:type="dxa"/>
              <w:right w:w="108" w:type="dxa"/>
            </w:tcMar>
            <w:vAlign w:val="center"/>
          </w:tcPr>
          <w:p w14:paraId="621D521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3119" w:type="dxa"/>
            <w:gridSpan w:val="3"/>
            <w:tcMar>
              <w:left w:w="85" w:type="dxa"/>
              <w:right w:w="108" w:type="dxa"/>
            </w:tcMar>
            <w:vAlign w:val="center"/>
          </w:tcPr>
          <w:p w14:paraId="19E437A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与铭牌标志相符</w:t>
            </w:r>
          </w:p>
        </w:tc>
        <w:tc>
          <w:tcPr>
            <w:tcW w:w="2659" w:type="dxa"/>
            <w:tcMar>
              <w:left w:w="85" w:type="dxa"/>
              <w:right w:w="108" w:type="dxa"/>
            </w:tcMar>
          </w:tcPr>
          <w:p w14:paraId="63377A40"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7C8E5B99" w14:textId="77777777" w:rsidTr="00015658">
        <w:trPr>
          <w:trHeight w:val="227"/>
        </w:trPr>
        <w:tc>
          <w:tcPr>
            <w:tcW w:w="513" w:type="dxa"/>
            <w:vAlign w:val="center"/>
          </w:tcPr>
          <w:p w14:paraId="28B7F9D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34F96DF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励磁特性曲线校核</w:t>
            </w:r>
          </w:p>
        </w:tc>
        <w:tc>
          <w:tcPr>
            <w:tcW w:w="1984" w:type="dxa"/>
            <w:tcMar>
              <w:left w:w="85" w:type="dxa"/>
              <w:right w:w="108" w:type="dxa"/>
            </w:tcMar>
            <w:vAlign w:val="center"/>
          </w:tcPr>
          <w:p w14:paraId="5FFBD4D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3119" w:type="dxa"/>
            <w:gridSpan w:val="3"/>
            <w:tcMar>
              <w:left w:w="85" w:type="dxa"/>
              <w:right w:w="108" w:type="dxa"/>
            </w:tcMar>
            <w:vAlign w:val="center"/>
          </w:tcPr>
          <w:p w14:paraId="5B2267C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）与同类型、同规格、同参数互感器特性</w:t>
            </w:r>
            <w:r w:rsidRPr="00015658">
              <w:rPr>
                <w:rFonts w:ascii="Times New Roman" w:hAnsi="Times New Roman"/>
                <w:sz w:val="18"/>
                <w:szCs w:val="18"/>
              </w:rPr>
              <w:t xml:space="preserve"> </w:t>
            </w:r>
            <w:r w:rsidRPr="00015658">
              <w:rPr>
                <w:rFonts w:ascii="Times New Roman" w:hAnsi="Times New Roman"/>
                <w:sz w:val="18"/>
                <w:szCs w:val="18"/>
              </w:rPr>
              <w:t>曲线或制造厂提供的特性曲线相比较，应无明显差别；</w:t>
            </w:r>
          </w:p>
          <w:p w14:paraId="51F4CF7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）多抽头电流互感器可使用抽头或最大抽头测量</w:t>
            </w:r>
            <w:r w:rsidRPr="00015658">
              <w:rPr>
                <w:rFonts w:ascii="Times New Roman" w:hAnsi="Times New Roman" w:hint="eastAsia"/>
                <w:sz w:val="18"/>
                <w:szCs w:val="18"/>
              </w:rPr>
              <w:t>。</w:t>
            </w:r>
          </w:p>
        </w:tc>
        <w:tc>
          <w:tcPr>
            <w:tcW w:w="2659" w:type="dxa"/>
            <w:tcMar>
              <w:left w:w="85" w:type="dxa"/>
              <w:right w:w="108" w:type="dxa"/>
            </w:tcMar>
            <w:vAlign w:val="center"/>
          </w:tcPr>
          <w:p w14:paraId="37C786E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更换二次绕组或继电保护有要求时进行</w:t>
            </w:r>
            <w:r w:rsidRPr="00015658">
              <w:rPr>
                <w:rFonts w:ascii="Times New Roman" w:hAnsi="Times New Roman" w:hint="eastAsia"/>
                <w:sz w:val="18"/>
                <w:szCs w:val="18"/>
              </w:rPr>
              <w:t>。</w:t>
            </w:r>
          </w:p>
        </w:tc>
      </w:tr>
      <w:tr w:rsidR="00015658" w:rsidRPr="00015658" w14:paraId="24C18928" w14:textId="77777777" w:rsidTr="00015658">
        <w:trPr>
          <w:trHeight w:val="227"/>
        </w:trPr>
        <w:tc>
          <w:tcPr>
            <w:tcW w:w="513" w:type="dxa"/>
            <w:vAlign w:val="center"/>
          </w:tcPr>
          <w:p w14:paraId="7C5CF211"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lastRenderedPageBreak/>
              <w:t>10</w:t>
            </w:r>
          </w:p>
        </w:tc>
        <w:tc>
          <w:tcPr>
            <w:tcW w:w="1480" w:type="dxa"/>
            <w:tcMar>
              <w:left w:w="85" w:type="dxa"/>
              <w:right w:w="108" w:type="dxa"/>
            </w:tcMar>
            <w:vAlign w:val="center"/>
          </w:tcPr>
          <w:p w14:paraId="14BF6F3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绕组直流电阻测量</w:t>
            </w:r>
          </w:p>
        </w:tc>
        <w:tc>
          <w:tcPr>
            <w:tcW w:w="1984" w:type="dxa"/>
            <w:tcMar>
              <w:left w:w="85" w:type="dxa"/>
              <w:right w:w="108" w:type="dxa"/>
            </w:tcMar>
            <w:vAlign w:val="center"/>
          </w:tcPr>
          <w:p w14:paraId="0F19456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5788466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119" w:type="dxa"/>
            <w:gridSpan w:val="3"/>
            <w:tcMar>
              <w:left w:w="85" w:type="dxa"/>
              <w:right w:w="108" w:type="dxa"/>
            </w:tcMar>
            <w:vAlign w:val="center"/>
          </w:tcPr>
          <w:p w14:paraId="2201A9E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与初值或出厂值比较，</w:t>
            </w:r>
            <w:r w:rsidRPr="00015658">
              <w:rPr>
                <w:rFonts w:ascii="Times New Roman" w:hAnsi="Times New Roman" w:hint="eastAsia"/>
                <w:sz w:val="18"/>
                <w:szCs w:val="18"/>
              </w:rPr>
              <w:t>差别不应大于</w:t>
            </w:r>
            <w:r w:rsidRPr="00015658">
              <w:rPr>
                <w:rFonts w:ascii="Times New Roman" w:hAnsi="Times New Roman" w:hint="eastAsia"/>
                <w:sz w:val="18"/>
                <w:szCs w:val="18"/>
              </w:rPr>
              <w:t>10%</w:t>
            </w:r>
            <w:r w:rsidRPr="00015658">
              <w:rPr>
                <w:rFonts w:ascii="Times New Roman" w:hAnsi="Times New Roman" w:hint="eastAsia"/>
                <w:sz w:val="18"/>
                <w:szCs w:val="18"/>
              </w:rPr>
              <w:t>。</w:t>
            </w:r>
          </w:p>
        </w:tc>
        <w:tc>
          <w:tcPr>
            <w:tcW w:w="2659" w:type="dxa"/>
            <w:tcMar>
              <w:left w:w="85" w:type="dxa"/>
              <w:right w:w="108" w:type="dxa"/>
            </w:tcMar>
          </w:tcPr>
          <w:p w14:paraId="34E087AB"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6245D347" w14:textId="77777777" w:rsidTr="00015658">
        <w:trPr>
          <w:trHeight w:val="227"/>
        </w:trPr>
        <w:tc>
          <w:tcPr>
            <w:tcW w:w="513" w:type="dxa"/>
            <w:vAlign w:val="center"/>
          </w:tcPr>
          <w:p w14:paraId="2FB79BC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31E0B9E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气体压力表校准</w:t>
            </w:r>
          </w:p>
        </w:tc>
        <w:tc>
          <w:tcPr>
            <w:tcW w:w="1984" w:type="dxa"/>
            <w:tcMar>
              <w:left w:w="85" w:type="dxa"/>
              <w:right w:w="108" w:type="dxa"/>
            </w:tcMar>
            <w:vAlign w:val="center"/>
          </w:tcPr>
          <w:p w14:paraId="15488FC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w:t>
            </w:r>
          </w:p>
          <w:p w14:paraId="1BBFF23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119" w:type="dxa"/>
            <w:gridSpan w:val="3"/>
            <w:tcMar>
              <w:left w:w="85" w:type="dxa"/>
              <w:right w:w="108" w:type="dxa"/>
            </w:tcMar>
            <w:vAlign w:val="center"/>
          </w:tcPr>
          <w:p w14:paraId="2DBB578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应符合产品技术文件要求</w:t>
            </w:r>
            <w:r w:rsidRPr="00015658">
              <w:rPr>
                <w:rFonts w:ascii="Times New Roman" w:hAnsi="Times New Roman" w:hint="eastAsia"/>
                <w:sz w:val="18"/>
                <w:szCs w:val="18"/>
              </w:rPr>
              <w:t>。</w:t>
            </w:r>
          </w:p>
        </w:tc>
        <w:tc>
          <w:tcPr>
            <w:tcW w:w="2659" w:type="dxa"/>
            <w:tcMar>
              <w:left w:w="85" w:type="dxa"/>
              <w:right w:w="108" w:type="dxa"/>
            </w:tcMar>
          </w:tcPr>
          <w:p w14:paraId="0718ECEC"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76AB2FD1" w14:textId="77777777" w:rsidTr="00015658">
        <w:trPr>
          <w:trHeight w:val="227"/>
        </w:trPr>
        <w:tc>
          <w:tcPr>
            <w:tcW w:w="513" w:type="dxa"/>
            <w:vAlign w:val="center"/>
          </w:tcPr>
          <w:p w14:paraId="2BC737D1"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12</w:t>
            </w:r>
          </w:p>
        </w:tc>
        <w:tc>
          <w:tcPr>
            <w:tcW w:w="1480" w:type="dxa"/>
            <w:tcMar>
              <w:left w:w="85" w:type="dxa"/>
              <w:right w:w="108" w:type="dxa"/>
            </w:tcMar>
            <w:vAlign w:val="center"/>
          </w:tcPr>
          <w:p w14:paraId="14B50B6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气体密度表（继电器）校准</w:t>
            </w:r>
          </w:p>
        </w:tc>
        <w:tc>
          <w:tcPr>
            <w:tcW w:w="1984" w:type="dxa"/>
            <w:tcMar>
              <w:left w:w="85" w:type="dxa"/>
              <w:right w:w="108" w:type="dxa"/>
            </w:tcMar>
            <w:vAlign w:val="center"/>
          </w:tcPr>
          <w:p w14:paraId="0083CE1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w:t>
            </w:r>
          </w:p>
          <w:p w14:paraId="5B85B6A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119" w:type="dxa"/>
            <w:gridSpan w:val="3"/>
            <w:tcMar>
              <w:left w:w="85" w:type="dxa"/>
              <w:right w:w="108" w:type="dxa"/>
            </w:tcMar>
            <w:vAlign w:val="center"/>
          </w:tcPr>
          <w:p w14:paraId="33BDC36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应符合产品技术文件要求</w:t>
            </w:r>
            <w:r w:rsidRPr="00015658">
              <w:rPr>
                <w:rFonts w:ascii="Times New Roman" w:hAnsi="Times New Roman" w:hint="eastAsia"/>
                <w:sz w:val="18"/>
                <w:szCs w:val="18"/>
              </w:rPr>
              <w:t>。</w:t>
            </w:r>
          </w:p>
        </w:tc>
        <w:tc>
          <w:tcPr>
            <w:tcW w:w="2659" w:type="dxa"/>
            <w:tcMar>
              <w:left w:w="85" w:type="dxa"/>
              <w:right w:w="108" w:type="dxa"/>
            </w:tcMar>
          </w:tcPr>
          <w:p w14:paraId="11FECA7F" w14:textId="77777777" w:rsidR="00015658" w:rsidRPr="00015658" w:rsidRDefault="00015658" w:rsidP="00015658">
            <w:pPr>
              <w:adjustRightInd/>
              <w:spacing w:line="240" w:lineRule="exact"/>
              <w:rPr>
                <w:rFonts w:ascii="Times New Roman" w:hAnsi="Times New Roman"/>
                <w:sz w:val="18"/>
                <w:szCs w:val="18"/>
              </w:rPr>
            </w:pPr>
          </w:p>
        </w:tc>
      </w:tr>
    </w:tbl>
    <w:p w14:paraId="20566248"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9.1.3 </w:t>
      </w:r>
      <w:r w:rsidRPr="00015658">
        <w:rPr>
          <w:rFonts w:ascii="Times New Roman" w:eastAsia="黑体" w:hAnsi="Times New Roman" w:hint="eastAsia"/>
          <w:kern w:val="0"/>
        </w:rPr>
        <w:t>浇注式电流互感器</w:t>
      </w:r>
    </w:p>
    <w:p w14:paraId="2D0539A7" w14:textId="77777777" w:rsidR="00015658" w:rsidRPr="00015658" w:rsidRDefault="00015658" w:rsidP="00015658">
      <w:pPr>
        <w:adjustRightInd/>
        <w:spacing w:line="240" w:lineRule="auto"/>
        <w:ind w:left="113"/>
        <w:jc w:val="left"/>
        <w:outlineLvl w:val="0"/>
        <w:rPr>
          <w:rFonts w:ascii="Times New Roman" w:hAnsi="Times New Roman"/>
          <w:szCs w:val="24"/>
        </w:rPr>
      </w:pPr>
      <w:r w:rsidRPr="00015658">
        <w:rPr>
          <w:rFonts w:ascii="Times New Roman" w:hAnsi="Times New Roman" w:hint="eastAsia"/>
          <w:szCs w:val="24"/>
        </w:rPr>
        <w:t>浇注式电流互感器的试验项目、周期和要求见表</w:t>
      </w:r>
      <w:r w:rsidRPr="00015658">
        <w:rPr>
          <w:rFonts w:ascii="Times New Roman" w:hAnsi="Times New Roman" w:hint="eastAsia"/>
          <w:szCs w:val="24"/>
        </w:rPr>
        <w:t>14</w:t>
      </w:r>
      <w:r w:rsidRPr="00015658">
        <w:rPr>
          <w:rFonts w:ascii="Times New Roman" w:hAnsi="Times New Roman" w:hint="eastAsia"/>
          <w:szCs w:val="24"/>
        </w:rPr>
        <w:t>。</w:t>
      </w:r>
    </w:p>
    <w:p w14:paraId="3C8178CF"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14</w:t>
      </w:r>
      <w:r w:rsidRPr="00015658">
        <w:rPr>
          <w:rFonts w:ascii="Times New Roman" w:eastAsia="黑体" w:hAnsi="Times New Roman"/>
          <w:szCs w:val="24"/>
        </w:rPr>
        <w:t xml:space="preserve">  </w:t>
      </w:r>
      <w:r w:rsidRPr="00015658">
        <w:rPr>
          <w:rFonts w:ascii="Times New Roman" w:eastAsia="黑体" w:hAnsi="Times New Roman" w:hint="eastAsia"/>
          <w:szCs w:val="24"/>
        </w:rPr>
        <w:t>浇注式电流互感器</w:t>
      </w:r>
      <w:r w:rsidRPr="00015658">
        <w:rPr>
          <w:rFonts w:ascii="Times New Roman" w:eastAsia="黑体" w:hAnsi="Times New Roman"/>
          <w:szCs w:val="24"/>
        </w:rPr>
        <w:t>试验项目及要求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2268"/>
        <w:gridCol w:w="992"/>
        <w:gridCol w:w="992"/>
        <w:gridCol w:w="851"/>
        <w:gridCol w:w="2659"/>
      </w:tblGrid>
      <w:tr w:rsidR="00015658" w:rsidRPr="00015658" w14:paraId="7E72C6C8" w14:textId="77777777" w:rsidTr="00015658">
        <w:trPr>
          <w:trHeight w:val="129"/>
        </w:trPr>
        <w:tc>
          <w:tcPr>
            <w:tcW w:w="513" w:type="dxa"/>
            <w:vAlign w:val="center"/>
          </w:tcPr>
          <w:p w14:paraId="4E047F6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tcMar>
              <w:left w:w="85" w:type="dxa"/>
              <w:right w:w="108" w:type="dxa"/>
            </w:tcMar>
            <w:vAlign w:val="center"/>
          </w:tcPr>
          <w:p w14:paraId="1D997DD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2268" w:type="dxa"/>
            <w:tcMar>
              <w:left w:w="85" w:type="dxa"/>
              <w:right w:w="108" w:type="dxa"/>
            </w:tcMar>
            <w:vAlign w:val="center"/>
          </w:tcPr>
          <w:p w14:paraId="247CB97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35" w:type="dxa"/>
            <w:gridSpan w:val="3"/>
            <w:tcMar>
              <w:left w:w="85" w:type="dxa"/>
              <w:right w:w="108" w:type="dxa"/>
            </w:tcMar>
            <w:vAlign w:val="center"/>
          </w:tcPr>
          <w:p w14:paraId="5FE4758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59" w:type="dxa"/>
            <w:tcMar>
              <w:left w:w="85" w:type="dxa"/>
              <w:right w:w="108" w:type="dxa"/>
            </w:tcMar>
            <w:vAlign w:val="center"/>
          </w:tcPr>
          <w:p w14:paraId="5A7CBD30"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5600FB24" w14:textId="77777777" w:rsidTr="00015658">
        <w:trPr>
          <w:trHeight w:val="227"/>
        </w:trPr>
        <w:tc>
          <w:tcPr>
            <w:tcW w:w="513" w:type="dxa"/>
            <w:vAlign w:val="center"/>
          </w:tcPr>
          <w:p w14:paraId="1440D98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16E5AEB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2268" w:type="dxa"/>
            <w:tcMar>
              <w:left w:w="85" w:type="dxa"/>
              <w:right w:w="108" w:type="dxa"/>
            </w:tcMar>
            <w:vAlign w:val="center"/>
          </w:tcPr>
          <w:p w14:paraId="046B7AF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6</w:t>
            </w:r>
            <w:r w:rsidRPr="00015658">
              <w:rPr>
                <w:rFonts w:ascii="Times New Roman" w:hAnsi="Times New Roman"/>
                <w:sz w:val="18"/>
                <w:szCs w:val="18"/>
              </w:rPr>
              <w:t>个月；</w:t>
            </w:r>
          </w:p>
          <w:p w14:paraId="2A5843B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2835" w:type="dxa"/>
            <w:gridSpan w:val="3"/>
            <w:tcMar>
              <w:left w:w="85" w:type="dxa"/>
              <w:right w:w="108" w:type="dxa"/>
            </w:tcMar>
            <w:vAlign w:val="center"/>
          </w:tcPr>
          <w:p w14:paraId="1729DCD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各部位无异常温升现象，检测和分析方法参考</w:t>
            </w:r>
            <w:r w:rsidRPr="00015658">
              <w:rPr>
                <w:rFonts w:ascii="Times New Roman" w:hAnsi="Times New Roman"/>
                <w:sz w:val="18"/>
                <w:szCs w:val="18"/>
              </w:rPr>
              <w:t>DL/T 664</w:t>
            </w:r>
            <w:r w:rsidRPr="00015658">
              <w:rPr>
                <w:rFonts w:ascii="Times New Roman" w:hAnsi="Times New Roman" w:hint="eastAsia"/>
                <w:sz w:val="18"/>
                <w:szCs w:val="18"/>
              </w:rPr>
              <w:t>。</w:t>
            </w:r>
          </w:p>
        </w:tc>
        <w:tc>
          <w:tcPr>
            <w:tcW w:w="2659" w:type="dxa"/>
            <w:tcMar>
              <w:left w:w="85" w:type="dxa"/>
              <w:right w:w="108" w:type="dxa"/>
            </w:tcMar>
          </w:tcPr>
          <w:p w14:paraId="3C0990B3"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757E0EA7" w14:textId="77777777" w:rsidTr="00015658">
        <w:trPr>
          <w:trHeight w:val="227"/>
        </w:trPr>
        <w:tc>
          <w:tcPr>
            <w:tcW w:w="513" w:type="dxa"/>
            <w:vAlign w:val="center"/>
          </w:tcPr>
          <w:p w14:paraId="7EAF854B"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2E9979B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绝缘电阻测量</w:t>
            </w:r>
          </w:p>
        </w:tc>
        <w:tc>
          <w:tcPr>
            <w:tcW w:w="2268" w:type="dxa"/>
            <w:tcMar>
              <w:left w:w="85" w:type="dxa"/>
              <w:right w:w="108" w:type="dxa"/>
            </w:tcMar>
            <w:vAlign w:val="center"/>
          </w:tcPr>
          <w:p w14:paraId="50DE676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级检修后；</w:t>
            </w:r>
          </w:p>
          <w:p w14:paraId="7F32783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）不超过</w:t>
            </w:r>
            <w:r w:rsidRPr="00015658">
              <w:rPr>
                <w:rFonts w:ascii="Times New Roman" w:hAnsi="Times New Roman"/>
                <w:sz w:val="18"/>
                <w:szCs w:val="18"/>
              </w:rPr>
              <w:t>6</w:t>
            </w:r>
            <w:r w:rsidRPr="00015658">
              <w:rPr>
                <w:rFonts w:ascii="Times New Roman" w:hAnsi="Times New Roman"/>
                <w:sz w:val="18"/>
                <w:szCs w:val="18"/>
              </w:rPr>
              <w:t>年；</w:t>
            </w:r>
          </w:p>
          <w:p w14:paraId="4E39E77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）必要时</w:t>
            </w:r>
          </w:p>
        </w:tc>
        <w:tc>
          <w:tcPr>
            <w:tcW w:w="2835" w:type="dxa"/>
            <w:gridSpan w:val="3"/>
            <w:tcMar>
              <w:left w:w="85" w:type="dxa"/>
              <w:right w:w="108" w:type="dxa"/>
            </w:tcMar>
            <w:vAlign w:val="center"/>
          </w:tcPr>
          <w:p w14:paraId="1E7176D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）一次绕组对地：</w:t>
            </w:r>
            <w:r w:rsidRPr="00015658">
              <w:rPr>
                <w:rFonts w:ascii="Times New Roman" w:hAnsi="Times New Roman"/>
                <w:bCs/>
                <w:sz w:val="18"/>
                <w:szCs w:val="18"/>
                <w:lang w:bidi="en-US"/>
              </w:rPr>
              <w:t>≥</w:t>
            </w:r>
            <w:r w:rsidRPr="00015658">
              <w:rPr>
                <w:rFonts w:ascii="Times New Roman" w:hAnsi="Times New Roman"/>
                <w:sz w:val="18"/>
                <w:szCs w:val="18"/>
              </w:rPr>
              <w:t>1000 MΩ</w:t>
            </w:r>
            <w:r w:rsidRPr="00015658">
              <w:rPr>
                <w:rFonts w:ascii="Times New Roman" w:hAnsi="Times New Roman"/>
                <w:sz w:val="18"/>
                <w:szCs w:val="18"/>
              </w:rPr>
              <w:t>；</w:t>
            </w:r>
          </w:p>
          <w:p w14:paraId="01E9730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）二次绕组间及对地：</w:t>
            </w:r>
            <w:r w:rsidRPr="00015658">
              <w:rPr>
                <w:rFonts w:ascii="Times New Roman" w:hAnsi="Times New Roman"/>
                <w:bCs/>
                <w:sz w:val="18"/>
                <w:szCs w:val="18"/>
                <w:lang w:bidi="en-US"/>
              </w:rPr>
              <w:t>≥</w:t>
            </w:r>
            <w:r w:rsidRPr="00015658">
              <w:rPr>
                <w:rFonts w:ascii="Times New Roman" w:hAnsi="Times New Roman"/>
                <w:sz w:val="18"/>
                <w:szCs w:val="18"/>
              </w:rPr>
              <w:t>1000 MΩ</w:t>
            </w:r>
            <w:r w:rsidRPr="00015658">
              <w:rPr>
                <w:rFonts w:ascii="Times New Roman" w:hAnsi="Times New Roman"/>
                <w:sz w:val="18"/>
                <w:szCs w:val="18"/>
              </w:rPr>
              <w:t>。</w:t>
            </w:r>
          </w:p>
        </w:tc>
        <w:tc>
          <w:tcPr>
            <w:tcW w:w="2659" w:type="dxa"/>
            <w:tcMar>
              <w:left w:w="85" w:type="dxa"/>
              <w:right w:w="108" w:type="dxa"/>
            </w:tcMar>
            <w:vAlign w:val="center"/>
          </w:tcPr>
          <w:p w14:paraId="73ED666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绝缘电阻表</w:t>
            </w:r>
            <w:r w:rsidRPr="00015658">
              <w:rPr>
                <w:rFonts w:ascii="Times New Roman" w:hAnsi="Times New Roman" w:hint="eastAsia"/>
                <w:sz w:val="18"/>
                <w:szCs w:val="18"/>
              </w:rPr>
              <w:t>。</w:t>
            </w:r>
          </w:p>
        </w:tc>
      </w:tr>
      <w:tr w:rsidR="00015658" w:rsidRPr="00015658" w14:paraId="1CA1B250" w14:textId="77777777" w:rsidTr="00015658">
        <w:trPr>
          <w:trHeight w:val="227"/>
        </w:trPr>
        <w:tc>
          <w:tcPr>
            <w:tcW w:w="513" w:type="dxa"/>
            <w:vAlign w:val="center"/>
          </w:tcPr>
          <w:p w14:paraId="0005050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5B9F51E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2268" w:type="dxa"/>
            <w:tcMar>
              <w:left w:w="85" w:type="dxa"/>
              <w:right w:w="108" w:type="dxa"/>
            </w:tcMar>
            <w:vAlign w:val="center"/>
          </w:tcPr>
          <w:p w14:paraId="0A15319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A1CDB3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gridSpan w:val="3"/>
            <w:tcMar>
              <w:left w:w="85" w:type="dxa"/>
              <w:right w:w="108" w:type="dxa"/>
            </w:tcMar>
            <w:vAlign w:val="center"/>
          </w:tcPr>
          <w:p w14:paraId="70132AB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）一次绕组按出厂试验值的</w:t>
            </w:r>
            <w:r w:rsidRPr="00015658">
              <w:rPr>
                <w:rFonts w:ascii="Times New Roman" w:hAnsi="Times New Roman"/>
                <w:sz w:val="18"/>
                <w:szCs w:val="18"/>
              </w:rPr>
              <w:t>80%</w:t>
            </w:r>
            <w:r w:rsidRPr="00015658">
              <w:rPr>
                <w:rFonts w:ascii="Times New Roman" w:hAnsi="Times New Roman"/>
                <w:sz w:val="18"/>
                <w:szCs w:val="18"/>
              </w:rPr>
              <w:t>进行；</w:t>
            </w:r>
          </w:p>
          <w:p w14:paraId="2A59B45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）二次绕组之间及对地为</w:t>
            </w:r>
            <w:r w:rsidRPr="00015658">
              <w:rPr>
                <w:rFonts w:ascii="Times New Roman" w:hAnsi="Times New Roman"/>
                <w:sz w:val="18"/>
                <w:szCs w:val="18"/>
              </w:rPr>
              <w:t>2kV</w:t>
            </w:r>
            <w:r w:rsidRPr="00015658">
              <w:rPr>
                <w:rFonts w:ascii="Times New Roman" w:hAnsi="Times New Roman" w:hint="eastAsia"/>
                <w:sz w:val="18"/>
                <w:szCs w:val="18"/>
              </w:rPr>
              <w:t>。</w:t>
            </w:r>
          </w:p>
        </w:tc>
        <w:tc>
          <w:tcPr>
            <w:tcW w:w="2659" w:type="dxa"/>
            <w:tcMar>
              <w:left w:w="85" w:type="dxa"/>
              <w:right w:w="108" w:type="dxa"/>
            </w:tcMar>
            <w:vAlign w:val="center"/>
          </w:tcPr>
          <w:p w14:paraId="4E68917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二次绕组交流耐压试验，可用</w:t>
            </w:r>
            <w:r w:rsidRPr="00015658">
              <w:rPr>
                <w:rFonts w:ascii="Times New Roman" w:hAnsi="Times New Roman"/>
                <w:sz w:val="18"/>
                <w:szCs w:val="18"/>
              </w:rPr>
              <w:t>2500V</w:t>
            </w:r>
            <w:r w:rsidRPr="00015658">
              <w:rPr>
                <w:rFonts w:ascii="Times New Roman" w:hAnsi="Times New Roman"/>
                <w:sz w:val="18"/>
                <w:szCs w:val="18"/>
              </w:rPr>
              <w:t>绝缘电阻表测量绝缘电阻代替</w:t>
            </w:r>
            <w:r w:rsidRPr="00015658">
              <w:rPr>
                <w:rFonts w:ascii="Times New Roman" w:hAnsi="Times New Roman" w:hint="eastAsia"/>
                <w:sz w:val="18"/>
                <w:szCs w:val="18"/>
              </w:rPr>
              <w:t>。</w:t>
            </w:r>
          </w:p>
        </w:tc>
      </w:tr>
      <w:tr w:rsidR="00015658" w:rsidRPr="00015658" w14:paraId="07B78CF2" w14:textId="77777777" w:rsidTr="00015658">
        <w:trPr>
          <w:trHeight w:val="227"/>
        </w:trPr>
        <w:tc>
          <w:tcPr>
            <w:tcW w:w="513" w:type="dxa"/>
            <w:vMerge w:val="restart"/>
            <w:vAlign w:val="center"/>
          </w:tcPr>
          <w:p w14:paraId="02427B5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vMerge w:val="restart"/>
            <w:tcMar>
              <w:left w:w="85" w:type="dxa"/>
              <w:right w:w="108" w:type="dxa"/>
            </w:tcMar>
            <w:vAlign w:val="center"/>
          </w:tcPr>
          <w:p w14:paraId="4B83392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局部放电测量</w:t>
            </w:r>
          </w:p>
        </w:tc>
        <w:tc>
          <w:tcPr>
            <w:tcW w:w="2268" w:type="dxa"/>
            <w:vMerge w:val="restart"/>
            <w:tcMar>
              <w:left w:w="85" w:type="dxa"/>
              <w:right w:w="108" w:type="dxa"/>
            </w:tcMar>
            <w:vAlign w:val="center"/>
          </w:tcPr>
          <w:p w14:paraId="0434B158"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7484201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992" w:type="dxa"/>
            <w:tcMar>
              <w:left w:w="85" w:type="dxa"/>
              <w:right w:w="108" w:type="dxa"/>
            </w:tcMar>
            <w:vAlign w:val="center"/>
          </w:tcPr>
          <w:p w14:paraId="0BD0B348"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系统接地方式</w:t>
            </w:r>
          </w:p>
        </w:tc>
        <w:tc>
          <w:tcPr>
            <w:tcW w:w="992" w:type="dxa"/>
            <w:vAlign w:val="center"/>
          </w:tcPr>
          <w:p w14:paraId="607A9437"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局部放电测量电压（方均根值）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851" w:type="dxa"/>
            <w:vAlign w:val="center"/>
          </w:tcPr>
          <w:p w14:paraId="5994F19F"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r w:rsidRPr="00015658">
              <w:rPr>
                <w:rFonts w:ascii="Times New Roman" w:hAnsi="Times New Roman"/>
                <w:sz w:val="18"/>
                <w:szCs w:val="18"/>
              </w:rPr>
              <w:t>pC</w:t>
            </w:r>
          </w:p>
        </w:tc>
        <w:tc>
          <w:tcPr>
            <w:tcW w:w="2659" w:type="dxa"/>
            <w:vMerge w:val="restart"/>
            <w:tcMar>
              <w:left w:w="85" w:type="dxa"/>
              <w:right w:w="108" w:type="dxa"/>
            </w:tcMar>
            <w:vAlign w:val="center"/>
          </w:tcPr>
          <w:p w14:paraId="4206535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试验按</w:t>
            </w:r>
            <w:r w:rsidRPr="00015658">
              <w:rPr>
                <w:rFonts w:ascii="Times New Roman" w:hAnsi="Times New Roman"/>
                <w:sz w:val="18"/>
                <w:szCs w:val="18"/>
              </w:rPr>
              <w:t>GB/T 20840.2</w:t>
            </w:r>
            <w:r w:rsidRPr="00015658">
              <w:rPr>
                <w:rFonts w:ascii="Times New Roman" w:hAnsi="Times New Roman"/>
                <w:sz w:val="18"/>
                <w:szCs w:val="18"/>
              </w:rPr>
              <w:t>进行</w:t>
            </w:r>
            <w:r w:rsidRPr="00015658">
              <w:rPr>
                <w:rFonts w:ascii="Times New Roman" w:hAnsi="Times New Roman" w:hint="eastAsia"/>
                <w:sz w:val="18"/>
                <w:szCs w:val="18"/>
              </w:rPr>
              <w:t>。</w:t>
            </w:r>
          </w:p>
        </w:tc>
      </w:tr>
      <w:tr w:rsidR="00015658" w:rsidRPr="00015658" w14:paraId="55D7B594" w14:textId="77777777" w:rsidTr="00015658">
        <w:trPr>
          <w:trHeight w:val="227"/>
        </w:trPr>
        <w:tc>
          <w:tcPr>
            <w:tcW w:w="513" w:type="dxa"/>
            <w:vMerge/>
            <w:vAlign w:val="center"/>
          </w:tcPr>
          <w:p w14:paraId="27A6C1B5"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43621385" w14:textId="77777777" w:rsidR="00015658" w:rsidRPr="00015658" w:rsidRDefault="00015658" w:rsidP="00015658">
            <w:pPr>
              <w:adjustRightInd/>
              <w:spacing w:before="100" w:line="240" w:lineRule="exact"/>
              <w:rPr>
                <w:rFonts w:ascii="Times New Roman" w:hAnsi="Times New Roman"/>
                <w:sz w:val="18"/>
                <w:szCs w:val="18"/>
              </w:rPr>
            </w:pPr>
          </w:p>
        </w:tc>
        <w:tc>
          <w:tcPr>
            <w:tcW w:w="2268" w:type="dxa"/>
            <w:vMerge/>
            <w:tcMar>
              <w:left w:w="85" w:type="dxa"/>
              <w:right w:w="108" w:type="dxa"/>
            </w:tcMar>
            <w:vAlign w:val="center"/>
          </w:tcPr>
          <w:p w14:paraId="2493BC32" w14:textId="77777777" w:rsidR="00015658" w:rsidRPr="00015658" w:rsidRDefault="00015658" w:rsidP="00015658">
            <w:pPr>
              <w:adjustRightInd/>
              <w:spacing w:line="240" w:lineRule="auto"/>
              <w:rPr>
                <w:rFonts w:ascii="Times New Roman" w:hAnsi="Times New Roman"/>
                <w:szCs w:val="24"/>
              </w:rPr>
            </w:pPr>
          </w:p>
        </w:tc>
        <w:tc>
          <w:tcPr>
            <w:tcW w:w="992" w:type="dxa"/>
            <w:tcMar>
              <w:left w:w="85" w:type="dxa"/>
              <w:right w:w="108" w:type="dxa"/>
            </w:tcMar>
            <w:vAlign w:val="center"/>
          </w:tcPr>
          <w:p w14:paraId="52A78CB3"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中性点接地系统</w:t>
            </w:r>
          </w:p>
        </w:tc>
        <w:tc>
          <w:tcPr>
            <w:tcW w:w="992" w:type="dxa"/>
            <w:vAlign w:val="center"/>
          </w:tcPr>
          <w:p w14:paraId="00CD9442"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69BD6AA9"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851" w:type="dxa"/>
            <w:vAlign w:val="center"/>
          </w:tcPr>
          <w:p w14:paraId="22B1C890"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100</w:t>
            </w:r>
          </w:p>
          <w:p w14:paraId="19680239"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w:t>
            </w:r>
            <w:r w:rsidRPr="00015658">
              <w:rPr>
                <w:rFonts w:ascii="Times New Roman" w:hAnsi="Times New Roman"/>
                <w:sz w:val="18"/>
                <w:szCs w:val="18"/>
              </w:rPr>
              <w:t>0</w:t>
            </w:r>
          </w:p>
        </w:tc>
        <w:tc>
          <w:tcPr>
            <w:tcW w:w="2659" w:type="dxa"/>
            <w:vMerge/>
            <w:tcMar>
              <w:left w:w="85" w:type="dxa"/>
              <w:right w:w="108" w:type="dxa"/>
            </w:tcMar>
          </w:tcPr>
          <w:p w14:paraId="462A0A3E" w14:textId="77777777" w:rsidR="00015658" w:rsidRPr="00015658" w:rsidRDefault="00015658" w:rsidP="006E7674">
            <w:pPr>
              <w:numPr>
                <w:ilvl w:val="0"/>
                <w:numId w:val="79"/>
              </w:numPr>
              <w:adjustRightInd/>
              <w:spacing w:line="206" w:lineRule="exact"/>
              <w:ind w:firstLine="180"/>
              <w:rPr>
                <w:rFonts w:ascii="宋体" w:hAnsi="宋体" w:cs="宋体"/>
                <w:kern w:val="0"/>
                <w:sz w:val="15"/>
                <w:szCs w:val="15"/>
                <w:lang w:val="zh-TW" w:eastAsia="zh-TW" w:bidi="zh-TW"/>
              </w:rPr>
            </w:pPr>
          </w:p>
        </w:tc>
      </w:tr>
      <w:tr w:rsidR="00015658" w:rsidRPr="00015658" w14:paraId="65F9BB57" w14:textId="77777777" w:rsidTr="00015658">
        <w:trPr>
          <w:trHeight w:val="227"/>
        </w:trPr>
        <w:tc>
          <w:tcPr>
            <w:tcW w:w="513" w:type="dxa"/>
            <w:vMerge/>
            <w:vAlign w:val="center"/>
          </w:tcPr>
          <w:p w14:paraId="4F5DCC6D"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5C784D62" w14:textId="77777777" w:rsidR="00015658" w:rsidRPr="00015658" w:rsidRDefault="00015658" w:rsidP="00015658">
            <w:pPr>
              <w:adjustRightInd/>
              <w:spacing w:before="100" w:line="240" w:lineRule="exact"/>
              <w:rPr>
                <w:rFonts w:ascii="Times New Roman" w:hAnsi="Times New Roman"/>
                <w:sz w:val="18"/>
                <w:szCs w:val="18"/>
              </w:rPr>
            </w:pPr>
          </w:p>
        </w:tc>
        <w:tc>
          <w:tcPr>
            <w:tcW w:w="2268" w:type="dxa"/>
            <w:vMerge/>
            <w:tcMar>
              <w:left w:w="85" w:type="dxa"/>
              <w:right w:w="108" w:type="dxa"/>
            </w:tcMar>
            <w:vAlign w:val="center"/>
          </w:tcPr>
          <w:p w14:paraId="0E3D9600" w14:textId="77777777" w:rsidR="00015658" w:rsidRPr="00015658" w:rsidRDefault="00015658" w:rsidP="00015658">
            <w:pPr>
              <w:adjustRightInd/>
              <w:spacing w:line="240" w:lineRule="auto"/>
              <w:rPr>
                <w:rFonts w:ascii="Times New Roman" w:hAnsi="Times New Roman"/>
                <w:szCs w:val="24"/>
              </w:rPr>
            </w:pPr>
          </w:p>
        </w:tc>
        <w:tc>
          <w:tcPr>
            <w:tcW w:w="992" w:type="dxa"/>
            <w:tcMar>
              <w:left w:w="85" w:type="dxa"/>
              <w:right w:w="108" w:type="dxa"/>
            </w:tcMar>
            <w:vAlign w:val="center"/>
          </w:tcPr>
          <w:p w14:paraId="6BB038F7"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中性点绝缘或非有效接地系统</w:t>
            </w:r>
          </w:p>
        </w:tc>
        <w:tc>
          <w:tcPr>
            <w:tcW w:w="992" w:type="dxa"/>
            <w:vAlign w:val="center"/>
          </w:tcPr>
          <w:p w14:paraId="62865A0F"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1.2Um</w:t>
            </w:r>
          </w:p>
          <w:p w14:paraId="5739D4E1"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851" w:type="dxa"/>
            <w:vAlign w:val="center"/>
          </w:tcPr>
          <w:p w14:paraId="60A89700"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100</w:t>
            </w:r>
          </w:p>
          <w:p w14:paraId="3EB5BDFB"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w:t>
            </w:r>
            <w:r w:rsidRPr="00015658">
              <w:rPr>
                <w:rFonts w:ascii="Times New Roman" w:hAnsi="Times New Roman"/>
                <w:sz w:val="18"/>
                <w:szCs w:val="18"/>
              </w:rPr>
              <w:t>0</w:t>
            </w:r>
          </w:p>
        </w:tc>
        <w:tc>
          <w:tcPr>
            <w:tcW w:w="2659" w:type="dxa"/>
            <w:vMerge/>
            <w:tcMar>
              <w:left w:w="85" w:type="dxa"/>
              <w:right w:w="108" w:type="dxa"/>
            </w:tcMar>
          </w:tcPr>
          <w:p w14:paraId="5D461E00" w14:textId="77777777" w:rsidR="00015658" w:rsidRPr="00015658" w:rsidRDefault="00015658" w:rsidP="006E7674">
            <w:pPr>
              <w:numPr>
                <w:ilvl w:val="0"/>
                <w:numId w:val="79"/>
              </w:numPr>
              <w:adjustRightInd/>
              <w:spacing w:line="206" w:lineRule="exact"/>
              <w:ind w:firstLine="180"/>
              <w:rPr>
                <w:rFonts w:ascii="宋体" w:hAnsi="宋体" w:cs="宋体"/>
                <w:kern w:val="0"/>
                <w:sz w:val="15"/>
                <w:szCs w:val="15"/>
                <w:lang w:val="zh-TW" w:eastAsia="zh-TW" w:bidi="zh-TW"/>
              </w:rPr>
            </w:pPr>
          </w:p>
        </w:tc>
      </w:tr>
      <w:tr w:rsidR="00015658" w:rsidRPr="00015658" w14:paraId="32EB6AFA" w14:textId="77777777" w:rsidTr="00015658">
        <w:trPr>
          <w:trHeight w:val="227"/>
        </w:trPr>
        <w:tc>
          <w:tcPr>
            <w:tcW w:w="513" w:type="dxa"/>
            <w:vAlign w:val="center"/>
          </w:tcPr>
          <w:p w14:paraId="3894F48A"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4576163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极性检査</w:t>
            </w:r>
          </w:p>
        </w:tc>
        <w:tc>
          <w:tcPr>
            <w:tcW w:w="2268" w:type="dxa"/>
            <w:tcMar>
              <w:left w:w="85" w:type="dxa"/>
              <w:right w:w="108" w:type="dxa"/>
            </w:tcMar>
            <w:vAlign w:val="center"/>
          </w:tcPr>
          <w:p w14:paraId="5E4026A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2835" w:type="dxa"/>
            <w:gridSpan w:val="3"/>
            <w:tcMar>
              <w:left w:w="85" w:type="dxa"/>
              <w:right w:w="108" w:type="dxa"/>
            </w:tcMar>
            <w:vAlign w:val="center"/>
          </w:tcPr>
          <w:p w14:paraId="5E16F41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与铭牌标志相符</w:t>
            </w:r>
          </w:p>
        </w:tc>
        <w:tc>
          <w:tcPr>
            <w:tcW w:w="2659" w:type="dxa"/>
            <w:tcMar>
              <w:left w:w="85" w:type="dxa"/>
              <w:right w:w="108" w:type="dxa"/>
            </w:tcMar>
          </w:tcPr>
          <w:p w14:paraId="319EC4AA"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3885DB2F" w14:textId="77777777" w:rsidTr="00015658">
        <w:trPr>
          <w:trHeight w:val="227"/>
        </w:trPr>
        <w:tc>
          <w:tcPr>
            <w:tcW w:w="513" w:type="dxa"/>
            <w:vAlign w:val="center"/>
          </w:tcPr>
          <w:p w14:paraId="0C73BBA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4EF2F6C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变比检査</w:t>
            </w:r>
          </w:p>
        </w:tc>
        <w:tc>
          <w:tcPr>
            <w:tcW w:w="2268" w:type="dxa"/>
            <w:tcMar>
              <w:left w:w="85" w:type="dxa"/>
              <w:right w:w="108" w:type="dxa"/>
            </w:tcMar>
            <w:vAlign w:val="center"/>
          </w:tcPr>
          <w:p w14:paraId="59F1BC2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2835" w:type="dxa"/>
            <w:gridSpan w:val="3"/>
            <w:tcMar>
              <w:left w:w="85" w:type="dxa"/>
              <w:right w:w="108" w:type="dxa"/>
            </w:tcMar>
            <w:vAlign w:val="center"/>
          </w:tcPr>
          <w:p w14:paraId="29CB32A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与铭牌标志相符</w:t>
            </w:r>
          </w:p>
        </w:tc>
        <w:tc>
          <w:tcPr>
            <w:tcW w:w="2659" w:type="dxa"/>
            <w:tcMar>
              <w:left w:w="85" w:type="dxa"/>
              <w:right w:w="108" w:type="dxa"/>
            </w:tcMar>
          </w:tcPr>
          <w:p w14:paraId="73630363"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0A2EB832" w14:textId="77777777" w:rsidTr="00015658">
        <w:trPr>
          <w:trHeight w:val="227"/>
        </w:trPr>
        <w:tc>
          <w:tcPr>
            <w:tcW w:w="513" w:type="dxa"/>
            <w:vAlign w:val="center"/>
          </w:tcPr>
          <w:p w14:paraId="02367B6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7</w:t>
            </w:r>
          </w:p>
        </w:tc>
        <w:tc>
          <w:tcPr>
            <w:tcW w:w="1480" w:type="dxa"/>
            <w:tcMar>
              <w:left w:w="85" w:type="dxa"/>
              <w:right w:w="108" w:type="dxa"/>
            </w:tcMar>
            <w:vAlign w:val="center"/>
          </w:tcPr>
          <w:p w14:paraId="7F291CB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绕组直流电阻测量</w:t>
            </w:r>
          </w:p>
        </w:tc>
        <w:tc>
          <w:tcPr>
            <w:tcW w:w="2268" w:type="dxa"/>
            <w:tcMar>
              <w:left w:w="85" w:type="dxa"/>
              <w:right w:w="108" w:type="dxa"/>
            </w:tcMar>
            <w:vAlign w:val="center"/>
          </w:tcPr>
          <w:p w14:paraId="6740AEA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779BA7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gridSpan w:val="3"/>
            <w:tcMar>
              <w:left w:w="85" w:type="dxa"/>
              <w:right w:w="108" w:type="dxa"/>
            </w:tcMar>
            <w:vAlign w:val="center"/>
          </w:tcPr>
          <w:p w14:paraId="53F2AFE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与初值或出厂值比较，</w:t>
            </w:r>
            <w:r w:rsidRPr="00015658">
              <w:rPr>
                <w:rFonts w:ascii="Times New Roman" w:hAnsi="Times New Roman" w:hint="eastAsia"/>
                <w:sz w:val="18"/>
                <w:szCs w:val="18"/>
              </w:rPr>
              <w:t>差别不宜大于</w:t>
            </w:r>
            <w:r w:rsidRPr="00015658">
              <w:rPr>
                <w:rFonts w:ascii="Times New Roman" w:hAnsi="Times New Roman" w:hint="eastAsia"/>
                <w:sz w:val="18"/>
                <w:szCs w:val="18"/>
              </w:rPr>
              <w:t>10%</w:t>
            </w:r>
            <w:r w:rsidRPr="00015658">
              <w:rPr>
                <w:rFonts w:ascii="Times New Roman" w:hAnsi="Times New Roman" w:hint="eastAsia"/>
                <w:sz w:val="18"/>
                <w:szCs w:val="18"/>
              </w:rPr>
              <w:t>。</w:t>
            </w:r>
          </w:p>
        </w:tc>
        <w:tc>
          <w:tcPr>
            <w:tcW w:w="2659" w:type="dxa"/>
            <w:tcMar>
              <w:left w:w="85" w:type="dxa"/>
              <w:right w:w="108" w:type="dxa"/>
            </w:tcMar>
          </w:tcPr>
          <w:p w14:paraId="20543BB8" w14:textId="77777777" w:rsidR="00015658" w:rsidRPr="00015658" w:rsidRDefault="00015658" w:rsidP="00015658">
            <w:pPr>
              <w:adjustRightInd/>
              <w:spacing w:line="240" w:lineRule="exact"/>
              <w:rPr>
                <w:rFonts w:ascii="Times New Roman" w:hAnsi="Times New Roman"/>
                <w:sz w:val="18"/>
                <w:szCs w:val="18"/>
              </w:rPr>
            </w:pPr>
          </w:p>
          <w:p w14:paraId="5A83B7CA"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17589C67" w14:textId="77777777" w:rsidTr="00015658">
        <w:trPr>
          <w:trHeight w:val="227"/>
        </w:trPr>
        <w:tc>
          <w:tcPr>
            <w:tcW w:w="513" w:type="dxa"/>
            <w:vAlign w:val="center"/>
          </w:tcPr>
          <w:p w14:paraId="3D5D1AA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37D42CE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校核励磁特性曲线</w:t>
            </w:r>
          </w:p>
        </w:tc>
        <w:tc>
          <w:tcPr>
            <w:tcW w:w="2268" w:type="dxa"/>
            <w:tcMar>
              <w:left w:w="85" w:type="dxa"/>
              <w:right w:w="108" w:type="dxa"/>
            </w:tcMar>
            <w:vAlign w:val="center"/>
          </w:tcPr>
          <w:p w14:paraId="61CB17D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2835" w:type="dxa"/>
            <w:gridSpan w:val="3"/>
            <w:tcMar>
              <w:left w:w="85" w:type="dxa"/>
              <w:right w:w="108" w:type="dxa"/>
            </w:tcMar>
            <w:vAlign w:val="center"/>
          </w:tcPr>
          <w:p w14:paraId="475DA9D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与同类型、同规格、同参数互感器特性曲线或制造厂提供的特</w:t>
            </w:r>
            <w:r w:rsidRPr="00015658">
              <w:rPr>
                <w:rFonts w:ascii="Times New Roman" w:hAnsi="Times New Roman"/>
                <w:sz w:val="18"/>
                <w:szCs w:val="18"/>
              </w:rPr>
              <w:t xml:space="preserve"> </w:t>
            </w:r>
            <w:r w:rsidRPr="00015658">
              <w:rPr>
                <w:rFonts w:ascii="Times New Roman" w:hAnsi="Times New Roman"/>
                <w:sz w:val="18"/>
                <w:szCs w:val="18"/>
              </w:rPr>
              <w:t>性曲线相比较，应无明显差别</w:t>
            </w:r>
            <w:r w:rsidRPr="00015658">
              <w:rPr>
                <w:rFonts w:ascii="Times New Roman" w:hAnsi="Times New Roman" w:hint="eastAsia"/>
                <w:sz w:val="18"/>
                <w:szCs w:val="18"/>
              </w:rPr>
              <w:t>。</w:t>
            </w:r>
          </w:p>
          <w:p w14:paraId="6F49225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）多抽头电流互感器可使用抽头或最大抽头测量</w:t>
            </w:r>
            <w:r w:rsidRPr="00015658">
              <w:rPr>
                <w:rFonts w:ascii="Times New Roman" w:hAnsi="Times New Roman" w:hint="eastAsia"/>
                <w:sz w:val="18"/>
                <w:szCs w:val="18"/>
              </w:rPr>
              <w:t>。</w:t>
            </w:r>
          </w:p>
        </w:tc>
        <w:tc>
          <w:tcPr>
            <w:tcW w:w="2659" w:type="dxa"/>
            <w:tcMar>
              <w:left w:w="85" w:type="dxa"/>
              <w:right w:w="108" w:type="dxa"/>
            </w:tcMar>
            <w:vAlign w:val="center"/>
          </w:tcPr>
          <w:p w14:paraId="63B7A598"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继电保护有要求时进行</w:t>
            </w:r>
            <w:r w:rsidRPr="00015658">
              <w:rPr>
                <w:rFonts w:ascii="Times New Roman" w:hAnsi="Times New Roman" w:hint="eastAsia"/>
                <w:sz w:val="18"/>
                <w:szCs w:val="18"/>
              </w:rPr>
              <w:t>。</w:t>
            </w:r>
          </w:p>
        </w:tc>
      </w:tr>
    </w:tbl>
    <w:p w14:paraId="3D74C946"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kern w:val="0"/>
        </w:rPr>
        <w:t>9.</w:t>
      </w:r>
      <w:r w:rsidRPr="00015658">
        <w:rPr>
          <w:rFonts w:ascii="Times New Roman" w:eastAsia="黑体" w:hAnsi="Times New Roman" w:hint="eastAsia"/>
          <w:kern w:val="0"/>
        </w:rPr>
        <w:t>2</w:t>
      </w:r>
      <w:r w:rsidRPr="00015658">
        <w:rPr>
          <w:rFonts w:ascii="Times New Roman" w:eastAsia="黑体" w:hAnsi="Times New Roman" w:hint="eastAsia"/>
          <w:kern w:val="0"/>
        </w:rPr>
        <w:t>电流互感器</w:t>
      </w:r>
    </w:p>
    <w:p w14:paraId="445A6290"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9.2.1 </w:t>
      </w:r>
      <w:r w:rsidRPr="00015658">
        <w:rPr>
          <w:rFonts w:ascii="Times New Roman" w:eastAsia="黑体" w:hAnsi="Times New Roman" w:hint="eastAsia"/>
          <w:kern w:val="0"/>
        </w:rPr>
        <w:t>电磁式电压互感器（油浸式）</w:t>
      </w:r>
    </w:p>
    <w:p w14:paraId="5A8409E0" w14:textId="77777777" w:rsidR="00015658" w:rsidRPr="00015658" w:rsidRDefault="00015658" w:rsidP="00015658">
      <w:pPr>
        <w:adjustRightInd/>
        <w:spacing w:line="240" w:lineRule="auto"/>
        <w:ind w:left="113"/>
        <w:jc w:val="left"/>
        <w:outlineLvl w:val="0"/>
        <w:rPr>
          <w:rFonts w:ascii="Times New Roman" w:hAnsi="Times New Roman"/>
          <w:szCs w:val="24"/>
        </w:rPr>
      </w:pPr>
      <w:r w:rsidRPr="00015658">
        <w:rPr>
          <w:rFonts w:ascii="Times New Roman" w:hAnsi="Times New Roman" w:hint="eastAsia"/>
          <w:szCs w:val="24"/>
        </w:rPr>
        <w:t>电磁式电压互感器（油浸式）的试验项目、周期和要求见表</w:t>
      </w:r>
      <w:r w:rsidRPr="00015658">
        <w:rPr>
          <w:rFonts w:ascii="Times New Roman" w:hAnsi="Times New Roman" w:hint="eastAsia"/>
          <w:szCs w:val="24"/>
        </w:rPr>
        <w:t>15</w:t>
      </w:r>
      <w:r w:rsidRPr="00015658">
        <w:rPr>
          <w:rFonts w:ascii="Times New Roman" w:hAnsi="Times New Roman" w:hint="eastAsia"/>
          <w:szCs w:val="24"/>
        </w:rPr>
        <w:t>。</w:t>
      </w:r>
    </w:p>
    <w:p w14:paraId="167BAEDE"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15</w:t>
      </w:r>
      <w:r w:rsidRPr="00015658">
        <w:rPr>
          <w:rFonts w:ascii="Times New Roman" w:eastAsia="黑体" w:hAnsi="Times New Roman"/>
          <w:szCs w:val="24"/>
        </w:rPr>
        <w:t xml:space="preserve">  </w:t>
      </w:r>
      <w:r w:rsidRPr="00015658">
        <w:rPr>
          <w:rFonts w:ascii="Times New Roman" w:eastAsia="黑体" w:hAnsi="Times New Roman" w:hint="eastAsia"/>
          <w:szCs w:val="24"/>
        </w:rPr>
        <w:t>电磁式电压（油浸式）互感器</w:t>
      </w:r>
      <w:r w:rsidRPr="00015658">
        <w:rPr>
          <w:rFonts w:ascii="Times New Roman" w:eastAsia="黑体" w:hAnsi="Times New Roman"/>
          <w:szCs w:val="24"/>
        </w:rPr>
        <w:t>试验项目及要求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843"/>
        <w:gridCol w:w="567"/>
        <w:gridCol w:w="708"/>
        <w:gridCol w:w="993"/>
        <w:gridCol w:w="992"/>
        <w:gridCol w:w="2659"/>
      </w:tblGrid>
      <w:tr w:rsidR="00015658" w:rsidRPr="00015658" w14:paraId="16344AB6" w14:textId="77777777" w:rsidTr="00015658">
        <w:trPr>
          <w:trHeight w:val="129"/>
        </w:trPr>
        <w:tc>
          <w:tcPr>
            <w:tcW w:w="513" w:type="dxa"/>
            <w:vAlign w:val="center"/>
          </w:tcPr>
          <w:p w14:paraId="21F041F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tcMar>
              <w:left w:w="85" w:type="dxa"/>
              <w:right w:w="108" w:type="dxa"/>
            </w:tcMar>
            <w:vAlign w:val="center"/>
          </w:tcPr>
          <w:p w14:paraId="1920110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843" w:type="dxa"/>
            <w:tcMar>
              <w:left w:w="85" w:type="dxa"/>
              <w:right w:w="108" w:type="dxa"/>
            </w:tcMar>
            <w:vAlign w:val="center"/>
          </w:tcPr>
          <w:p w14:paraId="7E3A010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260" w:type="dxa"/>
            <w:gridSpan w:val="4"/>
            <w:tcMar>
              <w:left w:w="85" w:type="dxa"/>
              <w:right w:w="108" w:type="dxa"/>
            </w:tcMar>
            <w:vAlign w:val="center"/>
          </w:tcPr>
          <w:p w14:paraId="124627F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59" w:type="dxa"/>
            <w:tcMar>
              <w:left w:w="85" w:type="dxa"/>
              <w:right w:w="108" w:type="dxa"/>
            </w:tcMar>
            <w:vAlign w:val="center"/>
          </w:tcPr>
          <w:p w14:paraId="2877C7AF"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26BD67C0" w14:textId="77777777" w:rsidTr="00015658">
        <w:trPr>
          <w:trHeight w:val="227"/>
        </w:trPr>
        <w:tc>
          <w:tcPr>
            <w:tcW w:w="513" w:type="dxa"/>
            <w:vAlign w:val="center"/>
          </w:tcPr>
          <w:p w14:paraId="6F22DC31"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276626D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843" w:type="dxa"/>
            <w:tcMar>
              <w:left w:w="85" w:type="dxa"/>
              <w:right w:w="108" w:type="dxa"/>
            </w:tcMar>
            <w:vAlign w:val="center"/>
          </w:tcPr>
          <w:p w14:paraId="14ED7E7F"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≥330kV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个月；</w:t>
            </w:r>
          </w:p>
          <w:p w14:paraId="761A86EE" w14:textId="77777777" w:rsidR="00015658" w:rsidRPr="00015658" w:rsidRDefault="00015658" w:rsidP="006E7674">
            <w:pPr>
              <w:numPr>
                <w:ilvl w:val="0"/>
                <w:numId w:val="79"/>
              </w:numPr>
              <w:tabs>
                <w:tab w:val="left" w:pos="384"/>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2</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220 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3</w:t>
            </w:r>
            <w:r w:rsidRPr="00015658">
              <w:rPr>
                <w:rFonts w:ascii="Times New Roman" w:hAnsi="Times New Roman"/>
                <w:bCs/>
                <w:kern w:val="0"/>
                <w:sz w:val="18"/>
                <w:szCs w:val="18"/>
                <w:lang w:bidi="en-US"/>
              </w:rPr>
              <w:t>个月；</w:t>
            </w:r>
          </w:p>
          <w:p w14:paraId="72B74C86"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3</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110</w:t>
            </w:r>
            <w:r w:rsidRPr="00015658">
              <w:rPr>
                <w:rFonts w:ascii="Times New Roman" w:hAnsi="Times New Roman"/>
                <w:bCs/>
                <w:kern w:val="0"/>
                <w:sz w:val="18"/>
                <w:szCs w:val="18"/>
                <w:lang w:bidi="en-US"/>
              </w:rPr>
              <w:t>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bCs/>
                <w:kern w:val="0"/>
                <w:sz w:val="18"/>
                <w:szCs w:val="18"/>
                <w:lang w:bidi="en-US"/>
              </w:rPr>
              <w:t>个月；</w:t>
            </w:r>
          </w:p>
          <w:p w14:paraId="7CFF987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bCs/>
                <w:sz w:val="18"/>
                <w:szCs w:val="18"/>
                <w:lang w:bidi="en-US"/>
              </w:rPr>
              <w:t>4</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必要时</w:t>
            </w:r>
          </w:p>
        </w:tc>
        <w:tc>
          <w:tcPr>
            <w:tcW w:w="3260" w:type="dxa"/>
            <w:gridSpan w:val="4"/>
            <w:tcMar>
              <w:left w:w="85" w:type="dxa"/>
              <w:right w:w="108" w:type="dxa"/>
            </w:tcMar>
            <w:vAlign w:val="center"/>
          </w:tcPr>
          <w:p w14:paraId="74888A0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各部位无异常温升现象，检测和分析方法参考</w:t>
            </w:r>
            <w:r w:rsidRPr="00015658">
              <w:rPr>
                <w:rFonts w:ascii="Times New Roman" w:hAnsi="Times New Roman"/>
                <w:sz w:val="18"/>
                <w:szCs w:val="18"/>
              </w:rPr>
              <w:t>DL/T 664</w:t>
            </w:r>
            <w:r w:rsidRPr="00015658">
              <w:rPr>
                <w:rFonts w:ascii="Times New Roman" w:hAnsi="Times New Roman" w:hint="eastAsia"/>
                <w:sz w:val="18"/>
                <w:szCs w:val="18"/>
              </w:rPr>
              <w:t>。</w:t>
            </w:r>
          </w:p>
        </w:tc>
        <w:tc>
          <w:tcPr>
            <w:tcW w:w="2659" w:type="dxa"/>
            <w:tcMar>
              <w:left w:w="85" w:type="dxa"/>
              <w:right w:w="108" w:type="dxa"/>
            </w:tcMar>
          </w:tcPr>
          <w:p w14:paraId="35234FE9"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03D83E4B" w14:textId="77777777" w:rsidTr="00015658">
        <w:trPr>
          <w:trHeight w:val="227"/>
        </w:trPr>
        <w:tc>
          <w:tcPr>
            <w:tcW w:w="513" w:type="dxa"/>
            <w:vAlign w:val="center"/>
          </w:tcPr>
          <w:p w14:paraId="4B41FCE0"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3D8F0C3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油中溶解气体的色谱分析</w:t>
            </w:r>
          </w:p>
        </w:tc>
        <w:tc>
          <w:tcPr>
            <w:tcW w:w="1843" w:type="dxa"/>
            <w:tcMar>
              <w:left w:w="85" w:type="dxa"/>
              <w:right w:w="108" w:type="dxa"/>
            </w:tcMar>
            <w:vAlign w:val="center"/>
          </w:tcPr>
          <w:p w14:paraId="33D3A67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59A5137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2CE7C07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51CED2EB" w14:textId="77777777" w:rsidR="00015658" w:rsidRPr="00015658" w:rsidRDefault="00015658" w:rsidP="006E7674">
            <w:pPr>
              <w:numPr>
                <w:ilvl w:val="0"/>
                <w:numId w:val="79"/>
              </w:numPr>
              <w:tabs>
                <w:tab w:val="left" w:pos="415"/>
              </w:tabs>
              <w:adjustRightInd/>
              <w:spacing w:line="240" w:lineRule="auto"/>
              <w:jc w:val="left"/>
              <w:rPr>
                <w:rFonts w:ascii="宋体" w:hAnsi="宋体" w:cs="宋体"/>
                <w:kern w:val="0"/>
                <w:sz w:val="15"/>
                <w:szCs w:val="15"/>
                <w:lang w:val="zh-TW" w:eastAsia="zh-TW" w:bidi="zh-TW"/>
              </w:rPr>
            </w:pPr>
            <w:r w:rsidRPr="00015658">
              <w:rPr>
                <w:rFonts w:ascii="宋体" w:hAnsi="宋体" w:cs="宋体"/>
                <w:kern w:val="0"/>
                <w:sz w:val="18"/>
                <w:szCs w:val="18"/>
                <w:lang w:val="zh-TW" w:eastAsia="zh-TW" w:bidi="zh-TW"/>
              </w:rPr>
              <w:lastRenderedPageBreak/>
              <w:t>4）必要时</w:t>
            </w:r>
          </w:p>
        </w:tc>
        <w:tc>
          <w:tcPr>
            <w:tcW w:w="3260" w:type="dxa"/>
            <w:gridSpan w:val="4"/>
            <w:tcMar>
              <w:left w:w="85" w:type="dxa"/>
              <w:right w:w="108" w:type="dxa"/>
            </w:tcMar>
            <w:vAlign w:val="center"/>
          </w:tcPr>
          <w:p w14:paraId="067E64B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9EB07DE" w14:textId="77777777" w:rsidR="00015658" w:rsidRPr="00015658" w:rsidRDefault="00015658" w:rsidP="00015658">
            <w:pPr>
              <w:adjustRightInd/>
              <w:spacing w:line="240" w:lineRule="exact"/>
              <w:ind w:firstLineChars="150" w:firstLine="270"/>
              <w:rPr>
                <w:rFonts w:ascii="Times New Roman" w:hAnsi="Times New Roman"/>
                <w:sz w:val="18"/>
                <w:szCs w:val="18"/>
              </w:rPr>
            </w:pPr>
            <w:r w:rsidRPr="00015658">
              <w:rPr>
                <w:rFonts w:ascii="Times New Roman" w:hAnsi="Times New Roman"/>
                <w:sz w:val="18"/>
                <w:szCs w:val="18"/>
              </w:rPr>
              <w:t>H2</w:t>
            </w:r>
            <w:r w:rsidRPr="00015658">
              <w:rPr>
                <w:rFonts w:ascii="Times New Roman" w:hAnsi="Times New Roman"/>
                <w:sz w:val="18"/>
                <w:szCs w:val="18"/>
              </w:rPr>
              <w:t>：</w:t>
            </w:r>
            <w:r w:rsidRPr="00015658">
              <w:rPr>
                <w:rFonts w:ascii="Times New Roman" w:hAnsi="Times New Roman"/>
                <w:sz w:val="18"/>
                <w:szCs w:val="18"/>
              </w:rPr>
              <w:t>≤50μL/L</w:t>
            </w:r>
          </w:p>
          <w:p w14:paraId="08999064" w14:textId="77777777" w:rsidR="00015658" w:rsidRPr="00015658" w:rsidRDefault="00015658" w:rsidP="00015658">
            <w:pPr>
              <w:adjustRightInd/>
              <w:spacing w:line="240" w:lineRule="exact"/>
              <w:ind w:firstLineChars="150" w:firstLine="270"/>
              <w:rPr>
                <w:rFonts w:ascii="Times New Roman" w:hAnsi="Times New Roman"/>
                <w:sz w:val="18"/>
                <w:szCs w:val="18"/>
              </w:rPr>
            </w:pPr>
            <w:r w:rsidRPr="00015658">
              <w:rPr>
                <w:rFonts w:ascii="Times New Roman" w:hAnsi="Times New Roman"/>
                <w:sz w:val="18"/>
                <w:szCs w:val="18"/>
              </w:rPr>
              <w:t>总烃：</w:t>
            </w:r>
            <w:r w:rsidRPr="00015658">
              <w:rPr>
                <w:rFonts w:ascii="Times New Roman" w:hAnsi="Times New Roman"/>
                <w:sz w:val="18"/>
                <w:szCs w:val="18"/>
              </w:rPr>
              <w:t>≤40μL/L</w:t>
            </w:r>
          </w:p>
          <w:p w14:paraId="0644FD69" w14:textId="77777777" w:rsidR="00015658" w:rsidRPr="00015658" w:rsidRDefault="00015658" w:rsidP="00015658">
            <w:pPr>
              <w:adjustRightInd/>
              <w:spacing w:line="240" w:lineRule="exact"/>
              <w:ind w:firstLineChars="150" w:firstLine="270"/>
              <w:rPr>
                <w:rFonts w:ascii="Times New Roman" w:hAnsi="Times New Roman"/>
                <w:sz w:val="18"/>
                <w:szCs w:val="18"/>
              </w:rPr>
            </w:pPr>
            <w:r w:rsidRPr="00015658">
              <w:rPr>
                <w:rFonts w:ascii="Times New Roman" w:hAnsi="Times New Roman"/>
                <w:sz w:val="18"/>
                <w:szCs w:val="18"/>
              </w:rPr>
              <w:lastRenderedPageBreak/>
              <w:t>C2H2</w:t>
            </w:r>
            <w:r w:rsidRPr="00015658">
              <w:rPr>
                <w:rFonts w:ascii="Times New Roman" w:hAnsi="Times New Roman"/>
                <w:sz w:val="18"/>
                <w:szCs w:val="18"/>
              </w:rPr>
              <w:t>：</w:t>
            </w:r>
            <w:r w:rsidRPr="00015658">
              <w:rPr>
                <w:rFonts w:ascii="Times New Roman" w:hAnsi="Times New Roman"/>
                <w:sz w:val="18"/>
                <w:szCs w:val="18"/>
              </w:rPr>
              <w:t>0μL/L</w:t>
            </w:r>
          </w:p>
          <w:p w14:paraId="1FBA57A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）投运中：</w:t>
            </w:r>
          </w:p>
          <w:p w14:paraId="4AC13F1D" w14:textId="77777777" w:rsidR="00015658" w:rsidRPr="00015658" w:rsidRDefault="00015658" w:rsidP="00015658">
            <w:pPr>
              <w:adjustRightInd/>
              <w:spacing w:line="240" w:lineRule="exact"/>
              <w:ind w:firstLineChars="150" w:firstLine="270"/>
              <w:rPr>
                <w:rFonts w:ascii="Times New Roman" w:hAnsi="Times New Roman"/>
                <w:sz w:val="18"/>
                <w:szCs w:val="18"/>
              </w:rPr>
            </w:pPr>
            <w:r w:rsidRPr="00015658">
              <w:rPr>
                <w:rFonts w:ascii="Times New Roman" w:hAnsi="Times New Roman"/>
                <w:sz w:val="18"/>
                <w:szCs w:val="18"/>
              </w:rPr>
              <w:t>H2</w:t>
            </w:r>
            <w:r w:rsidRPr="00015658">
              <w:rPr>
                <w:rFonts w:ascii="Times New Roman" w:hAnsi="Times New Roman"/>
                <w:sz w:val="18"/>
                <w:szCs w:val="18"/>
              </w:rPr>
              <w:t>：</w:t>
            </w:r>
            <w:r w:rsidRPr="00015658">
              <w:rPr>
                <w:rFonts w:ascii="Times New Roman" w:hAnsi="Times New Roman"/>
                <w:sz w:val="18"/>
                <w:szCs w:val="18"/>
              </w:rPr>
              <w:t>≤150μL/L</w:t>
            </w:r>
          </w:p>
          <w:p w14:paraId="729F2422" w14:textId="77777777" w:rsidR="00015658" w:rsidRPr="00015658" w:rsidRDefault="00015658" w:rsidP="00015658">
            <w:pPr>
              <w:adjustRightInd/>
              <w:spacing w:line="240" w:lineRule="exact"/>
              <w:ind w:firstLineChars="150" w:firstLine="270"/>
              <w:rPr>
                <w:rFonts w:ascii="Times New Roman" w:hAnsi="Times New Roman"/>
                <w:sz w:val="18"/>
                <w:szCs w:val="18"/>
              </w:rPr>
            </w:pPr>
            <w:r w:rsidRPr="00015658">
              <w:rPr>
                <w:rFonts w:ascii="Times New Roman" w:hAnsi="Times New Roman" w:hint="eastAsia"/>
                <w:sz w:val="18"/>
                <w:szCs w:val="18"/>
              </w:rPr>
              <w:t>总</w:t>
            </w:r>
            <w:r w:rsidRPr="00015658">
              <w:rPr>
                <w:rFonts w:ascii="Times New Roman" w:hAnsi="Times New Roman"/>
                <w:sz w:val="18"/>
                <w:szCs w:val="18"/>
              </w:rPr>
              <w:t>烃：</w:t>
            </w:r>
            <w:r w:rsidRPr="00015658">
              <w:rPr>
                <w:rFonts w:ascii="Times New Roman" w:hAnsi="Times New Roman"/>
                <w:sz w:val="18"/>
                <w:szCs w:val="18"/>
              </w:rPr>
              <w:t>≤100μL/L</w:t>
            </w:r>
          </w:p>
          <w:p w14:paraId="5E3A1C11" w14:textId="77777777" w:rsidR="00015658" w:rsidRPr="00015658" w:rsidRDefault="00015658" w:rsidP="00015658">
            <w:pPr>
              <w:adjustRightInd/>
              <w:spacing w:line="240" w:lineRule="exact"/>
              <w:ind w:firstLineChars="150" w:firstLine="270"/>
              <w:rPr>
                <w:rFonts w:ascii="Times New Roman" w:hAnsi="Times New Roman"/>
                <w:sz w:val="18"/>
                <w:szCs w:val="18"/>
              </w:rPr>
            </w:pPr>
            <w:r w:rsidRPr="00015658">
              <w:rPr>
                <w:rFonts w:ascii="Times New Roman" w:hAnsi="Times New Roman"/>
                <w:sz w:val="18"/>
                <w:szCs w:val="18"/>
              </w:rPr>
              <w:t>C2H2</w:t>
            </w:r>
            <w:r w:rsidRPr="00015658">
              <w:rPr>
                <w:rFonts w:ascii="Times New Roman" w:hAnsi="Times New Roman"/>
                <w:sz w:val="18"/>
                <w:szCs w:val="18"/>
              </w:rPr>
              <w:t>：</w:t>
            </w:r>
            <w:r w:rsidRPr="00015658">
              <w:rPr>
                <w:rFonts w:ascii="Times New Roman" w:hAnsi="Times New Roman"/>
                <w:sz w:val="18"/>
                <w:szCs w:val="18"/>
              </w:rPr>
              <w:t>≤2μL/L</w:t>
            </w:r>
          </w:p>
        </w:tc>
        <w:tc>
          <w:tcPr>
            <w:tcW w:w="2659" w:type="dxa"/>
            <w:tcMar>
              <w:left w:w="85" w:type="dxa"/>
              <w:right w:w="108" w:type="dxa"/>
            </w:tcMar>
            <w:vAlign w:val="center"/>
          </w:tcPr>
          <w:p w14:paraId="7653B1C8" w14:textId="77777777" w:rsidR="00015658" w:rsidRPr="00015658" w:rsidRDefault="00015658" w:rsidP="00015658">
            <w:pPr>
              <w:tabs>
                <w:tab w:val="left" w:pos="396"/>
              </w:tabs>
              <w:adjustRightInd/>
              <w:spacing w:line="240" w:lineRule="exact"/>
              <w:rPr>
                <w:rFonts w:ascii="Times New Roman" w:hAnsi="Times New Roman"/>
                <w:bCs/>
                <w:kern w:val="0"/>
                <w:sz w:val="18"/>
                <w:szCs w:val="18"/>
                <w:lang w:bidi="en-US"/>
              </w:rPr>
            </w:pPr>
          </w:p>
        </w:tc>
      </w:tr>
      <w:tr w:rsidR="00015658" w:rsidRPr="00015658" w14:paraId="6E8363BA" w14:textId="77777777" w:rsidTr="00015658">
        <w:trPr>
          <w:trHeight w:val="227"/>
        </w:trPr>
        <w:tc>
          <w:tcPr>
            <w:tcW w:w="513" w:type="dxa"/>
            <w:vAlign w:val="center"/>
          </w:tcPr>
          <w:p w14:paraId="19DA87CF"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6F98CB6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绝缘油试验</w:t>
            </w:r>
          </w:p>
        </w:tc>
        <w:tc>
          <w:tcPr>
            <w:tcW w:w="1843" w:type="dxa"/>
            <w:tcMar>
              <w:left w:w="85" w:type="dxa"/>
              <w:right w:w="108" w:type="dxa"/>
            </w:tcMar>
          </w:tcPr>
          <w:p w14:paraId="53BFA833" w14:textId="77777777" w:rsidR="00015658" w:rsidRPr="00015658" w:rsidRDefault="00015658" w:rsidP="006E7674">
            <w:pPr>
              <w:numPr>
                <w:ilvl w:val="0"/>
                <w:numId w:val="79"/>
              </w:numPr>
              <w:tabs>
                <w:tab w:val="left" w:pos="39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A</w:t>
            </w:r>
            <w:r w:rsidRPr="00015658">
              <w:rPr>
                <w:rFonts w:ascii="Times New Roman" w:hAnsi="Times New Roman"/>
                <w:bCs/>
                <w:kern w:val="0"/>
                <w:sz w:val="18"/>
                <w:szCs w:val="18"/>
                <w:lang w:bidi="en-US"/>
              </w:rPr>
              <w:t>级检修后</w:t>
            </w:r>
          </w:p>
          <w:p w14:paraId="7AA48384" w14:textId="77777777" w:rsidR="00015658" w:rsidRPr="00015658" w:rsidRDefault="00015658" w:rsidP="006E7674">
            <w:pPr>
              <w:numPr>
                <w:ilvl w:val="0"/>
                <w:numId w:val="79"/>
              </w:numPr>
              <w:tabs>
                <w:tab w:val="left" w:pos="415"/>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260" w:type="dxa"/>
            <w:gridSpan w:val="4"/>
            <w:tcMar>
              <w:left w:w="85" w:type="dxa"/>
              <w:right w:w="108" w:type="dxa"/>
            </w:tcMar>
            <w:vAlign w:val="center"/>
          </w:tcPr>
          <w:p w14:paraId="14565ABD"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宋体" w:hAnsi="宋体" w:cs="宋体"/>
                <w:color w:val="2A2A2B"/>
                <w:kern w:val="0"/>
                <w:sz w:val="18"/>
                <w:szCs w:val="18"/>
                <w:lang w:val="zh-TW" w:eastAsia="zh-TW" w:bidi="zh-TW"/>
              </w:rPr>
              <w:t>见第</w:t>
            </w:r>
            <w:r w:rsidRPr="00015658">
              <w:rPr>
                <w:rFonts w:ascii="宋体" w:hAnsi="宋体" w:cs="宋体" w:hint="eastAsia"/>
                <w:b/>
                <w:bCs/>
                <w:color w:val="2A2A2B"/>
                <w:kern w:val="0"/>
                <w:sz w:val="18"/>
                <w:szCs w:val="18"/>
                <w:lang w:val="zh-TW" w:eastAsia="zh-TW" w:bidi="zh-TW"/>
              </w:rPr>
              <w:t>17</w:t>
            </w:r>
            <w:r w:rsidRPr="00015658">
              <w:rPr>
                <w:rFonts w:ascii="宋体" w:hAnsi="宋体" w:cs="宋体"/>
                <w:color w:val="2A2A2B"/>
                <w:kern w:val="0"/>
                <w:sz w:val="18"/>
                <w:szCs w:val="18"/>
                <w:lang w:val="zh-TW" w:eastAsia="zh-TW" w:bidi="zh-TW"/>
              </w:rPr>
              <w:t>章表</w:t>
            </w:r>
            <w:r w:rsidRPr="00015658">
              <w:rPr>
                <w:rFonts w:ascii="宋体" w:hAnsi="宋体" w:cs="宋体" w:hint="eastAsia"/>
                <w:b/>
                <w:bCs/>
                <w:color w:val="2A2A2B"/>
                <w:kern w:val="0"/>
                <w:sz w:val="18"/>
                <w:szCs w:val="18"/>
                <w:lang w:val="zh-TW" w:eastAsia="zh-TW" w:bidi="zh-TW"/>
              </w:rPr>
              <w:t>40</w:t>
            </w:r>
          </w:p>
        </w:tc>
        <w:tc>
          <w:tcPr>
            <w:tcW w:w="2659" w:type="dxa"/>
            <w:tcMar>
              <w:left w:w="85" w:type="dxa"/>
              <w:right w:w="108" w:type="dxa"/>
            </w:tcMar>
          </w:tcPr>
          <w:p w14:paraId="4FE3BAD5" w14:textId="77777777" w:rsidR="00015658" w:rsidRPr="00015658" w:rsidRDefault="00015658" w:rsidP="00015658">
            <w:pPr>
              <w:adjustRightInd/>
              <w:spacing w:line="240" w:lineRule="exact"/>
              <w:rPr>
                <w:rFonts w:ascii="Times New Roman" w:hAnsi="Times New Roman"/>
                <w:bCs/>
                <w:kern w:val="0"/>
                <w:sz w:val="18"/>
                <w:szCs w:val="18"/>
                <w:lang w:bidi="en-US"/>
              </w:rPr>
            </w:pPr>
          </w:p>
        </w:tc>
      </w:tr>
      <w:tr w:rsidR="00015658" w:rsidRPr="00015658" w14:paraId="58682EA1" w14:textId="77777777" w:rsidTr="00015658">
        <w:trPr>
          <w:trHeight w:val="227"/>
        </w:trPr>
        <w:tc>
          <w:tcPr>
            <w:tcW w:w="513" w:type="dxa"/>
            <w:vAlign w:val="center"/>
          </w:tcPr>
          <w:p w14:paraId="4195DB6B"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tcMar>
              <w:left w:w="85" w:type="dxa"/>
              <w:right w:w="108" w:type="dxa"/>
            </w:tcMar>
            <w:vAlign w:val="center"/>
          </w:tcPr>
          <w:p w14:paraId="2D0F73A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w:t>
            </w:r>
          </w:p>
        </w:tc>
        <w:tc>
          <w:tcPr>
            <w:tcW w:w="1843" w:type="dxa"/>
            <w:tcMar>
              <w:left w:w="85" w:type="dxa"/>
              <w:right w:w="108" w:type="dxa"/>
            </w:tcMar>
          </w:tcPr>
          <w:p w14:paraId="44D4E16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35D8F3E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5F12C96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6EC63DE0" w14:textId="77777777" w:rsidR="00015658" w:rsidRPr="00015658" w:rsidRDefault="00015658" w:rsidP="006E7674">
            <w:pPr>
              <w:numPr>
                <w:ilvl w:val="0"/>
                <w:numId w:val="79"/>
              </w:numPr>
              <w:tabs>
                <w:tab w:val="left" w:pos="415"/>
              </w:tabs>
              <w:adjustRightInd/>
              <w:spacing w:line="240" w:lineRule="exact"/>
              <w:rPr>
                <w:rFonts w:ascii="Times New Roman" w:hAnsi="Times New Roman"/>
                <w:bCs/>
                <w:kern w:val="0"/>
                <w:sz w:val="18"/>
                <w:szCs w:val="18"/>
                <w:lang w:bidi="en-US"/>
              </w:rPr>
            </w:pPr>
            <w:r w:rsidRPr="00015658">
              <w:rPr>
                <w:rFonts w:ascii="宋体" w:hAnsi="宋体" w:cs="宋体"/>
                <w:kern w:val="0"/>
                <w:sz w:val="18"/>
                <w:szCs w:val="18"/>
                <w:lang w:val="zh-TW" w:eastAsia="zh-TW" w:bidi="zh-TW"/>
              </w:rPr>
              <w:t>4）必要时</w:t>
            </w:r>
          </w:p>
        </w:tc>
        <w:tc>
          <w:tcPr>
            <w:tcW w:w="3260" w:type="dxa"/>
            <w:gridSpan w:val="4"/>
            <w:tcMar>
              <w:left w:w="85" w:type="dxa"/>
              <w:right w:w="108" w:type="dxa"/>
            </w:tcMar>
            <w:vAlign w:val="center"/>
          </w:tcPr>
          <w:p w14:paraId="4640AE10" w14:textId="77777777" w:rsidR="00015658" w:rsidRPr="00015658" w:rsidRDefault="00015658" w:rsidP="006E7674">
            <w:pPr>
              <w:numPr>
                <w:ilvl w:val="0"/>
                <w:numId w:val="79"/>
              </w:numPr>
              <w:tabs>
                <w:tab w:val="left" w:pos="410"/>
              </w:tabs>
              <w:adjustRightInd/>
              <w:spacing w:line="240" w:lineRule="exact"/>
              <w:rPr>
                <w:rFonts w:ascii="宋体" w:hAnsi="宋体" w:cs="宋体"/>
                <w:kern w:val="0"/>
                <w:sz w:val="18"/>
                <w:szCs w:val="18"/>
                <w:lang w:val="zh-TW" w:bidi="zh-TW"/>
              </w:rPr>
            </w:pPr>
            <w:r w:rsidRPr="00015658">
              <w:rPr>
                <w:rFonts w:ascii="Times New Roman" w:hAnsi="Times New Roman" w:hint="eastAsia"/>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一次绕组对二次及地：</w:t>
            </w:r>
            <w:r w:rsidRPr="00015658">
              <w:rPr>
                <w:rFonts w:ascii="宋体" w:hAnsi="宋体" w:cs="宋体"/>
                <w:bCs/>
                <w:kern w:val="0"/>
                <w:sz w:val="18"/>
                <w:szCs w:val="18"/>
                <w:lang w:val="zh-TW" w:eastAsia="zh-TW" w:bidi="en-US"/>
              </w:rPr>
              <w:t>≥</w:t>
            </w:r>
            <w:r w:rsidRPr="00015658">
              <w:rPr>
                <w:rFonts w:ascii="宋体" w:hAnsi="宋体" w:cs="宋体"/>
                <w:kern w:val="0"/>
                <w:sz w:val="18"/>
                <w:szCs w:val="18"/>
                <w:lang w:val="zh-TW" w:eastAsia="zh-TW" w:bidi="zh-TW"/>
              </w:rPr>
              <w:t>1000 MΩ</w:t>
            </w:r>
            <w:r w:rsidRPr="00015658">
              <w:rPr>
                <w:rFonts w:ascii="宋体" w:hAnsi="宋体" w:cs="宋体" w:hint="eastAsia"/>
                <w:kern w:val="0"/>
                <w:sz w:val="18"/>
                <w:szCs w:val="18"/>
                <w:lang w:val="zh-TW" w:bidi="zh-TW"/>
              </w:rPr>
              <w:t>。</w:t>
            </w:r>
          </w:p>
          <w:p w14:paraId="3A628709" w14:textId="77777777" w:rsidR="00015658" w:rsidRPr="00015658" w:rsidRDefault="00015658" w:rsidP="006E7674">
            <w:pPr>
              <w:numPr>
                <w:ilvl w:val="0"/>
                <w:numId w:val="79"/>
              </w:numPr>
              <w:tabs>
                <w:tab w:val="left" w:pos="410"/>
              </w:tabs>
              <w:adjustRightInd/>
              <w:spacing w:line="240" w:lineRule="exact"/>
              <w:rPr>
                <w:rFonts w:ascii="宋体" w:hAnsi="宋体" w:cs="宋体"/>
                <w:kern w:val="0"/>
                <w:sz w:val="18"/>
                <w:szCs w:val="18"/>
                <w:lang w:val="zh-TW" w:bidi="zh-TW"/>
              </w:rPr>
            </w:pPr>
            <w:r w:rsidRPr="00015658">
              <w:rPr>
                <w:rFonts w:ascii="Times New Roman" w:hAnsi="Times New Roman" w:hint="eastAsia"/>
                <w:bCs/>
                <w:kern w:val="0"/>
                <w:sz w:val="18"/>
                <w:szCs w:val="18"/>
                <w:lang w:bidi="en-US"/>
              </w:rPr>
              <w:t>2</w:t>
            </w:r>
            <w:r w:rsidRPr="00015658">
              <w:rPr>
                <w:rFonts w:ascii="Times New Roman" w:hAnsi="Times New Roman" w:hint="eastAsia"/>
                <w:bCs/>
                <w:kern w:val="0"/>
                <w:sz w:val="18"/>
                <w:szCs w:val="18"/>
                <w:lang w:bidi="en-US"/>
              </w:rPr>
              <w:t>）二</w:t>
            </w:r>
            <w:r w:rsidRPr="00015658">
              <w:rPr>
                <w:rFonts w:ascii="Times New Roman" w:hAnsi="Times New Roman"/>
                <w:bCs/>
                <w:kern w:val="0"/>
                <w:sz w:val="18"/>
                <w:szCs w:val="18"/>
                <w:lang w:bidi="en-US"/>
              </w:rPr>
              <w:t>次绕组间及对地：</w:t>
            </w:r>
            <w:r w:rsidRPr="00015658">
              <w:rPr>
                <w:rFonts w:ascii="宋体" w:hAnsi="宋体" w:cs="宋体"/>
                <w:bCs/>
                <w:kern w:val="0"/>
                <w:sz w:val="18"/>
                <w:szCs w:val="18"/>
                <w:lang w:val="zh-TW" w:eastAsia="zh-TW" w:bidi="en-US"/>
              </w:rPr>
              <w:t>≥</w:t>
            </w:r>
            <w:r w:rsidRPr="00015658">
              <w:rPr>
                <w:rFonts w:ascii="宋体" w:hAnsi="宋体" w:cs="宋体"/>
                <w:kern w:val="0"/>
                <w:sz w:val="18"/>
                <w:szCs w:val="18"/>
                <w:lang w:val="zh-TW" w:eastAsia="zh-TW" w:bidi="zh-TW"/>
              </w:rPr>
              <w:t>1000 MΩ</w:t>
            </w:r>
            <w:r w:rsidRPr="00015658">
              <w:rPr>
                <w:rFonts w:ascii="宋体" w:hAnsi="宋体" w:cs="宋体" w:hint="eastAsia"/>
                <w:kern w:val="0"/>
                <w:sz w:val="18"/>
                <w:szCs w:val="18"/>
                <w:lang w:val="zh-TW" w:bidi="zh-TW"/>
              </w:rPr>
              <w:t>。</w:t>
            </w:r>
          </w:p>
        </w:tc>
        <w:tc>
          <w:tcPr>
            <w:tcW w:w="2659" w:type="dxa"/>
            <w:tcMar>
              <w:left w:w="85" w:type="dxa"/>
              <w:right w:w="108" w:type="dxa"/>
            </w:tcMar>
            <w:vAlign w:val="center"/>
          </w:tcPr>
          <w:p w14:paraId="70E33B55"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釆用</w:t>
            </w:r>
            <w:r w:rsidRPr="00015658">
              <w:rPr>
                <w:rFonts w:ascii="Times New Roman" w:hAnsi="Times New Roman"/>
                <w:bCs/>
                <w:kern w:val="0"/>
                <w:sz w:val="18"/>
                <w:szCs w:val="18"/>
                <w:lang w:bidi="en-US"/>
              </w:rPr>
              <w:t>2500 V</w:t>
            </w:r>
            <w:r w:rsidRPr="00015658">
              <w:rPr>
                <w:rFonts w:ascii="Times New Roman" w:hAnsi="Times New Roman"/>
                <w:bCs/>
                <w:kern w:val="0"/>
                <w:sz w:val="18"/>
                <w:szCs w:val="18"/>
                <w:lang w:bidi="en-US"/>
              </w:rPr>
              <w:t>绝缘电阻表</w:t>
            </w:r>
            <w:r w:rsidRPr="00015658">
              <w:rPr>
                <w:rFonts w:ascii="Times New Roman" w:hAnsi="Times New Roman" w:hint="eastAsia"/>
                <w:bCs/>
                <w:kern w:val="0"/>
                <w:sz w:val="18"/>
                <w:szCs w:val="18"/>
                <w:lang w:bidi="en-US"/>
              </w:rPr>
              <w:t>。</w:t>
            </w:r>
          </w:p>
        </w:tc>
      </w:tr>
      <w:tr w:rsidR="00015658" w:rsidRPr="00015658" w14:paraId="167C21C9" w14:textId="77777777" w:rsidTr="00015658">
        <w:trPr>
          <w:trHeight w:val="227"/>
        </w:trPr>
        <w:tc>
          <w:tcPr>
            <w:tcW w:w="513" w:type="dxa"/>
            <w:vAlign w:val="center"/>
          </w:tcPr>
          <w:p w14:paraId="2FD1AEFB"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1A329A8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介质损耗因数</w:t>
            </w:r>
            <w:r w:rsidRPr="00015658">
              <w:rPr>
                <w:rFonts w:ascii="Times New Roman" w:hAnsi="Times New Roman"/>
                <w:sz w:val="18"/>
                <w:szCs w:val="18"/>
              </w:rPr>
              <w:t>(35 kV</w:t>
            </w:r>
            <w:r w:rsidRPr="00015658">
              <w:rPr>
                <w:rFonts w:ascii="Times New Roman" w:hAnsi="Times New Roman"/>
                <w:sz w:val="18"/>
                <w:szCs w:val="18"/>
              </w:rPr>
              <w:t>及以</w:t>
            </w:r>
            <w:r w:rsidRPr="00015658">
              <w:rPr>
                <w:rFonts w:ascii="Times New Roman" w:hAnsi="Times New Roman" w:hint="eastAsia"/>
                <w:sz w:val="18"/>
                <w:szCs w:val="18"/>
              </w:rPr>
              <w:t>上</w:t>
            </w:r>
            <w:r w:rsidRPr="00015658">
              <w:rPr>
                <w:rFonts w:ascii="Times New Roman" w:hAnsi="Times New Roman"/>
                <w:sz w:val="18"/>
                <w:szCs w:val="18"/>
              </w:rPr>
              <w:t>)</w:t>
            </w:r>
          </w:p>
        </w:tc>
        <w:tc>
          <w:tcPr>
            <w:tcW w:w="1843" w:type="dxa"/>
            <w:tcMar>
              <w:left w:w="85" w:type="dxa"/>
              <w:right w:w="108" w:type="dxa"/>
            </w:tcMar>
            <w:vAlign w:val="center"/>
          </w:tcPr>
          <w:p w14:paraId="225E90C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20E5A998"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25A7EAA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35E12E75" w14:textId="77777777" w:rsidR="00015658" w:rsidRPr="00015658" w:rsidRDefault="00015658" w:rsidP="006E7674">
            <w:pPr>
              <w:numPr>
                <w:ilvl w:val="0"/>
                <w:numId w:val="79"/>
              </w:numPr>
              <w:tabs>
                <w:tab w:val="left" w:pos="415"/>
              </w:tabs>
              <w:adjustRightInd/>
              <w:spacing w:line="240" w:lineRule="auto"/>
              <w:jc w:val="left"/>
              <w:rPr>
                <w:rFonts w:ascii="宋体" w:hAnsi="宋体" w:cs="宋体"/>
                <w:kern w:val="0"/>
                <w:sz w:val="15"/>
                <w:szCs w:val="15"/>
                <w:lang w:val="zh-TW" w:eastAsia="zh-TW" w:bidi="zh-TW"/>
              </w:rPr>
            </w:pPr>
            <w:r w:rsidRPr="00015658">
              <w:rPr>
                <w:rFonts w:ascii="宋体" w:hAnsi="宋体" w:cs="宋体"/>
                <w:kern w:val="0"/>
                <w:sz w:val="18"/>
                <w:szCs w:val="18"/>
                <w:lang w:val="zh-TW" w:eastAsia="zh-TW" w:bidi="zh-TW"/>
              </w:rPr>
              <w:t>4）必要时</w:t>
            </w:r>
          </w:p>
        </w:tc>
        <w:tc>
          <w:tcPr>
            <w:tcW w:w="3260" w:type="dxa"/>
            <w:gridSpan w:val="4"/>
            <w:tcMar>
              <w:left w:w="85" w:type="dxa"/>
              <w:right w:w="108" w:type="dxa"/>
            </w:tcMar>
            <w:vAlign w:val="center"/>
          </w:tcPr>
          <w:p w14:paraId="1ABFFDAC" w14:textId="77777777" w:rsidR="00015658" w:rsidRPr="00015658" w:rsidRDefault="00015658" w:rsidP="00015658">
            <w:pPr>
              <w:adjustRightInd/>
              <w:spacing w:line="240" w:lineRule="exact"/>
              <w:rPr>
                <w:rFonts w:ascii="Times New Roman" w:hAnsi="Times New Roman"/>
                <w:sz w:val="18"/>
                <w:szCs w:val="18"/>
                <w:lang w:eastAsia="zh-TW"/>
              </w:rPr>
            </w:pPr>
            <w:r w:rsidRPr="00015658">
              <w:rPr>
                <w:rFonts w:ascii="Times New Roman" w:hAnsi="Times New Roman"/>
                <w:sz w:val="18"/>
                <w:szCs w:val="18"/>
                <w:lang w:eastAsia="zh-TW"/>
              </w:rPr>
              <w:t>1) A</w:t>
            </w:r>
            <w:r w:rsidRPr="00015658">
              <w:rPr>
                <w:rFonts w:ascii="Times New Roman" w:hAnsi="Times New Roman"/>
                <w:sz w:val="18"/>
                <w:szCs w:val="18"/>
                <w:lang w:eastAsia="zh-TW"/>
              </w:rPr>
              <w:t>级检修后：</w:t>
            </w:r>
          </w:p>
          <w:p w14:paraId="527367AE" w14:textId="77777777" w:rsidR="00015658" w:rsidRPr="00015658" w:rsidRDefault="00015658" w:rsidP="00015658">
            <w:pPr>
              <w:adjustRightInd/>
              <w:spacing w:line="240" w:lineRule="exact"/>
              <w:ind w:leftChars="104" w:left="218"/>
              <w:rPr>
                <w:rFonts w:ascii="Times New Roman" w:hAnsi="Times New Roman"/>
                <w:sz w:val="18"/>
                <w:szCs w:val="18"/>
                <w:lang w:eastAsia="zh-TW"/>
              </w:rPr>
            </w:pPr>
            <w:r w:rsidRPr="00015658">
              <w:rPr>
                <w:rFonts w:ascii="Times New Roman" w:hAnsi="Times New Roman"/>
                <w:sz w:val="18"/>
                <w:szCs w:val="18"/>
                <w:lang w:eastAsia="zh-TW"/>
              </w:rPr>
              <w:t>5</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0.010</w:t>
            </w:r>
          </w:p>
          <w:p w14:paraId="305D60E5" w14:textId="77777777" w:rsidR="00015658" w:rsidRPr="00015658" w:rsidRDefault="00015658" w:rsidP="00015658">
            <w:pPr>
              <w:adjustRightInd/>
              <w:spacing w:line="240" w:lineRule="exact"/>
              <w:ind w:leftChars="104" w:left="218"/>
              <w:rPr>
                <w:rFonts w:ascii="Times New Roman" w:hAnsi="Times New Roman"/>
                <w:sz w:val="18"/>
                <w:szCs w:val="18"/>
                <w:lang w:eastAsia="zh-TW"/>
              </w:rPr>
            </w:pPr>
            <w:r w:rsidRPr="00015658">
              <w:rPr>
                <w:rFonts w:ascii="Times New Roman" w:hAnsi="Times New Roman"/>
                <w:sz w:val="18"/>
                <w:szCs w:val="18"/>
                <w:lang w:eastAsia="zh-TW"/>
              </w:rPr>
              <w:t>10</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0.015</w:t>
            </w:r>
          </w:p>
          <w:p w14:paraId="095AED23" w14:textId="77777777" w:rsidR="00015658" w:rsidRPr="00015658" w:rsidRDefault="00015658" w:rsidP="00015658">
            <w:pPr>
              <w:adjustRightInd/>
              <w:spacing w:line="240" w:lineRule="exact"/>
              <w:ind w:leftChars="104" w:left="218"/>
              <w:rPr>
                <w:rFonts w:ascii="Times New Roman" w:hAnsi="Times New Roman"/>
                <w:sz w:val="18"/>
                <w:szCs w:val="18"/>
                <w:lang w:eastAsia="zh-TW"/>
              </w:rPr>
            </w:pPr>
            <w:r w:rsidRPr="00015658">
              <w:rPr>
                <w:rFonts w:ascii="Times New Roman" w:hAnsi="Times New Roman"/>
                <w:sz w:val="18"/>
                <w:szCs w:val="18"/>
                <w:lang w:eastAsia="zh-TW"/>
              </w:rPr>
              <w:t>20</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0.020</w:t>
            </w:r>
          </w:p>
          <w:p w14:paraId="0048172F" w14:textId="77777777" w:rsidR="00015658" w:rsidRPr="00015658" w:rsidRDefault="00015658" w:rsidP="00015658">
            <w:pPr>
              <w:adjustRightInd/>
              <w:spacing w:line="240" w:lineRule="exact"/>
              <w:ind w:leftChars="104" w:left="218"/>
              <w:rPr>
                <w:rFonts w:ascii="Times New Roman" w:hAnsi="Times New Roman"/>
                <w:sz w:val="18"/>
                <w:szCs w:val="18"/>
                <w:lang w:eastAsia="zh-TW"/>
              </w:rPr>
            </w:pPr>
            <w:r w:rsidRPr="00015658">
              <w:rPr>
                <w:rFonts w:ascii="Times New Roman" w:hAnsi="Times New Roman"/>
                <w:sz w:val="18"/>
                <w:szCs w:val="18"/>
                <w:lang w:eastAsia="zh-TW"/>
              </w:rPr>
              <w:t>30</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0.035</w:t>
            </w:r>
          </w:p>
          <w:p w14:paraId="68AE13C7" w14:textId="77777777" w:rsidR="00015658" w:rsidRPr="00015658" w:rsidRDefault="00015658" w:rsidP="00015658">
            <w:pPr>
              <w:adjustRightInd/>
              <w:spacing w:line="240" w:lineRule="exact"/>
              <w:ind w:leftChars="104" w:left="218"/>
              <w:rPr>
                <w:rFonts w:ascii="Times New Roman" w:hAnsi="Times New Roman"/>
                <w:sz w:val="18"/>
                <w:szCs w:val="18"/>
                <w:lang w:eastAsia="zh-TW"/>
              </w:rPr>
            </w:pPr>
            <w:r w:rsidRPr="00015658">
              <w:rPr>
                <w:rFonts w:ascii="Times New Roman" w:hAnsi="Times New Roman" w:hint="eastAsia"/>
                <w:sz w:val="18"/>
                <w:szCs w:val="18"/>
                <w:lang w:eastAsia="zh-TW"/>
              </w:rPr>
              <w:t>40</w:t>
            </w:r>
            <w:r w:rsidRPr="00015658">
              <w:rPr>
                <w:rFonts w:ascii="Times New Roman" w:hAnsi="Times New Roman" w:hint="eastAsia"/>
                <w:sz w:val="18"/>
                <w:szCs w:val="18"/>
                <w:lang w:eastAsia="zh-TW"/>
              </w:rPr>
              <w:t>℃：</w:t>
            </w:r>
            <w:r w:rsidRPr="00015658">
              <w:rPr>
                <w:rFonts w:ascii="Times New Roman" w:hAnsi="Times New Roman"/>
                <w:bCs/>
                <w:sz w:val="18"/>
                <w:szCs w:val="18"/>
                <w:lang w:bidi="en-US"/>
              </w:rPr>
              <w:t>≤</w:t>
            </w:r>
            <w:r w:rsidRPr="00015658">
              <w:rPr>
                <w:rFonts w:ascii="Times New Roman" w:hAnsi="Times New Roman" w:hint="eastAsia"/>
                <w:sz w:val="18"/>
                <w:szCs w:val="18"/>
                <w:lang w:eastAsia="zh-TW"/>
              </w:rPr>
              <w:t>0.050</w:t>
            </w:r>
          </w:p>
          <w:p w14:paraId="7939B1DA" w14:textId="77777777" w:rsidR="00015658" w:rsidRPr="00015658" w:rsidRDefault="00015658" w:rsidP="00015658">
            <w:pPr>
              <w:adjustRightInd/>
              <w:spacing w:line="240" w:lineRule="exact"/>
              <w:rPr>
                <w:rFonts w:ascii="Times New Roman" w:hAnsi="Times New Roman"/>
                <w:sz w:val="18"/>
                <w:szCs w:val="18"/>
                <w:lang w:eastAsia="zh-TW"/>
              </w:rPr>
            </w:pPr>
            <w:r w:rsidRPr="00015658">
              <w:rPr>
                <w:rFonts w:ascii="Times New Roman" w:hAnsi="Times New Roman" w:hint="eastAsia"/>
                <w:sz w:val="18"/>
                <w:szCs w:val="18"/>
                <w:lang w:eastAsia="zh-TW"/>
              </w:rPr>
              <w:t>2</w:t>
            </w:r>
            <w:r w:rsidRPr="00015658">
              <w:rPr>
                <w:rFonts w:ascii="Times New Roman" w:hAnsi="Times New Roman" w:hint="eastAsia"/>
                <w:sz w:val="18"/>
                <w:szCs w:val="18"/>
                <w:lang w:eastAsia="zh-TW"/>
              </w:rPr>
              <w:t>）运行中：</w:t>
            </w:r>
          </w:p>
          <w:p w14:paraId="3568EA63" w14:textId="77777777" w:rsidR="00015658" w:rsidRPr="00015658" w:rsidRDefault="00015658" w:rsidP="00015658">
            <w:pPr>
              <w:adjustRightInd/>
              <w:spacing w:line="240" w:lineRule="exact"/>
              <w:ind w:leftChars="104" w:left="218"/>
              <w:rPr>
                <w:rFonts w:ascii="Times New Roman" w:hAnsi="Times New Roman"/>
                <w:sz w:val="18"/>
                <w:szCs w:val="18"/>
              </w:rPr>
            </w:pPr>
            <w:r w:rsidRPr="00015658">
              <w:rPr>
                <w:rFonts w:ascii="Times New Roman" w:hAnsi="Times New Roman"/>
                <w:sz w:val="18"/>
                <w:szCs w:val="18"/>
                <w:lang w:eastAsia="zh-TW"/>
              </w:rPr>
              <w:t>5</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0.01</w:t>
            </w:r>
            <w:r w:rsidRPr="00015658">
              <w:rPr>
                <w:rFonts w:ascii="Times New Roman" w:hAnsi="Times New Roman" w:hint="eastAsia"/>
                <w:sz w:val="18"/>
                <w:szCs w:val="18"/>
              </w:rPr>
              <w:t>5</w:t>
            </w:r>
          </w:p>
          <w:p w14:paraId="14F4AAEA" w14:textId="77777777" w:rsidR="00015658" w:rsidRPr="00015658" w:rsidRDefault="00015658" w:rsidP="00015658">
            <w:pPr>
              <w:adjustRightInd/>
              <w:spacing w:line="240" w:lineRule="exact"/>
              <w:ind w:leftChars="104" w:left="218"/>
              <w:rPr>
                <w:rFonts w:ascii="Times New Roman" w:hAnsi="Times New Roman"/>
                <w:sz w:val="18"/>
                <w:szCs w:val="18"/>
              </w:rPr>
            </w:pPr>
            <w:r w:rsidRPr="00015658">
              <w:rPr>
                <w:rFonts w:ascii="Times New Roman" w:hAnsi="Times New Roman"/>
                <w:sz w:val="18"/>
                <w:szCs w:val="18"/>
                <w:lang w:eastAsia="zh-TW"/>
              </w:rPr>
              <w:t>10</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w:t>
            </w:r>
            <w:r w:rsidRPr="00015658">
              <w:rPr>
                <w:rFonts w:ascii="Times New Roman" w:hAnsi="Times New Roman" w:hint="eastAsia"/>
                <w:sz w:val="18"/>
                <w:szCs w:val="18"/>
              </w:rPr>
              <w:t>20</w:t>
            </w:r>
          </w:p>
          <w:p w14:paraId="094D8969" w14:textId="77777777" w:rsidR="00015658" w:rsidRPr="00015658" w:rsidRDefault="00015658" w:rsidP="00015658">
            <w:pPr>
              <w:adjustRightInd/>
              <w:spacing w:line="240" w:lineRule="exact"/>
              <w:ind w:leftChars="104" w:left="218"/>
              <w:rPr>
                <w:rFonts w:ascii="Times New Roman" w:hAnsi="Times New Roman"/>
                <w:sz w:val="18"/>
                <w:szCs w:val="18"/>
              </w:rPr>
            </w:pPr>
            <w:r w:rsidRPr="00015658">
              <w:rPr>
                <w:rFonts w:ascii="Times New Roman" w:hAnsi="Times New Roman"/>
                <w:sz w:val="18"/>
                <w:szCs w:val="18"/>
                <w:lang w:eastAsia="zh-TW"/>
              </w:rPr>
              <w:t>20</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0.02</w:t>
            </w:r>
            <w:r w:rsidRPr="00015658">
              <w:rPr>
                <w:rFonts w:ascii="Times New Roman" w:hAnsi="Times New Roman" w:hint="eastAsia"/>
                <w:sz w:val="18"/>
                <w:szCs w:val="18"/>
              </w:rPr>
              <w:t>5</w:t>
            </w:r>
          </w:p>
          <w:p w14:paraId="7E9D2FAC" w14:textId="77777777" w:rsidR="00015658" w:rsidRPr="00015658" w:rsidRDefault="00015658" w:rsidP="00015658">
            <w:pPr>
              <w:adjustRightInd/>
              <w:spacing w:line="240" w:lineRule="exact"/>
              <w:ind w:leftChars="104" w:left="218"/>
              <w:rPr>
                <w:rFonts w:ascii="Times New Roman" w:hAnsi="Times New Roman"/>
                <w:sz w:val="18"/>
                <w:szCs w:val="18"/>
              </w:rPr>
            </w:pPr>
            <w:r w:rsidRPr="00015658">
              <w:rPr>
                <w:rFonts w:ascii="Times New Roman" w:hAnsi="Times New Roman"/>
                <w:sz w:val="18"/>
                <w:szCs w:val="18"/>
                <w:lang w:eastAsia="zh-TW"/>
              </w:rPr>
              <w:t>30</w:t>
            </w:r>
            <w:r w:rsidRPr="00015658">
              <w:rPr>
                <w:rFonts w:ascii="Times New Roman" w:hAnsi="Times New Roman" w:hint="eastAsia"/>
                <w:sz w:val="18"/>
                <w:szCs w:val="18"/>
                <w:lang w:eastAsia="zh-TW"/>
              </w:rPr>
              <w:t>℃</w:t>
            </w:r>
            <w:r w:rsidRPr="00015658">
              <w:rPr>
                <w:rFonts w:ascii="Times New Roman" w:hAnsi="Times New Roman"/>
                <w:sz w:val="18"/>
                <w:szCs w:val="18"/>
                <w:lang w:eastAsia="zh-TW"/>
              </w:rPr>
              <w:t>：</w:t>
            </w:r>
            <w:r w:rsidRPr="00015658">
              <w:rPr>
                <w:rFonts w:ascii="Times New Roman" w:hAnsi="Times New Roman"/>
                <w:bCs/>
                <w:sz w:val="18"/>
                <w:szCs w:val="18"/>
                <w:lang w:bidi="en-US"/>
              </w:rPr>
              <w:t>≤</w:t>
            </w:r>
            <w:r w:rsidRPr="00015658">
              <w:rPr>
                <w:rFonts w:ascii="Times New Roman" w:hAnsi="Times New Roman"/>
                <w:sz w:val="18"/>
                <w:szCs w:val="18"/>
                <w:lang w:eastAsia="zh-TW"/>
              </w:rPr>
              <w:t>0.0</w:t>
            </w:r>
            <w:r w:rsidRPr="00015658">
              <w:rPr>
                <w:rFonts w:ascii="Times New Roman" w:hAnsi="Times New Roman" w:hint="eastAsia"/>
                <w:sz w:val="18"/>
                <w:szCs w:val="18"/>
              </w:rPr>
              <w:t>40</w:t>
            </w:r>
          </w:p>
          <w:p w14:paraId="6F3AD1F7" w14:textId="77777777" w:rsidR="00015658" w:rsidRPr="00015658" w:rsidRDefault="00015658" w:rsidP="00015658">
            <w:pPr>
              <w:adjustRightInd/>
              <w:spacing w:line="240" w:lineRule="exact"/>
              <w:ind w:leftChars="104" w:left="218"/>
              <w:rPr>
                <w:rFonts w:ascii="Times New Roman" w:hAnsi="Times New Roman"/>
                <w:sz w:val="18"/>
                <w:szCs w:val="18"/>
              </w:rPr>
            </w:pPr>
            <w:r w:rsidRPr="00015658">
              <w:rPr>
                <w:rFonts w:ascii="Times New Roman" w:hAnsi="Times New Roman" w:hint="eastAsia"/>
                <w:sz w:val="18"/>
                <w:szCs w:val="18"/>
                <w:lang w:eastAsia="zh-TW"/>
              </w:rPr>
              <w:t>40</w:t>
            </w:r>
            <w:r w:rsidRPr="00015658">
              <w:rPr>
                <w:rFonts w:ascii="Times New Roman" w:hAnsi="Times New Roman" w:hint="eastAsia"/>
                <w:sz w:val="18"/>
                <w:szCs w:val="18"/>
                <w:lang w:eastAsia="zh-TW"/>
              </w:rPr>
              <w:t>℃：</w:t>
            </w:r>
            <w:r w:rsidRPr="00015658">
              <w:rPr>
                <w:rFonts w:ascii="Times New Roman" w:hAnsi="Times New Roman"/>
                <w:bCs/>
                <w:sz w:val="18"/>
                <w:szCs w:val="18"/>
                <w:lang w:bidi="en-US"/>
              </w:rPr>
              <w:t>≤</w:t>
            </w:r>
            <w:r w:rsidRPr="00015658">
              <w:rPr>
                <w:rFonts w:ascii="Times New Roman" w:hAnsi="Times New Roman" w:hint="eastAsia"/>
                <w:sz w:val="18"/>
                <w:szCs w:val="18"/>
                <w:lang w:eastAsia="zh-TW"/>
              </w:rPr>
              <w:t>0.05</w:t>
            </w:r>
            <w:r w:rsidRPr="00015658">
              <w:rPr>
                <w:rFonts w:ascii="Times New Roman" w:hAnsi="Times New Roman" w:hint="eastAsia"/>
                <w:sz w:val="18"/>
                <w:szCs w:val="18"/>
              </w:rPr>
              <w:t>5</w:t>
            </w:r>
          </w:p>
          <w:p w14:paraId="3E95F3E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）与历次试验结果相比无明显变化；</w:t>
            </w:r>
          </w:p>
          <w:p w14:paraId="19BBCD6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）支架绝缘介质损耗因数不宜大于</w:t>
            </w:r>
            <w:r w:rsidRPr="00015658">
              <w:rPr>
                <w:rFonts w:ascii="Times New Roman" w:hAnsi="Times New Roman" w:hint="eastAsia"/>
                <w:sz w:val="18"/>
                <w:szCs w:val="18"/>
              </w:rPr>
              <w:t>5%</w:t>
            </w:r>
            <w:r w:rsidRPr="00015658">
              <w:rPr>
                <w:rFonts w:ascii="Times New Roman" w:hAnsi="Times New Roman" w:hint="eastAsia"/>
                <w:sz w:val="18"/>
                <w:szCs w:val="18"/>
              </w:rPr>
              <w:t>。</w:t>
            </w:r>
          </w:p>
        </w:tc>
        <w:tc>
          <w:tcPr>
            <w:tcW w:w="2659" w:type="dxa"/>
            <w:tcMar>
              <w:left w:w="85" w:type="dxa"/>
              <w:right w:w="108" w:type="dxa"/>
            </w:tcMar>
            <w:vAlign w:val="center"/>
          </w:tcPr>
          <w:p w14:paraId="54C3970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串级式电压互感器的介质损耗因数试验方法建议釆用末端屏蔽法，其他试验方法与要求自行规定</w:t>
            </w:r>
            <w:r w:rsidRPr="00015658">
              <w:rPr>
                <w:rFonts w:ascii="Times New Roman" w:hAnsi="Times New Roman" w:hint="eastAsia"/>
                <w:sz w:val="18"/>
                <w:szCs w:val="18"/>
              </w:rPr>
              <w:t>。</w:t>
            </w:r>
          </w:p>
          <w:p w14:paraId="6E859A4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）前</w:t>
            </w:r>
            <w:r w:rsidRPr="00015658">
              <w:rPr>
                <w:rFonts w:ascii="Times New Roman" w:hAnsi="Times New Roman" w:hint="eastAsia"/>
                <w:sz w:val="18"/>
                <w:szCs w:val="18"/>
              </w:rPr>
              <w:t>后</w:t>
            </w:r>
            <w:r w:rsidRPr="00015658">
              <w:rPr>
                <w:rFonts w:ascii="Times New Roman" w:hAnsi="Times New Roman"/>
                <w:sz w:val="18"/>
                <w:szCs w:val="18"/>
              </w:rPr>
              <w:t>对比宜釆用同一试验方法</w:t>
            </w:r>
            <w:r w:rsidRPr="00015658">
              <w:rPr>
                <w:rFonts w:ascii="Times New Roman" w:hAnsi="Times New Roman" w:hint="eastAsia"/>
                <w:sz w:val="18"/>
                <w:szCs w:val="18"/>
              </w:rPr>
              <w:t>。</w:t>
            </w:r>
          </w:p>
        </w:tc>
      </w:tr>
      <w:tr w:rsidR="00015658" w:rsidRPr="00015658" w14:paraId="1CC7015E" w14:textId="77777777" w:rsidTr="00015658">
        <w:trPr>
          <w:trHeight w:val="227"/>
        </w:trPr>
        <w:tc>
          <w:tcPr>
            <w:tcW w:w="513" w:type="dxa"/>
            <w:vAlign w:val="center"/>
          </w:tcPr>
          <w:p w14:paraId="3328D1E5"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400908A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w:t>
            </w:r>
            <w:r w:rsidRPr="00015658">
              <w:rPr>
                <w:rFonts w:ascii="Times New Roman" w:hAnsi="Times New Roman" w:hint="eastAsia"/>
                <w:sz w:val="18"/>
                <w:szCs w:val="18"/>
              </w:rPr>
              <w:t>试验</w:t>
            </w:r>
          </w:p>
        </w:tc>
        <w:tc>
          <w:tcPr>
            <w:tcW w:w="1843" w:type="dxa"/>
            <w:tcMar>
              <w:left w:w="85" w:type="dxa"/>
              <w:right w:w="108" w:type="dxa"/>
            </w:tcMar>
            <w:vAlign w:val="center"/>
          </w:tcPr>
          <w:p w14:paraId="359E771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B4B879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260" w:type="dxa"/>
            <w:gridSpan w:val="4"/>
            <w:tcMar>
              <w:left w:w="85" w:type="dxa"/>
              <w:right w:w="108" w:type="dxa"/>
            </w:tcMar>
            <w:vAlign w:val="center"/>
          </w:tcPr>
          <w:p w14:paraId="3B9CBA3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）一次绕组按出厂试验值的</w:t>
            </w:r>
            <w:r w:rsidRPr="00015658">
              <w:rPr>
                <w:rFonts w:ascii="Times New Roman" w:hAnsi="Times New Roman"/>
                <w:sz w:val="18"/>
                <w:szCs w:val="18"/>
              </w:rPr>
              <w:t>80%</w:t>
            </w:r>
            <w:r w:rsidRPr="00015658">
              <w:rPr>
                <w:rFonts w:ascii="Times New Roman" w:hAnsi="Times New Roman"/>
                <w:sz w:val="18"/>
                <w:szCs w:val="18"/>
              </w:rPr>
              <w:t>进行；</w:t>
            </w:r>
          </w:p>
          <w:p w14:paraId="069FAE9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）二次绕组之间及对地（箱体），末屏对地（箱体）为</w:t>
            </w:r>
            <w:r w:rsidRPr="00015658">
              <w:rPr>
                <w:rFonts w:ascii="Times New Roman" w:hAnsi="Times New Roman"/>
                <w:sz w:val="18"/>
                <w:szCs w:val="18"/>
              </w:rPr>
              <w:t>2kV</w:t>
            </w:r>
            <w:r w:rsidRPr="00015658">
              <w:rPr>
                <w:rFonts w:ascii="Times New Roman" w:hAnsi="Times New Roman" w:hint="eastAsia"/>
                <w:sz w:val="18"/>
                <w:szCs w:val="18"/>
              </w:rPr>
              <w:t>。</w:t>
            </w:r>
          </w:p>
        </w:tc>
        <w:tc>
          <w:tcPr>
            <w:tcW w:w="2659" w:type="dxa"/>
            <w:tcMar>
              <w:left w:w="85" w:type="dxa"/>
              <w:right w:w="108" w:type="dxa"/>
            </w:tcMar>
            <w:vAlign w:val="center"/>
          </w:tcPr>
          <w:p w14:paraId="36F9809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二次绕组及末屏交流耐压试</w:t>
            </w:r>
            <w:r w:rsidRPr="00015658">
              <w:rPr>
                <w:rFonts w:ascii="Times New Roman" w:hAnsi="Times New Roman"/>
                <w:sz w:val="18"/>
                <w:szCs w:val="18"/>
              </w:rPr>
              <w:t xml:space="preserve"> </w:t>
            </w:r>
            <w:r w:rsidRPr="00015658">
              <w:rPr>
                <w:rFonts w:ascii="Times New Roman" w:hAnsi="Times New Roman"/>
                <w:sz w:val="18"/>
                <w:szCs w:val="18"/>
              </w:rPr>
              <w:t>验，可用</w:t>
            </w:r>
            <w:r w:rsidRPr="00015658">
              <w:rPr>
                <w:rFonts w:ascii="Times New Roman" w:hAnsi="Times New Roman"/>
                <w:sz w:val="18"/>
                <w:szCs w:val="18"/>
              </w:rPr>
              <w:t>2500V</w:t>
            </w:r>
            <w:r w:rsidRPr="00015658">
              <w:rPr>
                <w:rFonts w:ascii="Times New Roman" w:hAnsi="Times New Roman"/>
                <w:sz w:val="18"/>
                <w:szCs w:val="18"/>
              </w:rPr>
              <w:t>绝缘电阻表测量绝缘电阻代替</w:t>
            </w:r>
            <w:r w:rsidRPr="00015658">
              <w:rPr>
                <w:rFonts w:ascii="Times New Roman" w:hAnsi="Times New Roman" w:hint="eastAsia"/>
                <w:sz w:val="18"/>
                <w:szCs w:val="18"/>
              </w:rPr>
              <w:t>。</w:t>
            </w:r>
          </w:p>
        </w:tc>
      </w:tr>
      <w:tr w:rsidR="00015658" w:rsidRPr="00015658" w14:paraId="01F8AA51" w14:textId="77777777" w:rsidTr="00015658">
        <w:trPr>
          <w:trHeight w:val="227"/>
        </w:trPr>
        <w:tc>
          <w:tcPr>
            <w:tcW w:w="513" w:type="dxa"/>
            <w:vMerge w:val="restart"/>
            <w:vAlign w:val="center"/>
          </w:tcPr>
          <w:p w14:paraId="198C24D4"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7</w:t>
            </w:r>
          </w:p>
        </w:tc>
        <w:tc>
          <w:tcPr>
            <w:tcW w:w="1480" w:type="dxa"/>
            <w:vMerge w:val="restart"/>
            <w:tcMar>
              <w:left w:w="85" w:type="dxa"/>
              <w:right w:w="108" w:type="dxa"/>
            </w:tcMar>
            <w:vAlign w:val="center"/>
          </w:tcPr>
          <w:p w14:paraId="306D9CE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局部放电测量</w:t>
            </w:r>
          </w:p>
        </w:tc>
        <w:tc>
          <w:tcPr>
            <w:tcW w:w="1843" w:type="dxa"/>
            <w:vMerge w:val="restart"/>
            <w:tcMar>
              <w:left w:w="85" w:type="dxa"/>
              <w:right w:w="108" w:type="dxa"/>
            </w:tcMar>
            <w:vAlign w:val="center"/>
          </w:tcPr>
          <w:p w14:paraId="7829131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5ACF77DC"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567" w:type="dxa"/>
            <w:tcMar>
              <w:left w:w="85" w:type="dxa"/>
              <w:right w:w="108" w:type="dxa"/>
            </w:tcMar>
            <w:vAlign w:val="center"/>
          </w:tcPr>
          <w:p w14:paraId="64360677"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系统接地方式</w:t>
            </w:r>
          </w:p>
        </w:tc>
        <w:tc>
          <w:tcPr>
            <w:tcW w:w="708" w:type="dxa"/>
            <w:vAlign w:val="center"/>
          </w:tcPr>
          <w:p w14:paraId="07A2F161"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一次绕组连接方式</w:t>
            </w:r>
          </w:p>
        </w:tc>
        <w:tc>
          <w:tcPr>
            <w:tcW w:w="993" w:type="dxa"/>
            <w:vAlign w:val="center"/>
          </w:tcPr>
          <w:p w14:paraId="1112CA2B" w14:textId="77777777" w:rsidR="00015658" w:rsidRPr="00015658" w:rsidRDefault="00015658" w:rsidP="006E7674">
            <w:pPr>
              <w:numPr>
                <w:ilvl w:val="0"/>
                <w:numId w:val="79"/>
              </w:numPr>
              <w:adjustRightInd/>
              <w:spacing w:line="182" w:lineRule="exact"/>
              <w:jc w:val="center"/>
              <w:rPr>
                <w:rFonts w:ascii="Times New Roman" w:hAnsi="Times New Roman"/>
                <w:sz w:val="18"/>
                <w:szCs w:val="18"/>
              </w:rPr>
            </w:pPr>
            <w:r w:rsidRPr="00015658">
              <w:rPr>
                <w:rFonts w:ascii="Times New Roman" w:hAnsi="Times New Roman"/>
                <w:sz w:val="18"/>
                <w:szCs w:val="18"/>
              </w:rPr>
              <w:t>局放放电测量电压（方均根值）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992" w:type="dxa"/>
            <w:vAlign w:val="center"/>
          </w:tcPr>
          <w:p w14:paraId="18E28261"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p>
          <w:p w14:paraId="44B083E7" w14:textId="77777777" w:rsidR="00015658" w:rsidRPr="00015658" w:rsidRDefault="00015658" w:rsidP="006E7674">
            <w:pPr>
              <w:numPr>
                <w:ilvl w:val="0"/>
                <w:numId w:val="79"/>
              </w:numPr>
              <w:adjustRightInd/>
              <w:spacing w:line="293" w:lineRule="auto"/>
              <w:jc w:val="center"/>
              <w:rPr>
                <w:rFonts w:ascii="Times New Roman" w:hAnsi="Times New Roman"/>
                <w:sz w:val="18"/>
                <w:szCs w:val="18"/>
              </w:rPr>
            </w:pPr>
            <w:r w:rsidRPr="00015658">
              <w:rPr>
                <w:rFonts w:ascii="Times New Roman" w:hAnsi="Times New Roman"/>
                <w:sz w:val="18"/>
                <w:szCs w:val="18"/>
              </w:rPr>
              <w:t>PC</w:t>
            </w:r>
          </w:p>
        </w:tc>
        <w:tc>
          <w:tcPr>
            <w:tcW w:w="2659" w:type="dxa"/>
            <w:vMerge w:val="restart"/>
            <w:tcMar>
              <w:left w:w="85" w:type="dxa"/>
              <w:right w:w="108" w:type="dxa"/>
            </w:tcMar>
            <w:vAlign w:val="center"/>
          </w:tcPr>
          <w:p w14:paraId="42C1056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试验按</w:t>
            </w:r>
            <w:r w:rsidRPr="00015658">
              <w:rPr>
                <w:rFonts w:ascii="Times New Roman" w:hAnsi="Times New Roman"/>
                <w:sz w:val="18"/>
                <w:szCs w:val="18"/>
              </w:rPr>
              <w:t>GB/T 20840.3</w:t>
            </w:r>
            <w:r w:rsidRPr="00015658">
              <w:rPr>
                <w:rFonts w:ascii="Times New Roman" w:hAnsi="Times New Roman"/>
                <w:sz w:val="18"/>
                <w:szCs w:val="18"/>
              </w:rPr>
              <w:t>进行</w:t>
            </w:r>
            <w:r w:rsidRPr="00015658">
              <w:rPr>
                <w:rFonts w:ascii="Times New Roman" w:hAnsi="Times New Roman" w:hint="eastAsia"/>
                <w:sz w:val="18"/>
                <w:szCs w:val="18"/>
              </w:rPr>
              <w:t>。</w:t>
            </w:r>
          </w:p>
        </w:tc>
      </w:tr>
      <w:tr w:rsidR="00015658" w:rsidRPr="00015658" w14:paraId="6DD66B57" w14:textId="77777777" w:rsidTr="00015658">
        <w:trPr>
          <w:trHeight w:val="227"/>
        </w:trPr>
        <w:tc>
          <w:tcPr>
            <w:tcW w:w="513" w:type="dxa"/>
            <w:vMerge/>
            <w:vAlign w:val="center"/>
          </w:tcPr>
          <w:p w14:paraId="3BAAA8DD"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1D1CEC0C" w14:textId="77777777" w:rsidR="00015658" w:rsidRPr="00015658" w:rsidRDefault="00015658" w:rsidP="00015658">
            <w:pPr>
              <w:adjustRightInd/>
              <w:spacing w:before="100" w:line="240" w:lineRule="exact"/>
              <w:rPr>
                <w:rFonts w:ascii="Times New Roman" w:hAnsi="Times New Roman"/>
                <w:sz w:val="18"/>
                <w:szCs w:val="18"/>
              </w:rPr>
            </w:pPr>
          </w:p>
        </w:tc>
        <w:tc>
          <w:tcPr>
            <w:tcW w:w="1843" w:type="dxa"/>
            <w:vMerge/>
            <w:tcMar>
              <w:left w:w="85" w:type="dxa"/>
              <w:right w:w="108" w:type="dxa"/>
            </w:tcMar>
            <w:vAlign w:val="center"/>
          </w:tcPr>
          <w:p w14:paraId="799856F5" w14:textId="77777777" w:rsidR="00015658" w:rsidRPr="00015658" w:rsidRDefault="00015658" w:rsidP="006E7674">
            <w:pPr>
              <w:numPr>
                <w:ilvl w:val="0"/>
                <w:numId w:val="79"/>
              </w:numPr>
              <w:adjustRightInd/>
              <w:spacing w:line="240" w:lineRule="auto"/>
              <w:ind w:firstLine="180"/>
              <w:jc w:val="left"/>
              <w:rPr>
                <w:rFonts w:ascii="宋体" w:hAnsi="宋体" w:cs="宋体"/>
                <w:kern w:val="0"/>
                <w:sz w:val="15"/>
                <w:szCs w:val="15"/>
                <w:lang w:val="zh-TW" w:eastAsia="zh-TW" w:bidi="zh-TW"/>
              </w:rPr>
            </w:pPr>
          </w:p>
        </w:tc>
        <w:tc>
          <w:tcPr>
            <w:tcW w:w="567" w:type="dxa"/>
            <w:vMerge w:val="restart"/>
            <w:tcMar>
              <w:left w:w="85" w:type="dxa"/>
              <w:right w:w="108" w:type="dxa"/>
            </w:tcMar>
            <w:vAlign w:val="center"/>
          </w:tcPr>
          <w:p w14:paraId="644CE399"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中性点接地</w:t>
            </w:r>
          </w:p>
        </w:tc>
        <w:tc>
          <w:tcPr>
            <w:tcW w:w="708" w:type="dxa"/>
            <w:vAlign w:val="center"/>
          </w:tcPr>
          <w:p w14:paraId="74C44250"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相对地</w:t>
            </w:r>
          </w:p>
        </w:tc>
        <w:tc>
          <w:tcPr>
            <w:tcW w:w="993" w:type="dxa"/>
            <w:vAlign w:val="center"/>
          </w:tcPr>
          <w:p w14:paraId="2831002F"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7AE0CE22"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92" w:type="dxa"/>
            <w:vAlign w:val="center"/>
          </w:tcPr>
          <w:p w14:paraId="1D50DDFF"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50</w:t>
            </w:r>
          </w:p>
          <w:p w14:paraId="42614BFD"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0</w:t>
            </w:r>
          </w:p>
        </w:tc>
        <w:tc>
          <w:tcPr>
            <w:tcW w:w="2659" w:type="dxa"/>
            <w:vMerge/>
            <w:tcMar>
              <w:left w:w="85" w:type="dxa"/>
              <w:right w:w="108" w:type="dxa"/>
            </w:tcMar>
            <w:vAlign w:val="center"/>
          </w:tcPr>
          <w:p w14:paraId="29AD0646" w14:textId="77777777" w:rsidR="00015658" w:rsidRPr="00015658" w:rsidRDefault="00015658" w:rsidP="006E7674">
            <w:pPr>
              <w:numPr>
                <w:ilvl w:val="0"/>
                <w:numId w:val="79"/>
              </w:numPr>
              <w:adjustRightInd/>
              <w:spacing w:line="197" w:lineRule="exact"/>
              <w:ind w:firstLine="200"/>
              <w:jc w:val="left"/>
              <w:rPr>
                <w:rFonts w:ascii="宋体" w:hAnsi="宋体" w:cs="宋体"/>
                <w:kern w:val="0"/>
                <w:sz w:val="15"/>
                <w:szCs w:val="15"/>
                <w:lang w:val="zh-TW" w:eastAsia="zh-TW" w:bidi="zh-TW"/>
              </w:rPr>
            </w:pPr>
          </w:p>
        </w:tc>
      </w:tr>
      <w:tr w:rsidR="00015658" w:rsidRPr="00015658" w14:paraId="42A302E0" w14:textId="77777777" w:rsidTr="00015658">
        <w:trPr>
          <w:trHeight w:val="227"/>
        </w:trPr>
        <w:tc>
          <w:tcPr>
            <w:tcW w:w="513" w:type="dxa"/>
            <w:vMerge/>
            <w:vAlign w:val="center"/>
          </w:tcPr>
          <w:p w14:paraId="55E0E67C"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2FF702E2" w14:textId="77777777" w:rsidR="00015658" w:rsidRPr="00015658" w:rsidRDefault="00015658" w:rsidP="00015658">
            <w:pPr>
              <w:adjustRightInd/>
              <w:spacing w:before="100" w:line="240" w:lineRule="exact"/>
              <w:rPr>
                <w:rFonts w:ascii="Times New Roman" w:hAnsi="Times New Roman"/>
                <w:sz w:val="18"/>
                <w:szCs w:val="18"/>
              </w:rPr>
            </w:pPr>
          </w:p>
        </w:tc>
        <w:tc>
          <w:tcPr>
            <w:tcW w:w="1843" w:type="dxa"/>
            <w:vMerge/>
            <w:tcMar>
              <w:left w:w="85" w:type="dxa"/>
              <w:right w:w="108" w:type="dxa"/>
            </w:tcMar>
          </w:tcPr>
          <w:p w14:paraId="323657CB" w14:textId="77777777" w:rsidR="00015658" w:rsidRPr="00015658" w:rsidRDefault="00015658" w:rsidP="00015658">
            <w:pPr>
              <w:adjustRightInd/>
              <w:spacing w:line="240" w:lineRule="auto"/>
              <w:rPr>
                <w:rFonts w:ascii="Times New Roman" w:hAnsi="Times New Roman"/>
                <w:sz w:val="10"/>
                <w:szCs w:val="10"/>
              </w:rPr>
            </w:pPr>
          </w:p>
        </w:tc>
        <w:tc>
          <w:tcPr>
            <w:tcW w:w="567" w:type="dxa"/>
            <w:vMerge/>
            <w:tcMar>
              <w:left w:w="85" w:type="dxa"/>
              <w:right w:w="108" w:type="dxa"/>
            </w:tcMar>
            <w:vAlign w:val="center"/>
          </w:tcPr>
          <w:p w14:paraId="69D2C95B"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p>
        </w:tc>
        <w:tc>
          <w:tcPr>
            <w:tcW w:w="708" w:type="dxa"/>
            <w:vAlign w:val="center"/>
          </w:tcPr>
          <w:p w14:paraId="56839441"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相对相</w:t>
            </w:r>
          </w:p>
        </w:tc>
        <w:tc>
          <w:tcPr>
            <w:tcW w:w="993" w:type="dxa"/>
            <w:vAlign w:val="center"/>
          </w:tcPr>
          <w:p w14:paraId="10DB668B"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1.2Um</w:t>
            </w:r>
          </w:p>
        </w:tc>
        <w:tc>
          <w:tcPr>
            <w:tcW w:w="992" w:type="dxa"/>
            <w:vAlign w:val="center"/>
          </w:tcPr>
          <w:p w14:paraId="4BF9AFAC"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50</w:t>
            </w:r>
          </w:p>
        </w:tc>
        <w:tc>
          <w:tcPr>
            <w:tcW w:w="2659" w:type="dxa"/>
            <w:vMerge/>
            <w:tcMar>
              <w:left w:w="85" w:type="dxa"/>
              <w:right w:w="108" w:type="dxa"/>
            </w:tcMar>
          </w:tcPr>
          <w:p w14:paraId="44D536C5"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463F95A5" w14:textId="77777777" w:rsidTr="00015658">
        <w:trPr>
          <w:trHeight w:val="227"/>
        </w:trPr>
        <w:tc>
          <w:tcPr>
            <w:tcW w:w="513" w:type="dxa"/>
            <w:vMerge/>
            <w:vAlign w:val="center"/>
          </w:tcPr>
          <w:p w14:paraId="02B22704"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078F7D8D" w14:textId="77777777" w:rsidR="00015658" w:rsidRPr="00015658" w:rsidRDefault="00015658" w:rsidP="00015658">
            <w:pPr>
              <w:adjustRightInd/>
              <w:spacing w:before="100" w:line="240" w:lineRule="exact"/>
              <w:rPr>
                <w:rFonts w:ascii="Times New Roman" w:hAnsi="Times New Roman"/>
                <w:sz w:val="18"/>
                <w:szCs w:val="18"/>
              </w:rPr>
            </w:pPr>
          </w:p>
        </w:tc>
        <w:tc>
          <w:tcPr>
            <w:tcW w:w="1843" w:type="dxa"/>
            <w:vMerge/>
            <w:tcMar>
              <w:left w:w="85" w:type="dxa"/>
              <w:right w:w="108" w:type="dxa"/>
            </w:tcMar>
            <w:vAlign w:val="center"/>
          </w:tcPr>
          <w:p w14:paraId="26D04D70" w14:textId="77777777" w:rsidR="00015658" w:rsidRPr="00015658" w:rsidRDefault="00015658" w:rsidP="006E7674">
            <w:pPr>
              <w:numPr>
                <w:ilvl w:val="0"/>
                <w:numId w:val="79"/>
              </w:numPr>
              <w:tabs>
                <w:tab w:val="left" w:pos="410"/>
              </w:tabs>
              <w:adjustRightInd/>
              <w:spacing w:line="240" w:lineRule="auto"/>
              <w:ind w:firstLine="180"/>
              <w:jc w:val="left"/>
              <w:rPr>
                <w:rFonts w:ascii="宋体" w:hAnsi="宋体" w:cs="宋体"/>
                <w:kern w:val="0"/>
                <w:sz w:val="15"/>
                <w:szCs w:val="15"/>
                <w:lang w:val="zh-TW" w:eastAsia="zh-TW" w:bidi="zh-TW"/>
              </w:rPr>
            </w:pPr>
          </w:p>
        </w:tc>
        <w:tc>
          <w:tcPr>
            <w:tcW w:w="567" w:type="dxa"/>
            <w:vMerge w:val="restart"/>
            <w:tcMar>
              <w:left w:w="85" w:type="dxa"/>
              <w:right w:w="108" w:type="dxa"/>
            </w:tcMar>
            <w:vAlign w:val="center"/>
          </w:tcPr>
          <w:p w14:paraId="20378989"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中性点绝缘或有效接</w:t>
            </w:r>
            <w:r w:rsidRPr="00015658">
              <w:rPr>
                <w:rFonts w:ascii="Times New Roman" w:hAnsi="Times New Roman" w:hint="eastAsia"/>
                <w:sz w:val="18"/>
                <w:szCs w:val="18"/>
              </w:rPr>
              <w:t>地</w:t>
            </w:r>
          </w:p>
        </w:tc>
        <w:tc>
          <w:tcPr>
            <w:tcW w:w="708" w:type="dxa"/>
            <w:vAlign w:val="center"/>
          </w:tcPr>
          <w:p w14:paraId="0DA41EC8"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相对地</w:t>
            </w:r>
          </w:p>
        </w:tc>
        <w:tc>
          <w:tcPr>
            <w:tcW w:w="993" w:type="dxa"/>
            <w:vAlign w:val="center"/>
          </w:tcPr>
          <w:p w14:paraId="6C3D9DDB"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w:p>
          <w:p w14:paraId="12DDCFC9"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92" w:type="dxa"/>
            <w:vAlign w:val="center"/>
          </w:tcPr>
          <w:p w14:paraId="62791F92"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50</w:t>
            </w:r>
          </w:p>
          <w:p w14:paraId="5BBCFDCD"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0</w:t>
            </w:r>
          </w:p>
        </w:tc>
        <w:tc>
          <w:tcPr>
            <w:tcW w:w="2659" w:type="dxa"/>
            <w:vMerge/>
            <w:tcMar>
              <w:left w:w="85" w:type="dxa"/>
              <w:right w:w="108" w:type="dxa"/>
            </w:tcMar>
          </w:tcPr>
          <w:p w14:paraId="7C619289"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485C7680" w14:textId="77777777" w:rsidTr="00015658">
        <w:trPr>
          <w:trHeight w:val="227"/>
        </w:trPr>
        <w:tc>
          <w:tcPr>
            <w:tcW w:w="513" w:type="dxa"/>
            <w:vMerge/>
            <w:vAlign w:val="center"/>
          </w:tcPr>
          <w:p w14:paraId="105CA8CC"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4DC44305" w14:textId="77777777" w:rsidR="00015658" w:rsidRPr="00015658" w:rsidRDefault="00015658" w:rsidP="00015658">
            <w:pPr>
              <w:adjustRightInd/>
              <w:spacing w:before="100" w:line="240" w:lineRule="exact"/>
              <w:rPr>
                <w:rFonts w:ascii="Times New Roman" w:hAnsi="Times New Roman"/>
                <w:sz w:val="18"/>
                <w:szCs w:val="18"/>
              </w:rPr>
            </w:pPr>
          </w:p>
        </w:tc>
        <w:tc>
          <w:tcPr>
            <w:tcW w:w="1843" w:type="dxa"/>
            <w:vMerge/>
            <w:tcMar>
              <w:left w:w="85" w:type="dxa"/>
              <w:right w:w="108" w:type="dxa"/>
            </w:tcMar>
            <w:vAlign w:val="center"/>
          </w:tcPr>
          <w:p w14:paraId="7D4BF765" w14:textId="77777777" w:rsidR="00015658" w:rsidRPr="00015658" w:rsidRDefault="00015658" w:rsidP="006E7674">
            <w:pPr>
              <w:numPr>
                <w:ilvl w:val="0"/>
                <w:numId w:val="79"/>
              </w:numPr>
              <w:tabs>
                <w:tab w:val="left" w:pos="410"/>
              </w:tabs>
              <w:adjustRightInd/>
              <w:spacing w:line="240" w:lineRule="auto"/>
              <w:ind w:firstLine="180"/>
              <w:jc w:val="left"/>
              <w:rPr>
                <w:rFonts w:ascii="宋体" w:hAnsi="宋体" w:cs="宋体"/>
                <w:kern w:val="0"/>
                <w:sz w:val="15"/>
                <w:szCs w:val="15"/>
                <w:lang w:val="zh-TW" w:eastAsia="zh-TW" w:bidi="zh-TW"/>
              </w:rPr>
            </w:pPr>
          </w:p>
        </w:tc>
        <w:tc>
          <w:tcPr>
            <w:tcW w:w="567" w:type="dxa"/>
            <w:vMerge/>
            <w:tcMar>
              <w:left w:w="85" w:type="dxa"/>
              <w:right w:w="108" w:type="dxa"/>
            </w:tcMar>
            <w:vAlign w:val="center"/>
          </w:tcPr>
          <w:p w14:paraId="665EE310" w14:textId="77777777" w:rsidR="00015658" w:rsidRPr="00015658" w:rsidRDefault="00015658" w:rsidP="006E7674">
            <w:pPr>
              <w:numPr>
                <w:ilvl w:val="0"/>
                <w:numId w:val="79"/>
              </w:numPr>
              <w:adjustRightInd/>
              <w:spacing w:line="197" w:lineRule="exact"/>
              <w:ind w:firstLine="200"/>
              <w:jc w:val="center"/>
              <w:rPr>
                <w:rFonts w:ascii="Times New Roman" w:hAnsi="Times New Roman"/>
                <w:sz w:val="18"/>
                <w:szCs w:val="18"/>
              </w:rPr>
            </w:pPr>
          </w:p>
        </w:tc>
        <w:tc>
          <w:tcPr>
            <w:tcW w:w="708" w:type="dxa"/>
            <w:vAlign w:val="center"/>
          </w:tcPr>
          <w:p w14:paraId="6139C2F0"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相对相</w:t>
            </w:r>
          </w:p>
        </w:tc>
        <w:tc>
          <w:tcPr>
            <w:tcW w:w="993" w:type="dxa"/>
            <w:vAlign w:val="center"/>
          </w:tcPr>
          <w:p w14:paraId="7FF86120"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1.2Um</w:t>
            </w:r>
          </w:p>
        </w:tc>
        <w:tc>
          <w:tcPr>
            <w:tcW w:w="992" w:type="dxa"/>
            <w:vAlign w:val="center"/>
          </w:tcPr>
          <w:p w14:paraId="76B31710"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50</w:t>
            </w:r>
          </w:p>
        </w:tc>
        <w:tc>
          <w:tcPr>
            <w:tcW w:w="2659" w:type="dxa"/>
            <w:vMerge/>
            <w:tcMar>
              <w:left w:w="85" w:type="dxa"/>
              <w:right w:w="108" w:type="dxa"/>
            </w:tcMar>
          </w:tcPr>
          <w:p w14:paraId="4F88A631"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2EA3E65B" w14:textId="77777777" w:rsidTr="00015658">
        <w:trPr>
          <w:trHeight w:val="227"/>
        </w:trPr>
        <w:tc>
          <w:tcPr>
            <w:tcW w:w="513" w:type="dxa"/>
            <w:vAlign w:val="center"/>
          </w:tcPr>
          <w:p w14:paraId="1E3AD808"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527E61F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伏安特性测量</w:t>
            </w:r>
          </w:p>
        </w:tc>
        <w:tc>
          <w:tcPr>
            <w:tcW w:w="1843" w:type="dxa"/>
            <w:tcMar>
              <w:left w:w="85" w:type="dxa"/>
              <w:right w:w="108" w:type="dxa"/>
            </w:tcMar>
            <w:vAlign w:val="center"/>
          </w:tcPr>
          <w:p w14:paraId="5581A11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3260" w:type="dxa"/>
            <w:gridSpan w:val="4"/>
            <w:tcMar>
              <w:left w:w="85" w:type="dxa"/>
              <w:right w:w="108" w:type="dxa"/>
            </w:tcMar>
            <w:vAlign w:val="center"/>
          </w:tcPr>
          <w:p w14:paraId="690CDC9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）在额定电压下，空载电流与出厂数值差别不大于</w:t>
            </w:r>
            <w:r w:rsidRPr="00015658">
              <w:rPr>
                <w:rFonts w:ascii="Times New Roman" w:hAnsi="Times New Roman"/>
                <w:sz w:val="18"/>
                <w:szCs w:val="18"/>
              </w:rPr>
              <w:t xml:space="preserve"> 30%</w:t>
            </w:r>
            <w:r w:rsidRPr="00015658">
              <w:rPr>
                <w:rFonts w:ascii="Times New Roman" w:hAnsi="Times New Roman"/>
                <w:sz w:val="18"/>
                <w:szCs w:val="18"/>
              </w:rPr>
              <w:t>；</w:t>
            </w:r>
          </w:p>
          <w:p w14:paraId="2D76AD4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）在中性点非有效接地系统</w:t>
            </w:r>
            <w:r w:rsidRPr="00015658">
              <w:rPr>
                <w:rFonts w:ascii="Times New Roman" w:hAnsi="Times New Roman"/>
                <w:sz w:val="18"/>
                <w:szCs w:val="18"/>
              </w:rPr>
              <w:t>1.9</w:t>
            </w:r>
            <w:r w:rsidRPr="00015658">
              <w:rPr>
                <w:rFonts w:ascii="Times New Roman" w:hAnsi="Times New Roman" w:hint="eastAsia"/>
                <w:sz w:val="18"/>
                <w:szCs w:val="18"/>
              </w:rPr>
              <w:t>倍</w:t>
            </w:r>
            <w:r w:rsidRPr="00015658">
              <w:rPr>
                <w:rFonts w:ascii="Times New Roman" w:hAnsi="Times New Roman"/>
                <w:sz w:val="18"/>
                <w:szCs w:val="18"/>
              </w:rPr>
              <w:t>额定电压或中性点有效接地系统</w:t>
            </w:r>
            <w:r w:rsidRPr="00015658">
              <w:rPr>
                <w:rFonts w:ascii="Times New Roman" w:hAnsi="Times New Roman"/>
                <w:sz w:val="18"/>
                <w:szCs w:val="18"/>
              </w:rPr>
              <w:t>1.5</w:t>
            </w:r>
            <w:r w:rsidRPr="00015658">
              <w:rPr>
                <w:rFonts w:ascii="Times New Roman" w:hAnsi="Times New Roman" w:hint="eastAsia"/>
                <w:sz w:val="18"/>
                <w:szCs w:val="18"/>
              </w:rPr>
              <w:t>倍</w:t>
            </w:r>
            <w:r w:rsidRPr="00015658">
              <w:rPr>
                <w:rFonts w:ascii="Times New Roman" w:hAnsi="Times New Roman"/>
                <w:sz w:val="18"/>
                <w:szCs w:val="18"/>
              </w:rPr>
              <w:t>额定电压下，空载电流不大于最大允许电流</w:t>
            </w:r>
            <w:r w:rsidRPr="00015658">
              <w:rPr>
                <w:rFonts w:ascii="Times New Roman" w:hAnsi="Times New Roman" w:hint="eastAsia"/>
                <w:sz w:val="18"/>
                <w:szCs w:val="18"/>
              </w:rPr>
              <w:t>。</w:t>
            </w:r>
          </w:p>
        </w:tc>
        <w:tc>
          <w:tcPr>
            <w:tcW w:w="2659" w:type="dxa"/>
            <w:tcMar>
              <w:left w:w="85" w:type="dxa"/>
              <w:right w:w="108" w:type="dxa"/>
            </w:tcMar>
            <w:vAlign w:val="center"/>
          </w:tcPr>
          <w:p w14:paraId="3CE12C6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）试验可在互感器的一次或二次绕组上进行；</w:t>
            </w:r>
          </w:p>
          <w:p w14:paraId="2571D93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）在</w:t>
            </w:r>
            <w:r w:rsidRPr="00015658">
              <w:rPr>
                <w:rFonts w:ascii="Times New Roman" w:hAnsi="Times New Roman"/>
                <w:sz w:val="18"/>
                <w:szCs w:val="18"/>
              </w:rPr>
              <w:t>0.2</w:t>
            </w:r>
            <w:r w:rsidRPr="00015658">
              <w:rPr>
                <w:rFonts w:ascii="Times New Roman" w:hAnsi="Times New Roman"/>
                <w:sz w:val="18"/>
                <w:szCs w:val="18"/>
              </w:rPr>
              <w:t>、</w:t>
            </w:r>
            <w:r w:rsidRPr="00015658">
              <w:rPr>
                <w:rFonts w:ascii="Times New Roman" w:hAnsi="Times New Roman"/>
                <w:sz w:val="18"/>
                <w:szCs w:val="18"/>
              </w:rPr>
              <w:t>0.5</w:t>
            </w:r>
            <w:r w:rsidRPr="00015658">
              <w:rPr>
                <w:rFonts w:ascii="Times New Roman" w:hAnsi="Times New Roman"/>
                <w:sz w:val="18"/>
                <w:szCs w:val="18"/>
              </w:rPr>
              <w:t>、</w:t>
            </w:r>
            <w:r w:rsidRPr="00015658">
              <w:rPr>
                <w:rFonts w:ascii="Times New Roman" w:hAnsi="Times New Roman"/>
                <w:sz w:val="18"/>
                <w:szCs w:val="18"/>
              </w:rPr>
              <w:t>0.8</w:t>
            </w:r>
            <w:r w:rsidRPr="00015658">
              <w:rPr>
                <w:rFonts w:ascii="Times New Roman" w:hAnsi="Times New Roman"/>
                <w:sz w:val="18"/>
                <w:szCs w:val="18"/>
              </w:rPr>
              <w:t>、</w:t>
            </w:r>
            <w:r w:rsidRPr="00015658">
              <w:rPr>
                <w:rFonts w:ascii="Times New Roman" w:hAnsi="Times New Roman"/>
                <w:sz w:val="18"/>
                <w:szCs w:val="18"/>
              </w:rPr>
              <w:t>1.0</w:t>
            </w:r>
            <w:r w:rsidRPr="00015658">
              <w:rPr>
                <w:rFonts w:ascii="Times New Roman" w:hAnsi="Times New Roman"/>
                <w:sz w:val="18"/>
                <w:szCs w:val="18"/>
              </w:rPr>
              <w:t>、</w:t>
            </w:r>
            <w:r w:rsidRPr="00015658">
              <w:rPr>
                <w:rFonts w:ascii="Times New Roman" w:hAnsi="Times New Roman"/>
                <w:sz w:val="18"/>
                <w:szCs w:val="18"/>
              </w:rPr>
              <w:t>1.2</w:t>
            </w:r>
            <w:r w:rsidRPr="00015658">
              <w:rPr>
                <w:rFonts w:ascii="Times New Roman" w:hAnsi="Times New Roman"/>
                <w:sz w:val="18"/>
                <w:szCs w:val="18"/>
              </w:rPr>
              <w:t>、</w:t>
            </w:r>
            <w:r w:rsidRPr="00015658">
              <w:rPr>
                <w:rFonts w:ascii="Times New Roman" w:hAnsi="Times New Roman"/>
                <w:sz w:val="18"/>
                <w:szCs w:val="18"/>
              </w:rPr>
              <w:t xml:space="preserve"> 1.5</w:t>
            </w:r>
            <w:r w:rsidRPr="00015658">
              <w:rPr>
                <w:rFonts w:ascii="Times New Roman" w:hAnsi="Times New Roman"/>
                <w:sz w:val="18"/>
                <w:szCs w:val="18"/>
              </w:rPr>
              <w:t>、</w:t>
            </w:r>
            <w:r w:rsidRPr="00015658">
              <w:rPr>
                <w:rFonts w:ascii="Times New Roman" w:hAnsi="Times New Roman"/>
                <w:sz w:val="18"/>
                <w:szCs w:val="18"/>
              </w:rPr>
              <w:t>1.9</w:t>
            </w:r>
            <w:r w:rsidRPr="00015658">
              <w:rPr>
                <w:rFonts w:ascii="Times New Roman" w:hAnsi="Times New Roman"/>
                <w:sz w:val="18"/>
                <w:szCs w:val="18"/>
              </w:rPr>
              <w:t>倍的额定电压下，测量</w:t>
            </w:r>
            <w:r w:rsidRPr="00015658">
              <w:rPr>
                <w:rFonts w:ascii="Times New Roman" w:hAnsi="Times New Roman"/>
                <w:sz w:val="18"/>
                <w:szCs w:val="18"/>
              </w:rPr>
              <w:t xml:space="preserve"> </w:t>
            </w:r>
            <w:r w:rsidRPr="00015658">
              <w:rPr>
                <w:rFonts w:ascii="Times New Roman" w:hAnsi="Times New Roman"/>
                <w:sz w:val="18"/>
                <w:szCs w:val="18"/>
              </w:rPr>
              <w:t>空载电流，并做出励磁特性曲</w:t>
            </w:r>
            <w:r w:rsidRPr="00015658">
              <w:rPr>
                <w:rFonts w:ascii="Times New Roman" w:hAnsi="Times New Roman"/>
                <w:sz w:val="18"/>
                <w:szCs w:val="18"/>
              </w:rPr>
              <w:t xml:space="preserve"> </w:t>
            </w:r>
            <w:r w:rsidRPr="00015658">
              <w:rPr>
                <w:rFonts w:ascii="Times New Roman" w:hAnsi="Times New Roman"/>
                <w:sz w:val="18"/>
                <w:szCs w:val="18"/>
              </w:rPr>
              <w:t>线。其中</w:t>
            </w:r>
            <w:r w:rsidRPr="00015658">
              <w:rPr>
                <w:rFonts w:ascii="Times New Roman" w:hAnsi="Times New Roman"/>
                <w:sz w:val="18"/>
                <w:szCs w:val="18"/>
              </w:rPr>
              <w:t>1.5</w:t>
            </w:r>
            <w:r w:rsidRPr="00015658">
              <w:rPr>
                <w:rFonts w:ascii="Times New Roman" w:hAnsi="Times New Roman" w:hint="eastAsia"/>
                <w:sz w:val="18"/>
                <w:szCs w:val="18"/>
              </w:rPr>
              <w:t>倍</w:t>
            </w:r>
            <w:r w:rsidRPr="00015658">
              <w:rPr>
                <w:rFonts w:ascii="Times New Roman" w:hAnsi="Times New Roman"/>
                <w:sz w:val="18"/>
                <w:szCs w:val="18"/>
              </w:rPr>
              <w:t>额定电压为安装于中性点有效接地系统的电压互感器；安装于中性点非有效接地系统的半绝缘互感器为</w:t>
            </w:r>
            <w:r w:rsidRPr="00015658">
              <w:rPr>
                <w:rFonts w:ascii="Times New Roman" w:hAnsi="Times New Roman"/>
                <w:sz w:val="18"/>
                <w:szCs w:val="18"/>
              </w:rPr>
              <w:t>1.9</w:t>
            </w:r>
            <w:r w:rsidRPr="00015658">
              <w:rPr>
                <w:rFonts w:ascii="Times New Roman" w:hAnsi="Times New Roman"/>
                <w:sz w:val="18"/>
                <w:szCs w:val="18"/>
              </w:rPr>
              <w:t>倍</w:t>
            </w:r>
            <w:r w:rsidRPr="00015658">
              <w:rPr>
                <w:rFonts w:ascii="Times New Roman" w:hAnsi="Times New Roman"/>
                <w:sz w:val="18"/>
                <w:szCs w:val="18"/>
              </w:rPr>
              <w:t xml:space="preserve"> </w:t>
            </w:r>
            <w:r w:rsidRPr="00015658">
              <w:rPr>
                <w:rFonts w:ascii="Times New Roman" w:hAnsi="Times New Roman"/>
                <w:sz w:val="18"/>
                <w:szCs w:val="18"/>
              </w:rPr>
              <w:t>额定电压，全绝缘结构电压互感</w:t>
            </w:r>
            <w:r w:rsidRPr="00015658">
              <w:rPr>
                <w:rFonts w:ascii="Times New Roman" w:hAnsi="Times New Roman"/>
                <w:sz w:val="18"/>
                <w:szCs w:val="18"/>
              </w:rPr>
              <w:t xml:space="preserve"> </w:t>
            </w:r>
            <w:r w:rsidRPr="00015658">
              <w:rPr>
                <w:rFonts w:ascii="Times New Roman" w:hAnsi="Times New Roman"/>
                <w:sz w:val="18"/>
                <w:szCs w:val="18"/>
              </w:rPr>
              <w:t>器为</w:t>
            </w:r>
            <w:r w:rsidRPr="00015658">
              <w:rPr>
                <w:rFonts w:ascii="Times New Roman" w:hAnsi="Times New Roman"/>
                <w:sz w:val="18"/>
                <w:szCs w:val="18"/>
              </w:rPr>
              <w:t>1.2</w:t>
            </w:r>
            <w:r w:rsidRPr="00015658">
              <w:rPr>
                <w:rFonts w:ascii="Times New Roman" w:hAnsi="Times New Roman"/>
                <w:sz w:val="18"/>
                <w:szCs w:val="18"/>
              </w:rPr>
              <w:t>倍额定电压；</w:t>
            </w:r>
          </w:p>
          <w:p w14:paraId="1BA7E73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）对安装于中性点有效接地系统的互感器进行试验时，加至</w:t>
            </w:r>
            <w:r w:rsidRPr="00015658">
              <w:rPr>
                <w:rFonts w:ascii="Times New Roman" w:hAnsi="Times New Roman"/>
                <w:sz w:val="18"/>
                <w:szCs w:val="18"/>
              </w:rPr>
              <w:t xml:space="preserve"> 1.5</w:t>
            </w:r>
            <w:r w:rsidRPr="00015658">
              <w:rPr>
                <w:rFonts w:ascii="Times New Roman" w:hAnsi="Times New Roman"/>
                <w:sz w:val="18"/>
                <w:szCs w:val="18"/>
              </w:rPr>
              <w:t>倍额定电压的时间不允许超</w:t>
            </w:r>
            <w:r w:rsidRPr="00015658">
              <w:rPr>
                <w:rFonts w:ascii="Times New Roman" w:hAnsi="Times New Roman"/>
                <w:sz w:val="18"/>
                <w:szCs w:val="18"/>
              </w:rPr>
              <w:t xml:space="preserve"> </w:t>
            </w:r>
            <w:r w:rsidRPr="00015658">
              <w:rPr>
                <w:rFonts w:ascii="Times New Roman" w:hAnsi="Times New Roman"/>
                <w:sz w:val="18"/>
                <w:szCs w:val="18"/>
              </w:rPr>
              <w:t>过</w:t>
            </w:r>
            <w:r w:rsidRPr="00015658">
              <w:rPr>
                <w:rFonts w:ascii="Times New Roman" w:hAnsi="Times New Roman"/>
                <w:sz w:val="18"/>
                <w:szCs w:val="18"/>
              </w:rPr>
              <w:t xml:space="preserve"> 10 s</w:t>
            </w:r>
            <w:r w:rsidRPr="00015658">
              <w:rPr>
                <w:rFonts w:ascii="Times New Roman" w:hAnsi="Times New Roman"/>
                <w:sz w:val="18"/>
                <w:szCs w:val="18"/>
              </w:rPr>
              <w:t>；</w:t>
            </w:r>
          </w:p>
          <w:p w14:paraId="135E95C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lastRenderedPageBreak/>
              <w:t>4</w:t>
            </w:r>
            <w:r w:rsidRPr="00015658">
              <w:rPr>
                <w:rFonts w:ascii="Times New Roman" w:hAnsi="Times New Roman"/>
                <w:sz w:val="18"/>
                <w:szCs w:val="18"/>
              </w:rPr>
              <w:t>）感应耐压试验前后，应各进行一次额定电压时的空载电流测量，两次测得值相比不应有</w:t>
            </w:r>
            <w:r w:rsidRPr="00015658">
              <w:rPr>
                <w:rFonts w:ascii="Times New Roman" w:hAnsi="Times New Roman"/>
                <w:sz w:val="18"/>
                <w:szCs w:val="18"/>
              </w:rPr>
              <w:t xml:space="preserve"> </w:t>
            </w:r>
            <w:r w:rsidRPr="00015658">
              <w:rPr>
                <w:rFonts w:ascii="Times New Roman" w:hAnsi="Times New Roman"/>
                <w:sz w:val="18"/>
                <w:szCs w:val="18"/>
              </w:rPr>
              <w:t>明显差别</w:t>
            </w:r>
            <w:r w:rsidRPr="00015658">
              <w:rPr>
                <w:rFonts w:ascii="Times New Roman" w:hAnsi="Times New Roman" w:hint="eastAsia"/>
                <w:sz w:val="18"/>
                <w:szCs w:val="18"/>
              </w:rPr>
              <w:t>。</w:t>
            </w:r>
          </w:p>
        </w:tc>
      </w:tr>
      <w:tr w:rsidR="00015658" w:rsidRPr="00015658" w14:paraId="65706DED" w14:textId="77777777" w:rsidTr="00015658">
        <w:trPr>
          <w:trHeight w:val="227"/>
        </w:trPr>
        <w:tc>
          <w:tcPr>
            <w:tcW w:w="513" w:type="dxa"/>
            <w:vAlign w:val="center"/>
          </w:tcPr>
          <w:p w14:paraId="60C8F158"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lastRenderedPageBreak/>
              <w:t>9</w:t>
            </w:r>
          </w:p>
        </w:tc>
        <w:tc>
          <w:tcPr>
            <w:tcW w:w="1480" w:type="dxa"/>
            <w:tcMar>
              <w:left w:w="85" w:type="dxa"/>
              <w:right w:w="108" w:type="dxa"/>
            </w:tcMar>
            <w:vAlign w:val="center"/>
          </w:tcPr>
          <w:p w14:paraId="17DFB75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密封检查</w:t>
            </w:r>
          </w:p>
        </w:tc>
        <w:tc>
          <w:tcPr>
            <w:tcW w:w="1843" w:type="dxa"/>
            <w:tcMar>
              <w:left w:w="85" w:type="dxa"/>
              <w:right w:w="108" w:type="dxa"/>
            </w:tcMar>
            <w:vAlign w:val="center"/>
          </w:tcPr>
          <w:p w14:paraId="7C88DCB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29894CF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260" w:type="dxa"/>
            <w:gridSpan w:val="4"/>
            <w:tcMar>
              <w:left w:w="85" w:type="dxa"/>
              <w:right w:w="108" w:type="dxa"/>
            </w:tcMar>
            <w:vAlign w:val="center"/>
          </w:tcPr>
          <w:p w14:paraId="1359DDB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应无渗漏油现象</w:t>
            </w:r>
          </w:p>
        </w:tc>
        <w:tc>
          <w:tcPr>
            <w:tcW w:w="2659" w:type="dxa"/>
            <w:tcMar>
              <w:left w:w="85" w:type="dxa"/>
              <w:right w:w="108" w:type="dxa"/>
            </w:tcMar>
            <w:vAlign w:val="center"/>
          </w:tcPr>
          <w:p w14:paraId="799BB4B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试验方法按制造厂规定</w:t>
            </w:r>
          </w:p>
        </w:tc>
      </w:tr>
      <w:tr w:rsidR="00015658" w:rsidRPr="00015658" w14:paraId="37E190AB" w14:textId="77777777" w:rsidTr="00015658">
        <w:trPr>
          <w:trHeight w:val="227"/>
        </w:trPr>
        <w:tc>
          <w:tcPr>
            <w:tcW w:w="513" w:type="dxa"/>
            <w:vAlign w:val="center"/>
          </w:tcPr>
          <w:p w14:paraId="253605C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10</w:t>
            </w:r>
          </w:p>
        </w:tc>
        <w:tc>
          <w:tcPr>
            <w:tcW w:w="1480" w:type="dxa"/>
            <w:tcMar>
              <w:left w:w="85" w:type="dxa"/>
              <w:right w:w="108" w:type="dxa"/>
            </w:tcMar>
            <w:vAlign w:val="center"/>
          </w:tcPr>
          <w:p w14:paraId="24884D4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联接组别和极性</w:t>
            </w:r>
          </w:p>
        </w:tc>
        <w:tc>
          <w:tcPr>
            <w:tcW w:w="1843" w:type="dxa"/>
            <w:tcMar>
              <w:left w:w="85" w:type="dxa"/>
              <w:right w:w="108" w:type="dxa"/>
            </w:tcMar>
            <w:vAlign w:val="center"/>
          </w:tcPr>
          <w:p w14:paraId="1C0885A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3260" w:type="dxa"/>
            <w:gridSpan w:val="4"/>
            <w:tcMar>
              <w:left w:w="85" w:type="dxa"/>
              <w:right w:w="108" w:type="dxa"/>
            </w:tcMar>
            <w:vAlign w:val="center"/>
          </w:tcPr>
          <w:p w14:paraId="0DFC967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与铭牌标志相符</w:t>
            </w:r>
          </w:p>
        </w:tc>
        <w:tc>
          <w:tcPr>
            <w:tcW w:w="2659" w:type="dxa"/>
            <w:tcMar>
              <w:left w:w="85" w:type="dxa"/>
              <w:right w:w="108" w:type="dxa"/>
            </w:tcMar>
          </w:tcPr>
          <w:p w14:paraId="2E240BB3"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286AB8DC" w14:textId="77777777" w:rsidTr="00015658">
        <w:trPr>
          <w:trHeight w:val="227"/>
        </w:trPr>
        <w:tc>
          <w:tcPr>
            <w:tcW w:w="513" w:type="dxa"/>
            <w:vAlign w:val="center"/>
          </w:tcPr>
          <w:p w14:paraId="6377C444"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04B13DD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电压比</w:t>
            </w:r>
          </w:p>
        </w:tc>
        <w:tc>
          <w:tcPr>
            <w:tcW w:w="1843" w:type="dxa"/>
            <w:tcMar>
              <w:left w:w="85" w:type="dxa"/>
              <w:right w:w="108" w:type="dxa"/>
            </w:tcMar>
            <w:vAlign w:val="center"/>
          </w:tcPr>
          <w:p w14:paraId="1E9F4D5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必要时</w:t>
            </w:r>
          </w:p>
        </w:tc>
        <w:tc>
          <w:tcPr>
            <w:tcW w:w="3260" w:type="dxa"/>
            <w:gridSpan w:val="4"/>
            <w:tcMar>
              <w:left w:w="85" w:type="dxa"/>
              <w:right w:w="108" w:type="dxa"/>
            </w:tcMar>
            <w:vAlign w:val="center"/>
          </w:tcPr>
          <w:p w14:paraId="60668DF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与铭牌标志相符</w:t>
            </w:r>
          </w:p>
        </w:tc>
        <w:tc>
          <w:tcPr>
            <w:tcW w:w="2659" w:type="dxa"/>
            <w:tcMar>
              <w:left w:w="85" w:type="dxa"/>
              <w:right w:w="108" w:type="dxa"/>
            </w:tcMar>
          </w:tcPr>
          <w:p w14:paraId="59623A7D"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18C2E62B" w14:textId="77777777" w:rsidTr="00015658">
        <w:trPr>
          <w:trHeight w:val="227"/>
        </w:trPr>
        <w:tc>
          <w:tcPr>
            <w:tcW w:w="513" w:type="dxa"/>
            <w:vAlign w:val="center"/>
          </w:tcPr>
          <w:p w14:paraId="21429588"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12</w:t>
            </w:r>
          </w:p>
        </w:tc>
        <w:tc>
          <w:tcPr>
            <w:tcW w:w="1480" w:type="dxa"/>
            <w:tcMar>
              <w:left w:w="85" w:type="dxa"/>
              <w:right w:w="108" w:type="dxa"/>
            </w:tcMar>
            <w:vAlign w:val="center"/>
          </w:tcPr>
          <w:p w14:paraId="126F526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一次绕组直流电阻测量</w:t>
            </w:r>
          </w:p>
        </w:tc>
        <w:tc>
          <w:tcPr>
            <w:tcW w:w="1843" w:type="dxa"/>
            <w:tcMar>
              <w:left w:w="85" w:type="dxa"/>
              <w:right w:w="108" w:type="dxa"/>
            </w:tcMar>
            <w:vAlign w:val="center"/>
          </w:tcPr>
          <w:p w14:paraId="53BA1F8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26574DA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3260" w:type="dxa"/>
            <w:gridSpan w:val="4"/>
            <w:tcMar>
              <w:left w:w="85" w:type="dxa"/>
              <w:right w:w="108" w:type="dxa"/>
            </w:tcMar>
            <w:vAlign w:val="center"/>
          </w:tcPr>
          <w:p w14:paraId="7E4B364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与初值或出厂值比较，</w:t>
            </w:r>
            <w:r w:rsidRPr="00015658">
              <w:rPr>
                <w:rFonts w:ascii="Times New Roman" w:hAnsi="Times New Roman" w:hint="eastAsia"/>
                <w:sz w:val="18"/>
                <w:szCs w:val="18"/>
              </w:rPr>
              <w:t>差别不宜大于</w:t>
            </w:r>
            <w:r w:rsidRPr="00015658">
              <w:rPr>
                <w:rFonts w:ascii="Times New Roman" w:hAnsi="Times New Roman" w:hint="eastAsia"/>
                <w:sz w:val="18"/>
                <w:szCs w:val="18"/>
              </w:rPr>
              <w:t>10%</w:t>
            </w:r>
            <w:r w:rsidRPr="00015658">
              <w:rPr>
                <w:rFonts w:ascii="Times New Roman" w:hAnsi="Times New Roman" w:hint="eastAsia"/>
                <w:sz w:val="18"/>
                <w:szCs w:val="18"/>
              </w:rPr>
              <w:t>。</w:t>
            </w:r>
          </w:p>
        </w:tc>
        <w:tc>
          <w:tcPr>
            <w:tcW w:w="2659" w:type="dxa"/>
            <w:tcMar>
              <w:left w:w="85" w:type="dxa"/>
              <w:right w:w="108" w:type="dxa"/>
            </w:tcMar>
          </w:tcPr>
          <w:p w14:paraId="266DC1CB" w14:textId="77777777" w:rsidR="00015658" w:rsidRPr="00015658" w:rsidRDefault="00015658" w:rsidP="00015658">
            <w:pPr>
              <w:adjustRightInd/>
              <w:spacing w:line="240" w:lineRule="exact"/>
              <w:rPr>
                <w:rFonts w:ascii="Times New Roman" w:hAnsi="Times New Roman"/>
                <w:sz w:val="18"/>
                <w:szCs w:val="18"/>
              </w:rPr>
            </w:pPr>
          </w:p>
          <w:p w14:paraId="5BB06295" w14:textId="77777777" w:rsidR="00015658" w:rsidRPr="00015658" w:rsidRDefault="00015658" w:rsidP="00015658">
            <w:pPr>
              <w:adjustRightInd/>
              <w:spacing w:line="240" w:lineRule="exact"/>
              <w:rPr>
                <w:rFonts w:ascii="Times New Roman" w:hAnsi="Times New Roman"/>
                <w:sz w:val="18"/>
                <w:szCs w:val="18"/>
              </w:rPr>
            </w:pPr>
          </w:p>
        </w:tc>
      </w:tr>
    </w:tbl>
    <w:p w14:paraId="0804B2A7"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9.2.2 </w:t>
      </w:r>
      <w:r w:rsidRPr="00015658">
        <w:rPr>
          <w:rFonts w:ascii="Times New Roman" w:eastAsia="黑体" w:hAnsi="Times New Roman" w:hint="eastAsia"/>
          <w:kern w:val="0"/>
        </w:rPr>
        <w:t>电磁式电压互感器（</w:t>
      </w:r>
      <w:r w:rsidRPr="00015658">
        <w:rPr>
          <w:rFonts w:ascii="Times New Roman" w:eastAsia="黑体" w:hAnsi="Times New Roman" w:hint="eastAsia"/>
          <w:kern w:val="0"/>
        </w:rPr>
        <w:t>SF6</w:t>
      </w:r>
      <w:r w:rsidRPr="00015658">
        <w:rPr>
          <w:rFonts w:ascii="Times New Roman" w:eastAsia="黑体" w:hAnsi="Times New Roman" w:hint="eastAsia"/>
          <w:kern w:val="0"/>
        </w:rPr>
        <w:t>气体绝缘）</w:t>
      </w:r>
    </w:p>
    <w:p w14:paraId="37465888" w14:textId="77777777" w:rsidR="00015658" w:rsidRPr="00015658" w:rsidRDefault="00015658" w:rsidP="00015658">
      <w:pPr>
        <w:adjustRightInd/>
        <w:spacing w:line="240" w:lineRule="auto"/>
        <w:ind w:left="113"/>
        <w:jc w:val="left"/>
        <w:outlineLvl w:val="0"/>
        <w:rPr>
          <w:rFonts w:ascii="Times New Roman" w:hAnsi="Times New Roman"/>
          <w:szCs w:val="24"/>
        </w:rPr>
      </w:pPr>
      <w:r w:rsidRPr="00015658">
        <w:rPr>
          <w:rFonts w:ascii="Times New Roman" w:hAnsi="Times New Roman" w:hint="eastAsia"/>
          <w:szCs w:val="24"/>
        </w:rPr>
        <w:t>电磁式电压互感器（</w:t>
      </w:r>
      <w:r w:rsidRPr="00015658">
        <w:rPr>
          <w:rFonts w:ascii="Times New Roman" w:hAnsi="Times New Roman" w:hint="eastAsia"/>
          <w:szCs w:val="24"/>
        </w:rPr>
        <w:t>SF6</w:t>
      </w:r>
      <w:r w:rsidRPr="00015658">
        <w:rPr>
          <w:rFonts w:ascii="Times New Roman" w:hAnsi="Times New Roman" w:hint="eastAsia"/>
          <w:szCs w:val="24"/>
        </w:rPr>
        <w:t>气体绝缘）的试验项目、周期和要求见表</w:t>
      </w:r>
      <w:r w:rsidRPr="00015658">
        <w:rPr>
          <w:rFonts w:ascii="Times New Roman" w:hAnsi="Times New Roman" w:hint="eastAsia"/>
          <w:szCs w:val="24"/>
        </w:rPr>
        <w:t>16</w:t>
      </w:r>
      <w:r w:rsidRPr="00015658">
        <w:rPr>
          <w:rFonts w:ascii="Times New Roman" w:hAnsi="Times New Roman" w:hint="eastAsia"/>
          <w:szCs w:val="24"/>
        </w:rPr>
        <w:t>。</w:t>
      </w:r>
    </w:p>
    <w:p w14:paraId="20BF2529"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16</w:t>
      </w:r>
      <w:r w:rsidRPr="00015658">
        <w:rPr>
          <w:rFonts w:ascii="Times New Roman" w:eastAsia="黑体" w:hAnsi="Times New Roman"/>
          <w:szCs w:val="24"/>
        </w:rPr>
        <w:t xml:space="preserve">  </w:t>
      </w:r>
      <w:r w:rsidRPr="00015658">
        <w:rPr>
          <w:rFonts w:ascii="Times New Roman" w:eastAsia="黑体" w:hAnsi="Times New Roman" w:hint="eastAsia"/>
          <w:szCs w:val="24"/>
        </w:rPr>
        <w:t>电磁式电压互感器（</w:t>
      </w:r>
      <w:r w:rsidRPr="00015658">
        <w:rPr>
          <w:rFonts w:ascii="Times New Roman" w:hAnsi="Times New Roman" w:hint="eastAsia"/>
          <w:szCs w:val="24"/>
        </w:rPr>
        <w:t>SF6</w:t>
      </w:r>
      <w:r w:rsidRPr="00015658">
        <w:rPr>
          <w:rFonts w:ascii="Times New Roman" w:hAnsi="Times New Roman" w:hint="eastAsia"/>
          <w:szCs w:val="24"/>
        </w:rPr>
        <w:t>气体绝缘</w:t>
      </w:r>
      <w:r w:rsidRPr="00015658">
        <w:rPr>
          <w:rFonts w:ascii="Times New Roman" w:eastAsia="黑体" w:hAnsi="Times New Roman" w:hint="eastAsia"/>
          <w:szCs w:val="24"/>
        </w:rPr>
        <w:t>）</w:t>
      </w:r>
      <w:r w:rsidRPr="00015658">
        <w:rPr>
          <w:rFonts w:ascii="Times New Roman" w:eastAsia="黑体" w:hAnsi="Times New Roman"/>
          <w:szCs w:val="24"/>
        </w:rPr>
        <w:t>试验项目及要求</w:t>
      </w:r>
    </w:p>
    <w:p w14:paraId="600161DF" w14:textId="77777777" w:rsidR="00015658" w:rsidRPr="00015658" w:rsidRDefault="00015658" w:rsidP="00015658">
      <w:pPr>
        <w:adjustRightInd/>
        <w:spacing w:line="240" w:lineRule="auto"/>
        <w:jc w:val="left"/>
        <w:outlineLvl w:val="0"/>
        <w:rPr>
          <w:rFonts w:ascii="Times New Roman" w:hAnsi="Times New Roman"/>
          <w:szCs w:val="24"/>
        </w:rPr>
      </w:pP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984"/>
        <w:gridCol w:w="567"/>
        <w:gridCol w:w="709"/>
        <w:gridCol w:w="992"/>
        <w:gridCol w:w="851"/>
        <w:gridCol w:w="2659"/>
      </w:tblGrid>
      <w:tr w:rsidR="00015658" w:rsidRPr="00015658" w14:paraId="216CD508" w14:textId="77777777" w:rsidTr="00015658">
        <w:trPr>
          <w:trHeight w:val="129"/>
        </w:trPr>
        <w:tc>
          <w:tcPr>
            <w:tcW w:w="513" w:type="dxa"/>
            <w:vAlign w:val="center"/>
          </w:tcPr>
          <w:p w14:paraId="301488E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tcMar>
              <w:left w:w="85" w:type="dxa"/>
              <w:right w:w="108" w:type="dxa"/>
            </w:tcMar>
            <w:vAlign w:val="center"/>
          </w:tcPr>
          <w:p w14:paraId="1ED48DB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984" w:type="dxa"/>
            <w:tcMar>
              <w:left w:w="85" w:type="dxa"/>
              <w:right w:w="108" w:type="dxa"/>
            </w:tcMar>
            <w:vAlign w:val="center"/>
          </w:tcPr>
          <w:p w14:paraId="5B4D54C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119" w:type="dxa"/>
            <w:gridSpan w:val="4"/>
            <w:tcMar>
              <w:left w:w="85" w:type="dxa"/>
              <w:right w:w="108" w:type="dxa"/>
            </w:tcMar>
            <w:vAlign w:val="center"/>
          </w:tcPr>
          <w:p w14:paraId="40B987E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59" w:type="dxa"/>
            <w:tcMar>
              <w:left w:w="85" w:type="dxa"/>
              <w:right w:w="108" w:type="dxa"/>
            </w:tcMar>
            <w:vAlign w:val="center"/>
          </w:tcPr>
          <w:p w14:paraId="28A01C5D"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7FDCD6E" w14:textId="77777777" w:rsidTr="00015658">
        <w:trPr>
          <w:trHeight w:val="227"/>
        </w:trPr>
        <w:tc>
          <w:tcPr>
            <w:tcW w:w="513" w:type="dxa"/>
            <w:vAlign w:val="center"/>
          </w:tcPr>
          <w:p w14:paraId="6735650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0672991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984" w:type="dxa"/>
            <w:tcMar>
              <w:left w:w="85" w:type="dxa"/>
              <w:right w:w="108" w:type="dxa"/>
            </w:tcMar>
            <w:vAlign w:val="center"/>
          </w:tcPr>
          <w:p w14:paraId="7566BF85"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≥330kV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个月；</w:t>
            </w:r>
          </w:p>
          <w:p w14:paraId="01CE40D0" w14:textId="77777777" w:rsidR="00015658" w:rsidRPr="00015658" w:rsidRDefault="00015658" w:rsidP="006E7674">
            <w:pPr>
              <w:numPr>
                <w:ilvl w:val="0"/>
                <w:numId w:val="79"/>
              </w:numPr>
              <w:tabs>
                <w:tab w:val="left" w:pos="384"/>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2</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220 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3</w:t>
            </w:r>
            <w:r w:rsidRPr="00015658">
              <w:rPr>
                <w:rFonts w:ascii="Times New Roman" w:hAnsi="Times New Roman"/>
                <w:bCs/>
                <w:kern w:val="0"/>
                <w:sz w:val="18"/>
                <w:szCs w:val="18"/>
                <w:lang w:bidi="en-US"/>
              </w:rPr>
              <w:t>个月；</w:t>
            </w:r>
          </w:p>
          <w:p w14:paraId="609929D4"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3</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110</w:t>
            </w:r>
            <w:r w:rsidRPr="00015658">
              <w:rPr>
                <w:rFonts w:ascii="Times New Roman" w:hAnsi="Times New Roman"/>
                <w:bCs/>
                <w:kern w:val="0"/>
                <w:sz w:val="18"/>
                <w:szCs w:val="18"/>
                <w:lang w:bidi="en-US"/>
              </w:rPr>
              <w:t>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bCs/>
                <w:kern w:val="0"/>
                <w:sz w:val="18"/>
                <w:szCs w:val="18"/>
                <w:lang w:bidi="en-US"/>
              </w:rPr>
              <w:t>个月；</w:t>
            </w:r>
          </w:p>
          <w:p w14:paraId="6EE681AE" w14:textId="77777777" w:rsidR="00015658" w:rsidRPr="00015658" w:rsidRDefault="00015658" w:rsidP="006E7674">
            <w:pPr>
              <w:numPr>
                <w:ilvl w:val="0"/>
                <w:numId w:val="79"/>
              </w:numPr>
              <w:tabs>
                <w:tab w:val="left" w:pos="420"/>
              </w:tabs>
              <w:adjustRightInd/>
              <w:spacing w:line="240" w:lineRule="auto"/>
              <w:jc w:val="left"/>
              <w:rPr>
                <w:rFonts w:ascii="宋体" w:hAnsi="宋体" w:cs="宋体"/>
                <w:kern w:val="0"/>
                <w:sz w:val="15"/>
                <w:szCs w:val="15"/>
                <w:lang w:val="zh-TW" w:eastAsia="zh-TW" w:bidi="zh-TW"/>
              </w:rPr>
            </w:pPr>
            <w:r w:rsidRPr="00015658">
              <w:rPr>
                <w:rFonts w:ascii="宋体" w:hAnsi="宋体" w:cs="宋体" w:hint="eastAsia"/>
                <w:bCs/>
                <w:kern w:val="0"/>
                <w:sz w:val="18"/>
                <w:szCs w:val="18"/>
                <w:lang w:val="zh-TW" w:eastAsia="zh-TW" w:bidi="en-US"/>
              </w:rPr>
              <w:t>4）</w:t>
            </w:r>
            <w:r w:rsidRPr="00015658">
              <w:rPr>
                <w:rFonts w:ascii="宋体" w:hAnsi="宋体" w:cs="宋体"/>
                <w:bCs/>
                <w:kern w:val="0"/>
                <w:sz w:val="18"/>
                <w:szCs w:val="18"/>
                <w:lang w:val="zh-TW" w:eastAsia="zh-TW" w:bidi="en-US"/>
              </w:rPr>
              <w:t>必要时</w:t>
            </w:r>
          </w:p>
        </w:tc>
        <w:tc>
          <w:tcPr>
            <w:tcW w:w="3119" w:type="dxa"/>
            <w:gridSpan w:val="4"/>
            <w:tcMar>
              <w:left w:w="85" w:type="dxa"/>
              <w:right w:w="108" w:type="dxa"/>
            </w:tcMar>
            <w:vAlign w:val="center"/>
          </w:tcPr>
          <w:p w14:paraId="1C09F4F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各部位无异常温升现象，检测和分析方法参考</w:t>
            </w:r>
            <w:r w:rsidRPr="00015658">
              <w:rPr>
                <w:rFonts w:ascii="Times New Roman" w:hAnsi="Times New Roman"/>
                <w:sz w:val="18"/>
                <w:szCs w:val="18"/>
              </w:rPr>
              <w:t>DL/T664</w:t>
            </w:r>
            <w:r w:rsidRPr="00015658">
              <w:rPr>
                <w:rFonts w:ascii="Times New Roman" w:hAnsi="Times New Roman" w:hint="eastAsia"/>
                <w:sz w:val="18"/>
                <w:szCs w:val="18"/>
              </w:rPr>
              <w:t>。</w:t>
            </w:r>
          </w:p>
        </w:tc>
        <w:tc>
          <w:tcPr>
            <w:tcW w:w="2659" w:type="dxa"/>
            <w:tcMar>
              <w:left w:w="85" w:type="dxa"/>
              <w:right w:w="108" w:type="dxa"/>
            </w:tcMar>
          </w:tcPr>
          <w:p w14:paraId="45083C4A"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52740E50" w14:textId="77777777" w:rsidTr="00015658">
        <w:trPr>
          <w:trHeight w:val="227"/>
        </w:trPr>
        <w:tc>
          <w:tcPr>
            <w:tcW w:w="513" w:type="dxa"/>
            <w:vAlign w:val="center"/>
          </w:tcPr>
          <w:p w14:paraId="0EBEDA0B"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4ABF8CB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SF</w:t>
            </w:r>
            <w:r w:rsidRPr="00015658">
              <w:rPr>
                <w:rFonts w:ascii="Times New Roman" w:hAnsi="Times New Roman" w:hint="eastAsia"/>
                <w:sz w:val="18"/>
                <w:szCs w:val="18"/>
              </w:rPr>
              <w:t>6</w:t>
            </w:r>
            <w:r w:rsidRPr="00015658">
              <w:rPr>
                <w:rFonts w:ascii="Times New Roman" w:hAnsi="Times New Roman"/>
                <w:sz w:val="18"/>
                <w:szCs w:val="18"/>
              </w:rPr>
              <w:t>分解物测试</w:t>
            </w:r>
          </w:p>
        </w:tc>
        <w:tc>
          <w:tcPr>
            <w:tcW w:w="1984" w:type="dxa"/>
            <w:tcMar>
              <w:left w:w="85" w:type="dxa"/>
              <w:right w:w="108" w:type="dxa"/>
            </w:tcMar>
            <w:vAlign w:val="center"/>
          </w:tcPr>
          <w:p w14:paraId="3187506E"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B</w:t>
            </w:r>
            <w:r w:rsidRPr="00015658">
              <w:rPr>
                <w:rFonts w:ascii="Times New Roman" w:hAnsi="Times New Roman"/>
                <w:bCs/>
                <w:kern w:val="0"/>
                <w:sz w:val="18"/>
                <w:szCs w:val="18"/>
                <w:lang w:bidi="en-US"/>
              </w:rPr>
              <w:t>级检修后；</w:t>
            </w:r>
          </w:p>
          <w:p w14:paraId="2F256C05" w14:textId="77777777" w:rsidR="00015658" w:rsidRPr="00015658" w:rsidRDefault="00015658" w:rsidP="006E7674">
            <w:pPr>
              <w:numPr>
                <w:ilvl w:val="0"/>
                <w:numId w:val="79"/>
              </w:numPr>
              <w:tabs>
                <w:tab w:val="left" w:pos="33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49ADD06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sz w:val="18"/>
                <w:szCs w:val="18"/>
              </w:rPr>
              <w:t>级检修后注意值：</w:t>
            </w:r>
          </w:p>
          <w:p w14:paraId="2C2128C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 xml:space="preserve"> </w:t>
            </w:r>
            <w:r w:rsidRPr="00015658">
              <w:rPr>
                <w:rFonts w:ascii="Times New Roman" w:hAnsi="Times New Roman" w:hint="eastAsia"/>
                <w:sz w:val="18"/>
                <w:szCs w:val="18"/>
              </w:rPr>
              <w:t xml:space="preserve"> </w:t>
            </w:r>
            <w:r w:rsidRPr="00015658">
              <w:rPr>
                <w:rFonts w:ascii="Times New Roman" w:hAnsi="Times New Roman"/>
                <w:sz w:val="18"/>
                <w:szCs w:val="18"/>
              </w:rPr>
              <w:t>(SO</w:t>
            </w:r>
            <w:r w:rsidRPr="00015658">
              <w:rPr>
                <w:rFonts w:ascii="Times New Roman" w:hAnsi="Times New Roman"/>
                <w:sz w:val="18"/>
                <w:szCs w:val="18"/>
                <w:vertAlign w:val="subscript"/>
              </w:rPr>
              <w:t>2</w:t>
            </w:r>
            <w:r w:rsidRPr="00015658">
              <w:rPr>
                <w:rFonts w:ascii="Times New Roman" w:hAnsi="Times New Roman"/>
                <w:sz w:val="18"/>
                <w:szCs w:val="18"/>
              </w:rPr>
              <w:t>+SOF</w:t>
            </w:r>
            <w:r w:rsidRPr="00015658">
              <w:rPr>
                <w:rFonts w:ascii="Times New Roman" w:hAnsi="Times New Roman"/>
                <w:sz w:val="18"/>
                <w:szCs w:val="18"/>
                <w:vertAlign w:val="subscript"/>
              </w:rPr>
              <w:t>2</w:t>
            </w:r>
            <w:r w:rsidRPr="00015658">
              <w:rPr>
                <w:rFonts w:ascii="Times New Roman" w:hAnsi="Times New Roman"/>
                <w:sz w:val="18"/>
                <w:szCs w:val="18"/>
              </w:rPr>
              <w:t>)</w:t>
            </w:r>
            <w:r w:rsidRPr="00015658">
              <w:rPr>
                <w:rFonts w:ascii="Times New Roman" w:hAnsi="Times New Roman" w:hint="eastAsia"/>
                <w:sz w:val="18"/>
                <w:szCs w:val="18"/>
              </w:rPr>
              <w:t xml:space="preserve"> </w:t>
            </w:r>
            <w:r w:rsidRPr="00015658">
              <w:rPr>
                <w:rFonts w:ascii="Times New Roman" w:hAnsi="Times New Roman"/>
                <w:sz w:val="18"/>
                <w:szCs w:val="18"/>
              </w:rPr>
              <w:t>≤2</w:t>
            </w:r>
            <w:r w:rsidRPr="00015658">
              <w:rPr>
                <w:rFonts w:ascii="Times New Roman" w:hAnsi="Times New Roman" w:hint="eastAsia"/>
                <w:sz w:val="18"/>
                <w:szCs w:val="18"/>
              </w:rPr>
              <w:t>μ</w:t>
            </w:r>
            <w:r w:rsidRPr="00015658">
              <w:rPr>
                <w:rFonts w:ascii="Times New Roman" w:hAnsi="Times New Roman"/>
                <w:sz w:val="18"/>
                <w:szCs w:val="18"/>
              </w:rPr>
              <w:t xml:space="preserve">L/L </w:t>
            </w:r>
          </w:p>
          <w:p w14:paraId="0F256170"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HF</w:t>
            </w:r>
            <w:r w:rsidRPr="00015658">
              <w:rPr>
                <w:rFonts w:ascii="Times New Roman" w:hAnsi="Times New Roman" w:hint="eastAsia"/>
                <w:sz w:val="18"/>
                <w:szCs w:val="18"/>
              </w:rPr>
              <w:t xml:space="preserve"> </w:t>
            </w:r>
            <w:r w:rsidRPr="00015658">
              <w:rPr>
                <w:rFonts w:ascii="Times New Roman" w:hAnsi="Times New Roman"/>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2817B9B1"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H</w:t>
            </w:r>
            <w:r w:rsidRPr="00015658">
              <w:rPr>
                <w:rFonts w:ascii="Times New Roman" w:hAnsi="Times New Roman"/>
                <w:sz w:val="18"/>
                <w:szCs w:val="18"/>
                <w:vertAlign w:val="subscript"/>
              </w:rPr>
              <w:t>2</w:t>
            </w:r>
            <w:r w:rsidRPr="00015658">
              <w:rPr>
                <w:rFonts w:ascii="Times New Roman" w:hAnsi="Times New Roman"/>
                <w:sz w:val="18"/>
                <w:szCs w:val="18"/>
              </w:rPr>
              <w:t>S</w:t>
            </w:r>
            <w:r w:rsidRPr="00015658">
              <w:rPr>
                <w:rFonts w:ascii="Times New Roman" w:hAnsi="Times New Roman" w:hint="eastAsia"/>
                <w:sz w:val="18"/>
                <w:szCs w:val="18"/>
              </w:rPr>
              <w:t xml:space="preserve"> </w:t>
            </w:r>
            <w:r w:rsidRPr="00015658">
              <w:rPr>
                <w:rFonts w:ascii="Times New Roman" w:hAnsi="Times New Roman"/>
                <w:sz w:val="18"/>
                <w:szCs w:val="18"/>
              </w:rPr>
              <w:t>≤</w:t>
            </w:r>
            <w:r w:rsidRPr="00015658">
              <w:rPr>
                <w:rFonts w:ascii="Times New Roman" w:hAnsi="Times New Roman" w:hint="eastAsia"/>
                <w:sz w:val="18"/>
                <w:szCs w:val="18"/>
              </w:rPr>
              <w:t>1</w:t>
            </w:r>
            <w:r w:rsidRPr="00015658">
              <w:rPr>
                <w:rFonts w:ascii="Times New Roman" w:hAnsi="Times New Roman" w:hint="eastAsia"/>
                <w:sz w:val="18"/>
                <w:szCs w:val="18"/>
              </w:rPr>
              <w:t>μ</w:t>
            </w:r>
            <w:r w:rsidRPr="00015658">
              <w:rPr>
                <w:rFonts w:ascii="Times New Roman" w:hAnsi="Times New Roman"/>
                <w:sz w:val="18"/>
                <w:szCs w:val="18"/>
              </w:rPr>
              <w:t>L/L</w:t>
            </w:r>
          </w:p>
          <w:p w14:paraId="313B7107"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CO (</w:t>
            </w:r>
            <w:r w:rsidRPr="00015658">
              <w:rPr>
                <w:rFonts w:ascii="Times New Roman" w:hAnsi="Times New Roman"/>
                <w:sz w:val="18"/>
                <w:szCs w:val="18"/>
              </w:rPr>
              <w:t>报告</w:t>
            </w:r>
            <w:r w:rsidRPr="00015658">
              <w:rPr>
                <w:rFonts w:ascii="Times New Roman" w:hAnsi="Times New Roman"/>
                <w:sz w:val="18"/>
                <w:szCs w:val="18"/>
              </w:rPr>
              <w:t>)</w:t>
            </w:r>
          </w:p>
          <w:p w14:paraId="506BD61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B</w:t>
            </w:r>
            <w:r w:rsidRPr="00015658">
              <w:rPr>
                <w:rFonts w:ascii="Times New Roman" w:hAnsi="Times New Roman"/>
                <w:sz w:val="18"/>
                <w:szCs w:val="18"/>
              </w:rPr>
              <w:t>级检修后或运行中注意值：</w:t>
            </w:r>
          </w:p>
          <w:p w14:paraId="5400DAD7"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SO</w:t>
            </w:r>
            <w:r w:rsidRPr="00015658">
              <w:rPr>
                <w:rFonts w:ascii="Times New Roman" w:hAnsi="Times New Roman"/>
                <w:sz w:val="18"/>
                <w:szCs w:val="18"/>
                <w:vertAlign w:val="subscript"/>
              </w:rPr>
              <w:t>2</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5</w:t>
            </w:r>
            <w:r w:rsidRPr="00015658">
              <w:rPr>
                <w:rFonts w:ascii="Times New Roman" w:hAnsi="Times New Roman" w:hint="eastAsia"/>
                <w:sz w:val="18"/>
                <w:szCs w:val="18"/>
              </w:rPr>
              <w:t>μ</w:t>
            </w:r>
            <w:r w:rsidRPr="00015658">
              <w:rPr>
                <w:rFonts w:ascii="Times New Roman" w:hAnsi="Times New Roman"/>
                <w:sz w:val="18"/>
                <w:szCs w:val="18"/>
              </w:rPr>
              <w:t>L/L</w:t>
            </w:r>
          </w:p>
          <w:p w14:paraId="3FD84392"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H</w:t>
            </w:r>
            <w:r w:rsidRPr="00015658">
              <w:rPr>
                <w:rFonts w:ascii="Times New Roman" w:hAnsi="Times New Roman"/>
                <w:sz w:val="18"/>
                <w:szCs w:val="18"/>
                <w:vertAlign w:val="subscript"/>
              </w:rPr>
              <w:t>2</w:t>
            </w:r>
            <w:r w:rsidRPr="00015658">
              <w:rPr>
                <w:rFonts w:ascii="Times New Roman" w:hAnsi="Times New Roman"/>
                <w:sz w:val="18"/>
                <w:szCs w:val="18"/>
              </w:rPr>
              <w:t>S</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66A50D3B" w14:textId="77777777" w:rsidR="00015658" w:rsidRPr="00015658" w:rsidRDefault="00015658" w:rsidP="00015658">
            <w:pPr>
              <w:adjustRightInd/>
              <w:spacing w:line="240" w:lineRule="exact"/>
              <w:ind w:firstLineChars="100" w:firstLine="180"/>
              <w:rPr>
                <w:rFonts w:ascii="Times New Roman" w:hAnsi="Times New Roman"/>
                <w:sz w:val="18"/>
                <w:szCs w:val="18"/>
              </w:rPr>
            </w:pPr>
            <w:r w:rsidRPr="00015658">
              <w:rPr>
                <w:rFonts w:ascii="Times New Roman" w:hAnsi="Times New Roman"/>
                <w:sz w:val="18"/>
                <w:szCs w:val="18"/>
              </w:rPr>
              <w:t>CO</w:t>
            </w:r>
            <w:r w:rsidRPr="00015658">
              <w:rPr>
                <w:rFonts w:ascii="Times New Roman" w:hAnsi="Times New Roman"/>
                <w:sz w:val="18"/>
                <w:szCs w:val="18"/>
              </w:rPr>
              <w:t>：</w:t>
            </w:r>
            <w:r w:rsidRPr="00015658">
              <w:rPr>
                <w:rFonts w:ascii="Times New Roman" w:hAnsi="Times New Roman"/>
                <w:sz w:val="18"/>
                <w:szCs w:val="18"/>
              </w:rPr>
              <w:t>≤</w:t>
            </w:r>
            <w:r w:rsidRPr="00015658">
              <w:rPr>
                <w:rFonts w:ascii="Times New Roman" w:hAnsi="Times New Roman" w:hint="eastAsia"/>
                <w:sz w:val="18"/>
                <w:szCs w:val="18"/>
              </w:rPr>
              <w:t>100</w:t>
            </w:r>
            <w:r w:rsidRPr="00015658">
              <w:rPr>
                <w:rFonts w:ascii="Times New Roman" w:hAnsi="Times New Roman" w:hint="eastAsia"/>
                <w:sz w:val="18"/>
                <w:szCs w:val="18"/>
              </w:rPr>
              <w:t>μ</w:t>
            </w:r>
            <w:r w:rsidRPr="00015658">
              <w:rPr>
                <w:rFonts w:ascii="Times New Roman" w:hAnsi="Times New Roman"/>
                <w:sz w:val="18"/>
                <w:szCs w:val="18"/>
              </w:rPr>
              <w:t>L/L</w:t>
            </w:r>
          </w:p>
        </w:tc>
        <w:tc>
          <w:tcPr>
            <w:tcW w:w="2659" w:type="dxa"/>
            <w:tcMar>
              <w:left w:w="85" w:type="dxa"/>
              <w:right w:w="108" w:type="dxa"/>
            </w:tcMar>
            <w:vAlign w:val="center"/>
          </w:tcPr>
          <w:p w14:paraId="64F97E6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用检测管、气相色谱法或电化学传感器法进行测量</w:t>
            </w:r>
            <w:r w:rsidRPr="00015658">
              <w:rPr>
                <w:rFonts w:ascii="Times New Roman" w:hAnsi="Times New Roman" w:hint="eastAsia"/>
                <w:sz w:val="18"/>
                <w:szCs w:val="18"/>
              </w:rPr>
              <w:t>。</w:t>
            </w:r>
          </w:p>
        </w:tc>
      </w:tr>
      <w:tr w:rsidR="00015658" w:rsidRPr="00015658" w14:paraId="4E9A6B56" w14:textId="77777777" w:rsidTr="00015658">
        <w:trPr>
          <w:trHeight w:val="227"/>
        </w:trPr>
        <w:tc>
          <w:tcPr>
            <w:tcW w:w="513" w:type="dxa"/>
            <w:vAlign w:val="center"/>
          </w:tcPr>
          <w:p w14:paraId="4955F06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00F5458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SF6</w:t>
            </w:r>
            <w:r w:rsidRPr="00015658">
              <w:rPr>
                <w:rFonts w:ascii="Times New Roman" w:hAnsi="Times New Roman"/>
                <w:sz w:val="18"/>
                <w:szCs w:val="18"/>
              </w:rPr>
              <w:t>气体检测</w:t>
            </w:r>
          </w:p>
        </w:tc>
        <w:tc>
          <w:tcPr>
            <w:tcW w:w="1984" w:type="dxa"/>
            <w:tcMar>
              <w:left w:w="85" w:type="dxa"/>
              <w:right w:w="108" w:type="dxa"/>
            </w:tcMar>
            <w:vAlign w:val="center"/>
          </w:tcPr>
          <w:p w14:paraId="5C788A1B"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级检修后</w:t>
            </w:r>
          </w:p>
          <w:p w14:paraId="17570DA5"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01B33E19"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宋体" w:hAnsi="宋体" w:cs="宋体"/>
                <w:color w:val="2A2A2B"/>
                <w:kern w:val="0"/>
                <w:sz w:val="18"/>
                <w:szCs w:val="18"/>
                <w:lang w:val="zh-TW" w:eastAsia="zh-TW" w:bidi="zh-TW"/>
              </w:rPr>
              <w:t>见第</w:t>
            </w:r>
            <w:r w:rsidRPr="00015658">
              <w:rPr>
                <w:rFonts w:ascii="宋体" w:hAnsi="宋体" w:cs="宋体" w:hint="eastAsia"/>
                <w:b/>
                <w:bCs/>
                <w:color w:val="2A2A2B"/>
                <w:kern w:val="0"/>
                <w:sz w:val="18"/>
                <w:szCs w:val="18"/>
                <w:lang w:val="zh-TW" w:eastAsia="zh-TW" w:bidi="zh-TW"/>
              </w:rPr>
              <w:t>17</w:t>
            </w:r>
            <w:r w:rsidRPr="00015658">
              <w:rPr>
                <w:rFonts w:ascii="宋体" w:hAnsi="宋体" w:cs="宋体"/>
                <w:color w:val="2A2A2B"/>
                <w:kern w:val="0"/>
                <w:sz w:val="18"/>
                <w:szCs w:val="18"/>
                <w:lang w:val="zh-TW" w:eastAsia="zh-TW" w:bidi="zh-TW"/>
              </w:rPr>
              <w:t>章表</w:t>
            </w:r>
            <w:r w:rsidRPr="00015658">
              <w:rPr>
                <w:rFonts w:ascii="宋体" w:hAnsi="宋体" w:cs="宋体" w:hint="eastAsia"/>
                <w:b/>
                <w:bCs/>
                <w:color w:val="2A2A2B"/>
                <w:kern w:val="0"/>
                <w:sz w:val="18"/>
                <w:szCs w:val="18"/>
                <w:lang w:val="zh-TW" w:eastAsia="zh-TW" w:bidi="zh-TW"/>
              </w:rPr>
              <w:t>40</w:t>
            </w:r>
          </w:p>
        </w:tc>
        <w:tc>
          <w:tcPr>
            <w:tcW w:w="2659" w:type="dxa"/>
            <w:tcMar>
              <w:left w:w="85" w:type="dxa"/>
              <w:right w:w="108" w:type="dxa"/>
            </w:tcMar>
          </w:tcPr>
          <w:p w14:paraId="5461FFAD" w14:textId="77777777" w:rsidR="00015658" w:rsidRPr="00015658" w:rsidRDefault="00015658" w:rsidP="00015658">
            <w:pPr>
              <w:adjustRightInd/>
              <w:spacing w:line="240" w:lineRule="exact"/>
              <w:rPr>
                <w:rFonts w:ascii="Times New Roman" w:hAnsi="Times New Roman"/>
                <w:bCs/>
                <w:kern w:val="0"/>
                <w:sz w:val="18"/>
                <w:szCs w:val="18"/>
                <w:lang w:bidi="en-US"/>
              </w:rPr>
            </w:pPr>
          </w:p>
        </w:tc>
      </w:tr>
      <w:tr w:rsidR="00015658" w:rsidRPr="00015658" w14:paraId="14667F23" w14:textId="77777777" w:rsidTr="00015658">
        <w:trPr>
          <w:trHeight w:val="227"/>
        </w:trPr>
        <w:tc>
          <w:tcPr>
            <w:tcW w:w="513" w:type="dxa"/>
            <w:vAlign w:val="center"/>
          </w:tcPr>
          <w:p w14:paraId="1514AAC5"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tcMar>
              <w:left w:w="85" w:type="dxa"/>
              <w:right w:w="108" w:type="dxa"/>
            </w:tcMar>
            <w:vAlign w:val="center"/>
          </w:tcPr>
          <w:p w14:paraId="54E809F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w:t>
            </w:r>
          </w:p>
        </w:tc>
        <w:tc>
          <w:tcPr>
            <w:tcW w:w="1984" w:type="dxa"/>
            <w:tcMar>
              <w:left w:w="85" w:type="dxa"/>
              <w:right w:w="108" w:type="dxa"/>
            </w:tcMar>
            <w:vAlign w:val="center"/>
          </w:tcPr>
          <w:p w14:paraId="64D2ACE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014117C2"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3939132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5DA11A1C" w14:textId="77777777" w:rsidR="00015658" w:rsidRPr="00015658" w:rsidRDefault="00015658" w:rsidP="006E7674">
            <w:pPr>
              <w:numPr>
                <w:ilvl w:val="0"/>
                <w:numId w:val="79"/>
              </w:numPr>
              <w:tabs>
                <w:tab w:val="left" w:pos="415"/>
              </w:tabs>
              <w:adjustRightInd/>
              <w:spacing w:line="240" w:lineRule="auto"/>
              <w:jc w:val="left"/>
              <w:rPr>
                <w:rFonts w:ascii="宋体" w:hAnsi="宋体" w:cs="宋体"/>
                <w:kern w:val="0"/>
                <w:sz w:val="15"/>
                <w:szCs w:val="15"/>
                <w:lang w:val="zh-TW" w:eastAsia="zh-TW" w:bidi="zh-TW"/>
              </w:rPr>
            </w:pPr>
            <w:r w:rsidRPr="00015658">
              <w:rPr>
                <w:rFonts w:ascii="宋体" w:hAnsi="宋体" w:cs="宋体"/>
                <w:kern w:val="0"/>
                <w:sz w:val="18"/>
                <w:szCs w:val="18"/>
                <w:lang w:val="zh-TW" w:eastAsia="zh-TW" w:bidi="zh-TW"/>
              </w:rPr>
              <w:t>4）必要时</w:t>
            </w:r>
          </w:p>
        </w:tc>
        <w:tc>
          <w:tcPr>
            <w:tcW w:w="3119" w:type="dxa"/>
            <w:gridSpan w:val="4"/>
            <w:tcMar>
              <w:left w:w="85" w:type="dxa"/>
              <w:right w:w="108" w:type="dxa"/>
            </w:tcMar>
            <w:vAlign w:val="center"/>
          </w:tcPr>
          <w:p w14:paraId="0873800A" w14:textId="77777777" w:rsidR="00015658" w:rsidRPr="00015658" w:rsidRDefault="00015658" w:rsidP="006E7674">
            <w:pPr>
              <w:numPr>
                <w:ilvl w:val="0"/>
                <w:numId w:val="79"/>
              </w:numPr>
              <w:tabs>
                <w:tab w:val="left" w:pos="410"/>
              </w:tabs>
              <w:adjustRightInd/>
              <w:spacing w:line="240" w:lineRule="exact"/>
              <w:rPr>
                <w:rFonts w:ascii="宋体" w:hAnsi="宋体" w:cs="宋体"/>
                <w:kern w:val="0"/>
                <w:sz w:val="18"/>
                <w:szCs w:val="18"/>
                <w:lang w:val="zh-TW" w:bidi="zh-TW"/>
              </w:rPr>
            </w:pPr>
            <w:r w:rsidRPr="00015658">
              <w:rPr>
                <w:rFonts w:ascii="Times New Roman" w:hAnsi="Times New Roman" w:hint="eastAsia"/>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一次绕组对二次及地：</w:t>
            </w:r>
            <w:r w:rsidRPr="00015658">
              <w:rPr>
                <w:rFonts w:ascii="宋体" w:hAnsi="宋体" w:cs="宋体"/>
                <w:bCs/>
                <w:kern w:val="0"/>
                <w:sz w:val="18"/>
                <w:szCs w:val="18"/>
                <w:lang w:val="zh-TW" w:eastAsia="zh-TW" w:bidi="en-US"/>
              </w:rPr>
              <w:t>≥</w:t>
            </w:r>
            <w:r w:rsidRPr="00015658">
              <w:rPr>
                <w:rFonts w:ascii="宋体" w:hAnsi="宋体" w:cs="宋体"/>
                <w:kern w:val="0"/>
                <w:sz w:val="18"/>
                <w:szCs w:val="18"/>
                <w:lang w:val="zh-TW" w:eastAsia="zh-TW" w:bidi="zh-TW"/>
              </w:rPr>
              <w:t>1000 MΩ</w:t>
            </w:r>
            <w:r w:rsidRPr="00015658">
              <w:rPr>
                <w:rFonts w:ascii="宋体" w:hAnsi="宋体" w:cs="宋体" w:hint="eastAsia"/>
                <w:kern w:val="0"/>
                <w:sz w:val="18"/>
                <w:szCs w:val="18"/>
                <w:lang w:val="zh-TW" w:bidi="zh-TW"/>
              </w:rPr>
              <w:t>。</w:t>
            </w:r>
          </w:p>
          <w:p w14:paraId="5203A745" w14:textId="77777777" w:rsidR="00015658" w:rsidRPr="00015658" w:rsidRDefault="00015658" w:rsidP="006E7674">
            <w:pPr>
              <w:numPr>
                <w:ilvl w:val="0"/>
                <w:numId w:val="79"/>
              </w:numPr>
              <w:tabs>
                <w:tab w:val="left" w:pos="410"/>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2</w:t>
            </w:r>
            <w:r w:rsidRPr="00015658">
              <w:rPr>
                <w:rFonts w:ascii="Times New Roman" w:hAnsi="Times New Roman" w:hint="eastAsia"/>
                <w:bCs/>
                <w:kern w:val="0"/>
                <w:sz w:val="18"/>
                <w:szCs w:val="18"/>
                <w:lang w:bidi="en-US"/>
              </w:rPr>
              <w:t>）二</w:t>
            </w:r>
            <w:r w:rsidRPr="00015658">
              <w:rPr>
                <w:rFonts w:ascii="Times New Roman" w:hAnsi="Times New Roman"/>
                <w:bCs/>
                <w:kern w:val="0"/>
                <w:sz w:val="18"/>
                <w:szCs w:val="18"/>
                <w:lang w:bidi="en-US"/>
              </w:rPr>
              <w:t>次绕组间及对地：</w:t>
            </w:r>
            <w:r w:rsidRPr="00015658">
              <w:rPr>
                <w:rFonts w:ascii="宋体" w:hAnsi="宋体" w:cs="宋体"/>
                <w:bCs/>
                <w:kern w:val="0"/>
                <w:sz w:val="18"/>
                <w:szCs w:val="18"/>
                <w:lang w:val="zh-TW" w:eastAsia="zh-TW" w:bidi="en-US"/>
              </w:rPr>
              <w:t>≥</w:t>
            </w:r>
            <w:r w:rsidRPr="00015658">
              <w:rPr>
                <w:rFonts w:ascii="宋体" w:hAnsi="宋体" w:cs="宋体"/>
                <w:kern w:val="0"/>
                <w:sz w:val="18"/>
                <w:szCs w:val="18"/>
                <w:lang w:val="zh-TW" w:eastAsia="zh-TW" w:bidi="zh-TW"/>
              </w:rPr>
              <w:t>1000 MΩ</w:t>
            </w:r>
            <w:r w:rsidRPr="00015658">
              <w:rPr>
                <w:rFonts w:ascii="宋体" w:hAnsi="宋体" w:cs="宋体" w:hint="eastAsia"/>
                <w:kern w:val="0"/>
                <w:sz w:val="18"/>
                <w:szCs w:val="18"/>
                <w:lang w:val="zh-TW" w:bidi="zh-TW"/>
              </w:rPr>
              <w:t>。</w:t>
            </w:r>
          </w:p>
        </w:tc>
        <w:tc>
          <w:tcPr>
            <w:tcW w:w="2659" w:type="dxa"/>
            <w:tcMar>
              <w:left w:w="85" w:type="dxa"/>
              <w:right w:w="108" w:type="dxa"/>
            </w:tcMar>
            <w:vAlign w:val="center"/>
          </w:tcPr>
          <w:p w14:paraId="7134DF46"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釆用</w:t>
            </w:r>
            <w:r w:rsidRPr="00015658">
              <w:rPr>
                <w:rFonts w:ascii="Times New Roman" w:hAnsi="Times New Roman"/>
                <w:bCs/>
                <w:kern w:val="0"/>
                <w:sz w:val="18"/>
                <w:szCs w:val="18"/>
                <w:lang w:bidi="en-US"/>
              </w:rPr>
              <w:t>2500 V</w:t>
            </w:r>
            <w:r w:rsidRPr="00015658">
              <w:rPr>
                <w:rFonts w:ascii="Times New Roman" w:hAnsi="Times New Roman"/>
                <w:bCs/>
                <w:kern w:val="0"/>
                <w:sz w:val="18"/>
                <w:szCs w:val="18"/>
                <w:lang w:bidi="en-US"/>
              </w:rPr>
              <w:t>绝缘电阻表</w:t>
            </w:r>
          </w:p>
        </w:tc>
      </w:tr>
      <w:tr w:rsidR="00015658" w:rsidRPr="00015658" w14:paraId="792FD303" w14:textId="77777777" w:rsidTr="00015658">
        <w:trPr>
          <w:trHeight w:val="227"/>
        </w:trPr>
        <w:tc>
          <w:tcPr>
            <w:tcW w:w="513" w:type="dxa"/>
            <w:vAlign w:val="center"/>
          </w:tcPr>
          <w:p w14:paraId="3B281B2F"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0CA7C02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984" w:type="dxa"/>
            <w:tcMar>
              <w:left w:w="85" w:type="dxa"/>
              <w:right w:w="108" w:type="dxa"/>
            </w:tcMar>
            <w:vAlign w:val="center"/>
          </w:tcPr>
          <w:p w14:paraId="1A82749A"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级检修后；</w:t>
            </w:r>
          </w:p>
          <w:p w14:paraId="19BFFDC8" w14:textId="77777777" w:rsidR="00015658" w:rsidRPr="00015658" w:rsidRDefault="00015658" w:rsidP="006E7674">
            <w:pPr>
              <w:numPr>
                <w:ilvl w:val="0"/>
                <w:numId w:val="79"/>
              </w:numPr>
              <w:tabs>
                <w:tab w:val="left" w:pos="33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7577A038"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一次绕组按出厂试验值</w:t>
            </w:r>
            <w:r w:rsidRPr="00015658">
              <w:rPr>
                <w:rFonts w:ascii="Times New Roman" w:hAnsi="Times New Roman"/>
                <w:bCs/>
                <w:kern w:val="0"/>
                <w:sz w:val="18"/>
                <w:szCs w:val="18"/>
                <w:lang w:bidi="en-US"/>
              </w:rPr>
              <w:t>80%</w:t>
            </w:r>
            <w:r w:rsidRPr="00015658">
              <w:rPr>
                <w:rFonts w:ascii="Times New Roman" w:hAnsi="Times New Roman"/>
                <w:bCs/>
                <w:kern w:val="0"/>
                <w:sz w:val="18"/>
                <w:szCs w:val="18"/>
                <w:lang w:bidi="en-US"/>
              </w:rPr>
              <w:t>进行：</w:t>
            </w:r>
          </w:p>
          <w:p w14:paraId="094A77E3" w14:textId="77777777" w:rsidR="00015658" w:rsidRPr="00015658" w:rsidRDefault="00015658" w:rsidP="006E7674">
            <w:pPr>
              <w:numPr>
                <w:ilvl w:val="0"/>
                <w:numId w:val="79"/>
              </w:numPr>
              <w:tabs>
                <w:tab w:val="left" w:pos="285"/>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二次绕组之间及对地（箱体），末屏对地（箱体）为</w:t>
            </w:r>
            <w:r w:rsidRPr="00015658">
              <w:rPr>
                <w:rFonts w:ascii="Times New Roman" w:hAnsi="Times New Roman"/>
                <w:bCs/>
                <w:kern w:val="0"/>
                <w:sz w:val="18"/>
                <w:szCs w:val="18"/>
                <w:lang w:bidi="en-US"/>
              </w:rPr>
              <w:t>2kV</w:t>
            </w:r>
            <w:r w:rsidRPr="00015658">
              <w:rPr>
                <w:rFonts w:ascii="Times New Roman" w:hAnsi="Times New Roman" w:hint="eastAsia"/>
                <w:bCs/>
                <w:kern w:val="0"/>
                <w:sz w:val="18"/>
                <w:szCs w:val="18"/>
                <w:lang w:bidi="en-US"/>
              </w:rPr>
              <w:t>。</w:t>
            </w:r>
          </w:p>
        </w:tc>
        <w:tc>
          <w:tcPr>
            <w:tcW w:w="2659" w:type="dxa"/>
            <w:tcMar>
              <w:left w:w="85" w:type="dxa"/>
              <w:right w:w="108" w:type="dxa"/>
            </w:tcMar>
            <w:vAlign w:val="center"/>
          </w:tcPr>
          <w:p w14:paraId="08E5F68A"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二次绕组及末屏交流耐压试</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验，可用</w:t>
            </w:r>
            <w:r w:rsidRPr="00015658">
              <w:rPr>
                <w:rFonts w:ascii="Times New Roman" w:hAnsi="Times New Roman"/>
                <w:bCs/>
                <w:kern w:val="0"/>
                <w:sz w:val="18"/>
                <w:szCs w:val="18"/>
                <w:lang w:bidi="en-US"/>
              </w:rPr>
              <w:t>2500V</w:t>
            </w:r>
            <w:r w:rsidRPr="00015658">
              <w:rPr>
                <w:rFonts w:ascii="Times New Roman" w:hAnsi="Times New Roman"/>
                <w:bCs/>
                <w:kern w:val="0"/>
                <w:sz w:val="18"/>
                <w:szCs w:val="18"/>
                <w:lang w:bidi="en-US"/>
              </w:rPr>
              <w:t>绝缘电阻表测量绝</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缘电阻代替</w:t>
            </w:r>
            <w:r w:rsidRPr="00015658">
              <w:rPr>
                <w:rFonts w:ascii="Times New Roman" w:hAnsi="Times New Roman" w:hint="eastAsia"/>
                <w:bCs/>
                <w:kern w:val="0"/>
                <w:sz w:val="18"/>
                <w:szCs w:val="18"/>
                <w:lang w:bidi="en-US"/>
              </w:rPr>
              <w:t>。</w:t>
            </w:r>
          </w:p>
        </w:tc>
      </w:tr>
      <w:tr w:rsidR="00015658" w:rsidRPr="00015658" w14:paraId="0D1E2AA0" w14:textId="77777777" w:rsidTr="00015658">
        <w:trPr>
          <w:trHeight w:val="227"/>
        </w:trPr>
        <w:tc>
          <w:tcPr>
            <w:tcW w:w="513" w:type="dxa"/>
            <w:vMerge w:val="restart"/>
            <w:vAlign w:val="center"/>
          </w:tcPr>
          <w:p w14:paraId="3ABF13D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vMerge w:val="restart"/>
            <w:tcMar>
              <w:left w:w="85" w:type="dxa"/>
              <w:right w:w="108" w:type="dxa"/>
            </w:tcMar>
            <w:vAlign w:val="center"/>
          </w:tcPr>
          <w:p w14:paraId="4F694C1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局部放电测量</w:t>
            </w:r>
          </w:p>
        </w:tc>
        <w:tc>
          <w:tcPr>
            <w:tcW w:w="1984" w:type="dxa"/>
            <w:vMerge w:val="restart"/>
            <w:tcMar>
              <w:left w:w="85" w:type="dxa"/>
              <w:right w:w="108" w:type="dxa"/>
            </w:tcMar>
            <w:vAlign w:val="center"/>
          </w:tcPr>
          <w:p w14:paraId="1599DE09"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w:t>
            </w:r>
            <w:r w:rsidRPr="00015658">
              <w:rPr>
                <w:rFonts w:ascii="Times New Roman" w:hAnsi="Times New Roman"/>
                <w:bCs/>
                <w:kern w:val="0"/>
                <w:sz w:val="18"/>
                <w:szCs w:val="18"/>
                <w:lang w:bidi="en-US"/>
              </w:rPr>
              <w:t>级检修后；</w:t>
            </w:r>
          </w:p>
          <w:p w14:paraId="4AE7CF84"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必</w:t>
            </w:r>
            <w:r w:rsidRPr="00015658">
              <w:rPr>
                <w:rFonts w:ascii="Times New Roman" w:hAnsi="Times New Roman"/>
                <w:bCs/>
                <w:kern w:val="0"/>
                <w:sz w:val="18"/>
                <w:szCs w:val="18"/>
                <w:lang w:bidi="en-US"/>
              </w:rPr>
              <w:t>要时</w:t>
            </w:r>
          </w:p>
        </w:tc>
        <w:tc>
          <w:tcPr>
            <w:tcW w:w="567" w:type="dxa"/>
            <w:tcMar>
              <w:left w:w="85" w:type="dxa"/>
              <w:right w:w="108" w:type="dxa"/>
            </w:tcMar>
            <w:vAlign w:val="center"/>
          </w:tcPr>
          <w:p w14:paraId="3A10E966"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系统接地方式</w:t>
            </w:r>
          </w:p>
        </w:tc>
        <w:tc>
          <w:tcPr>
            <w:tcW w:w="709" w:type="dxa"/>
            <w:vAlign w:val="center"/>
          </w:tcPr>
          <w:p w14:paraId="35D6BDDB"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一次绕组连接方式</w:t>
            </w:r>
          </w:p>
        </w:tc>
        <w:tc>
          <w:tcPr>
            <w:tcW w:w="992" w:type="dxa"/>
            <w:vAlign w:val="center"/>
          </w:tcPr>
          <w:p w14:paraId="0A3E3F32" w14:textId="77777777" w:rsidR="00015658" w:rsidRPr="00015658" w:rsidRDefault="00015658" w:rsidP="006E7674">
            <w:pPr>
              <w:numPr>
                <w:ilvl w:val="0"/>
                <w:numId w:val="79"/>
              </w:numPr>
              <w:adjustRightInd/>
              <w:spacing w:line="182" w:lineRule="exact"/>
              <w:jc w:val="center"/>
              <w:rPr>
                <w:rFonts w:ascii="Times New Roman" w:hAnsi="Times New Roman"/>
                <w:sz w:val="18"/>
                <w:szCs w:val="18"/>
              </w:rPr>
            </w:pPr>
            <w:r w:rsidRPr="00015658">
              <w:rPr>
                <w:rFonts w:ascii="Times New Roman" w:hAnsi="Times New Roman"/>
                <w:sz w:val="18"/>
                <w:szCs w:val="18"/>
              </w:rPr>
              <w:t>局放放电测量电压（方均根值）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851" w:type="dxa"/>
            <w:vAlign w:val="center"/>
          </w:tcPr>
          <w:p w14:paraId="110B2354"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p>
          <w:p w14:paraId="73570FE6" w14:textId="77777777" w:rsidR="00015658" w:rsidRPr="00015658" w:rsidRDefault="00015658" w:rsidP="006E7674">
            <w:pPr>
              <w:numPr>
                <w:ilvl w:val="0"/>
                <w:numId w:val="79"/>
              </w:numPr>
              <w:adjustRightInd/>
              <w:spacing w:line="293" w:lineRule="auto"/>
              <w:jc w:val="center"/>
              <w:rPr>
                <w:rFonts w:ascii="Times New Roman" w:hAnsi="Times New Roman"/>
                <w:sz w:val="18"/>
                <w:szCs w:val="18"/>
              </w:rPr>
            </w:pPr>
            <w:r w:rsidRPr="00015658">
              <w:rPr>
                <w:rFonts w:ascii="Times New Roman" w:hAnsi="Times New Roman"/>
                <w:sz w:val="18"/>
                <w:szCs w:val="18"/>
              </w:rPr>
              <w:t>PC</w:t>
            </w:r>
          </w:p>
        </w:tc>
        <w:tc>
          <w:tcPr>
            <w:tcW w:w="2659" w:type="dxa"/>
            <w:vMerge w:val="restart"/>
            <w:tcMar>
              <w:left w:w="85" w:type="dxa"/>
              <w:right w:w="108" w:type="dxa"/>
            </w:tcMar>
            <w:vAlign w:val="center"/>
          </w:tcPr>
          <w:p w14:paraId="6E09E83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试验按</w:t>
            </w:r>
            <w:r w:rsidRPr="00015658">
              <w:rPr>
                <w:rFonts w:ascii="Times New Roman" w:hAnsi="Times New Roman"/>
                <w:sz w:val="18"/>
                <w:szCs w:val="18"/>
              </w:rPr>
              <w:t>GB/T 20840.3</w:t>
            </w:r>
            <w:r w:rsidRPr="00015658">
              <w:rPr>
                <w:rFonts w:ascii="Times New Roman" w:hAnsi="Times New Roman"/>
                <w:sz w:val="18"/>
                <w:szCs w:val="18"/>
              </w:rPr>
              <w:t>进行</w:t>
            </w:r>
            <w:r w:rsidRPr="00015658">
              <w:rPr>
                <w:rFonts w:ascii="Times New Roman" w:hAnsi="Times New Roman" w:hint="eastAsia"/>
                <w:sz w:val="18"/>
                <w:szCs w:val="18"/>
              </w:rPr>
              <w:t>。</w:t>
            </w:r>
          </w:p>
        </w:tc>
      </w:tr>
      <w:tr w:rsidR="00015658" w:rsidRPr="00015658" w14:paraId="2B921BDE" w14:textId="77777777" w:rsidTr="00015658">
        <w:trPr>
          <w:trHeight w:val="227"/>
        </w:trPr>
        <w:tc>
          <w:tcPr>
            <w:tcW w:w="513" w:type="dxa"/>
            <w:vMerge/>
            <w:vAlign w:val="center"/>
          </w:tcPr>
          <w:p w14:paraId="5955E8DB"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4FD30441"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6D5724A0" w14:textId="77777777" w:rsidR="00015658" w:rsidRPr="00015658" w:rsidRDefault="00015658" w:rsidP="006E7674">
            <w:pPr>
              <w:numPr>
                <w:ilvl w:val="0"/>
                <w:numId w:val="79"/>
              </w:numPr>
              <w:adjustRightInd/>
              <w:spacing w:line="240" w:lineRule="auto"/>
              <w:ind w:firstLine="180"/>
              <w:jc w:val="left"/>
              <w:rPr>
                <w:rFonts w:ascii="宋体" w:hAnsi="宋体" w:cs="宋体"/>
                <w:kern w:val="0"/>
                <w:sz w:val="15"/>
                <w:szCs w:val="15"/>
                <w:lang w:val="zh-TW" w:eastAsia="zh-TW" w:bidi="zh-TW"/>
              </w:rPr>
            </w:pPr>
          </w:p>
        </w:tc>
        <w:tc>
          <w:tcPr>
            <w:tcW w:w="567" w:type="dxa"/>
            <w:vMerge w:val="restart"/>
            <w:tcMar>
              <w:left w:w="85" w:type="dxa"/>
              <w:right w:w="108" w:type="dxa"/>
            </w:tcMar>
            <w:vAlign w:val="center"/>
          </w:tcPr>
          <w:p w14:paraId="4325075C"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中性点接地</w:t>
            </w:r>
          </w:p>
        </w:tc>
        <w:tc>
          <w:tcPr>
            <w:tcW w:w="709" w:type="dxa"/>
            <w:vAlign w:val="center"/>
          </w:tcPr>
          <w:p w14:paraId="7E982A5C"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相对地</w:t>
            </w:r>
          </w:p>
        </w:tc>
        <w:tc>
          <w:tcPr>
            <w:tcW w:w="992" w:type="dxa"/>
            <w:vAlign w:val="center"/>
          </w:tcPr>
          <w:p w14:paraId="2E9E18BD"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0227D452"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851" w:type="dxa"/>
            <w:vAlign w:val="center"/>
          </w:tcPr>
          <w:p w14:paraId="4D08F01B"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50</w:t>
            </w:r>
          </w:p>
          <w:p w14:paraId="6AF01CFE"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0</w:t>
            </w:r>
          </w:p>
        </w:tc>
        <w:tc>
          <w:tcPr>
            <w:tcW w:w="2659" w:type="dxa"/>
            <w:vMerge/>
            <w:tcMar>
              <w:left w:w="85" w:type="dxa"/>
              <w:right w:w="108" w:type="dxa"/>
            </w:tcMar>
            <w:vAlign w:val="center"/>
          </w:tcPr>
          <w:p w14:paraId="18951D4F" w14:textId="77777777" w:rsidR="00015658" w:rsidRPr="00015658" w:rsidRDefault="00015658" w:rsidP="006E7674">
            <w:pPr>
              <w:numPr>
                <w:ilvl w:val="0"/>
                <w:numId w:val="79"/>
              </w:numPr>
              <w:adjustRightInd/>
              <w:spacing w:line="197" w:lineRule="exact"/>
              <w:ind w:firstLine="200"/>
              <w:jc w:val="left"/>
              <w:rPr>
                <w:rFonts w:ascii="宋体" w:hAnsi="宋体" w:cs="宋体"/>
                <w:kern w:val="0"/>
                <w:sz w:val="15"/>
                <w:szCs w:val="15"/>
                <w:lang w:val="zh-TW" w:eastAsia="zh-TW" w:bidi="zh-TW"/>
              </w:rPr>
            </w:pPr>
          </w:p>
        </w:tc>
      </w:tr>
      <w:tr w:rsidR="00015658" w:rsidRPr="00015658" w14:paraId="291C10CC" w14:textId="77777777" w:rsidTr="00015658">
        <w:trPr>
          <w:trHeight w:val="227"/>
        </w:trPr>
        <w:tc>
          <w:tcPr>
            <w:tcW w:w="513" w:type="dxa"/>
            <w:vMerge/>
            <w:vAlign w:val="center"/>
          </w:tcPr>
          <w:p w14:paraId="1F43E805"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0B28CF87"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tcPr>
          <w:p w14:paraId="37AE1B00" w14:textId="77777777" w:rsidR="00015658" w:rsidRPr="00015658" w:rsidRDefault="00015658" w:rsidP="00015658">
            <w:pPr>
              <w:adjustRightInd/>
              <w:spacing w:line="240" w:lineRule="auto"/>
              <w:rPr>
                <w:rFonts w:ascii="Times New Roman" w:hAnsi="Times New Roman"/>
                <w:sz w:val="10"/>
                <w:szCs w:val="10"/>
              </w:rPr>
            </w:pPr>
          </w:p>
        </w:tc>
        <w:tc>
          <w:tcPr>
            <w:tcW w:w="567" w:type="dxa"/>
            <w:vMerge/>
            <w:tcMar>
              <w:left w:w="85" w:type="dxa"/>
              <w:right w:w="108" w:type="dxa"/>
            </w:tcMar>
            <w:vAlign w:val="center"/>
          </w:tcPr>
          <w:p w14:paraId="2D4EA83E" w14:textId="77777777" w:rsidR="00015658" w:rsidRPr="00015658" w:rsidRDefault="00015658" w:rsidP="006E7674">
            <w:pPr>
              <w:numPr>
                <w:ilvl w:val="0"/>
                <w:numId w:val="79"/>
              </w:numPr>
              <w:adjustRightInd/>
              <w:spacing w:line="202" w:lineRule="exact"/>
              <w:ind w:firstLine="180"/>
              <w:rPr>
                <w:rFonts w:ascii="宋体" w:hAnsi="宋体" w:cs="宋体"/>
                <w:kern w:val="0"/>
                <w:sz w:val="15"/>
                <w:szCs w:val="15"/>
                <w:lang w:val="zh-TW" w:eastAsia="zh-TW" w:bidi="zh-TW"/>
              </w:rPr>
            </w:pPr>
          </w:p>
        </w:tc>
        <w:tc>
          <w:tcPr>
            <w:tcW w:w="709" w:type="dxa"/>
            <w:vAlign w:val="center"/>
          </w:tcPr>
          <w:p w14:paraId="3D9912D0" w14:textId="77777777" w:rsidR="00015658" w:rsidRPr="00015658" w:rsidRDefault="00015658" w:rsidP="006E7674">
            <w:pPr>
              <w:numPr>
                <w:ilvl w:val="0"/>
                <w:numId w:val="79"/>
              </w:numPr>
              <w:adjustRightInd/>
              <w:spacing w:line="240" w:lineRule="auto"/>
              <w:jc w:val="left"/>
              <w:rPr>
                <w:rFonts w:ascii="宋体" w:hAnsi="宋体" w:cs="宋体"/>
                <w:kern w:val="0"/>
                <w:sz w:val="15"/>
                <w:szCs w:val="15"/>
                <w:lang w:val="zh-TW" w:eastAsia="zh-TW" w:bidi="zh-TW"/>
              </w:rPr>
            </w:pPr>
            <w:r w:rsidRPr="00015658">
              <w:rPr>
                <w:rFonts w:ascii="Times New Roman" w:hAnsi="Times New Roman"/>
                <w:sz w:val="18"/>
                <w:szCs w:val="18"/>
              </w:rPr>
              <w:t>相对相</w:t>
            </w:r>
          </w:p>
        </w:tc>
        <w:tc>
          <w:tcPr>
            <w:tcW w:w="992" w:type="dxa"/>
            <w:vAlign w:val="center"/>
          </w:tcPr>
          <w:p w14:paraId="3473898F" w14:textId="77777777" w:rsidR="00015658" w:rsidRPr="00015658" w:rsidRDefault="00015658" w:rsidP="006E7674">
            <w:pPr>
              <w:numPr>
                <w:ilvl w:val="0"/>
                <w:numId w:val="79"/>
              </w:numPr>
              <w:adjustRightInd/>
              <w:spacing w:line="240" w:lineRule="auto"/>
              <w:jc w:val="center"/>
              <w:rPr>
                <w:rFonts w:ascii="宋体" w:hAnsi="宋体" w:cs="宋体"/>
                <w:kern w:val="0"/>
                <w:sz w:val="13"/>
                <w:szCs w:val="13"/>
                <w:lang w:val="zh-TW" w:eastAsia="zh-TW" w:bidi="zh-TW"/>
              </w:rPr>
            </w:pPr>
            <w:r w:rsidRPr="00015658">
              <w:rPr>
                <w:rFonts w:ascii="Times New Roman" w:hAnsi="Times New Roman"/>
                <w:sz w:val="18"/>
                <w:szCs w:val="18"/>
              </w:rPr>
              <w:t>1.2Um</w:t>
            </w:r>
          </w:p>
        </w:tc>
        <w:tc>
          <w:tcPr>
            <w:tcW w:w="851" w:type="dxa"/>
            <w:vAlign w:val="center"/>
          </w:tcPr>
          <w:p w14:paraId="4F70FE2D" w14:textId="77777777" w:rsidR="00015658" w:rsidRPr="00015658" w:rsidRDefault="00015658" w:rsidP="006E7674">
            <w:pPr>
              <w:numPr>
                <w:ilvl w:val="0"/>
                <w:numId w:val="79"/>
              </w:numPr>
              <w:adjustRightInd/>
              <w:spacing w:line="240" w:lineRule="auto"/>
              <w:jc w:val="center"/>
              <w:rPr>
                <w:rFonts w:ascii="宋体" w:hAnsi="宋体" w:cs="宋体"/>
                <w:kern w:val="0"/>
                <w:sz w:val="14"/>
                <w:szCs w:val="14"/>
                <w:lang w:val="zh-TW" w:eastAsia="zh-TW" w:bidi="zh-TW"/>
              </w:rPr>
            </w:pPr>
            <w:r w:rsidRPr="00015658">
              <w:rPr>
                <w:rFonts w:ascii="Times New Roman" w:hAnsi="Times New Roman"/>
                <w:sz w:val="18"/>
                <w:szCs w:val="18"/>
              </w:rPr>
              <w:t>50</w:t>
            </w:r>
          </w:p>
        </w:tc>
        <w:tc>
          <w:tcPr>
            <w:tcW w:w="2659" w:type="dxa"/>
            <w:vMerge/>
            <w:tcMar>
              <w:left w:w="85" w:type="dxa"/>
              <w:right w:w="108" w:type="dxa"/>
            </w:tcMar>
          </w:tcPr>
          <w:p w14:paraId="3CD3EC46"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302DAFDB" w14:textId="77777777" w:rsidTr="00015658">
        <w:trPr>
          <w:trHeight w:val="227"/>
        </w:trPr>
        <w:tc>
          <w:tcPr>
            <w:tcW w:w="513" w:type="dxa"/>
            <w:vMerge/>
            <w:vAlign w:val="center"/>
          </w:tcPr>
          <w:p w14:paraId="34BD3402"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5980F8A8"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43D02D42" w14:textId="77777777" w:rsidR="00015658" w:rsidRPr="00015658" w:rsidRDefault="00015658" w:rsidP="006E7674">
            <w:pPr>
              <w:numPr>
                <w:ilvl w:val="0"/>
                <w:numId w:val="79"/>
              </w:numPr>
              <w:tabs>
                <w:tab w:val="left" w:pos="410"/>
              </w:tabs>
              <w:adjustRightInd/>
              <w:spacing w:line="240" w:lineRule="auto"/>
              <w:ind w:firstLine="180"/>
              <w:jc w:val="left"/>
              <w:rPr>
                <w:rFonts w:ascii="宋体" w:hAnsi="宋体" w:cs="宋体"/>
                <w:kern w:val="0"/>
                <w:sz w:val="15"/>
                <w:szCs w:val="15"/>
                <w:lang w:val="zh-TW" w:eastAsia="zh-TW" w:bidi="zh-TW"/>
              </w:rPr>
            </w:pPr>
          </w:p>
        </w:tc>
        <w:tc>
          <w:tcPr>
            <w:tcW w:w="567" w:type="dxa"/>
            <w:vMerge w:val="restart"/>
            <w:tcMar>
              <w:left w:w="85" w:type="dxa"/>
              <w:right w:w="108" w:type="dxa"/>
            </w:tcMar>
            <w:vAlign w:val="center"/>
          </w:tcPr>
          <w:p w14:paraId="246509DB"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中性点绝缘或有效接</w:t>
            </w:r>
            <w:r w:rsidRPr="00015658">
              <w:rPr>
                <w:rFonts w:ascii="Times New Roman" w:hAnsi="Times New Roman" w:hint="eastAsia"/>
                <w:sz w:val="18"/>
                <w:szCs w:val="18"/>
              </w:rPr>
              <w:t>地</w:t>
            </w:r>
          </w:p>
        </w:tc>
        <w:tc>
          <w:tcPr>
            <w:tcW w:w="709" w:type="dxa"/>
            <w:vAlign w:val="center"/>
          </w:tcPr>
          <w:p w14:paraId="5337D7F8"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相对地</w:t>
            </w:r>
          </w:p>
        </w:tc>
        <w:tc>
          <w:tcPr>
            <w:tcW w:w="992" w:type="dxa"/>
            <w:vAlign w:val="center"/>
          </w:tcPr>
          <w:p w14:paraId="206534E4"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w:p>
          <w:p w14:paraId="65AAC29A"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851" w:type="dxa"/>
            <w:vAlign w:val="center"/>
          </w:tcPr>
          <w:p w14:paraId="62F87B7D"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50</w:t>
            </w:r>
          </w:p>
          <w:p w14:paraId="71A659AD"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0</w:t>
            </w:r>
          </w:p>
        </w:tc>
        <w:tc>
          <w:tcPr>
            <w:tcW w:w="2659" w:type="dxa"/>
            <w:vMerge/>
            <w:tcMar>
              <w:left w:w="85" w:type="dxa"/>
              <w:right w:w="108" w:type="dxa"/>
            </w:tcMar>
          </w:tcPr>
          <w:p w14:paraId="15CB37F0"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1357C958" w14:textId="77777777" w:rsidTr="00015658">
        <w:trPr>
          <w:trHeight w:val="227"/>
        </w:trPr>
        <w:tc>
          <w:tcPr>
            <w:tcW w:w="513" w:type="dxa"/>
            <w:vMerge/>
            <w:vAlign w:val="center"/>
          </w:tcPr>
          <w:p w14:paraId="63C02AD7"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5E38627B"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3426E37F" w14:textId="77777777" w:rsidR="00015658" w:rsidRPr="00015658" w:rsidRDefault="00015658" w:rsidP="006E7674">
            <w:pPr>
              <w:numPr>
                <w:ilvl w:val="0"/>
                <w:numId w:val="79"/>
              </w:numPr>
              <w:tabs>
                <w:tab w:val="left" w:pos="410"/>
              </w:tabs>
              <w:adjustRightInd/>
              <w:spacing w:line="240" w:lineRule="auto"/>
              <w:ind w:firstLine="180"/>
              <w:jc w:val="left"/>
              <w:rPr>
                <w:rFonts w:ascii="宋体" w:hAnsi="宋体" w:cs="宋体"/>
                <w:kern w:val="0"/>
                <w:sz w:val="15"/>
                <w:szCs w:val="15"/>
                <w:lang w:val="zh-TW" w:eastAsia="zh-TW" w:bidi="zh-TW"/>
              </w:rPr>
            </w:pPr>
          </w:p>
        </w:tc>
        <w:tc>
          <w:tcPr>
            <w:tcW w:w="567" w:type="dxa"/>
            <w:vMerge/>
            <w:tcMar>
              <w:left w:w="85" w:type="dxa"/>
              <w:right w:w="108" w:type="dxa"/>
            </w:tcMar>
            <w:vAlign w:val="center"/>
          </w:tcPr>
          <w:p w14:paraId="52F25EAB" w14:textId="77777777" w:rsidR="00015658" w:rsidRPr="00015658" w:rsidRDefault="00015658" w:rsidP="006E7674">
            <w:pPr>
              <w:numPr>
                <w:ilvl w:val="0"/>
                <w:numId w:val="79"/>
              </w:numPr>
              <w:adjustRightInd/>
              <w:spacing w:line="197" w:lineRule="exact"/>
              <w:ind w:firstLine="200"/>
              <w:rPr>
                <w:rFonts w:ascii="宋体" w:hAnsi="宋体" w:cs="宋体"/>
                <w:kern w:val="0"/>
                <w:sz w:val="15"/>
                <w:szCs w:val="15"/>
                <w:lang w:val="zh-TW" w:eastAsia="zh-TW" w:bidi="zh-TW"/>
              </w:rPr>
            </w:pPr>
          </w:p>
        </w:tc>
        <w:tc>
          <w:tcPr>
            <w:tcW w:w="709" w:type="dxa"/>
            <w:vAlign w:val="center"/>
          </w:tcPr>
          <w:p w14:paraId="3726B6AA" w14:textId="77777777" w:rsidR="00015658" w:rsidRPr="00015658" w:rsidRDefault="00015658" w:rsidP="006E7674">
            <w:pPr>
              <w:numPr>
                <w:ilvl w:val="0"/>
                <w:numId w:val="79"/>
              </w:numPr>
              <w:adjustRightInd/>
              <w:spacing w:line="240" w:lineRule="auto"/>
              <w:jc w:val="left"/>
              <w:rPr>
                <w:rFonts w:ascii="宋体" w:hAnsi="宋体" w:cs="宋体"/>
                <w:kern w:val="0"/>
                <w:sz w:val="15"/>
                <w:szCs w:val="15"/>
                <w:lang w:val="zh-TW" w:eastAsia="zh-TW" w:bidi="zh-TW"/>
              </w:rPr>
            </w:pPr>
            <w:r w:rsidRPr="00015658">
              <w:rPr>
                <w:rFonts w:ascii="Times New Roman" w:hAnsi="Times New Roman"/>
                <w:sz w:val="18"/>
                <w:szCs w:val="18"/>
              </w:rPr>
              <w:t>相对相</w:t>
            </w:r>
          </w:p>
        </w:tc>
        <w:tc>
          <w:tcPr>
            <w:tcW w:w="992" w:type="dxa"/>
            <w:vAlign w:val="center"/>
          </w:tcPr>
          <w:p w14:paraId="633A6ADA" w14:textId="77777777" w:rsidR="00015658" w:rsidRPr="00015658" w:rsidRDefault="00015658" w:rsidP="006E7674">
            <w:pPr>
              <w:numPr>
                <w:ilvl w:val="0"/>
                <w:numId w:val="79"/>
              </w:numPr>
              <w:adjustRightInd/>
              <w:spacing w:line="240" w:lineRule="auto"/>
              <w:jc w:val="center"/>
              <w:rPr>
                <w:rFonts w:ascii="宋体" w:hAnsi="宋体" w:cs="宋体"/>
                <w:kern w:val="0"/>
                <w:sz w:val="13"/>
                <w:szCs w:val="13"/>
                <w:lang w:val="zh-TW" w:eastAsia="zh-TW" w:bidi="zh-TW"/>
              </w:rPr>
            </w:pPr>
            <w:r w:rsidRPr="00015658">
              <w:rPr>
                <w:rFonts w:ascii="Times New Roman" w:hAnsi="Times New Roman"/>
                <w:sz w:val="18"/>
                <w:szCs w:val="18"/>
              </w:rPr>
              <w:t>1.2Um</w:t>
            </w:r>
          </w:p>
        </w:tc>
        <w:tc>
          <w:tcPr>
            <w:tcW w:w="851" w:type="dxa"/>
            <w:vAlign w:val="center"/>
          </w:tcPr>
          <w:p w14:paraId="532217E4" w14:textId="77777777" w:rsidR="00015658" w:rsidRPr="00015658" w:rsidRDefault="00015658" w:rsidP="006E7674">
            <w:pPr>
              <w:numPr>
                <w:ilvl w:val="0"/>
                <w:numId w:val="79"/>
              </w:numPr>
              <w:adjustRightInd/>
              <w:spacing w:line="240" w:lineRule="auto"/>
              <w:jc w:val="center"/>
              <w:rPr>
                <w:rFonts w:ascii="宋体" w:hAnsi="宋体" w:cs="宋体"/>
                <w:kern w:val="0"/>
                <w:sz w:val="14"/>
                <w:szCs w:val="14"/>
                <w:lang w:val="zh-TW" w:eastAsia="zh-TW" w:bidi="zh-TW"/>
              </w:rPr>
            </w:pPr>
            <w:r w:rsidRPr="00015658">
              <w:rPr>
                <w:rFonts w:ascii="Times New Roman" w:hAnsi="Times New Roman"/>
                <w:sz w:val="18"/>
                <w:szCs w:val="18"/>
              </w:rPr>
              <w:t>50</w:t>
            </w:r>
          </w:p>
        </w:tc>
        <w:tc>
          <w:tcPr>
            <w:tcW w:w="2659" w:type="dxa"/>
            <w:vMerge/>
            <w:tcMar>
              <w:left w:w="85" w:type="dxa"/>
              <w:right w:w="108" w:type="dxa"/>
            </w:tcMar>
          </w:tcPr>
          <w:p w14:paraId="5DFB78D7"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17443A0A" w14:textId="77777777" w:rsidTr="00015658">
        <w:trPr>
          <w:trHeight w:val="227"/>
        </w:trPr>
        <w:tc>
          <w:tcPr>
            <w:tcW w:w="513" w:type="dxa"/>
            <w:vAlign w:val="center"/>
          </w:tcPr>
          <w:p w14:paraId="29D3E46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lastRenderedPageBreak/>
              <w:t>7</w:t>
            </w:r>
          </w:p>
        </w:tc>
        <w:tc>
          <w:tcPr>
            <w:tcW w:w="1480" w:type="dxa"/>
            <w:tcMar>
              <w:left w:w="85" w:type="dxa"/>
              <w:right w:w="108" w:type="dxa"/>
            </w:tcMar>
            <w:vAlign w:val="center"/>
          </w:tcPr>
          <w:p w14:paraId="40EDF61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伏安特性测量</w:t>
            </w:r>
          </w:p>
        </w:tc>
        <w:tc>
          <w:tcPr>
            <w:tcW w:w="1984" w:type="dxa"/>
            <w:tcMar>
              <w:left w:w="85" w:type="dxa"/>
              <w:right w:w="108" w:type="dxa"/>
            </w:tcMar>
            <w:vAlign w:val="center"/>
          </w:tcPr>
          <w:p w14:paraId="0405E24A"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70C6EAE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）在额定电压下，空载电流与出厂数值差别不大于</w:t>
            </w:r>
            <w:r w:rsidRPr="00015658">
              <w:rPr>
                <w:rFonts w:ascii="Times New Roman" w:hAnsi="Times New Roman"/>
                <w:sz w:val="18"/>
                <w:szCs w:val="18"/>
              </w:rPr>
              <w:t xml:space="preserve"> 30%</w:t>
            </w:r>
            <w:r w:rsidRPr="00015658">
              <w:rPr>
                <w:rFonts w:ascii="Times New Roman" w:hAnsi="Times New Roman"/>
                <w:sz w:val="18"/>
                <w:szCs w:val="18"/>
              </w:rPr>
              <w:t>；</w:t>
            </w:r>
          </w:p>
          <w:p w14:paraId="1A2D83D8"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）在中性点非有效接地系统</w:t>
            </w:r>
            <w:r w:rsidRPr="00015658">
              <w:rPr>
                <w:rFonts w:ascii="Times New Roman" w:hAnsi="Times New Roman"/>
                <w:sz w:val="18"/>
                <w:szCs w:val="18"/>
              </w:rPr>
              <w:t>1.9</w:t>
            </w:r>
            <w:r w:rsidRPr="00015658">
              <w:rPr>
                <w:rFonts w:ascii="Times New Roman" w:hAnsi="Times New Roman" w:hint="eastAsia"/>
                <w:sz w:val="18"/>
                <w:szCs w:val="18"/>
              </w:rPr>
              <w:t>倍</w:t>
            </w:r>
            <w:r w:rsidRPr="00015658">
              <w:rPr>
                <w:rFonts w:ascii="Times New Roman" w:hAnsi="Times New Roman"/>
                <w:sz w:val="18"/>
                <w:szCs w:val="18"/>
              </w:rPr>
              <w:t>额定电压或中性点有效接地系统</w:t>
            </w:r>
            <w:r w:rsidRPr="00015658">
              <w:rPr>
                <w:rFonts w:ascii="Times New Roman" w:hAnsi="Times New Roman"/>
                <w:sz w:val="18"/>
                <w:szCs w:val="18"/>
              </w:rPr>
              <w:t>1.5</w:t>
            </w:r>
            <w:r w:rsidRPr="00015658">
              <w:rPr>
                <w:rFonts w:ascii="Times New Roman" w:hAnsi="Times New Roman" w:hint="eastAsia"/>
                <w:sz w:val="18"/>
                <w:szCs w:val="18"/>
              </w:rPr>
              <w:t>倍</w:t>
            </w:r>
            <w:r w:rsidRPr="00015658">
              <w:rPr>
                <w:rFonts w:ascii="Times New Roman" w:hAnsi="Times New Roman"/>
                <w:sz w:val="18"/>
                <w:szCs w:val="18"/>
              </w:rPr>
              <w:t>额定电压下，空载电流不大于最大允许电流</w:t>
            </w:r>
            <w:r w:rsidRPr="00015658">
              <w:rPr>
                <w:rFonts w:ascii="Times New Roman" w:hAnsi="Times New Roman" w:hint="eastAsia"/>
                <w:sz w:val="18"/>
                <w:szCs w:val="18"/>
              </w:rPr>
              <w:t>。</w:t>
            </w:r>
          </w:p>
        </w:tc>
        <w:tc>
          <w:tcPr>
            <w:tcW w:w="2659" w:type="dxa"/>
            <w:tcMar>
              <w:left w:w="85" w:type="dxa"/>
              <w:right w:w="108" w:type="dxa"/>
            </w:tcMar>
            <w:vAlign w:val="center"/>
          </w:tcPr>
          <w:p w14:paraId="5F27C1A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）试验可在互感器的一次或二次绕组上进行；</w:t>
            </w:r>
          </w:p>
          <w:p w14:paraId="133DB2E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）在</w:t>
            </w:r>
            <w:r w:rsidRPr="00015658">
              <w:rPr>
                <w:rFonts w:ascii="Times New Roman" w:hAnsi="Times New Roman"/>
                <w:sz w:val="18"/>
                <w:szCs w:val="18"/>
              </w:rPr>
              <w:t>0.2</w:t>
            </w:r>
            <w:r w:rsidRPr="00015658">
              <w:rPr>
                <w:rFonts w:ascii="Times New Roman" w:hAnsi="Times New Roman"/>
                <w:sz w:val="18"/>
                <w:szCs w:val="18"/>
              </w:rPr>
              <w:t>、</w:t>
            </w:r>
            <w:r w:rsidRPr="00015658">
              <w:rPr>
                <w:rFonts w:ascii="Times New Roman" w:hAnsi="Times New Roman"/>
                <w:sz w:val="18"/>
                <w:szCs w:val="18"/>
              </w:rPr>
              <w:t>0.5</w:t>
            </w:r>
            <w:r w:rsidRPr="00015658">
              <w:rPr>
                <w:rFonts w:ascii="Times New Roman" w:hAnsi="Times New Roman"/>
                <w:sz w:val="18"/>
                <w:szCs w:val="18"/>
              </w:rPr>
              <w:t>、</w:t>
            </w:r>
            <w:r w:rsidRPr="00015658">
              <w:rPr>
                <w:rFonts w:ascii="Times New Roman" w:hAnsi="Times New Roman"/>
                <w:sz w:val="18"/>
                <w:szCs w:val="18"/>
              </w:rPr>
              <w:t>0.8</w:t>
            </w:r>
            <w:r w:rsidRPr="00015658">
              <w:rPr>
                <w:rFonts w:ascii="Times New Roman" w:hAnsi="Times New Roman"/>
                <w:sz w:val="18"/>
                <w:szCs w:val="18"/>
              </w:rPr>
              <w:t>、</w:t>
            </w:r>
            <w:r w:rsidRPr="00015658">
              <w:rPr>
                <w:rFonts w:ascii="Times New Roman" w:hAnsi="Times New Roman"/>
                <w:sz w:val="18"/>
                <w:szCs w:val="18"/>
              </w:rPr>
              <w:t>1.0</w:t>
            </w:r>
            <w:r w:rsidRPr="00015658">
              <w:rPr>
                <w:rFonts w:ascii="Times New Roman" w:hAnsi="Times New Roman"/>
                <w:sz w:val="18"/>
                <w:szCs w:val="18"/>
              </w:rPr>
              <w:t>、</w:t>
            </w:r>
            <w:r w:rsidRPr="00015658">
              <w:rPr>
                <w:rFonts w:ascii="Times New Roman" w:hAnsi="Times New Roman"/>
                <w:sz w:val="18"/>
                <w:szCs w:val="18"/>
              </w:rPr>
              <w:t>1.2</w:t>
            </w:r>
            <w:r w:rsidRPr="00015658">
              <w:rPr>
                <w:rFonts w:ascii="Times New Roman" w:hAnsi="Times New Roman"/>
                <w:sz w:val="18"/>
                <w:szCs w:val="18"/>
              </w:rPr>
              <w:t>、</w:t>
            </w:r>
            <w:r w:rsidRPr="00015658">
              <w:rPr>
                <w:rFonts w:ascii="Times New Roman" w:hAnsi="Times New Roman"/>
                <w:sz w:val="18"/>
                <w:szCs w:val="18"/>
              </w:rPr>
              <w:t xml:space="preserve"> 1.5</w:t>
            </w:r>
            <w:r w:rsidRPr="00015658">
              <w:rPr>
                <w:rFonts w:ascii="Times New Roman" w:hAnsi="Times New Roman"/>
                <w:sz w:val="18"/>
                <w:szCs w:val="18"/>
              </w:rPr>
              <w:t>、</w:t>
            </w:r>
            <w:r w:rsidRPr="00015658">
              <w:rPr>
                <w:rFonts w:ascii="Times New Roman" w:hAnsi="Times New Roman"/>
                <w:sz w:val="18"/>
                <w:szCs w:val="18"/>
              </w:rPr>
              <w:t>1.9</w:t>
            </w:r>
            <w:r w:rsidRPr="00015658">
              <w:rPr>
                <w:rFonts w:ascii="Times New Roman" w:hAnsi="Times New Roman"/>
                <w:sz w:val="18"/>
                <w:szCs w:val="18"/>
              </w:rPr>
              <w:t>倍的额定电压下，测量</w:t>
            </w:r>
            <w:r w:rsidRPr="00015658">
              <w:rPr>
                <w:rFonts w:ascii="Times New Roman" w:hAnsi="Times New Roman"/>
                <w:sz w:val="18"/>
                <w:szCs w:val="18"/>
              </w:rPr>
              <w:t xml:space="preserve"> </w:t>
            </w:r>
            <w:r w:rsidRPr="00015658">
              <w:rPr>
                <w:rFonts w:ascii="Times New Roman" w:hAnsi="Times New Roman"/>
                <w:sz w:val="18"/>
                <w:szCs w:val="18"/>
              </w:rPr>
              <w:t>空载电流，并做出励磁特性曲</w:t>
            </w:r>
            <w:r w:rsidRPr="00015658">
              <w:rPr>
                <w:rFonts w:ascii="Times New Roman" w:hAnsi="Times New Roman"/>
                <w:sz w:val="18"/>
                <w:szCs w:val="18"/>
              </w:rPr>
              <w:t xml:space="preserve"> </w:t>
            </w:r>
            <w:r w:rsidRPr="00015658">
              <w:rPr>
                <w:rFonts w:ascii="Times New Roman" w:hAnsi="Times New Roman"/>
                <w:sz w:val="18"/>
                <w:szCs w:val="18"/>
              </w:rPr>
              <w:t>线。其中</w:t>
            </w:r>
            <w:r w:rsidRPr="00015658">
              <w:rPr>
                <w:rFonts w:ascii="Times New Roman" w:hAnsi="Times New Roman"/>
                <w:sz w:val="18"/>
                <w:szCs w:val="18"/>
              </w:rPr>
              <w:t>1.5</w:t>
            </w:r>
            <w:r w:rsidRPr="00015658">
              <w:rPr>
                <w:rFonts w:ascii="Times New Roman" w:hAnsi="Times New Roman" w:hint="eastAsia"/>
                <w:sz w:val="18"/>
                <w:szCs w:val="18"/>
              </w:rPr>
              <w:t>倍</w:t>
            </w:r>
            <w:r w:rsidRPr="00015658">
              <w:rPr>
                <w:rFonts w:ascii="Times New Roman" w:hAnsi="Times New Roman"/>
                <w:sz w:val="18"/>
                <w:szCs w:val="18"/>
              </w:rPr>
              <w:t>额定电压为安装于中性点有效接地系统的电压互感器；安装于中性点非有效接地系统的半绝缘互感器为</w:t>
            </w:r>
            <w:r w:rsidRPr="00015658">
              <w:rPr>
                <w:rFonts w:ascii="Times New Roman" w:hAnsi="Times New Roman"/>
                <w:sz w:val="18"/>
                <w:szCs w:val="18"/>
              </w:rPr>
              <w:t>1.9</w:t>
            </w:r>
            <w:r w:rsidRPr="00015658">
              <w:rPr>
                <w:rFonts w:ascii="Times New Roman" w:hAnsi="Times New Roman"/>
                <w:sz w:val="18"/>
                <w:szCs w:val="18"/>
              </w:rPr>
              <w:t>倍</w:t>
            </w:r>
            <w:r w:rsidRPr="00015658">
              <w:rPr>
                <w:rFonts w:ascii="Times New Roman" w:hAnsi="Times New Roman"/>
                <w:sz w:val="18"/>
                <w:szCs w:val="18"/>
              </w:rPr>
              <w:t xml:space="preserve"> </w:t>
            </w:r>
            <w:r w:rsidRPr="00015658">
              <w:rPr>
                <w:rFonts w:ascii="Times New Roman" w:hAnsi="Times New Roman"/>
                <w:sz w:val="18"/>
                <w:szCs w:val="18"/>
              </w:rPr>
              <w:t>额定电压，全绝缘结构电压互感</w:t>
            </w:r>
            <w:r w:rsidRPr="00015658">
              <w:rPr>
                <w:rFonts w:ascii="Times New Roman" w:hAnsi="Times New Roman"/>
                <w:sz w:val="18"/>
                <w:szCs w:val="18"/>
              </w:rPr>
              <w:t xml:space="preserve"> </w:t>
            </w:r>
            <w:r w:rsidRPr="00015658">
              <w:rPr>
                <w:rFonts w:ascii="Times New Roman" w:hAnsi="Times New Roman"/>
                <w:sz w:val="18"/>
                <w:szCs w:val="18"/>
              </w:rPr>
              <w:t>器为</w:t>
            </w:r>
            <w:r w:rsidRPr="00015658">
              <w:rPr>
                <w:rFonts w:ascii="Times New Roman" w:hAnsi="Times New Roman"/>
                <w:sz w:val="18"/>
                <w:szCs w:val="18"/>
              </w:rPr>
              <w:t>1.2</w:t>
            </w:r>
            <w:r w:rsidRPr="00015658">
              <w:rPr>
                <w:rFonts w:ascii="Times New Roman" w:hAnsi="Times New Roman"/>
                <w:sz w:val="18"/>
                <w:szCs w:val="18"/>
              </w:rPr>
              <w:t>倍额定电压；</w:t>
            </w:r>
          </w:p>
          <w:p w14:paraId="41055CC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）对安装于中性点有效接地系统的互感器进行试验时，加至</w:t>
            </w:r>
            <w:r w:rsidRPr="00015658">
              <w:rPr>
                <w:rFonts w:ascii="Times New Roman" w:hAnsi="Times New Roman"/>
                <w:sz w:val="18"/>
                <w:szCs w:val="18"/>
              </w:rPr>
              <w:t xml:space="preserve"> 1.5</w:t>
            </w:r>
            <w:r w:rsidRPr="00015658">
              <w:rPr>
                <w:rFonts w:ascii="Times New Roman" w:hAnsi="Times New Roman"/>
                <w:sz w:val="18"/>
                <w:szCs w:val="18"/>
              </w:rPr>
              <w:t>倍额定电压的时间不允许超</w:t>
            </w:r>
            <w:r w:rsidRPr="00015658">
              <w:rPr>
                <w:rFonts w:ascii="Times New Roman" w:hAnsi="Times New Roman"/>
                <w:sz w:val="18"/>
                <w:szCs w:val="18"/>
              </w:rPr>
              <w:t xml:space="preserve"> </w:t>
            </w:r>
            <w:r w:rsidRPr="00015658">
              <w:rPr>
                <w:rFonts w:ascii="Times New Roman" w:hAnsi="Times New Roman"/>
                <w:sz w:val="18"/>
                <w:szCs w:val="18"/>
              </w:rPr>
              <w:t>过</w:t>
            </w:r>
            <w:r w:rsidRPr="00015658">
              <w:rPr>
                <w:rFonts w:ascii="Times New Roman" w:hAnsi="Times New Roman"/>
                <w:sz w:val="18"/>
                <w:szCs w:val="18"/>
              </w:rPr>
              <w:t xml:space="preserve"> 10 s</w:t>
            </w:r>
            <w:r w:rsidRPr="00015658">
              <w:rPr>
                <w:rFonts w:ascii="Times New Roman" w:hAnsi="Times New Roman"/>
                <w:sz w:val="18"/>
                <w:szCs w:val="18"/>
              </w:rPr>
              <w:t>；</w:t>
            </w:r>
          </w:p>
          <w:p w14:paraId="05C5FB3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）感应耐压试验前后，应各进行一次额定电压时的空载电流测量，两次测得值相比不应有</w:t>
            </w:r>
            <w:r w:rsidRPr="00015658">
              <w:rPr>
                <w:rFonts w:ascii="Times New Roman" w:hAnsi="Times New Roman"/>
                <w:sz w:val="18"/>
                <w:szCs w:val="18"/>
              </w:rPr>
              <w:t xml:space="preserve"> </w:t>
            </w:r>
            <w:r w:rsidRPr="00015658">
              <w:rPr>
                <w:rFonts w:ascii="Times New Roman" w:hAnsi="Times New Roman"/>
                <w:sz w:val="18"/>
                <w:szCs w:val="18"/>
              </w:rPr>
              <w:t>明显差别</w:t>
            </w:r>
            <w:r w:rsidRPr="00015658">
              <w:rPr>
                <w:rFonts w:ascii="Times New Roman" w:hAnsi="Times New Roman" w:hint="eastAsia"/>
                <w:sz w:val="18"/>
                <w:szCs w:val="18"/>
              </w:rPr>
              <w:t>。</w:t>
            </w:r>
          </w:p>
        </w:tc>
      </w:tr>
      <w:tr w:rsidR="00015658" w:rsidRPr="00015658" w14:paraId="3BB2DBE7" w14:textId="77777777" w:rsidTr="00015658">
        <w:trPr>
          <w:trHeight w:val="227"/>
        </w:trPr>
        <w:tc>
          <w:tcPr>
            <w:tcW w:w="513" w:type="dxa"/>
            <w:vAlign w:val="center"/>
          </w:tcPr>
          <w:p w14:paraId="2F73542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7670DAD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联接组别和极性</w:t>
            </w:r>
          </w:p>
        </w:tc>
        <w:tc>
          <w:tcPr>
            <w:tcW w:w="1984" w:type="dxa"/>
            <w:tcMar>
              <w:left w:w="85" w:type="dxa"/>
              <w:right w:w="108" w:type="dxa"/>
            </w:tcMar>
            <w:vAlign w:val="center"/>
          </w:tcPr>
          <w:p w14:paraId="62889FE1"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2E6A6E0E"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与铭牌标志相符</w:t>
            </w:r>
          </w:p>
        </w:tc>
        <w:tc>
          <w:tcPr>
            <w:tcW w:w="2659" w:type="dxa"/>
            <w:tcMar>
              <w:left w:w="85" w:type="dxa"/>
              <w:right w:w="108" w:type="dxa"/>
            </w:tcMar>
          </w:tcPr>
          <w:p w14:paraId="440CD777" w14:textId="77777777" w:rsidR="00015658" w:rsidRPr="00015658" w:rsidRDefault="00015658" w:rsidP="00015658">
            <w:pPr>
              <w:tabs>
                <w:tab w:val="left" w:pos="386"/>
              </w:tabs>
              <w:adjustRightInd/>
              <w:spacing w:line="240" w:lineRule="exact"/>
              <w:rPr>
                <w:rFonts w:ascii="Times New Roman" w:hAnsi="Times New Roman"/>
                <w:bCs/>
                <w:kern w:val="0"/>
                <w:sz w:val="18"/>
                <w:szCs w:val="18"/>
                <w:lang w:bidi="en-US"/>
              </w:rPr>
            </w:pPr>
          </w:p>
        </w:tc>
      </w:tr>
      <w:tr w:rsidR="00015658" w:rsidRPr="00015658" w14:paraId="051C08C5" w14:textId="77777777" w:rsidTr="00015658">
        <w:trPr>
          <w:trHeight w:val="227"/>
        </w:trPr>
        <w:tc>
          <w:tcPr>
            <w:tcW w:w="513" w:type="dxa"/>
            <w:vAlign w:val="center"/>
          </w:tcPr>
          <w:p w14:paraId="57AB076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5748F0F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电压比</w:t>
            </w:r>
          </w:p>
        </w:tc>
        <w:tc>
          <w:tcPr>
            <w:tcW w:w="1984" w:type="dxa"/>
            <w:tcMar>
              <w:left w:w="85" w:type="dxa"/>
              <w:right w:w="108" w:type="dxa"/>
            </w:tcMar>
            <w:vAlign w:val="center"/>
          </w:tcPr>
          <w:p w14:paraId="2451CE36"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7160BF36"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与铭牌标志相符</w:t>
            </w:r>
          </w:p>
        </w:tc>
        <w:tc>
          <w:tcPr>
            <w:tcW w:w="2659" w:type="dxa"/>
            <w:tcMar>
              <w:left w:w="85" w:type="dxa"/>
              <w:right w:w="108" w:type="dxa"/>
            </w:tcMar>
          </w:tcPr>
          <w:p w14:paraId="27947367" w14:textId="77777777" w:rsidR="00015658" w:rsidRPr="00015658" w:rsidRDefault="00015658" w:rsidP="00015658">
            <w:pPr>
              <w:tabs>
                <w:tab w:val="left" w:pos="386"/>
              </w:tabs>
              <w:adjustRightInd/>
              <w:spacing w:line="240" w:lineRule="exact"/>
              <w:rPr>
                <w:rFonts w:ascii="Times New Roman" w:hAnsi="Times New Roman"/>
                <w:bCs/>
                <w:kern w:val="0"/>
                <w:sz w:val="18"/>
                <w:szCs w:val="18"/>
                <w:lang w:bidi="en-US"/>
              </w:rPr>
            </w:pPr>
          </w:p>
        </w:tc>
      </w:tr>
      <w:tr w:rsidR="00015658" w:rsidRPr="00015658" w14:paraId="7310EA25" w14:textId="77777777" w:rsidTr="00015658">
        <w:trPr>
          <w:trHeight w:val="227"/>
        </w:trPr>
        <w:tc>
          <w:tcPr>
            <w:tcW w:w="513" w:type="dxa"/>
            <w:vAlign w:val="center"/>
          </w:tcPr>
          <w:p w14:paraId="1F891295"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10</w:t>
            </w:r>
          </w:p>
        </w:tc>
        <w:tc>
          <w:tcPr>
            <w:tcW w:w="1480" w:type="dxa"/>
            <w:tcMar>
              <w:left w:w="85" w:type="dxa"/>
              <w:right w:w="108" w:type="dxa"/>
            </w:tcMar>
            <w:vAlign w:val="center"/>
          </w:tcPr>
          <w:p w14:paraId="689AADA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一次绕组直流电阻测量</w:t>
            </w:r>
          </w:p>
        </w:tc>
        <w:tc>
          <w:tcPr>
            <w:tcW w:w="1984" w:type="dxa"/>
            <w:tcMar>
              <w:left w:w="85" w:type="dxa"/>
              <w:right w:w="108" w:type="dxa"/>
            </w:tcMar>
            <w:vAlign w:val="center"/>
          </w:tcPr>
          <w:p w14:paraId="1103C89E"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级检修后</w:t>
            </w:r>
          </w:p>
          <w:p w14:paraId="593401AE"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3B31577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与初值或出厂值比较，</w:t>
            </w:r>
            <w:r w:rsidRPr="00015658">
              <w:rPr>
                <w:rFonts w:ascii="Times New Roman" w:hAnsi="Times New Roman" w:hint="eastAsia"/>
                <w:sz w:val="18"/>
                <w:szCs w:val="18"/>
              </w:rPr>
              <w:t>差别不宜大于</w:t>
            </w:r>
            <w:r w:rsidRPr="00015658">
              <w:rPr>
                <w:rFonts w:ascii="Times New Roman" w:hAnsi="Times New Roman" w:hint="eastAsia"/>
                <w:sz w:val="18"/>
                <w:szCs w:val="18"/>
              </w:rPr>
              <w:t>10%</w:t>
            </w:r>
            <w:r w:rsidRPr="00015658">
              <w:rPr>
                <w:rFonts w:ascii="Times New Roman" w:hAnsi="Times New Roman" w:hint="eastAsia"/>
                <w:sz w:val="18"/>
                <w:szCs w:val="18"/>
              </w:rPr>
              <w:t>。</w:t>
            </w:r>
          </w:p>
        </w:tc>
        <w:tc>
          <w:tcPr>
            <w:tcW w:w="2659" w:type="dxa"/>
            <w:tcMar>
              <w:left w:w="85" w:type="dxa"/>
              <w:right w:w="108" w:type="dxa"/>
            </w:tcMar>
          </w:tcPr>
          <w:p w14:paraId="6EF52F3E" w14:textId="77777777" w:rsidR="00015658" w:rsidRPr="00015658" w:rsidRDefault="00015658" w:rsidP="00015658">
            <w:pPr>
              <w:adjustRightInd/>
              <w:spacing w:line="240" w:lineRule="exact"/>
              <w:rPr>
                <w:rFonts w:ascii="Times New Roman" w:hAnsi="Times New Roman"/>
                <w:sz w:val="18"/>
                <w:szCs w:val="18"/>
              </w:rPr>
            </w:pPr>
          </w:p>
          <w:p w14:paraId="4F225482"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30319A73" w14:textId="77777777" w:rsidTr="00015658">
        <w:trPr>
          <w:trHeight w:val="227"/>
        </w:trPr>
        <w:tc>
          <w:tcPr>
            <w:tcW w:w="513" w:type="dxa"/>
            <w:vAlign w:val="center"/>
          </w:tcPr>
          <w:p w14:paraId="6AF3955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1DB5D77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气体压力表校准</w:t>
            </w:r>
          </w:p>
        </w:tc>
        <w:tc>
          <w:tcPr>
            <w:tcW w:w="1984" w:type="dxa"/>
            <w:tcMar>
              <w:left w:w="85" w:type="dxa"/>
              <w:right w:w="108" w:type="dxa"/>
            </w:tcMar>
            <w:vAlign w:val="center"/>
          </w:tcPr>
          <w:p w14:paraId="6416EEFA"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w:t>
            </w:r>
          </w:p>
          <w:p w14:paraId="5EDAE05C"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0DDE06B6"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应符合产品技术文件要求</w:t>
            </w:r>
            <w:r w:rsidRPr="00015658">
              <w:rPr>
                <w:rFonts w:ascii="Times New Roman" w:hAnsi="Times New Roman" w:hint="eastAsia"/>
                <w:bCs/>
                <w:kern w:val="0"/>
                <w:sz w:val="18"/>
                <w:szCs w:val="18"/>
                <w:lang w:bidi="en-US"/>
              </w:rPr>
              <w:t>。</w:t>
            </w:r>
          </w:p>
        </w:tc>
        <w:tc>
          <w:tcPr>
            <w:tcW w:w="2659" w:type="dxa"/>
            <w:tcMar>
              <w:left w:w="85" w:type="dxa"/>
              <w:right w:w="108" w:type="dxa"/>
            </w:tcMar>
          </w:tcPr>
          <w:p w14:paraId="19B42D11" w14:textId="77777777" w:rsidR="00015658" w:rsidRPr="00015658" w:rsidRDefault="00015658" w:rsidP="00015658">
            <w:pPr>
              <w:tabs>
                <w:tab w:val="left" w:pos="386"/>
              </w:tabs>
              <w:adjustRightInd/>
              <w:spacing w:line="240" w:lineRule="exact"/>
              <w:rPr>
                <w:rFonts w:ascii="Times New Roman" w:hAnsi="Times New Roman"/>
                <w:bCs/>
                <w:kern w:val="0"/>
                <w:sz w:val="18"/>
                <w:szCs w:val="18"/>
                <w:lang w:bidi="en-US"/>
              </w:rPr>
            </w:pPr>
          </w:p>
        </w:tc>
      </w:tr>
      <w:tr w:rsidR="00015658" w:rsidRPr="00015658" w14:paraId="3EB649A1" w14:textId="77777777" w:rsidTr="00015658">
        <w:trPr>
          <w:trHeight w:val="227"/>
        </w:trPr>
        <w:tc>
          <w:tcPr>
            <w:tcW w:w="513" w:type="dxa"/>
            <w:vAlign w:val="center"/>
          </w:tcPr>
          <w:p w14:paraId="79FF0D3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12</w:t>
            </w:r>
          </w:p>
        </w:tc>
        <w:tc>
          <w:tcPr>
            <w:tcW w:w="1480" w:type="dxa"/>
            <w:tcMar>
              <w:left w:w="85" w:type="dxa"/>
              <w:right w:w="108" w:type="dxa"/>
            </w:tcMar>
            <w:vAlign w:val="center"/>
          </w:tcPr>
          <w:p w14:paraId="48ABA05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气体密度表（继电器）校准</w:t>
            </w:r>
          </w:p>
        </w:tc>
        <w:tc>
          <w:tcPr>
            <w:tcW w:w="1984" w:type="dxa"/>
            <w:tcMar>
              <w:left w:w="85" w:type="dxa"/>
              <w:right w:w="108" w:type="dxa"/>
            </w:tcMar>
            <w:vAlign w:val="center"/>
          </w:tcPr>
          <w:p w14:paraId="7B3433CD"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w:t>
            </w:r>
          </w:p>
          <w:p w14:paraId="1CB430C4" w14:textId="77777777" w:rsidR="00015658" w:rsidRPr="00015658" w:rsidRDefault="00015658" w:rsidP="006E7674">
            <w:pPr>
              <w:numPr>
                <w:ilvl w:val="0"/>
                <w:numId w:val="79"/>
              </w:numPr>
              <w:tabs>
                <w:tab w:val="left" w:pos="33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47BF9B41" w14:textId="77777777" w:rsidR="00015658" w:rsidRPr="00015658" w:rsidRDefault="00015658" w:rsidP="006E7674">
            <w:pPr>
              <w:numPr>
                <w:ilvl w:val="0"/>
                <w:numId w:val="79"/>
              </w:numPr>
              <w:tabs>
                <w:tab w:val="left" w:pos="386"/>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应符合产品技术文件要求</w:t>
            </w:r>
            <w:r w:rsidRPr="00015658">
              <w:rPr>
                <w:rFonts w:ascii="Times New Roman" w:hAnsi="Times New Roman" w:hint="eastAsia"/>
                <w:bCs/>
                <w:kern w:val="0"/>
                <w:sz w:val="18"/>
                <w:szCs w:val="18"/>
                <w:lang w:bidi="en-US"/>
              </w:rPr>
              <w:t>。</w:t>
            </w:r>
          </w:p>
        </w:tc>
        <w:tc>
          <w:tcPr>
            <w:tcW w:w="2659" w:type="dxa"/>
            <w:tcMar>
              <w:left w:w="85" w:type="dxa"/>
              <w:right w:w="108" w:type="dxa"/>
            </w:tcMar>
          </w:tcPr>
          <w:p w14:paraId="1CB3F477" w14:textId="77777777" w:rsidR="00015658" w:rsidRPr="00015658" w:rsidRDefault="00015658" w:rsidP="00015658">
            <w:pPr>
              <w:tabs>
                <w:tab w:val="left" w:pos="386"/>
              </w:tabs>
              <w:adjustRightInd/>
              <w:spacing w:line="240" w:lineRule="exact"/>
              <w:rPr>
                <w:rFonts w:ascii="Times New Roman" w:hAnsi="Times New Roman"/>
                <w:bCs/>
                <w:kern w:val="0"/>
                <w:sz w:val="18"/>
                <w:szCs w:val="18"/>
                <w:lang w:bidi="en-US"/>
              </w:rPr>
            </w:pPr>
          </w:p>
        </w:tc>
      </w:tr>
    </w:tbl>
    <w:p w14:paraId="72337B81"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9.2.3 </w:t>
      </w:r>
      <w:r w:rsidRPr="00015658">
        <w:rPr>
          <w:rFonts w:ascii="Times New Roman" w:eastAsia="黑体" w:hAnsi="Times New Roman" w:hint="eastAsia"/>
          <w:kern w:val="0"/>
        </w:rPr>
        <w:t>电磁式电压互感器（固体绝缘）</w:t>
      </w:r>
    </w:p>
    <w:p w14:paraId="3C15F1C9" w14:textId="77777777" w:rsidR="00015658" w:rsidRPr="00015658" w:rsidRDefault="00015658" w:rsidP="00015658">
      <w:pPr>
        <w:adjustRightInd/>
        <w:spacing w:line="240" w:lineRule="auto"/>
        <w:ind w:left="113"/>
        <w:jc w:val="left"/>
        <w:outlineLvl w:val="0"/>
        <w:rPr>
          <w:rFonts w:ascii="Times New Roman" w:hAnsi="Times New Roman"/>
          <w:szCs w:val="24"/>
        </w:rPr>
      </w:pPr>
      <w:r w:rsidRPr="00015658">
        <w:rPr>
          <w:rFonts w:ascii="Times New Roman" w:hAnsi="Times New Roman" w:hint="eastAsia"/>
          <w:szCs w:val="24"/>
        </w:rPr>
        <w:t>电磁式电压互感器（固体绝缘）的试验项目、周期和要求见表</w:t>
      </w:r>
      <w:r w:rsidRPr="00015658">
        <w:rPr>
          <w:rFonts w:ascii="Times New Roman" w:hAnsi="Times New Roman" w:hint="eastAsia"/>
          <w:szCs w:val="24"/>
        </w:rPr>
        <w:t>17</w:t>
      </w:r>
      <w:r w:rsidRPr="00015658">
        <w:rPr>
          <w:rFonts w:ascii="Times New Roman" w:hAnsi="Times New Roman" w:hint="eastAsia"/>
          <w:szCs w:val="24"/>
        </w:rPr>
        <w:t>。</w:t>
      </w:r>
    </w:p>
    <w:p w14:paraId="30E9717B"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17</w:t>
      </w:r>
      <w:r w:rsidRPr="00015658">
        <w:rPr>
          <w:rFonts w:ascii="Times New Roman" w:eastAsia="黑体" w:hAnsi="Times New Roman"/>
          <w:szCs w:val="24"/>
        </w:rPr>
        <w:t xml:space="preserve">  </w:t>
      </w:r>
      <w:r w:rsidRPr="00015658">
        <w:rPr>
          <w:rFonts w:ascii="Times New Roman" w:eastAsia="黑体" w:hAnsi="Times New Roman" w:hint="eastAsia"/>
          <w:szCs w:val="24"/>
        </w:rPr>
        <w:t>电磁式电压互感器（</w:t>
      </w:r>
      <w:r w:rsidRPr="00015658">
        <w:rPr>
          <w:rFonts w:ascii="Times New Roman" w:hAnsi="Times New Roman" w:hint="eastAsia"/>
          <w:szCs w:val="24"/>
        </w:rPr>
        <w:t>固体绝缘</w:t>
      </w:r>
      <w:r w:rsidRPr="00015658">
        <w:rPr>
          <w:rFonts w:ascii="Times New Roman" w:eastAsia="黑体" w:hAnsi="Times New Roman" w:hint="eastAsia"/>
          <w:szCs w:val="24"/>
        </w:rPr>
        <w:t>）</w:t>
      </w:r>
      <w:r w:rsidRPr="00015658">
        <w:rPr>
          <w:rFonts w:ascii="Times New Roman" w:eastAsia="黑体" w:hAnsi="Times New Roman"/>
          <w:szCs w:val="24"/>
        </w:rPr>
        <w:t>试验项目及要求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984"/>
        <w:gridCol w:w="567"/>
        <w:gridCol w:w="709"/>
        <w:gridCol w:w="992"/>
        <w:gridCol w:w="851"/>
        <w:gridCol w:w="2659"/>
      </w:tblGrid>
      <w:tr w:rsidR="00015658" w:rsidRPr="00015658" w14:paraId="44A3B0B8" w14:textId="77777777" w:rsidTr="00015658">
        <w:trPr>
          <w:trHeight w:val="129"/>
        </w:trPr>
        <w:tc>
          <w:tcPr>
            <w:tcW w:w="513" w:type="dxa"/>
            <w:vAlign w:val="center"/>
          </w:tcPr>
          <w:p w14:paraId="06B33DC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tcMar>
              <w:left w:w="85" w:type="dxa"/>
              <w:right w:w="108" w:type="dxa"/>
            </w:tcMar>
            <w:vAlign w:val="center"/>
          </w:tcPr>
          <w:p w14:paraId="2555905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984" w:type="dxa"/>
            <w:tcMar>
              <w:left w:w="85" w:type="dxa"/>
              <w:right w:w="108" w:type="dxa"/>
            </w:tcMar>
            <w:vAlign w:val="center"/>
          </w:tcPr>
          <w:p w14:paraId="5E8F81B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119" w:type="dxa"/>
            <w:gridSpan w:val="4"/>
            <w:tcMar>
              <w:left w:w="85" w:type="dxa"/>
              <w:right w:w="108" w:type="dxa"/>
            </w:tcMar>
            <w:vAlign w:val="center"/>
          </w:tcPr>
          <w:p w14:paraId="427146F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59" w:type="dxa"/>
            <w:tcMar>
              <w:left w:w="85" w:type="dxa"/>
              <w:right w:w="108" w:type="dxa"/>
            </w:tcMar>
            <w:vAlign w:val="center"/>
          </w:tcPr>
          <w:p w14:paraId="0EBB5B21"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217EEE04" w14:textId="77777777" w:rsidTr="00015658">
        <w:trPr>
          <w:trHeight w:val="227"/>
        </w:trPr>
        <w:tc>
          <w:tcPr>
            <w:tcW w:w="513" w:type="dxa"/>
            <w:vAlign w:val="center"/>
          </w:tcPr>
          <w:p w14:paraId="56BF515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04A16AC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984" w:type="dxa"/>
            <w:tcMar>
              <w:left w:w="85" w:type="dxa"/>
              <w:right w:w="108" w:type="dxa"/>
            </w:tcMar>
            <w:vAlign w:val="center"/>
          </w:tcPr>
          <w:p w14:paraId="3F8A0FC9"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bCs/>
                <w:kern w:val="0"/>
                <w:sz w:val="18"/>
                <w:szCs w:val="18"/>
                <w:lang w:bidi="en-US"/>
              </w:rPr>
              <w:t>个月</w:t>
            </w:r>
          </w:p>
          <w:p w14:paraId="2E8C7467"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5D5A59D9"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各部位不应有明显温升现象，检测和分析方法参考</w:t>
            </w:r>
            <w:r w:rsidRPr="00015658">
              <w:rPr>
                <w:rFonts w:ascii="Times New Roman" w:hAnsi="Times New Roman"/>
                <w:bCs/>
                <w:kern w:val="0"/>
                <w:sz w:val="18"/>
                <w:szCs w:val="18"/>
                <w:lang w:bidi="en-US"/>
              </w:rPr>
              <w:t>DL/T 664</w:t>
            </w:r>
            <w:r w:rsidRPr="00015658">
              <w:rPr>
                <w:rFonts w:ascii="Times New Roman" w:hAnsi="Times New Roman" w:hint="eastAsia"/>
                <w:bCs/>
                <w:kern w:val="0"/>
                <w:sz w:val="18"/>
                <w:szCs w:val="18"/>
                <w:lang w:bidi="en-US"/>
              </w:rPr>
              <w:t>。</w:t>
            </w:r>
          </w:p>
        </w:tc>
        <w:tc>
          <w:tcPr>
            <w:tcW w:w="2659" w:type="dxa"/>
            <w:tcMar>
              <w:left w:w="85" w:type="dxa"/>
              <w:right w:w="108" w:type="dxa"/>
            </w:tcMar>
          </w:tcPr>
          <w:p w14:paraId="6E35D024" w14:textId="77777777" w:rsidR="00015658" w:rsidRPr="00015658" w:rsidRDefault="00015658" w:rsidP="00015658">
            <w:pPr>
              <w:tabs>
                <w:tab w:val="left" w:pos="300"/>
              </w:tabs>
              <w:adjustRightInd/>
              <w:spacing w:line="240" w:lineRule="exact"/>
              <w:rPr>
                <w:rFonts w:ascii="Times New Roman" w:hAnsi="Times New Roman"/>
                <w:bCs/>
                <w:kern w:val="0"/>
                <w:sz w:val="18"/>
                <w:szCs w:val="18"/>
                <w:lang w:bidi="en-US"/>
              </w:rPr>
            </w:pPr>
          </w:p>
        </w:tc>
      </w:tr>
      <w:tr w:rsidR="00015658" w:rsidRPr="00015658" w14:paraId="7B90CF48" w14:textId="77777777" w:rsidTr="00015658">
        <w:trPr>
          <w:trHeight w:val="227"/>
        </w:trPr>
        <w:tc>
          <w:tcPr>
            <w:tcW w:w="513" w:type="dxa"/>
            <w:vAlign w:val="center"/>
          </w:tcPr>
          <w:p w14:paraId="1D7DC98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7DA8EAC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w:t>
            </w:r>
          </w:p>
        </w:tc>
        <w:tc>
          <w:tcPr>
            <w:tcW w:w="1984" w:type="dxa"/>
            <w:tcMar>
              <w:left w:w="85" w:type="dxa"/>
              <w:right w:w="108" w:type="dxa"/>
            </w:tcMar>
            <w:vAlign w:val="center"/>
          </w:tcPr>
          <w:p w14:paraId="5442B61E"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）不超过</w:t>
            </w:r>
            <w:r w:rsidRPr="00015658">
              <w:rPr>
                <w:rFonts w:ascii="Times New Roman" w:hAnsi="Times New Roman"/>
                <w:bCs/>
                <w:kern w:val="0"/>
                <w:sz w:val="18"/>
                <w:szCs w:val="18"/>
                <w:lang w:bidi="en-US"/>
              </w:rPr>
              <w:t>3</w:t>
            </w:r>
            <w:r w:rsidRPr="00015658">
              <w:rPr>
                <w:rFonts w:ascii="Times New Roman" w:hAnsi="Times New Roman"/>
                <w:bCs/>
                <w:kern w:val="0"/>
                <w:sz w:val="18"/>
                <w:szCs w:val="18"/>
                <w:lang w:bidi="en-US"/>
              </w:rPr>
              <w:t>年；</w:t>
            </w:r>
          </w:p>
          <w:p w14:paraId="1E518C2B"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397B1D58"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一次绕组对二次绕组及地（基座外壳）之间的绝缘电阻、二次绕组间及对地（基座外壳）的绝缘电阻不</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宜小于</w:t>
            </w:r>
            <w:r w:rsidRPr="00015658">
              <w:rPr>
                <w:rFonts w:ascii="Times New Roman" w:hAnsi="Times New Roman"/>
                <w:bCs/>
                <w:kern w:val="0"/>
                <w:sz w:val="18"/>
                <w:szCs w:val="18"/>
                <w:lang w:bidi="en-US"/>
              </w:rPr>
              <w:t>1000 MΩ</w:t>
            </w:r>
            <w:r w:rsidRPr="00015658">
              <w:rPr>
                <w:rFonts w:ascii="Times New Roman" w:hAnsi="Times New Roman" w:hint="eastAsia"/>
                <w:bCs/>
                <w:kern w:val="0"/>
                <w:sz w:val="18"/>
                <w:szCs w:val="18"/>
                <w:lang w:bidi="en-US"/>
              </w:rPr>
              <w:t>。</w:t>
            </w:r>
          </w:p>
        </w:tc>
        <w:tc>
          <w:tcPr>
            <w:tcW w:w="2659" w:type="dxa"/>
            <w:tcMar>
              <w:left w:w="85" w:type="dxa"/>
              <w:right w:w="108" w:type="dxa"/>
            </w:tcMar>
            <w:vAlign w:val="center"/>
          </w:tcPr>
          <w:p w14:paraId="43219D00" w14:textId="77777777" w:rsidR="00015658" w:rsidRPr="00015658" w:rsidRDefault="00015658" w:rsidP="006E7674">
            <w:pPr>
              <w:numPr>
                <w:ilvl w:val="0"/>
                <w:numId w:val="79"/>
              </w:numPr>
              <w:tabs>
                <w:tab w:val="left" w:pos="300"/>
              </w:tabs>
              <w:adjustRightInd/>
              <w:spacing w:line="240" w:lineRule="exact"/>
              <w:jc w:val="left"/>
              <w:rPr>
                <w:rFonts w:ascii="Times New Roman" w:hAnsi="Times New Roman"/>
                <w:bCs/>
                <w:kern w:val="0"/>
                <w:sz w:val="18"/>
                <w:szCs w:val="18"/>
                <w:lang w:bidi="en-US"/>
              </w:rPr>
            </w:pPr>
            <w:r w:rsidRPr="00015658">
              <w:rPr>
                <w:rFonts w:ascii="Times New Roman" w:hAnsi="Times New Roman"/>
                <w:bCs/>
                <w:kern w:val="0"/>
                <w:sz w:val="18"/>
                <w:szCs w:val="18"/>
                <w:lang w:bidi="en-US"/>
              </w:rPr>
              <w:t>釆用</w:t>
            </w:r>
            <w:r w:rsidRPr="00015658">
              <w:rPr>
                <w:rFonts w:ascii="Times New Roman" w:hAnsi="Times New Roman"/>
                <w:bCs/>
                <w:kern w:val="0"/>
                <w:sz w:val="18"/>
                <w:szCs w:val="18"/>
                <w:lang w:bidi="en-US"/>
              </w:rPr>
              <w:t>2500 V</w:t>
            </w:r>
            <w:r w:rsidRPr="00015658">
              <w:rPr>
                <w:rFonts w:ascii="Times New Roman" w:hAnsi="Times New Roman"/>
                <w:bCs/>
                <w:kern w:val="0"/>
                <w:sz w:val="18"/>
                <w:szCs w:val="18"/>
                <w:lang w:bidi="en-US"/>
              </w:rPr>
              <w:t>绝缘电阻表</w:t>
            </w:r>
          </w:p>
        </w:tc>
      </w:tr>
      <w:tr w:rsidR="00015658" w:rsidRPr="00015658" w14:paraId="36128F78" w14:textId="77777777" w:rsidTr="00015658">
        <w:trPr>
          <w:trHeight w:val="227"/>
        </w:trPr>
        <w:tc>
          <w:tcPr>
            <w:tcW w:w="513" w:type="dxa"/>
            <w:vAlign w:val="center"/>
          </w:tcPr>
          <w:p w14:paraId="7D6CE58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55AE6D4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984" w:type="dxa"/>
            <w:tcMar>
              <w:left w:w="85" w:type="dxa"/>
              <w:right w:w="108" w:type="dxa"/>
            </w:tcMar>
            <w:vAlign w:val="center"/>
          </w:tcPr>
          <w:p w14:paraId="1FA3BCD3"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678FB7AD"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一次绕组按出厂值</w:t>
            </w:r>
            <w:r w:rsidRPr="00015658">
              <w:rPr>
                <w:rFonts w:ascii="Times New Roman" w:hAnsi="Times New Roman"/>
                <w:bCs/>
                <w:kern w:val="0"/>
                <w:sz w:val="18"/>
                <w:szCs w:val="18"/>
                <w:lang w:bidi="en-US"/>
              </w:rPr>
              <w:t>80%</w:t>
            </w:r>
            <w:r w:rsidRPr="00015658">
              <w:rPr>
                <w:rFonts w:ascii="Times New Roman" w:hAnsi="Times New Roman"/>
                <w:bCs/>
                <w:kern w:val="0"/>
                <w:sz w:val="18"/>
                <w:szCs w:val="18"/>
                <w:lang w:bidi="en-US"/>
              </w:rPr>
              <w:t>进行；</w:t>
            </w:r>
          </w:p>
          <w:p w14:paraId="0F865D90"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二次绕组之间及其对地（基座）的工频耐受电压为</w:t>
            </w:r>
            <w:r w:rsidRPr="00015658">
              <w:rPr>
                <w:rFonts w:ascii="Times New Roman" w:hAnsi="Times New Roman"/>
                <w:bCs/>
                <w:kern w:val="0"/>
                <w:sz w:val="18"/>
                <w:szCs w:val="18"/>
                <w:lang w:bidi="en-US"/>
              </w:rPr>
              <w:t>2kV</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可用</w:t>
            </w:r>
            <w:r w:rsidRPr="00015658">
              <w:rPr>
                <w:rFonts w:ascii="Times New Roman" w:hAnsi="Times New Roman"/>
                <w:bCs/>
                <w:kern w:val="0"/>
                <w:sz w:val="18"/>
                <w:szCs w:val="18"/>
                <w:lang w:bidi="en-US"/>
              </w:rPr>
              <w:t>2500 kV</w:t>
            </w:r>
            <w:r w:rsidRPr="00015658">
              <w:rPr>
                <w:rFonts w:ascii="Times New Roman" w:hAnsi="Times New Roman"/>
                <w:bCs/>
                <w:kern w:val="0"/>
                <w:sz w:val="18"/>
                <w:szCs w:val="18"/>
                <w:lang w:bidi="en-US"/>
              </w:rPr>
              <w:t>绝缘电阻表</w:t>
            </w:r>
            <w:r w:rsidRPr="00015658">
              <w:rPr>
                <w:rFonts w:ascii="Times New Roman" w:hAnsi="Times New Roman" w:hint="eastAsia"/>
                <w:bCs/>
                <w:kern w:val="0"/>
                <w:sz w:val="18"/>
                <w:szCs w:val="18"/>
                <w:lang w:bidi="en-US"/>
              </w:rPr>
              <w:t>测量绝缘电阻</w:t>
            </w:r>
            <w:r w:rsidRPr="00015658">
              <w:rPr>
                <w:rFonts w:ascii="Times New Roman" w:hAnsi="Times New Roman"/>
                <w:bCs/>
                <w:kern w:val="0"/>
                <w:sz w:val="18"/>
                <w:szCs w:val="18"/>
                <w:lang w:bidi="en-US"/>
              </w:rPr>
              <w:t>代替</w:t>
            </w:r>
            <w:r w:rsidRPr="00015658">
              <w:rPr>
                <w:rFonts w:ascii="Times New Roman" w:hAnsi="Times New Roman" w:hint="eastAsia"/>
                <w:bCs/>
                <w:kern w:val="0"/>
                <w:sz w:val="18"/>
                <w:szCs w:val="18"/>
                <w:lang w:bidi="en-US"/>
              </w:rPr>
              <w:t>。</w:t>
            </w:r>
          </w:p>
        </w:tc>
        <w:tc>
          <w:tcPr>
            <w:tcW w:w="2659" w:type="dxa"/>
            <w:tcMar>
              <w:left w:w="85" w:type="dxa"/>
              <w:right w:w="108" w:type="dxa"/>
            </w:tcMar>
            <w:vAlign w:val="center"/>
          </w:tcPr>
          <w:p w14:paraId="30C01E80" w14:textId="77777777" w:rsidR="00015658" w:rsidRPr="00015658" w:rsidRDefault="00015658" w:rsidP="006E7674">
            <w:pPr>
              <w:numPr>
                <w:ilvl w:val="0"/>
                <w:numId w:val="79"/>
              </w:numPr>
              <w:tabs>
                <w:tab w:val="left" w:pos="300"/>
              </w:tabs>
              <w:adjustRightInd/>
              <w:spacing w:line="240" w:lineRule="exact"/>
              <w:jc w:val="left"/>
              <w:rPr>
                <w:rFonts w:ascii="Times New Roman" w:hAnsi="Times New Roman"/>
                <w:bCs/>
                <w:kern w:val="0"/>
                <w:sz w:val="18"/>
                <w:szCs w:val="18"/>
                <w:lang w:bidi="en-US"/>
              </w:rPr>
            </w:pPr>
            <w:r w:rsidRPr="00015658">
              <w:rPr>
                <w:rFonts w:ascii="Times New Roman" w:hAnsi="Times New Roman"/>
                <w:bCs/>
                <w:kern w:val="0"/>
                <w:sz w:val="18"/>
                <w:szCs w:val="18"/>
                <w:lang w:bidi="en-US"/>
              </w:rPr>
              <w:t>二次绕组工频耐受电压，可用</w:t>
            </w:r>
          </w:p>
          <w:p w14:paraId="555EEF63" w14:textId="77777777" w:rsidR="00015658" w:rsidRPr="00015658" w:rsidRDefault="00015658" w:rsidP="006E7674">
            <w:pPr>
              <w:numPr>
                <w:ilvl w:val="0"/>
                <w:numId w:val="79"/>
              </w:numPr>
              <w:tabs>
                <w:tab w:val="left" w:pos="300"/>
              </w:tabs>
              <w:adjustRightInd/>
              <w:spacing w:line="240" w:lineRule="exact"/>
              <w:jc w:val="left"/>
              <w:rPr>
                <w:rFonts w:ascii="Times New Roman" w:hAnsi="Times New Roman"/>
                <w:bCs/>
                <w:kern w:val="0"/>
                <w:sz w:val="18"/>
                <w:szCs w:val="18"/>
                <w:lang w:bidi="en-US"/>
              </w:rPr>
            </w:pPr>
            <w:r w:rsidRPr="00015658">
              <w:rPr>
                <w:rFonts w:ascii="Times New Roman" w:hAnsi="Times New Roman"/>
                <w:bCs/>
                <w:kern w:val="0"/>
                <w:sz w:val="18"/>
                <w:szCs w:val="18"/>
                <w:lang w:bidi="en-US"/>
              </w:rPr>
              <w:t>2500 kV</w:t>
            </w:r>
            <w:r w:rsidRPr="00015658">
              <w:rPr>
                <w:rFonts w:ascii="Times New Roman" w:hAnsi="Times New Roman"/>
                <w:bCs/>
                <w:kern w:val="0"/>
                <w:sz w:val="18"/>
                <w:szCs w:val="18"/>
                <w:lang w:bidi="en-US"/>
              </w:rPr>
              <w:t>绝缘电阻表代替</w:t>
            </w:r>
          </w:p>
        </w:tc>
      </w:tr>
      <w:tr w:rsidR="00015658" w:rsidRPr="00015658" w14:paraId="34A42D22" w14:textId="77777777" w:rsidTr="00015658">
        <w:trPr>
          <w:trHeight w:val="227"/>
        </w:trPr>
        <w:tc>
          <w:tcPr>
            <w:tcW w:w="513" w:type="dxa"/>
            <w:vMerge w:val="restart"/>
            <w:vAlign w:val="center"/>
          </w:tcPr>
          <w:p w14:paraId="0116B4A8"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vMerge w:val="restart"/>
            <w:tcMar>
              <w:left w:w="85" w:type="dxa"/>
              <w:right w:w="108" w:type="dxa"/>
            </w:tcMar>
            <w:vAlign w:val="center"/>
          </w:tcPr>
          <w:p w14:paraId="5F1D3E2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局部放电测量</w:t>
            </w:r>
          </w:p>
        </w:tc>
        <w:tc>
          <w:tcPr>
            <w:tcW w:w="1984" w:type="dxa"/>
            <w:vMerge w:val="restart"/>
            <w:tcMar>
              <w:left w:w="85" w:type="dxa"/>
              <w:right w:w="108" w:type="dxa"/>
            </w:tcMar>
            <w:vAlign w:val="center"/>
          </w:tcPr>
          <w:p w14:paraId="7FE5ABE4"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级检修后；</w:t>
            </w:r>
          </w:p>
          <w:p w14:paraId="290033B4"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567" w:type="dxa"/>
            <w:tcMar>
              <w:left w:w="85" w:type="dxa"/>
              <w:right w:w="108" w:type="dxa"/>
            </w:tcMar>
            <w:vAlign w:val="center"/>
          </w:tcPr>
          <w:p w14:paraId="07CC4D32"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系统接地方式</w:t>
            </w:r>
          </w:p>
        </w:tc>
        <w:tc>
          <w:tcPr>
            <w:tcW w:w="709" w:type="dxa"/>
            <w:vAlign w:val="center"/>
          </w:tcPr>
          <w:p w14:paraId="43BA319C"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一次绕组连接方式</w:t>
            </w:r>
          </w:p>
        </w:tc>
        <w:tc>
          <w:tcPr>
            <w:tcW w:w="992" w:type="dxa"/>
            <w:vAlign w:val="center"/>
          </w:tcPr>
          <w:p w14:paraId="590DFB39" w14:textId="77777777" w:rsidR="00015658" w:rsidRPr="00015658" w:rsidRDefault="00015658" w:rsidP="006E7674">
            <w:pPr>
              <w:numPr>
                <w:ilvl w:val="0"/>
                <w:numId w:val="79"/>
              </w:numPr>
              <w:adjustRightInd/>
              <w:spacing w:line="182" w:lineRule="exact"/>
              <w:jc w:val="center"/>
              <w:rPr>
                <w:rFonts w:ascii="Times New Roman" w:hAnsi="Times New Roman"/>
                <w:sz w:val="18"/>
                <w:szCs w:val="18"/>
              </w:rPr>
            </w:pPr>
            <w:r w:rsidRPr="00015658">
              <w:rPr>
                <w:rFonts w:ascii="Times New Roman" w:hAnsi="Times New Roman"/>
                <w:sz w:val="18"/>
                <w:szCs w:val="18"/>
              </w:rPr>
              <w:t>局放放电测量电压（方均根值）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851" w:type="dxa"/>
            <w:vAlign w:val="center"/>
          </w:tcPr>
          <w:p w14:paraId="086B937A"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p>
          <w:p w14:paraId="220553AA" w14:textId="77777777" w:rsidR="00015658" w:rsidRPr="00015658" w:rsidRDefault="00015658" w:rsidP="006E7674">
            <w:pPr>
              <w:numPr>
                <w:ilvl w:val="0"/>
                <w:numId w:val="79"/>
              </w:numPr>
              <w:adjustRightInd/>
              <w:spacing w:line="293" w:lineRule="auto"/>
              <w:jc w:val="center"/>
              <w:rPr>
                <w:rFonts w:ascii="Times New Roman" w:hAnsi="Times New Roman"/>
                <w:sz w:val="18"/>
                <w:szCs w:val="18"/>
              </w:rPr>
            </w:pPr>
            <w:r w:rsidRPr="00015658">
              <w:rPr>
                <w:rFonts w:ascii="Times New Roman" w:hAnsi="Times New Roman"/>
                <w:sz w:val="18"/>
                <w:szCs w:val="18"/>
              </w:rPr>
              <w:t>PC</w:t>
            </w:r>
          </w:p>
        </w:tc>
        <w:tc>
          <w:tcPr>
            <w:tcW w:w="2659" w:type="dxa"/>
            <w:vMerge w:val="restart"/>
            <w:tcMar>
              <w:left w:w="85" w:type="dxa"/>
              <w:right w:w="108" w:type="dxa"/>
            </w:tcMar>
            <w:vAlign w:val="center"/>
          </w:tcPr>
          <w:p w14:paraId="416757E8"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试验按</w:t>
            </w:r>
            <w:r w:rsidRPr="00015658">
              <w:rPr>
                <w:rFonts w:ascii="Times New Roman" w:hAnsi="Times New Roman"/>
                <w:sz w:val="18"/>
                <w:szCs w:val="18"/>
              </w:rPr>
              <w:t>GB/T 20840.3</w:t>
            </w:r>
            <w:r w:rsidRPr="00015658">
              <w:rPr>
                <w:rFonts w:ascii="Times New Roman" w:hAnsi="Times New Roman"/>
                <w:sz w:val="18"/>
                <w:szCs w:val="18"/>
              </w:rPr>
              <w:t>进行</w:t>
            </w:r>
            <w:r w:rsidRPr="00015658">
              <w:rPr>
                <w:rFonts w:ascii="Times New Roman" w:hAnsi="Times New Roman" w:hint="eastAsia"/>
                <w:sz w:val="18"/>
                <w:szCs w:val="18"/>
              </w:rPr>
              <w:t>。</w:t>
            </w:r>
          </w:p>
        </w:tc>
      </w:tr>
      <w:tr w:rsidR="00015658" w:rsidRPr="00015658" w14:paraId="7D3EE8D3" w14:textId="77777777" w:rsidTr="00015658">
        <w:trPr>
          <w:trHeight w:val="227"/>
        </w:trPr>
        <w:tc>
          <w:tcPr>
            <w:tcW w:w="513" w:type="dxa"/>
            <w:vMerge/>
            <w:vAlign w:val="center"/>
          </w:tcPr>
          <w:p w14:paraId="196440A1"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36101AB5"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22DD70C4"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p>
        </w:tc>
        <w:tc>
          <w:tcPr>
            <w:tcW w:w="567" w:type="dxa"/>
            <w:vMerge w:val="restart"/>
            <w:tcMar>
              <w:left w:w="85" w:type="dxa"/>
              <w:right w:w="108" w:type="dxa"/>
            </w:tcMar>
            <w:vAlign w:val="center"/>
          </w:tcPr>
          <w:p w14:paraId="243BCEF8"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中性点接地</w:t>
            </w:r>
          </w:p>
        </w:tc>
        <w:tc>
          <w:tcPr>
            <w:tcW w:w="709" w:type="dxa"/>
            <w:vAlign w:val="center"/>
          </w:tcPr>
          <w:p w14:paraId="257FC9AD"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相对地</w:t>
            </w:r>
          </w:p>
        </w:tc>
        <w:tc>
          <w:tcPr>
            <w:tcW w:w="992" w:type="dxa"/>
            <w:vAlign w:val="center"/>
          </w:tcPr>
          <w:p w14:paraId="3268B390"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75BD5A40"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851" w:type="dxa"/>
            <w:vAlign w:val="center"/>
          </w:tcPr>
          <w:p w14:paraId="7C3C3944"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100</w:t>
            </w:r>
          </w:p>
          <w:p w14:paraId="2D6DD4D3"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w:t>
            </w:r>
            <w:r w:rsidRPr="00015658">
              <w:rPr>
                <w:rFonts w:ascii="Times New Roman" w:hAnsi="Times New Roman"/>
                <w:sz w:val="18"/>
                <w:szCs w:val="18"/>
              </w:rPr>
              <w:t>0</w:t>
            </w:r>
          </w:p>
        </w:tc>
        <w:tc>
          <w:tcPr>
            <w:tcW w:w="2659" w:type="dxa"/>
            <w:vMerge/>
            <w:tcMar>
              <w:left w:w="85" w:type="dxa"/>
              <w:right w:w="108" w:type="dxa"/>
            </w:tcMar>
            <w:vAlign w:val="center"/>
          </w:tcPr>
          <w:p w14:paraId="698A6483" w14:textId="77777777" w:rsidR="00015658" w:rsidRPr="00015658" w:rsidRDefault="00015658" w:rsidP="006E7674">
            <w:pPr>
              <w:numPr>
                <w:ilvl w:val="0"/>
                <w:numId w:val="79"/>
              </w:numPr>
              <w:adjustRightInd/>
              <w:spacing w:line="197" w:lineRule="exact"/>
              <w:ind w:firstLine="200"/>
              <w:jc w:val="left"/>
              <w:rPr>
                <w:rFonts w:ascii="宋体" w:hAnsi="宋体" w:cs="宋体"/>
                <w:kern w:val="0"/>
                <w:sz w:val="15"/>
                <w:szCs w:val="15"/>
                <w:lang w:val="zh-TW" w:eastAsia="zh-TW" w:bidi="zh-TW"/>
              </w:rPr>
            </w:pPr>
          </w:p>
        </w:tc>
      </w:tr>
      <w:tr w:rsidR="00015658" w:rsidRPr="00015658" w14:paraId="25C76289" w14:textId="77777777" w:rsidTr="00015658">
        <w:trPr>
          <w:trHeight w:val="227"/>
        </w:trPr>
        <w:tc>
          <w:tcPr>
            <w:tcW w:w="513" w:type="dxa"/>
            <w:vMerge/>
            <w:vAlign w:val="center"/>
          </w:tcPr>
          <w:p w14:paraId="7176F4CA"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7B99D93F"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tcPr>
          <w:p w14:paraId="58304D6E"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p>
        </w:tc>
        <w:tc>
          <w:tcPr>
            <w:tcW w:w="567" w:type="dxa"/>
            <w:vMerge/>
            <w:tcMar>
              <w:left w:w="85" w:type="dxa"/>
              <w:right w:w="108" w:type="dxa"/>
            </w:tcMar>
            <w:vAlign w:val="center"/>
          </w:tcPr>
          <w:p w14:paraId="5017656D"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p>
        </w:tc>
        <w:tc>
          <w:tcPr>
            <w:tcW w:w="709" w:type="dxa"/>
            <w:vAlign w:val="center"/>
          </w:tcPr>
          <w:p w14:paraId="2C9AF917"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相对相</w:t>
            </w:r>
          </w:p>
        </w:tc>
        <w:tc>
          <w:tcPr>
            <w:tcW w:w="992" w:type="dxa"/>
            <w:vAlign w:val="center"/>
          </w:tcPr>
          <w:p w14:paraId="5052AFCF"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1.2Um</w:t>
            </w:r>
          </w:p>
        </w:tc>
        <w:tc>
          <w:tcPr>
            <w:tcW w:w="851" w:type="dxa"/>
            <w:vAlign w:val="center"/>
          </w:tcPr>
          <w:p w14:paraId="0F2F8AD8"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10</w:t>
            </w:r>
            <w:r w:rsidRPr="00015658">
              <w:rPr>
                <w:rFonts w:ascii="Times New Roman" w:hAnsi="Times New Roman"/>
                <w:sz w:val="18"/>
                <w:szCs w:val="18"/>
              </w:rPr>
              <w:t>0</w:t>
            </w:r>
          </w:p>
        </w:tc>
        <w:tc>
          <w:tcPr>
            <w:tcW w:w="2659" w:type="dxa"/>
            <w:vMerge/>
            <w:tcMar>
              <w:left w:w="85" w:type="dxa"/>
              <w:right w:w="108" w:type="dxa"/>
            </w:tcMar>
          </w:tcPr>
          <w:p w14:paraId="2DEE3080"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393D5981" w14:textId="77777777" w:rsidTr="00015658">
        <w:trPr>
          <w:trHeight w:val="227"/>
        </w:trPr>
        <w:tc>
          <w:tcPr>
            <w:tcW w:w="513" w:type="dxa"/>
            <w:vMerge/>
            <w:vAlign w:val="center"/>
          </w:tcPr>
          <w:p w14:paraId="6D1BF8E9"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6528E5FF"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6D0C6271"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p>
        </w:tc>
        <w:tc>
          <w:tcPr>
            <w:tcW w:w="567" w:type="dxa"/>
            <w:vMerge w:val="restart"/>
            <w:tcMar>
              <w:left w:w="85" w:type="dxa"/>
              <w:right w:w="108" w:type="dxa"/>
            </w:tcMar>
            <w:vAlign w:val="center"/>
          </w:tcPr>
          <w:p w14:paraId="0F297E18" w14:textId="77777777" w:rsidR="00015658" w:rsidRPr="00015658" w:rsidRDefault="00015658" w:rsidP="006E7674">
            <w:pPr>
              <w:numPr>
                <w:ilvl w:val="0"/>
                <w:numId w:val="79"/>
              </w:numPr>
              <w:adjustRightInd/>
              <w:spacing w:line="197" w:lineRule="exact"/>
              <w:jc w:val="center"/>
              <w:rPr>
                <w:rFonts w:ascii="Times New Roman" w:hAnsi="Times New Roman"/>
                <w:sz w:val="18"/>
                <w:szCs w:val="18"/>
              </w:rPr>
            </w:pPr>
            <w:r w:rsidRPr="00015658">
              <w:rPr>
                <w:rFonts w:ascii="Times New Roman" w:hAnsi="Times New Roman"/>
                <w:sz w:val="18"/>
                <w:szCs w:val="18"/>
              </w:rPr>
              <w:t>中性点绝缘或有</w:t>
            </w:r>
            <w:r w:rsidRPr="00015658">
              <w:rPr>
                <w:rFonts w:ascii="Times New Roman" w:hAnsi="Times New Roman"/>
                <w:sz w:val="18"/>
                <w:szCs w:val="18"/>
              </w:rPr>
              <w:lastRenderedPageBreak/>
              <w:t>效接</w:t>
            </w:r>
            <w:r w:rsidRPr="00015658">
              <w:rPr>
                <w:rFonts w:ascii="Times New Roman" w:hAnsi="Times New Roman" w:hint="eastAsia"/>
                <w:sz w:val="18"/>
                <w:szCs w:val="18"/>
              </w:rPr>
              <w:t>地</w:t>
            </w:r>
          </w:p>
        </w:tc>
        <w:tc>
          <w:tcPr>
            <w:tcW w:w="709" w:type="dxa"/>
            <w:vAlign w:val="center"/>
          </w:tcPr>
          <w:p w14:paraId="45D707B4"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lastRenderedPageBreak/>
              <w:t>相对地</w:t>
            </w:r>
          </w:p>
        </w:tc>
        <w:tc>
          <w:tcPr>
            <w:tcW w:w="992" w:type="dxa"/>
            <w:vAlign w:val="center"/>
          </w:tcPr>
          <w:p w14:paraId="654F6BF1"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w:p>
          <w:p w14:paraId="32ECD771"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851" w:type="dxa"/>
            <w:vAlign w:val="center"/>
          </w:tcPr>
          <w:p w14:paraId="4311CA31"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100</w:t>
            </w:r>
          </w:p>
          <w:p w14:paraId="1C867FDC"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w:t>
            </w:r>
            <w:r w:rsidRPr="00015658">
              <w:rPr>
                <w:rFonts w:ascii="Times New Roman" w:hAnsi="Times New Roman"/>
                <w:sz w:val="18"/>
                <w:szCs w:val="18"/>
              </w:rPr>
              <w:t>0</w:t>
            </w:r>
          </w:p>
        </w:tc>
        <w:tc>
          <w:tcPr>
            <w:tcW w:w="2659" w:type="dxa"/>
            <w:vMerge/>
            <w:tcMar>
              <w:left w:w="85" w:type="dxa"/>
              <w:right w:w="108" w:type="dxa"/>
            </w:tcMar>
          </w:tcPr>
          <w:p w14:paraId="6EE3EE64"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39F486AB" w14:textId="77777777" w:rsidTr="00015658">
        <w:trPr>
          <w:trHeight w:val="227"/>
        </w:trPr>
        <w:tc>
          <w:tcPr>
            <w:tcW w:w="513" w:type="dxa"/>
            <w:vMerge/>
            <w:vAlign w:val="center"/>
          </w:tcPr>
          <w:p w14:paraId="019F885A"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603E9A0B"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5CA87E6C"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p>
        </w:tc>
        <w:tc>
          <w:tcPr>
            <w:tcW w:w="567" w:type="dxa"/>
            <w:vMerge/>
            <w:tcMar>
              <w:left w:w="85" w:type="dxa"/>
              <w:right w:w="108" w:type="dxa"/>
            </w:tcMar>
            <w:vAlign w:val="center"/>
          </w:tcPr>
          <w:p w14:paraId="4706E627" w14:textId="77777777" w:rsidR="00015658" w:rsidRPr="00015658" w:rsidRDefault="00015658" w:rsidP="006E7674">
            <w:pPr>
              <w:numPr>
                <w:ilvl w:val="0"/>
                <w:numId w:val="79"/>
              </w:numPr>
              <w:adjustRightInd/>
              <w:spacing w:line="197" w:lineRule="exact"/>
              <w:ind w:firstLine="200"/>
              <w:rPr>
                <w:rFonts w:ascii="宋体" w:hAnsi="宋体" w:cs="宋体"/>
                <w:kern w:val="0"/>
                <w:sz w:val="15"/>
                <w:szCs w:val="15"/>
                <w:lang w:val="zh-TW" w:eastAsia="zh-TW" w:bidi="zh-TW"/>
              </w:rPr>
            </w:pPr>
          </w:p>
        </w:tc>
        <w:tc>
          <w:tcPr>
            <w:tcW w:w="709" w:type="dxa"/>
            <w:vAlign w:val="center"/>
          </w:tcPr>
          <w:p w14:paraId="6EB835BD"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t>相</w:t>
            </w:r>
            <w:r w:rsidRPr="00015658">
              <w:rPr>
                <w:rFonts w:ascii="Times New Roman" w:hAnsi="Times New Roman"/>
                <w:sz w:val="18"/>
                <w:szCs w:val="18"/>
              </w:rPr>
              <w:lastRenderedPageBreak/>
              <w:t>对相</w:t>
            </w:r>
          </w:p>
        </w:tc>
        <w:tc>
          <w:tcPr>
            <w:tcW w:w="992" w:type="dxa"/>
            <w:vAlign w:val="center"/>
          </w:tcPr>
          <w:p w14:paraId="2BF2901E"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sz w:val="18"/>
                <w:szCs w:val="18"/>
              </w:rPr>
              <w:lastRenderedPageBreak/>
              <w:t>1.2Um</w:t>
            </w:r>
          </w:p>
        </w:tc>
        <w:tc>
          <w:tcPr>
            <w:tcW w:w="851" w:type="dxa"/>
            <w:vAlign w:val="center"/>
          </w:tcPr>
          <w:p w14:paraId="138F9D80" w14:textId="77777777" w:rsidR="00015658" w:rsidRPr="00015658" w:rsidRDefault="00015658" w:rsidP="006E7674">
            <w:pPr>
              <w:numPr>
                <w:ilvl w:val="0"/>
                <w:numId w:val="79"/>
              </w:numPr>
              <w:adjustRightInd/>
              <w:spacing w:line="240" w:lineRule="auto"/>
              <w:jc w:val="center"/>
              <w:rPr>
                <w:rFonts w:ascii="Times New Roman" w:hAnsi="Times New Roman"/>
                <w:sz w:val="18"/>
                <w:szCs w:val="18"/>
              </w:rPr>
            </w:pPr>
            <w:r w:rsidRPr="00015658">
              <w:rPr>
                <w:rFonts w:ascii="Times New Roman" w:hAnsi="Times New Roman" w:hint="eastAsia"/>
                <w:sz w:val="18"/>
                <w:szCs w:val="18"/>
              </w:rPr>
              <w:t>100</w:t>
            </w:r>
          </w:p>
        </w:tc>
        <w:tc>
          <w:tcPr>
            <w:tcW w:w="2659" w:type="dxa"/>
            <w:vMerge/>
            <w:tcMar>
              <w:left w:w="85" w:type="dxa"/>
              <w:right w:w="108" w:type="dxa"/>
            </w:tcMar>
          </w:tcPr>
          <w:p w14:paraId="0799FFBC"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3B112310" w14:textId="77777777" w:rsidTr="00015658">
        <w:trPr>
          <w:trHeight w:val="227"/>
        </w:trPr>
        <w:tc>
          <w:tcPr>
            <w:tcW w:w="513" w:type="dxa"/>
            <w:vAlign w:val="center"/>
          </w:tcPr>
          <w:p w14:paraId="74DF30E0"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3162EAA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空载电流</w:t>
            </w:r>
            <w:r w:rsidRPr="00015658">
              <w:rPr>
                <w:rFonts w:ascii="Times New Roman" w:hAnsi="Times New Roman" w:hint="eastAsia"/>
                <w:sz w:val="18"/>
                <w:szCs w:val="18"/>
              </w:rPr>
              <w:t>测量</w:t>
            </w:r>
          </w:p>
        </w:tc>
        <w:tc>
          <w:tcPr>
            <w:tcW w:w="1984" w:type="dxa"/>
            <w:tcMar>
              <w:left w:w="85" w:type="dxa"/>
              <w:right w:w="108" w:type="dxa"/>
            </w:tcMar>
            <w:vAlign w:val="center"/>
          </w:tcPr>
          <w:p w14:paraId="3AD0C416"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75FF5B67"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在额定电压下，空载电流与出厂数值比较无明显差别；</w:t>
            </w:r>
          </w:p>
          <w:p w14:paraId="60626F55"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与同批次、同型号的电磁式电压互感器相比，彼此差异不大于</w:t>
            </w:r>
            <w:r w:rsidRPr="00015658">
              <w:rPr>
                <w:rFonts w:ascii="Times New Roman" w:hAnsi="Times New Roman"/>
                <w:bCs/>
                <w:kern w:val="0"/>
                <w:sz w:val="18"/>
                <w:szCs w:val="18"/>
                <w:lang w:bidi="en-US"/>
              </w:rPr>
              <w:t>30%</w:t>
            </w:r>
            <w:r w:rsidRPr="00015658">
              <w:rPr>
                <w:rFonts w:ascii="Times New Roman" w:hAnsi="Times New Roman" w:hint="eastAsia"/>
                <w:bCs/>
                <w:kern w:val="0"/>
                <w:sz w:val="18"/>
                <w:szCs w:val="18"/>
                <w:lang w:bidi="en-US"/>
              </w:rPr>
              <w:t>。</w:t>
            </w:r>
          </w:p>
        </w:tc>
        <w:tc>
          <w:tcPr>
            <w:tcW w:w="2659" w:type="dxa"/>
            <w:tcMar>
              <w:left w:w="85" w:type="dxa"/>
              <w:right w:w="108" w:type="dxa"/>
            </w:tcMar>
            <w:vAlign w:val="center"/>
          </w:tcPr>
          <w:p w14:paraId="3B5605E4"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试验可在互感器的一次或</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二次绕组上进行；</w:t>
            </w:r>
          </w:p>
          <w:p w14:paraId="6E2CD8E3"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在</w:t>
            </w:r>
            <w:r w:rsidRPr="00015658">
              <w:rPr>
                <w:rFonts w:ascii="Times New Roman" w:hAnsi="Times New Roman"/>
                <w:bCs/>
                <w:kern w:val="0"/>
                <w:sz w:val="18"/>
                <w:szCs w:val="18"/>
                <w:lang w:bidi="en-US"/>
              </w:rPr>
              <w:t>0.2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0.5</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0.8</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1.0</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1.2</w:t>
            </w:r>
            <w:r w:rsidRPr="00015658">
              <w:rPr>
                <w:rFonts w:ascii="Times New Roman" w:hAnsi="Times New Roman"/>
                <w:bCs/>
                <w:kern w:val="0"/>
                <w:sz w:val="18"/>
                <w:szCs w:val="18"/>
                <w:lang w:bidi="en-US"/>
              </w:rPr>
              <w:t>、</w:t>
            </w:r>
          </w:p>
          <w:p w14:paraId="49896D3B"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1.9</w:t>
            </w:r>
            <w:r w:rsidRPr="00015658">
              <w:rPr>
                <w:rFonts w:ascii="Times New Roman" w:hAnsi="Times New Roman"/>
                <w:bCs/>
                <w:kern w:val="0"/>
                <w:sz w:val="18"/>
                <w:szCs w:val="18"/>
                <w:lang w:bidi="en-US"/>
              </w:rPr>
              <w:t>倍的额定电压下，测量空载</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电流，并做出励磁特性曲线，其</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中</w:t>
            </w:r>
            <w:r w:rsidRPr="00015658">
              <w:rPr>
                <w:rFonts w:ascii="Times New Roman" w:hAnsi="Times New Roman"/>
                <w:bCs/>
                <w:kern w:val="0"/>
                <w:sz w:val="18"/>
                <w:szCs w:val="18"/>
                <w:lang w:bidi="en-US"/>
              </w:rPr>
              <w:t>1.2</w:t>
            </w:r>
            <w:r w:rsidRPr="00015658">
              <w:rPr>
                <w:rFonts w:ascii="Times New Roman" w:hAnsi="Times New Roman"/>
                <w:bCs/>
                <w:kern w:val="0"/>
                <w:sz w:val="18"/>
                <w:szCs w:val="18"/>
                <w:lang w:bidi="en-US"/>
              </w:rPr>
              <w:t>倍额定电压为全绝缘结</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构电压互感器，</w:t>
            </w:r>
            <w:r w:rsidRPr="00015658">
              <w:rPr>
                <w:rFonts w:ascii="Times New Roman" w:hAnsi="Times New Roman"/>
                <w:bCs/>
                <w:kern w:val="0"/>
                <w:sz w:val="18"/>
                <w:szCs w:val="18"/>
                <w:lang w:bidi="en-US"/>
              </w:rPr>
              <w:t>1.9</w:t>
            </w:r>
            <w:r w:rsidRPr="00015658">
              <w:rPr>
                <w:rFonts w:ascii="Times New Roman" w:hAnsi="Times New Roman"/>
                <w:bCs/>
                <w:kern w:val="0"/>
                <w:sz w:val="18"/>
                <w:szCs w:val="18"/>
                <w:lang w:bidi="en-US"/>
              </w:rPr>
              <w:t>倍额定电压</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为半绝缘结构互感器；</w:t>
            </w:r>
          </w:p>
          <w:p w14:paraId="38305883"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3</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对用于限制系统铁磁谐振</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的特殊安装方式的四台组合结</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构，按</w:t>
            </w:r>
            <w:r w:rsidRPr="00015658">
              <w:rPr>
                <w:rFonts w:ascii="Times New Roman" w:hAnsi="Times New Roman"/>
                <w:bCs/>
                <w:kern w:val="0"/>
                <w:sz w:val="18"/>
                <w:szCs w:val="18"/>
                <w:lang w:bidi="en-US"/>
              </w:rPr>
              <w:t>1.2</w:t>
            </w:r>
            <w:r w:rsidRPr="00015658">
              <w:rPr>
                <w:rFonts w:ascii="Times New Roman" w:hAnsi="Times New Roman"/>
                <w:bCs/>
                <w:kern w:val="0"/>
                <w:sz w:val="18"/>
                <w:szCs w:val="18"/>
                <w:lang w:bidi="en-US"/>
              </w:rPr>
              <w:t>倍额定工作电压进行</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试验；</w:t>
            </w:r>
          </w:p>
          <w:p w14:paraId="31C05888"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4</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感应耐压试验前后，应各进行一次额定电压时的空载电流测量，两次测得值相比不应有</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明显差别</w:t>
            </w:r>
            <w:r w:rsidRPr="00015658">
              <w:rPr>
                <w:rFonts w:ascii="Times New Roman" w:hAnsi="Times New Roman" w:hint="eastAsia"/>
                <w:bCs/>
                <w:kern w:val="0"/>
                <w:sz w:val="18"/>
                <w:szCs w:val="18"/>
                <w:lang w:bidi="en-US"/>
              </w:rPr>
              <w:t>。</w:t>
            </w:r>
          </w:p>
        </w:tc>
      </w:tr>
      <w:tr w:rsidR="00015658" w:rsidRPr="00015658" w14:paraId="645D1809" w14:textId="77777777" w:rsidTr="00015658">
        <w:trPr>
          <w:trHeight w:val="227"/>
        </w:trPr>
        <w:tc>
          <w:tcPr>
            <w:tcW w:w="513" w:type="dxa"/>
            <w:vAlign w:val="center"/>
          </w:tcPr>
          <w:p w14:paraId="1B7AE57F"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54C2F3F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联接组别和极性</w:t>
            </w:r>
          </w:p>
        </w:tc>
        <w:tc>
          <w:tcPr>
            <w:tcW w:w="1984" w:type="dxa"/>
            <w:tcMar>
              <w:left w:w="85" w:type="dxa"/>
              <w:right w:w="108" w:type="dxa"/>
            </w:tcMar>
            <w:vAlign w:val="center"/>
          </w:tcPr>
          <w:p w14:paraId="5615C808"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1CA7C66E"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与铭牌和端子标志相符</w:t>
            </w:r>
          </w:p>
        </w:tc>
        <w:tc>
          <w:tcPr>
            <w:tcW w:w="2659" w:type="dxa"/>
            <w:tcMar>
              <w:left w:w="85" w:type="dxa"/>
              <w:right w:w="108" w:type="dxa"/>
            </w:tcMar>
          </w:tcPr>
          <w:p w14:paraId="6B743689" w14:textId="77777777" w:rsidR="00015658" w:rsidRPr="00015658" w:rsidRDefault="00015658" w:rsidP="00015658">
            <w:pPr>
              <w:tabs>
                <w:tab w:val="left" w:pos="300"/>
              </w:tabs>
              <w:adjustRightInd/>
              <w:spacing w:line="240" w:lineRule="exact"/>
              <w:rPr>
                <w:rFonts w:ascii="Times New Roman" w:hAnsi="Times New Roman"/>
                <w:bCs/>
                <w:kern w:val="0"/>
                <w:sz w:val="18"/>
                <w:szCs w:val="18"/>
                <w:lang w:bidi="en-US"/>
              </w:rPr>
            </w:pPr>
          </w:p>
        </w:tc>
      </w:tr>
      <w:tr w:rsidR="00015658" w:rsidRPr="00015658" w14:paraId="17BC1DA2" w14:textId="77777777" w:rsidTr="00015658">
        <w:trPr>
          <w:trHeight w:val="227"/>
        </w:trPr>
        <w:tc>
          <w:tcPr>
            <w:tcW w:w="513" w:type="dxa"/>
            <w:vAlign w:val="center"/>
          </w:tcPr>
          <w:p w14:paraId="626FEB42"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7</w:t>
            </w:r>
          </w:p>
        </w:tc>
        <w:tc>
          <w:tcPr>
            <w:tcW w:w="1480" w:type="dxa"/>
            <w:tcMar>
              <w:left w:w="85" w:type="dxa"/>
              <w:right w:w="108" w:type="dxa"/>
            </w:tcMar>
            <w:vAlign w:val="center"/>
          </w:tcPr>
          <w:p w14:paraId="7AA1229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电压比</w:t>
            </w:r>
          </w:p>
        </w:tc>
        <w:tc>
          <w:tcPr>
            <w:tcW w:w="1984" w:type="dxa"/>
            <w:tcMar>
              <w:left w:w="85" w:type="dxa"/>
              <w:right w:w="108" w:type="dxa"/>
            </w:tcMar>
            <w:vAlign w:val="center"/>
          </w:tcPr>
          <w:p w14:paraId="12B8A5A5"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50B753A0"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与铭牌标志相符</w:t>
            </w:r>
          </w:p>
        </w:tc>
        <w:tc>
          <w:tcPr>
            <w:tcW w:w="2659" w:type="dxa"/>
            <w:tcMar>
              <w:left w:w="85" w:type="dxa"/>
              <w:right w:w="108" w:type="dxa"/>
            </w:tcMar>
          </w:tcPr>
          <w:p w14:paraId="2410132B" w14:textId="77777777" w:rsidR="00015658" w:rsidRPr="00015658" w:rsidRDefault="00015658" w:rsidP="00015658">
            <w:pPr>
              <w:tabs>
                <w:tab w:val="left" w:pos="300"/>
              </w:tabs>
              <w:adjustRightInd/>
              <w:spacing w:line="240" w:lineRule="exact"/>
              <w:rPr>
                <w:rFonts w:ascii="Times New Roman" w:hAnsi="Times New Roman"/>
                <w:bCs/>
                <w:kern w:val="0"/>
                <w:sz w:val="18"/>
                <w:szCs w:val="18"/>
                <w:lang w:bidi="en-US"/>
              </w:rPr>
            </w:pPr>
          </w:p>
        </w:tc>
      </w:tr>
      <w:tr w:rsidR="00015658" w:rsidRPr="00015658" w14:paraId="7CF92AD4" w14:textId="77777777" w:rsidTr="00015658">
        <w:trPr>
          <w:trHeight w:val="227"/>
        </w:trPr>
        <w:tc>
          <w:tcPr>
            <w:tcW w:w="513" w:type="dxa"/>
            <w:vAlign w:val="center"/>
          </w:tcPr>
          <w:p w14:paraId="26C98E7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1D6C4BE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绕组直流电阻测量</w:t>
            </w:r>
          </w:p>
        </w:tc>
        <w:tc>
          <w:tcPr>
            <w:tcW w:w="1984" w:type="dxa"/>
            <w:tcMar>
              <w:left w:w="85" w:type="dxa"/>
              <w:right w:w="108" w:type="dxa"/>
            </w:tcMar>
            <w:vAlign w:val="center"/>
          </w:tcPr>
          <w:p w14:paraId="5EA94F89"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4"/>
            <w:tcMar>
              <w:left w:w="85" w:type="dxa"/>
              <w:right w:w="108" w:type="dxa"/>
            </w:tcMar>
            <w:vAlign w:val="center"/>
          </w:tcPr>
          <w:p w14:paraId="205D1A7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与初值或出厂值比较，</w:t>
            </w:r>
            <w:r w:rsidRPr="00015658">
              <w:rPr>
                <w:rFonts w:ascii="Times New Roman" w:hAnsi="Times New Roman" w:hint="eastAsia"/>
                <w:sz w:val="18"/>
                <w:szCs w:val="18"/>
              </w:rPr>
              <w:t>差别不宜大于</w:t>
            </w:r>
            <w:r w:rsidRPr="00015658">
              <w:rPr>
                <w:rFonts w:ascii="Times New Roman" w:hAnsi="Times New Roman" w:hint="eastAsia"/>
                <w:sz w:val="18"/>
                <w:szCs w:val="18"/>
              </w:rPr>
              <w:t>10%</w:t>
            </w:r>
            <w:r w:rsidRPr="00015658">
              <w:rPr>
                <w:rFonts w:ascii="Times New Roman" w:hAnsi="Times New Roman" w:hint="eastAsia"/>
                <w:sz w:val="18"/>
                <w:szCs w:val="18"/>
              </w:rPr>
              <w:t>。</w:t>
            </w:r>
          </w:p>
        </w:tc>
        <w:tc>
          <w:tcPr>
            <w:tcW w:w="2659" w:type="dxa"/>
            <w:tcMar>
              <w:left w:w="85" w:type="dxa"/>
              <w:right w:w="108" w:type="dxa"/>
            </w:tcMar>
          </w:tcPr>
          <w:p w14:paraId="2ECCAC42" w14:textId="77777777" w:rsidR="00015658" w:rsidRPr="00015658" w:rsidRDefault="00015658" w:rsidP="00015658">
            <w:pPr>
              <w:adjustRightInd/>
              <w:spacing w:line="240" w:lineRule="exact"/>
              <w:rPr>
                <w:rFonts w:ascii="Times New Roman" w:hAnsi="Times New Roman"/>
                <w:sz w:val="18"/>
                <w:szCs w:val="18"/>
              </w:rPr>
            </w:pPr>
          </w:p>
        </w:tc>
      </w:tr>
    </w:tbl>
    <w:p w14:paraId="7DECF276"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 xml:space="preserve">9.2.4 </w:t>
      </w:r>
      <w:r w:rsidRPr="00015658">
        <w:rPr>
          <w:rFonts w:ascii="Times New Roman" w:eastAsia="黑体" w:hAnsi="Times New Roman" w:hint="eastAsia"/>
          <w:kern w:val="0"/>
        </w:rPr>
        <w:t>电容式电压互感器</w:t>
      </w:r>
    </w:p>
    <w:p w14:paraId="061E84FE" w14:textId="77777777" w:rsidR="00015658" w:rsidRPr="00015658" w:rsidRDefault="00015658" w:rsidP="00015658">
      <w:pPr>
        <w:adjustRightInd/>
        <w:spacing w:line="240" w:lineRule="auto"/>
        <w:ind w:left="113"/>
        <w:jc w:val="left"/>
        <w:outlineLvl w:val="0"/>
        <w:rPr>
          <w:rFonts w:ascii="Times New Roman" w:hAnsi="Times New Roman"/>
          <w:szCs w:val="24"/>
        </w:rPr>
      </w:pPr>
      <w:r w:rsidRPr="00015658">
        <w:rPr>
          <w:rFonts w:ascii="Times New Roman" w:hAnsi="Times New Roman" w:hint="eastAsia"/>
          <w:szCs w:val="24"/>
        </w:rPr>
        <w:t>电容式电压互感器的试验项目、周期和要求见表</w:t>
      </w:r>
      <w:r w:rsidRPr="00015658">
        <w:rPr>
          <w:rFonts w:ascii="Times New Roman" w:hAnsi="Times New Roman" w:hint="eastAsia"/>
          <w:szCs w:val="24"/>
        </w:rPr>
        <w:t>18</w:t>
      </w:r>
      <w:r w:rsidRPr="00015658">
        <w:rPr>
          <w:rFonts w:ascii="Times New Roman" w:hAnsi="Times New Roman" w:hint="eastAsia"/>
          <w:szCs w:val="24"/>
        </w:rPr>
        <w:t>。</w:t>
      </w:r>
    </w:p>
    <w:p w14:paraId="5BE0BBF2"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18</w:t>
      </w:r>
      <w:r w:rsidRPr="00015658">
        <w:rPr>
          <w:rFonts w:ascii="Times New Roman" w:eastAsia="黑体" w:hAnsi="Times New Roman"/>
          <w:szCs w:val="24"/>
        </w:rPr>
        <w:t xml:space="preserve">  </w:t>
      </w:r>
      <w:r w:rsidRPr="00015658">
        <w:rPr>
          <w:rFonts w:ascii="Times New Roman" w:eastAsia="黑体" w:hAnsi="Times New Roman" w:hint="eastAsia"/>
          <w:szCs w:val="24"/>
        </w:rPr>
        <w:t>电容式电压互感器</w:t>
      </w:r>
      <w:r w:rsidRPr="00015658">
        <w:rPr>
          <w:rFonts w:ascii="Times New Roman" w:eastAsia="黑体" w:hAnsi="Times New Roman"/>
          <w:szCs w:val="24"/>
        </w:rPr>
        <w:t>试验项目及要求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984"/>
        <w:gridCol w:w="993"/>
        <w:gridCol w:w="1134"/>
        <w:gridCol w:w="992"/>
        <w:gridCol w:w="2659"/>
      </w:tblGrid>
      <w:tr w:rsidR="00015658" w:rsidRPr="00015658" w14:paraId="1D5B02A6" w14:textId="77777777" w:rsidTr="00015658">
        <w:trPr>
          <w:trHeight w:val="129"/>
        </w:trPr>
        <w:tc>
          <w:tcPr>
            <w:tcW w:w="513" w:type="dxa"/>
            <w:vAlign w:val="center"/>
          </w:tcPr>
          <w:p w14:paraId="57970B2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tcMar>
              <w:left w:w="85" w:type="dxa"/>
              <w:right w:w="108" w:type="dxa"/>
            </w:tcMar>
            <w:vAlign w:val="center"/>
          </w:tcPr>
          <w:p w14:paraId="5894BC8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984" w:type="dxa"/>
            <w:tcMar>
              <w:left w:w="85" w:type="dxa"/>
              <w:right w:w="108" w:type="dxa"/>
            </w:tcMar>
            <w:vAlign w:val="center"/>
          </w:tcPr>
          <w:p w14:paraId="5D105DB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119" w:type="dxa"/>
            <w:gridSpan w:val="3"/>
            <w:tcMar>
              <w:left w:w="85" w:type="dxa"/>
              <w:right w:w="108" w:type="dxa"/>
            </w:tcMar>
            <w:vAlign w:val="center"/>
          </w:tcPr>
          <w:p w14:paraId="57E7AF1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59" w:type="dxa"/>
            <w:tcMar>
              <w:left w:w="85" w:type="dxa"/>
              <w:right w:w="108" w:type="dxa"/>
            </w:tcMar>
            <w:vAlign w:val="center"/>
          </w:tcPr>
          <w:p w14:paraId="6E35B483"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10470AC8" w14:textId="77777777" w:rsidTr="00015658">
        <w:trPr>
          <w:trHeight w:val="227"/>
        </w:trPr>
        <w:tc>
          <w:tcPr>
            <w:tcW w:w="513" w:type="dxa"/>
            <w:vAlign w:val="center"/>
          </w:tcPr>
          <w:p w14:paraId="478153E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w:t>
            </w:r>
          </w:p>
        </w:tc>
        <w:tc>
          <w:tcPr>
            <w:tcW w:w="1480" w:type="dxa"/>
            <w:tcMar>
              <w:left w:w="85" w:type="dxa"/>
              <w:right w:w="108" w:type="dxa"/>
            </w:tcMar>
            <w:vAlign w:val="center"/>
          </w:tcPr>
          <w:p w14:paraId="477D78B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984" w:type="dxa"/>
            <w:tcMar>
              <w:left w:w="85" w:type="dxa"/>
              <w:right w:w="108" w:type="dxa"/>
            </w:tcMar>
            <w:vAlign w:val="center"/>
          </w:tcPr>
          <w:p w14:paraId="338D31F1"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1</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≥330kV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个月；</w:t>
            </w:r>
          </w:p>
          <w:p w14:paraId="4AC1B122" w14:textId="77777777" w:rsidR="00015658" w:rsidRPr="00015658" w:rsidRDefault="00015658" w:rsidP="006E7674">
            <w:pPr>
              <w:numPr>
                <w:ilvl w:val="0"/>
                <w:numId w:val="79"/>
              </w:numPr>
              <w:tabs>
                <w:tab w:val="left" w:pos="384"/>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2</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220 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3</w:t>
            </w:r>
            <w:r w:rsidRPr="00015658">
              <w:rPr>
                <w:rFonts w:ascii="Times New Roman" w:hAnsi="Times New Roman"/>
                <w:bCs/>
                <w:kern w:val="0"/>
                <w:sz w:val="18"/>
                <w:szCs w:val="18"/>
                <w:lang w:bidi="en-US"/>
              </w:rPr>
              <w:t>个月；</w:t>
            </w:r>
          </w:p>
          <w:p w14:paraId="03B5433E"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hint="eastAsia"/>
                <w:bCs/>
                <w:kern w:val="0"/>
                <w:sz w:val="18"/>
                <w:szCs w:val="18"/>
                <w:lang w:bidi="en-US"/>
              </w:rPr>
              <w:t>3</w:t>
            </w:r>
            <w:r w:rsidRPr="00015658">
              <w:rPr>
                <w:rFonts w:ascii="Times New Roman" w:hAnsi="Times New Roman" w:hint="eastAsia"/>
                <w:bCs/>
                <w:kern w:val="0"/>
                <w:sz w:val="18"/>
                <w:szCs w:val="18"/>
                <w:lang w:bidi="en-US"/>
              </w:rPr>
              <w:t>）</w:t>
            </w:r>
            <w:r w:rsidRPr="00015658">
              <w:rPr>
                <w:rFonts w:ascii="Times New Roman" w:hAnsi="Times New Roman"/>
                <w:bCs/>
                <w:kern w:val="0"/>
                <w:sz w:val="18"/>
                <w:szCs w:val="18"/>
                <w:lang w:bidi="en-US"/>
              </w:rPr>
              <w:t>≤</w:t>
            </w:r>
            <w:r w:rsidRPr="00015658">
              <w:rPr>
                <w:rFonts w:ascii="Times New Roman" w:hAnsi="Times New Roman" w:hint="eastAsia"/>
                <w:bCs/>
                <w:kern w:val="0"/>
                <w:sz w:val="18"/>
                <w:szCs w:val="18"/>
                <w:lang w:bidi="en-US"/>
              </w:rPr>
              <w:t>110</w:t>
            </w:r>
            <w:r w:rsidRPr="00015658">
              <w:rPr>
                <w:rFonts w:ascii="Times New Roman" w:hAnsi="Times New Roman"/>
                <w:bCs/>
                <w:kern w:val="0"/>
                <w:sz w:val="18"/>
                <w:szCs w:val="18"/>
                <w:lang w:bidi="en-US"/>
              </w:rPr>
              <w:t>kV</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6</w:t>
            </w:r>
            <w:r w:rsidRPr="00015658">
              <w:rPr>
                <w:rFonts w:ascii="Times New Roman" w:hAnsi="Times New Roman"/>
                <w:bCs/>
                <w:kern w:val="0"/>
                <w:sz w:val="18"/>
                <w:szCs w:val="18"/>
                <w:lang w:bidi="en-US"/>
              </w:rPr>
              <w:t>个月；</w:t>
            </w:r>
          </w:p>
          <w:p w14:paraId="5BE1457D" w14:textId="77777777" w:rsidR="00015658" w:rsidRPr="00015658" w:rsidRDefault="00015658" w:rsidP="006E7674">
            <w:pPr>
              <w:numPr>
                <w:ilvl w:val="0"/>
                <w:numId w:val="79"/>
              </w:numPr>
              <w:tabs>
                <w:tab w:val="left" w:pos="420"/>
              </w:tabs>
              <w:adjustRightInd/>
              <w:spacing w:line="240" w:lineRule="auto"/>
              <w:jc w:val="left"/>
              <w:rPr>
                <w:rFonts w:ascii="宋体" w:hAnsi="宋体" w:cs="宋体"/>
                <w:kern w:val="0"/>
                <w:sz w:val="15"/>
                <w:szCs w:val="15"/>
                <w:lang w:val="zh-TW" w:eastAsia="zh-TW" w:bidi="zh-TW"/>
              </w:rPr>
            </w:pPr>
            <w:r w:rsidRPr="00015658">
              <w:rPr>
                <w:rFonts w:ascii="宋体" w:hAnsi="宋体" w:cs="宋体" w:hint="eastAsia"/>
                <w:bCs/>
                <w:kern w:val="0"/>
                <w:sz w:val="18"/>
                <w:szCs w:val="18"/>
                <w:lang w:val="zh-TW" w:eastAsia="zh-TW" w:bidi="en-US"/>
              </w:rPr>
              <w:t>4）</w:t>
            </w:r>
            <w:r w:rsidRPr="00015658">
              <w:rPr>
                <w:rFonts w:ascii="宋体" w:hAnsi="宋体" w:cs="宋体"/>
                <w:bCs/>
                <w:kern w:val="0"/>
                <w:sz w:val="18"/>
                <w:szCs w:val="18"/>
                <w:lang w:val="zh-TW" w:eastAsia="zh-TW" w:bidi="en-US"/>
              </w:rPr>
              <w:t>必要时</w:t>
            </w:r>
          </w:p>
        </w:tc>
        <w:tc>
          <w:tcPr>
            <w:tcW w:w="3119" w:type="dxa"/>
            <w:gridSpan w:val="3"/>
            <w:tcMar>
              <w:left w:w="85" w:type="dxa"/>
              <w:right w:w="108" w:type="dxa"/>
            </w:tcMar>
            <w:vAlign w:val="center"/>
          </w:tcPr>
          <w:p w14:paraId="6C33AD7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各部位无异常温升现象，检测和分析方法参考</w:t>
            </w:r>
            <w:r w:rsidRPr="00015658">
              <w:rPr>
                <w:rFonts w:ascii="Times New Roman" w:hAnsi="Times New Roman"/>
                <w:sz w:val="18"/>
                <w:szCs w:val="18"/>
              </w:rPr>
              <w:t>DL/T664</w:t>
            </w:r>
            <w:r w:rsidRPr="00015658">
              <w:rPr>
                <w:rFonts w:ascii="Times New Roman" w:hAnsi="Times New Roman" w:hint="eastAsia"/>
                <w:sz w:val="18"/>
                <w:szCs w:val="18"/>
              </w:rPr>
              <w:t>。</w:t>
            </w:r>
          </w:p>
        </w:tc>
        <w:tc>
          <w:tcPr>
            <w:tcW w:w="2659" w:type="dxa"/>
            <w:tcMar>
              <w:left w:w="85" w:type="dxa"/>
              <w:right w:w="108" w:type="dxa"/>
            </w:tcMar>
          </w:tcPr>
          <w:p w14:paraId="1591AA82"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7132B202" w14:textId="77777777" w:rsidTr="00015658">
        <w:trPr>
          <w:trHeight w:val="227"/>
        </w:trPr>
        <w:tc>
          <w:tcPr>
            <w:tcW w:w="513" w:type="dxa"/>
            <w:vAlign w:val="center"/>
          </w:tcPr>
          <w:p w14:paraId="10754E0F"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7F40602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分压器绝缘电阻</w:t>
            </w:r>
          </w:p>
        </w:tc>
        <w:tc>
          <w:tcPr>
            <w:tcW w:w="1984" w:type="dxa"/>
            <w:tcMar>
              <w:left w:w="85" w:type="dxa"/>
              <w:right w:w="108" w:type="dxa"/>
            </w:tcMar>
            <w:vAlign w:val="center"/>
          </w:tcPr>
          <w:p w14:paraId="63B595A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483C021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4127EF1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340BFF93" w14:textId="77777777" w:rsidR="00015658" w:rsidRPr="00015658" w:rsidRDefault="00015658" w:rsidP="006E7674">
            <w:pPr>
              <w:numPr>
                <w:ilvl w:val="0"/>
                <w:numId w:val="79"/>
              </w:numPr>
              <w:tabs>
                <w:tab w:val="left" w:pos="389"/>
                <w:tab w:val="left" w:pos="415"/>
              </w:tabs>
              <w:adjustRightInd/>
              <w:spacing w:line="240" w:lineRule="exact"/>
              <w:jc w:val="left"/>
              <w:rPr>
                <w:rFonts w:ascii="Times New Roman" w:hAnsi="Times New Roman"/>
                <w:bCs/>
                <w:kern w:val="0"/>
                <w:sz w:val="18"/>
                <w:szCs w:val="18"/>
                <w:lang w:bidi="en-US"/>
              </w:rPr>
            </w:pPr>
            <w:r w:rsidRPr="00015658">
              <w:rPr>
                <w:rFonts w:ascii="宋体" w:hAnsi="宋体" w:cs="宋体"/>
                <w:kern w:val="0"/>
                <w:sz w:val="18"/>
                <w:szCs w:val="18"/>
                <w:lang w:val="zh-TW" w:eastAsia="zh-TW" w:bidi="zh-TW"/>
              </w:rPr>
              <w:t>4）必要时</w:t>
            </w:r>
          </w:p>
        </w:tc>
        <w:tc>
          <w:tcPr>
            <w:tcW w:w="3119" w:type="dxa"/>
            <w:gridSpan w:val="3"/>
            <w:tcMar>
              <w:left w:w="85" w:type="dxa"/>
              <w:right w:w="108" w:type="dxa"/>
            </w:tcMar>
            <w:vAlign w:val="center"/>
          </w:tcPr>
          <w:p w14:paraId="4B588969"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不低于</w:t>
            </w:r>
            <w:r w:rsidRPr="00015658">
              <w:rPr>
                <w:rFonts w:ascii="Times New Roman" w:hAnsi="Times New Roman"/>
                <w:sz w:val="18"/>
                <w:szCs w:val="18"/>
              </w:rPr>
              <w:t>5000 MΩ</w:t>
            </w:r>
            <w:r w:rsidRPr="00015658">
              <w:rPr>
                <w:rFonts w:ascii="Times New Roman" w:hAnsi="Times New Roman" w:hint="eastAsia"/>
                <w:sz w:val="18"/>
                <w:szCs w:val="18"/>
              </w:rPr>
              <w:t>。</w:t>
            </w:r>
          </w:p>
        </w:tc>
        <w:tc>
          <w:tcPr>
            <w:tcW w:w="2659" w:type="dxa"/>
            <w:tcMar>
              <w:left w:w="85" w:type="dxa"/>
              <w:right w:w="108" w:type="dxa"/>
            </w:tcMar>
            <w:vAlign w:val="center"/>
          </w:tcPr>
          <w:p w14:paraId="1E9C674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2500 V</w:t>
            </w:r>
            <w:r w:rsidRPr="00015658">
              <w:rPr>
                <w:rFonts w:ascii="Times New Roman" w:hAnsi="Times New Roman"/>
                <w:sz w:val="18"/>
                <w:szCs w:val="18"/>
              </w:rPr>
              <w:t>绝缘电阻表</w:t>
            </w:r>
          </w:p>
        </w:tc>
      </w:tr>
      <w:tr w:rsidR="00015658" w:rsidRPr="00015658" w14:paraId="5CD73995" w14:textId="77777777" w:rsidTr="00015658">
        <w:trPr>
          <w:trHeight w:val="227"/>
        </w:trPr>
        <w:tc>
          <w:tcPr>
            <w:tcW w:w="513" w:type="dxa"/>
            <w:vAlign w:val="center"/>
          </w:tcPr>
          <w:p w14:paraId="40E3DEC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00E743D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分压电容器低压端对地绝缘电阻</w:t>
            </w:r>
          </w:p>
        </w:tc>
        <w:tc>
          <w:tcPr>
            <w:tcW w:w="1984" w:type="dxa"/>
            <w:tcMar>
              <w:left w:w="85" w:type="dxa"/>
              <w:right w:w="108" w:type="dxa"/>
            </w:tcMar>
            <w:vAlign w:val="center"/>
          </w:tcPr>
          <w:p w14:paraId="4322D2D1"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29FE86D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24881FD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153AD30D" w14:textId="77777777" w:rsidR="00015658" w:rsidRPr="00015658" w:rsidRDefault="00015658" w:rsidP="006E7674">
            <w:pPr>
              <w:numPr>
                <w:ilvl w:val="0"/>
                <w:numId w:val="79"/>
              </w:numPr>
              <w:tabs>
                <w:tab w:val="left" w:pos="389"/>
              </w:tabs>
              <w:adjustRightInd/>
              <w:spacing w:line="240" w:lineRule="exact"/>
              <w:jc w:val="left"/>
              <w:rPr>
                <w:rFonts w:ascii="Times New Roman" w:hAnsi="Times New Roman"/>
                <w:bCs/>
                <w:kern w:val="0"/>
                <w:sz w:val="18"/>
                <w:szCs w:val="18"/>
                <w:lang w:bidi="en-US"/>
              </w:rPr>
            </w:pPr>
            <w:r w:rsidRPr="00015658">
              <w:rPr>
                <w:rFonts w:ascii="宋体" w:hAnsi="宋体" w:cs="宋体"/>
                <w:kern w:val="0"/>
                <w:sz w:val="18"/>
                <w:szCs w:val="18"/>
                <w:lang w:val="zh-TW" w:eastAsia="zh-TW" w:bidi="zh-TW"/>
              </w:rPr>
              <w:t>4）必要时</w:t>
            </w:r>
          </w:p>
        </w:tc>
        <w:tc>
          <w:tcPr>
            <w:tcW w:w="3119" w:type="dxa"/>
            <w:gridSpan w:val="3"/>
            <w:tcMar>
              <w:left w:w="85" w:type="dxa"/>
              <w:right w:w="108" w:type="dxa"/>
            </w:tcMar>
            <w:vAlign w:val="center"/>
          </w:tcPr>
          <w:p w14:paraId="0CBF5FE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不低于</w:t>
            </w:r>
            <w:r w:rsidRPr="00015658">
              <w:rPr>
                <w:rFonts w:ascii="Times New Roman" w:hAnsi="Times New Roman"/>
                <w:sz w:val="18"/>
                <w:szCs w:val="18"/>
              </w:rPr>
              <w:t>1000 MΩ</w:t>
            </w:r>
            <w:r w:rsidRPr="00015658">
              <w:rPr>
                <w:rFonts w:ascii="Times New Roman" w:hAnsi="Times New Roman" w:hint="eastAsia"/>
                <w:sz w:val="18"/>
                <w:szCs w:val="18"/>
              </w:rPr>
              <w:t>。</w:t>
            </w:r>
          </w:p>
        </w:tc>
        <w:tc>
          <w:tcPr>
            <w:tcW w:w="2659" w:type="dxa"/>
            <w:tcMar>
              <w:left w:w="85" w:type="dxa"/>
              <w:right w:w="108" w:type="dxa"/>
            </w:tcMar>
            <w:vAlign w:val="center"/>
          </w:tcPr>
          <w:p w14:paraId="24D00ED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采用</w:t>
            </w:r>
            <w:r w:rsidRPr="00015658">
              <w:rPr>
                <w:rFonts w:ascii="Times New Roman" w:hAnsi="Times New Roman"/>
                <w:sz w:val="18"/>
                <w:szCs w:val="18"/>
              </w:rPr>
              <w:t>2500</w:t>
            </w:r>
            <w:r w:rsidRPr="00015658">
              <w:rPr>
                <w:rFonts w:ascii="Times New Roman" w:hAnsi="Times New Roman"/>
                <w:sz w:val="18"/>
                <w:szCs w:val="18"/>
              </w:rPr>
              <w:t>绝缘电阻表</w:t>
            </w:r>
          </w:p>
        </w:tc>
      </w:tr>
      <w:tr w:rsidR="00015658" w:rsidRPr="00015658" w14:paraId="710FB6CD" w14:textId="77777777" w:rsidTr="00015658">
        <w:trPr>
          <w:trHeight w:val="227"/>
        </w:trPr>
        <w:tc>
          <w:tcPr>
            <w:tcW w:w="513" w:type="dxa"/>
            <w:vAlign w:val="center"/>
          </w:tcPr>
          <w:p w14:paraId="47C8E84A"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tcMar>
              <w:left w:w="85" w:type="dxa"/>
              <w:right w:w="108" w:type="dxa"/>
            </w:tcMar>
            <w:vAlign w:val="center"/>
          </w:tcPr>
          <w:p w14:paraId="01842C9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分压器介质损耗因数及电容量测</w:t>
            </w:r>
            <w:r w:rsidRPr="00015658">
              <w:rPr>
                <w:rFonts w:ascii="Times New Roman" w:hAnsi="Times New Roman"/>
                <w:sz w:val="18"/>
                <w:szCs w:val="18"/>
              </w:rPr>
              <w:t xml:space="preserve"> </w:t>
            </w:r>
            <w:r w:rsidRPr="00015658">
              <w:rPr>
                <w:rFonts w:ascii="Times New Roman" w:hAnsi="Times New Roman"/>
                <w:sz w:val="18"/>
                <w:szCs w:val="18"/>
              </w:rPr>
              <w:t>量</w:t>
            </w:r>
          </w:p>
        </w:tc>
        <w:tc>
          <w:tcPr>
            <w:tcW w:w="1984" w:type="dxa"/>
            <w:tcMar>
              <w:left w:w="85" w:type="dxa"/>
              <w:right w:w="108" w:type="dxa"/>
            </w:tcMar>
            <w:vAlign w:val="center"/>
          </w:tcPr>
          <w:p w14:paraId="46AF37D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4AFDA8D7"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004329D5"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2BA88F2C" w14:textId="77777777" w:rsidR="00015658" w:rsidRPr="00015658" w:rsidRDefault="00015658" w:rsidP="006E7674">
            <w:pPr>
              <w:numPr>
                <w:ilvl w:val="0"/>
                <w:numId w:val="79"/>
              </w:numPr>
              <w:tabs>
                <w:tab w:val="left" w:pos="389"/>
                <w:tab w:val="left" w:pos="415"/>
              </w:tabs>
              <w:adjustRightInd/>
              <w:spacing w:line="240" w:lineRule="exact"/>
              <w:jc w:val="left"/>
              <w:rPr>
                <w:rFonts w:ascii="Times New Roman" w:hAnsi="Times New Roman"/>
                <w:bCs/>
                <w:kern w:val="0"/>
                <w:sz w:val="18"/>
                <w:szCs w:val="18"/>
                <w:lang w:bidi="en-US"/>
              </w:rPr>
            </w:pPr>
            <w:r w:rsidRPr="00015658">
              <w:rPr>
                <w:rFonts w:ascii="宋体" w:hAnsi="宋体" w:cs="宋体"/>
                <w:kern w:val="0"/>
                <w:sz w:val="18"/>
                <w:szCs w:val="18"/>
                <w:lang w:val="zh-TW" w:eastAsia="zh-TW" w:bidi="zh-TW"/>
              </w:rPr>
              <w:t>4）必要时</w:t>
            </w:r>
          </w:p>
        </w:tc>
        <w:tc>
          <w:tcPr>
            <w:tcW w:w="3119" w:type="dxa"/>
            <w:gridSpan w:val="3"/>
            <w:tcMar>
              <w:left w:w="85" w:type="dxa"/>
              <w:right w:w="108" w:type="dxa"/>
            </w:tcMar>
            <w:vAlign w:val="center"/>
          </w:tcPr>
          <w:p w14:paraId="7C8946B3"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 10kV</w:t>
            </w:r>
            <w:r w:rsidRPr="00015658">
              <w:rPr>
                <w:rFonts w:ascii="Times New Roman" w:hAnsi="Times New Roman"/>
                <w:sz w:val="18"/>
                <w:szCs w:val="18"/>
              </w:rPr>
              <w:t>下的介质损耗因数值不大于下列数值：</w:t>
            </w:r>
          </w:p>
          <w:p w14:paraId="396A46B3" w14:textId="77777777" w:rsidR="00015658" w:rsidRPr="00015658" w:rsidRDefault="00015658" w:rsidP="00015658">
            <w:pPr>
              <w:adjustRightInd/>
              <w:spacing w:line="240" w:lineRule="exact"/>
              <w:ind w:leftChars="100" w:left="210"/>
              <w:rPr>
                <w:rFonts w:ascii="Times New Roman" w:hAnsi="Times New Roman"/>
                <w:sz w:val="18"/>
                <w:szCs w:val="18"/>
              </w:rPr>
            </w:pPr>
            <w:r w:rsidRPr="00015658">
              <w:rPr>
                <w:rFonts w:ascii="Times New Roman" w:hAnsi="Times New Roman"/>
                <w:sz w:val="18"/>
                <w:szCs w:val="18"/>
              </w:rPr>
              <w:t>油纸绝缘：</w:t>
            </w:r>
            <w:r w:rsidRPr="00015658">
              <w:rPr>
                <w:rFonts w:ascii="Times New Roman" w:hAnsi="Times New Roman"/>
                <w:sz w:val="18"/>
                <w:szCs w:val="18"/>
              </w:rPr>
              <w:t>0.005</w:t>
            </w:r>
          </w:p>
          <w:p w14:paraId="3D271CAA" w14:textId="77777777" w:rsidR="00015658" w:rsidRPr="00015658" w:rsidRDefault="00015658" w:rsidP="00015658">
            <w:pPr>
              <w:adjustRightInd/>
              <w:spacing w:line="240" w:lineRule="exact"/>
              <w:ind w:leftChars="100" w:left="210"/>
              <w:rPr>
                <w:rFonts w:ascii="Times New Roman" w:hAnsi="Times New Roman"/>
                <w:sz w:val="18"/>
                <w:szCs w:val="18"/>
              </w:rPr>
            </w:pPr>
            <w:r w:rsidRPr="00015658">
              <w:rPr>
                <w:rFonts w:ascii="Times New Roman" w:hAnsi="Times New Roman"/>
                <w:sz w:val="18"/>
                <w:szCs w:val="18"/>
              </w:rPr>
              <w:t>膜纸复合绝缘：</w:t>
            </w:r>
            <w:r w:rsidRPr="00015658">
              <w:rPr>
                <w:rFonts w:ascii="Times New Roman" w:hAnsi="Times New Roman"/>
                <w:sz w:val="18"/>
                <w:szCs w:val="18"/>
              </w:rPr>
              <w:t>0.002</w:t>
            </w:r>
          </w:p>
          <w:p w14:paraId="20838538"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电容量初值差不超过</w:t>
            </w:r>
            <w:r w:rsidRPr="00015658">
              <w:rPr>
                <w:rFonts w:ascii="Times New Roman" w:hAnsi="Times New Roman"/>
                <w:sz w:val="18"/>
                <w:szCs w:val="18"/>
              </w:rPr>
              <w:t>±2%</w:t>
            </w:r>
            <w:r w:rsidRPr="00015658">
              <w:rPr>
                <w:rFonts w:ascii="Times New Roman" w:hAnsi="Times New Roman" w:hint="eastAsia"/>
                <w:sz w:val="18"/>
                <w:szCs w:val="18"/>
              </w:rPr>
              <w:t>。</w:t>
            </w:r>
          </w:p>
        </w:tc>
        <w:tc>
          <w:tcPr>
            <w:tcW w:w="2659" w:type="dxa"/>
            <w:tcMar>
              <w:left w:w="85" w:type="dxa"/>
              <w:right w:w="108" w:type="dxa"/>
            </w:tcMar>
            <w:vAlign w:val="center"/>
          </w:tcPr>
          <w:p w14:paraId="709A788D"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额定电压下的误差特性满足误差限制要求</w:t>
            </w:r>
            <w:r w:rsidRPr="00015658">
              <w:rPr>
                <w:rFonts w:ascii="Times New Roman" w:hAnsi="Times New Roman"/>
                <w:sz w:val="18"/>
                <w:szCs w:val="18"/>
              </w:rPr>
              <w:t xml:space="preserve"> </w:t>
            </w:r>
            <w:r w:rsidRPr="00015658">
              <w:rPr>
                <w:rFonts w:ascii="Times New Roman" w:hAnsi="Times New Roman"/>
                <w:sz w:val="18"/>
                <w:szCs w:val="18"/>
              </w:rPr>
              <w:t>的，可以替代介质损耗因数及电容量测量</w:t>
            </w:r>
            <w:r w:rsidRPr="00015658">
              <w:rPr>
                <w:rFonts w:ascii="Times New Roman" w:hAnsi="Times New Roman" w:hint="eastAsia"/>
                <w:sz w:val="18"/>
                <w:szCs w:val="18"/>
              </w:rPr>
              <w:t>。</w:t>
            </w:r>
          </w:p>
        </w:tc>
      </w:tr>
      <w:tr w:rsidR="00015658" w:rsidRPr="00015658" w14:paraId="1FE1424A" w14:textId="77777777" w:rsidTr="00015658">
        <w:trPr>
          <w:trHeight w:val="227"/>
        </w:trPr>
        <w:tc>
          <w:tcPr>
            <w:tcW w:w="513" w:type="dxa"/>
            <w:vAlign w:val="center"/>
          </w:tcPr>
          <w:p w14:paraId="02E4C0C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1CC5225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中间变压器绝缘电阻</w:t>
            </w:r>
          </w:p>
        </w:tc>
        <w:tc>
          <w:tcPr>
            <w:tcW w:w="1984" w:type="dxa"/>
            <w:tcMar>
              <w:left w:w="85" w:type="dxa"/>
              <w:right w:w="108" w:type="dxa"/>
            </w:tcMar>
            <w:vAlign w:val="center"/>
          </w:tcPr>
          <w:p w14:paraId="51C3EB81"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3"/>
            <w:tcMar>
              <w:left w:w="85" w:type="dxa"/>
              <w:right w:w="108" w:type="dxa"/>
            </w:tcMar>
            <w:vAlign w:val="center"/>
          </w:tcPr>
          <w:p w14:paraId="642E9AA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一次绕组对二次绕组</w:t>
            </w:r>
            <w:r w:rsidRPr="00015658">
              <w:rPr>
                <w:rFonts w:ascii="Times New Roman" w:hAnsi="Times New Roman"/>
                <w:sz w:val="18"/>
                <w:szCs w:val="18"/>
              </w:rPr>
              <w:t xml:space="preserve"> </w:t>
            </w:r>
            <w:r w:rsidRPr="00015658">
              <w:rPr>
                <w:rFonts w:ascii="Times New Roman" w:hAnsi="Times New Roman"/>
                <w:sz w:val="18"/>
                <w:szCs w:val="18"/>
              </w:rPr>
              <w:t>及地</w:t>
            </w:r>
            <w:r w:rsidRPr="00015658">
              <w:rPr>
                <w:rFonts w:ascii="Times New Roman" w:hAnsi="Times New Roman"/>
                <w:sz w:val="18"/>
                <w:szCs w:val="18"/>
              </w:rPr>
              <w:t>(</w:t>
            </w:r>
            <w:r w:rsidRPr="00015658">
              <w:rPr>
                <w:rFonts w:ascii="Times New Roman" w:hAnsi="Times New Roman"/>
                <w:sz w:val="18"/>
                <w:szCs w:val="18"/>
              </w:rPr>
              <w:t>箱体</w:t>
            </w:r>
            <w:r w:rsidRPr="00015658">
              <w:rPr>
                <w:rFonts w:ascii="Times New Roman" w:hAnsi="Times New Roman"/>
                <w:sz w:val="18"/>
                <w:szCs w:val="18"/>
              </w:rPr>
              <w:t>)</w:t>
            </w:r>
            <w:r w:rsidRPr="00015658">
              <w:rPr>
                <w:rFonts w:ascii="Times New Roman" w:hAnsi="Times New Roman"/>
                <w:sz w:val="18"/>
                <w:szCs w:val="18"/>
              </w:rPr>
              <w:t>绝缘电阻大于</w:t>
            </w:r>
            <w:r w:rsidRPr="00015658">
              <w:rPr>
                <w:rFonts w:ascii="Times New Roman" w:hAnsi="Times New Roman"/>
                <w:sz w:val="18"/>
                <w:szCs w:val="18"/>
              </w:rPr>
              <w:t>1000MΩ</w:t>
            </w:r>
            <w:r w:rsidRPr="00015658">
              <w:rPr>
                <w:rFonts w:ascii="Times New Roman" w:hAnsi="Times New Roman"/>
                <w:sz w:val="18"/>
                <w:szCs w:val="18"/>
              </w:rPr>
              <w:t>，二次绕</w:t>
            </w:r>
            <w:r w:rsidRPr="00015658">
              <w:rPr>
                <w:rFonts w:ascii="Times New Roman" w:hAnsi="Times New Roman"/>
                <w:sz w:val="18"/>
                <w:szCs w:val="18"/>
              </w:rPr>
              <w:t xml:space="preserve"> </w:t>
            </w:r>
            <w:r w:rsidRPr="00015658">
              <w:rPr>
                <w:rFonts w:ascii="Times New Roman" w:hAnsi="Times New Roman"/>
                <w:sz w:val="18"/>
                <w:szCs w:val="18"/>
              </w:rPr>
              <w:t>组之间及对地</w:t>
            </w:r>
            <w:r w:rsidRPr="00015658">
              <w:rPr>
                <w:rFonts w:ascii="Times New Roman" w:hAnsi="Times New Roman"/>
                <w:sz w:val="18"/>
                <w:szCs w:val="18"/>
              </w:rPr>
              <w:t>(</w:t>
            </w:r>
            <w:r w:rsidRPr="00015658">
              <w:rPr>
                <w:rFonts w:ascii="Times New Roman" w:hAnsi="Times New Roman"/>
                <w:sz w:val="18"/>
                <w:szCs w:val="18"/>
              </w:rPr>
              <w:t>箱体</w:t>
            </w:r>
            <w:r w:rsidRPr="00015658">
              <w:rPr>
                <w:rFonts w:ascii="Times New Roman" w:hAnsi="Times New Roman"/>
                <w:sz w:val="18"/>
                <w:szCs w:val="18"/>
              </w:rPr>
              <w:t xml:space="preserve">) </w:t>
            </w:r>
            <w:r w:rsidRPr="00015658">
              <w:rPr>
                <w:rFonts w:ascii="Times New Roman" w:hAnsi="Times New Roman"/>
                <w:sz w:val="18"/>
                <w:szCs w:val="18"/>
              </w:rPr>
              <w:t>绝缘电阻大于</w:t>
            </w:r>
            <w:r w:rsidRPr="00015658">
              <w:rPr>
                <w:rFonts w:ascii="Times New Roman" w:hAnsi="Times New Roman"/>
                <w:sz w:val="18"/>
                <w:szCs w:val="18"/>
              </w:rPr>
              <w:t>1000 MΩ</w:t>
            </w:r>
            <w:r w:rsidRPr="00015658">
              <w:rPr>
                <w:rFonts w:ascii="Times New Roman" w:hAnsi="Times New Roman" w:hint="eastAsia"/>
                <w:sz w:val="18"/>
                <w:szCs w:val="18"/>
              </w:rPr>
              <w:t>。</w:t>
            </w:r>
          </w:p>
        </w:tc>
        <w:tc>
          <w:tcPr>
            <w:tcW w:w="2659" w:type="dxa"/>
            <w:tcMar>
              <w:left w:w="85" w:type="dxa"/>
              <w:right w:w="108" w:type="dxa"/>
            </w:tcMar>
            <w:vAlign w:val="center"/>
          </w:tcPr>
          <w:p w14:paraId="6AF04DB0"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采用</w:t>
            </w:r>
            <w:r w:rsidRPr="00015658">
              <w:rPr>
                <w:rFonts w:ascii="Times New Roman" w:hAnsi="Times New Roman"/>
                <w:sz w:val="18"/>
                <w:szCs w:val="18"/>
              </w:rPr>
              <w:t>1000V</w:t>
            </w:r>
            <w:r w:rsidRPr="00015658">
              <w:rPr>
                <w:rFonts w:ascii="Times New Roman" w:hAnsi="Times New Roman"/>
                <w:sz w:val="18"/>
                <w:szCs w:val="18"/>
              </w:rPr>
              <w:t>绝缘电阻表，从</w:t>
            </w:r>
            <w:r w:rsidRPr="00015658">
              <w:rPr>
                <w:rFonts w:ascii="Times New Roman" w:hAnsi="Times New Roman"/>
                <w:sz w:val="18"/>
                <w:szCs w:val="18"/>
              </w:rPr>
              <w:t>X</w:t>
            </w:r>
            <w:r w:rsidRPr="00015658">
              <w:rPr>
                <w:rFonts w:ascii="Times New Roman" w:hAnsi="Times New Roman"/>
                <w:sz w:val="18"/>
                <w:szCs w:val="18"/>
              </w:rPr>
              <w:t>端测量</w:t>
            </w:r>
            <w:r w:rsidRPr="00015658">
              <w:rPr>
                <w:rFonts w:ascii="Times New Roman" w:hAnsi="Times New Roman" w:hint="eastAsia"/>
                <w:sz w:val="18"/>
                <w:szCs w:val="18"/>
              </w:rPr>
              <w:t>。</w:t>
            </w:r>
          </w:p>
        </w:tc>
      </w:tr>
      <w:tr w:rsidR="00015658" w:rsidRPr="00015658" w14:paraId="149894AF" w14:textId="77777777" w:rsidTr="00015658">
        <w:trPr>
          <w:trHeight w:val="227"/>
        </w:trPr>
        <w:tc>
          <w:tcPr>
            <w:tcW w:w="513" w:type="dxa"/>
            <w:vAlign w:val="center"/>
          </w:tcPr>
          <w:p w14:paraId="1FB8D35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1090B53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中间变压器一、二次绕组直流电</w:t>
            </w:r>
            <w:r w:rsidRPr="00015658">
              <w:rPr>
                <w:rFonts w:ascii="Times New Roman" w:hAnsi="Times New Roman"/>
                <w:sz w:val="18"/>
                <w:szCs w:val="18"/>
              </w:rPr>
              <w:t xml:space="preserve"> </w:t>
            </w:r>
            <w:r w:rsidRPr="00015658">
              <w:rPr>
                <w:rFonts w:ascii="Times New Roman" w:hAnsi="Times New Roman"/>
                <w:sz w:val="18"/>
                <w:szCs w:val="18"/>
              </w:rPr>
              <w:t>阻测量</w:t>
            </w:r>
          </w:p>
        </w:tc>
        <w:tc>
          <w:tcPr>
            <w:tcW w:w="1984" w:type="dxa"/>
            <w:tcMar>
              <w:left w:w="85" w:type="dxa"/>
              <w:right w:w="108" w:type="dxa"/>
            </w:tcMar>
            <w:vAlign w:val="center"/>
          </w:tcPr>
          <w:p w14:paraId="1A855F3E"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09A399F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3</w:t>
            </w:r>
            <w:r w:rsidRPr="00015658">
              <w:rPr>
                <w:rFonts w:ascii="Times New Roman" w:hAnsi="Times New Roman"/>
                <w:sz w:val="18"/>
                <w:szCs w:val="18"/>
              </w:rPr>
              <w:t>年；</w:t>
            </w:r>
          </w:p>
          <w:p w14:paraId="6455E39B"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220kV</w:t>
            </w:r>
            <w:r w:rsidRPr="00015658">
              <w:rPr>
                <w:rFonts w:ascii="Times New Roman" w:hAnsi="Times New Roman"/>
                <w:sz w:val="18"/>
                <w:szCs w:val="18"/>
              </w:rPr>
              <w:t>：</w:t>
            </w:r>
            <w:r w:rsidRPr="00015658">
              <w:rPr>
                <w:rFonts w:ascii="Times New Roman" w:hAnsi="Times New Roman"/>
                <w:bCs/>
                <w:sz w:val="18"/>
                <w:szCs w:val="18"/>
                <w:lang w:bidi="en-US"/>
              </w:rPr>
              <w:t>≤</w:t>
            </w:r>
            <w:r w:rsidRPr="00015658">
              <w:rPr>
                <w:rFonts w:ascii="Times New Roman" w:hAnsi="Times New Roman"/>
                <w:sz w:val="18"/>
                <w:szCs w:val="18"/>
              </w:rPr>
              <w:t>6</w:t>
            </w:r>
            <w:r w:rsidRPr="00015658">
              <w:rPr>
                <w:rFonts w:ascii="Times New Roman" w:hAnsi="Times New Roman"/>
                <w:sz w:val="18"/>
                <w:szCs w:val="18"/>
              </w:rPr>
              <w:t>年；</w:t>
            </w:r>
          </w:p>
          <w:p w14:paraId="4E099377" w14:textId="77777777" w:rsidR="00015658" w:rsidRPr="00015658" w:rsidRDefault="00015658" w:rsidP="006E7674">
            <w:pPr>
              <w:numPr>
                <w:ilvl w:val="0"/>
                <w:numId w:val="79"/>
              </w:numPr>
              <w:tabs>
                <w:tab w:val="left" w:pos="389"/>
                <w:tab w:val="left" w:pos="435"/>
              </w:tabs>
              <w:adjustRightInd/>
              <w:spacing w:line="240" w:lineRule="exact"/>
              <w:rPr>
                <w:rFonts w:ascii="Times New Roman" w:hAnsi="Times New Roman"/>
                <w:bCs/>
                <w:kern w:val="0"/>
                <w:sz w:val="18"/>
                <w:szCs w:val="18"/>
                <w:lang w:bidi="en-US"/>
              </w:rPr>
            </w:pPr>
            <w:r w:rsidRPr="00015658">
              <w:rPr>
                <w:rFonts w:ascii="宋体" w:hAnsi="宋体" w:cs="宋体"/>
                <w:kern w:val="0"/>
                <w:sz w:val="18"/>
                <w:szCs w:val="18"/>
                <w:lang w:val="zh-TW" w:eastAsia="zh-TW" w:bidi="zh-TW"/>
              </w:rPr>
              <w:t>4）必要时</w:t>
            </w:r>
          </w:p>
        </w:tc>
        <w:tc>
          <w:tcPr>
            <w:tcW w:w="3119" w:type="dxa"/>
            <w:gridSpan w:val="3"/>
            <w:tcMar>
              <w:left w:w="85" w:type="dxa"/>
              <w:right w:w="108" w:type="dxa"/>
            </w:tcMar>
            <w:vAlign w:val="center"/>
          </w:tcPr>
          <w:p w14:paraId="606B141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与初值比较，无明显变化</w:t>
            </w:r>
            <w:r w:rsidRPr="00015658">
              <w:rPr>
                <w:rFonts w:ascii="Times New Roman" w:hAnsi="Times New Roman" w:hint="eastAsia"/>
                <w:sz w:val="18"/>
                <w:szCs w:val="18"/>
              </w:rPr>
              <w:t>。</w:t>
            </w:r>
          </w:p>
        </w:tc>
        <w:tc>
          <w:tcPr>
            <w:tcW w:w="2659" w:type="dxa"/>
            <w:tcMar>
              <w:left w:w="85" w:type="dxa"/>
              <w:right w:w="108" w:type="dxa"/>
            </w:tcMar>
            <w:vAlign w:val="center"/>
          </w:tcPr>
          <w:p w14:paraId="06EFC594"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）额定电压下的误差特性满足误差限制要求的，可以替代直流电阻测量；</w:t>
            </w:r>
          </w:p>
          <w:p w14:paraId="377B69DA"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）当一次绕组与分压器在内部连接而无法</w:t>
            </w:r>
            <w:r w:rsidRPr="00015658">
              <w:rPr>
                <w:rFonts w:ascii="Times New Roman" w:hAnsi="Times New Roman" w:hint="eastAsia"/>
                <w:sz w:val="18"/>
                <w:szCs w:val="18"/>
              </w:rPr>
              <w:t>测量</w:t>
            </w:r>
            <w:r w:rsidRPr="00015658">
              <w:rPr>
                <w:rFonts w:ascii="Times New Roman" w:hAnsi="Times New Roman"/>
                <w:sz w:val="18"/>
                <w:szCs w:val="18"/>
              </w:rPr>
              <w:t>时可不测</w:t>
            </w:r>
            <w:r w:rsidRPr="00015658">
              <w:rPr>
                <w:rFonts w:ascii="Times New Roman" w:hAnsi="Times New Roman" w:hint="eastAsia"/>
                <w:sz w:val="18"/>
                <w:szCs w:val="18"/>
              </w:rPr>
              <w:t>。</w:t>
            </w:r>
          </w:p>
        </w:tc>
      </w:tr>
      <w:tr w:rsidR="00015658" w:rsidRPr="00015658" w14:paraId="0F47B444" w14:textId="77777777" w:rsidTr="00015658">
        <w:trPr>
          <w:trHeight w:val="227"/>
        </w:trPr>
        <w:tc>
          <w:tcPr>
            <w:tcW w:w="513" w:type="dxa"/>
            <w:vAlign w:val="center"/>
          </w:tcPr>
          <w:p w14:paraId="3C8CB1C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lastRenderedPageBreak/>
              <w:t>7</w:t>
            </w:r>
          </w:p>
        </w:tc>
        <w:tc>
          <w:tcPr>
            <w:tcW w:w="1480" w:type="dxa"/>
            <w:tcMar>
              <w:left w:w="85" w:type="dxa"/>
              <w:right w:w="108" w:type="dxa"/>
            </w:tcMar>
            <w:vAlign w:val="center"/>
          </w:tcPr>
          <w:p w14:paraId="7C8DD01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984" w:type="dxa"/>
            <w:tcMar>
              <w:left w:w="85" w:type="dxa"/>
              <w:right w:w="108" w:type="dxa"/>
            </w:tcMar>
            <w:vAlign w:val="center"/>
          </w:tcPr>
          <w:p w14:paraId="67754BFC"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3"/>
            <w:tcMar>
              <w:left w:w="85" w:type="dxa"/>
              <w:right w:w="108" w:type="dxa"/>
            </w:tcMar>
            <w:vAlign w:val="center"/>
          </w:tcPr>
          <w:p w14:paraId="19F0FAF6"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）一次绕组按出厂值的</w:t>
            </w:r>
            <w:r w:rsidRPr="00015658">
              <w:rPr>
                <w:rFonts w:ascii="Times New Roman" w:hAnsi="Times New Roman"/>
                <w:sz w:val="18"/>
                <w:szCs w:val="18"/>
              </w:rPr>
              <w:t>80%</w:t>
            </w:r>
            <w:r w:rsidRPr="00015658">
              <w:rPr>
                <w:rFonts w:ascii="Times New Roman" w:hAnsi="Times New Roman"/>
                <w:sz w:val="18"/>
                <w:szCs w:val="18"/>
              </w:rPr>
              <w:t>进行；</w:t>
            </w:r>
          </w:p>
          <w:p w14:paraId="4CD85EDF" w14:textId="77777777" w:rsidR="00015658" w:rsidRPr="00015658" w:rsidRDefault="00015658" w:rsidP="00015658">
            <w:pPr>
              <w:adjustRightInd/>
              <w:spacing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）二次绕组之间及其对地的工频耐受电压为</w:t>
            </w:r>
            <w:r w:rsidRPr="00015658">
              <w:rPr>
                <w:rFonts w:ascii="Times New Roman" w:hAnsi="Times New Roman"/>
                <w:sz w:val="18"/>
                <w:szCs w:val="18"/>
              </w:rPr>
              <w:t>2kV</w:t>
            </w:r>
            <w:r w:rsidRPr="00015658">
              <w:rPr>
                <w:rFonts w:ascii="Times New Roman" w:hAnsi="Times New Roman" w:hint="eastAsia"/>
                <w:sz w:val="18"/>
                <w:szCs w:val="18"/>
              </w:rPr>
              <w:t>，</w:t>
            </w:r>
            <w:r w:rsidRPr="00015658">
              <w:rPr>
                <w:rFonts w:ascii="Times New Roman" w:hAnsi="Times New Roman"/>
                <w:sz w:val="18"/>
                <w:szCs w:val="18"/>
              </w:rPr>
              <w:t>可用</w:t>
            </w:r>
            <w:r w:rsidRPr="00015658">
              <w:rPr>
                <w:rFonts w:ascii="Times New Roman" w:hAnsi="Times New Roman"/>
                <w:sz w:val="18"/>
                <w:szCs w:val="18"/>
              </w:rPr>
              <w:t>2500 kV</w:t>
            </w:r>
            <w:r w:rsidRPr="00015658">
              <w:rPr>
                <w:rFonts w:ascii="Times New Roman" w:hAnsi="Times New Roman"/>
                <w:sz w:val="18"/>
                <w:szCs w:val="18"/>
              </w:rPr>
              <w:t>绝</w:t>
            </w:r>
            <w:r w:rsidRPr="00015658">
              <w:rPr>
                <w:rFonts w:ascii="Times New Roman" w:hAnsi="Times New Roman"/>
                <w:sz w:val="18"/>
                <w:szCs w:val="18"/>
              </w:rPr>
              <w:t xml:space="preserve"> </w:t>
            </w:r>
            <w:r w:rsidRPr="00015658">
              <w:rPr>
                <w:rFonts w:ascii="Times New Roman" w:hAnsi="Times New Roman"/>
                <w:sz w:val="18"/>
                <w:szCs w:val="18"/>
              </w:rPr>
              <w:t>缘电阻表代替</w:t>
            </w:r>
            <w:r w:rsidRPr="00015658">
              <w:rPr>
                <w:rFonts w:ascii="Times New Roman" w:hAnsi="Times New Roman" w:hint="eastAsia"/>
                <w:sz w:val="18"/>
                <w:szCs w:val="18"/>
              </w:rPr>
              <w:t>。</w:t>
            </w:r>
          </w:p>
        </w:tc>
        <w:tc>
          <w:tcPr>
            <w:tcW w:w="2659" w:type="dxa"/>
            <w:tcMar>
              <w:left w:w="85" w:type="dxa"/>
              <w:right w:w="108" w:type="dxa"/>
            </w:tcMar>
          </w:tcPr>
          <w:p w14:paraId="23BC70FF" w14:textId="77777777" w:rsidR="00015658" w:rsidRPr="00015658" w:rsidRDefault="00015658" w:rsidP="00015658">
            <w:pPr>
              <w:adjustRightInd/>
              <w:spacing w:line="240" w:lineRule="exact"/>
              <w:rPr>
                <w:rFonts w:ascii="Times New Roman" w:hAnsi="Times New Roman"/>
                <w:sz w:val="18"/>
                <w:szCs w:val="18"/>
              </w:rPr>
            </w:pPr>
          </w:p>
        </w:tc>
      </w:tr>
      <w:tr w:rsidR="00015658" w:rsidRPr="00015658" w14:paraId="301BD9FF" w14:textId="77777777" w:rsidTr="00015658">
        <w:trPr>
          <w:trHeight w:val="227"/>
        </w:trPr>
        <w:tc>
          <w:tcPr>
            <w:tcW w:w="513" w:type="dxa"/>
            <w:vMerge w:val="restart"/>
            <w:vAlign w:val="center"/>
          </w:tcPr>
          <w:p w14:paraId="4CDB4F12"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vMerge w:val="restart"/>
            <w:tcMar>
              <w:left w:w="85" w:type="dxa"/>
              <w:right w:w="108" w:type="dxa"/>
            </w:tcMar>
            <w:vAlign w:val="center"/>
          </w:tcPr>
          <w:p w14:paraId="1475527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局部放电</w:t>
            </w:r>
            <w:r w:rsidRPr="00015658">
              <w:rPr>
                <w:rFonts w:ascii="Times New Roman" w:hAnsi="Times New Roman"/>
                <w:sz w:val="18"/>
                <w:szCs w:val="18"/>
              </w:rPr>
              <w:t xml:space="preserve"> </w:t>
            </w:r>
            <w:r w:rsidRPr="00015658">
              <w:rPr>
                <w:rFonts w:ascii="Times New Roman" w:hAnsi="Times New Roman"/>
                <w:sz w:val="18"/>
                <w:szCs w:val="18"/>
              </w:rPr>
              <w:t>测量</w:t>
            </w:r>
          </w:p>
        </w:tc>
        <w:tc>
          <w:tcPr>
            <w:tcW w:w="1984" w:type="dxa"/>
            <w:vMerge w:val="restart"/>
            <w:tcMar>
              <w:left w:w="85" w:type="dxa"/>
              <w:right w:w="108" w:type="dxa"/>
            </w:tcMar>
            <w:vAlign w:val="center"/>
          </w:tcPr>
          <w:p w14:paraId="73EA3CEE"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993" w:type="dxa"/>
            <w:tcMar>
              <w:left w:w="85" w:type="dxa"/>
              <w:right w:w="108" w:type="dxa"/>
            </w:tcMar>
            <w:vAlign w:val="center"/>
          </w:tcPr>
          <w:p w14:paraId="7C306726"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系统接地方式</w:t>
            </w:r>
          </w:p>
        </w:tc>
        <w:tc>
          <w:tcPr>
            <w:tcW w:w="1134" w:type="dxa"/>
            <w:vAlign w:val="center"/>
          </w:tcPr>
          <w:p w14:paraId="67F22433"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局部放电测量电压（方均根值）</w:t>
            </w:r>
            <w:r w:rsidRPr="00015658">
              <w:rPr>
                <w:rFonts w:ascii="Times New Roman" w:hAnsi="Times New Roman" w:hint="eastAsia"/>
                <w:sz w:val="18"/>
                <w:szCs w:val="18"/>
              </w:rPr>
              <w:t>，</w:t>
            </w:r>
            <w:r w:rsidRPr="00015658">
              <w:rPr>
                <w:rFonts w:ascii="Times New Roman" w:hAnsi="Times New Roman"/>
                <w:sz w:val="18"/>
                <w:szCs w:val="18"/>
              </w:rPr>
              <w:t>kV</w:t>
            </w:r>
          </w:p>
        </w:tc>
        <w:tc>
          <w:tcPr>
            <w:tcW w:w="992" w:type="dxa"/>
            <w:vAlign w:val="center"/>
          </w:tcPr>
          <w:p w14:paraId="4F639B0F"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局部放电允许水平</w:t>
            </w:r>
            <w:r w:rsidRPr="00015658">
              <w:rPr>
                <w:rFonts w:ascii="Times New Roman" w:hAnsi="Times New Roman" w:hint="eastAsia"/>
                <w:sz w:val="18"/>
                <w:szCs w:val="18"/>
              </w:rPr>
              <w:t>，</w:t>
            </w:r>
            <w:r w:rsidRPr="00015658">
              <w:rPr>
                <w:rFonts w:ascii="Times New Roman" w:hAnsi="Times New Roman"/>
                <w:sz w:val="18"/>
                <w:szCs w:val="18"/>
              </w:rPr>
              <w:t>pC</w:t>
            </w:r>
          </w:p>
        </w:tc>
        <w:tc>
          <w:tcPr>
            <w:tcW w:w="2659" w:type="dxa"/>
            <w:tcMar>
              <w:left w:w="85" w:type="dxa"/>
              <w:right w:w="108" w:type="dxa"/>
            </w:tcMar>
          </w:tcPr>
          <w:p w14:paraId="3B4062D2"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554853E2" w14:textId="77777777" w:rsidTr="00015658">
        <w:trPr>
          <w:trHeight w:val="227"/>
        </w:trPr>
        <w:tc>
          <w:tcPr>
            <w:tcW w:w="513" w:type="dxa"/>
            <w:vMerge/>
            <w:vAlign w:val="center"/>
          </w:tcPr>
          <w:p w14:paraId="3786DEF5"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4C24363E"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2441CF2D"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p>
        </w:tc>
        <w:tc>
          <w:tcPr>
            <w:tcW w:w="993" w:type="dxa"/>
            <w:tcMar>
              <w:left w:w="85" w:type="dxa"/>
              <w:right w:w="108" w:type="dxa"/>
            </w:tcMar>
            <w:vAlign w:val="center"/>
          </w:tcPr>
          <w:p w14:paraId="0BB5C559"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中性点接地系统</w:t>
            </w:r>
          </w:p>
        </w:tc>
        <w:tc>
          <w:tcPr>
            <w:tcW w:w="1134" w:type="dxa"/>
            <w:vAlign w:val="center"/>
          </w:tcPr>
          <w:p w14:paraId="57608C32"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U</w:t>
            </w:r>
            <w:r w:rsidRPr="00015658">
              <w:rPr>
                <w:rFonts w:ascii="Times New Roman" w:hAnsi="Times New Roman"/>
                <w:sz w:val="18"/>
                <w:szCs w:val="18"/>
              </w:rPr>
              <w:t>m</w:t>
            </w:r>
          </w:p>
          <w:p w14:paraId="2DEF4217"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92" w:type="dxa"/>
            <w:vAlign w:val="center"/>
          </w:tcPr>
          <w:p w14:paraId="4EC743B9"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50</w:t>
            </w:r>
          </w:p>
          <w:p w14:paraId="4D7DE21A"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0</w:t>
            </w:r>
          </w:p>
        </w:tc>
        <w:tc>
          <w:tcPr>
            <w:tcW w:w="2659" w:type="dxa"/>
            <w:tcMar>
              <w:left w:w="85" w:type="dxa"/>
              <w:right w:w="108" w:type="dxa"/>
            </w:tcMar>
          </w:tcPr>
          <w:p w14:paraId="7157EDBD"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347DE44A" w14:textId="77777777" w:rsidTr="00015658">
        <w:trPr>
          <w:trHeight w:val="227"/>
        </w:trPr>
        <w:tc>
          <w:tcPr>
            <w:tcW w:w="513" w:type="dxa"/>
            <w:vMerge/>
            <w:vAlign w:val="center"/>
          </w:tcPr>
          <w:p w14:paraId="52C6F86A" w14:textId="77777777" w:rsidR="00015658" w:rsidRPr="00015658" w:rsidRDefault="00015658" w:rsidP="00015658">
            <w:pPr>
              <w:adjustRightInd/>
              <w:spacing w:before="100" w:line="240" w:lineRule="auto"/>
              <w:ind w:left="113"/>
              <w:jc w:val="center"/>
              <w:rPr>
                <w:rFonts w:ascii="Times New Roman" w:hAnsi="Times New Roman"/>
                <w:sz w:val="18"/>
                <w:szCs w:val="18"/>
              </w:rPr>
            </w:pPr>
          </w:p>
        </w:tc>
        <w:tc>
          <w:tcPr>
            <w:tcW w:w="1480" w:type="dxa"/>
            <w:vMerge/>
            <w:tcMar>
              <w:left w:w="85" w:type="dxa"/>
              <w:right w:w="108" w:type="dxa"/>
            </w:tcMar>
            <w:vAlign w:val="center"/>
          </w:tcPr>
          <w:p w14:paraId="3634E941" w14:textId="77777777" w:rsidR="00015658" w:rsidRPr="00015658" w:rsidRDefault="00015658" w:rsidP="00015658">
            <w:pPr>
              <w:adjustRightInd/>
              <w:spacing w:before="100" w:line="240" w:lineRule="exact"/>
              <w:rPr>
                <w:rFonts w:ascii="Times New Roman" w:hAnsi="Times New Roman"/>
                <w:sz w:val="18"/>
                <w:szCs w:val="18"/>
              </w:rPr>
            </w:pPr>
          </w:p>
        </w:tc>
        <w:tc>
          <w:tcPr>
            <w:tcW w:w="1984" w:type="dxa"/>
            <w:vMerge/>
            <w:tcMar>
              <w:left w:w="85" w:type="dxa"/>
              <w:right w:w="108" w:type="dxa"/>
            </w:tcMar>
            <w:vAlign w:val="center"/>
          </w:tcPr>
          <w:p w14:paraId="26E527EC"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p>
        </w:tc>
        <w:tc>
          <w:tcPr>
            <w:tcW w:w="993" w:type="dxa"/>
            <w:tcMar>
              <w:left w:w="85" w:type="dxa"/>
              <w:right w:w="108" w:type="dxa"/>
            </w:tcMar>
            <w:vAlign w:val="center"/>
          </w:tcPr>
          <w:p w14:paraId="40396340"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中性点绝缘或非有效接地系统</w:t>
            </w:r>
          </w:p>
        </w:tc>
        <w:tc>
          <w:tcPr>
            <w:tcW w:w="1134" w:type="dxa"/>
            <w:vAlign w:val="center"/>
          </w:tcPr>
          <w:p w14:paraId="74A151E8"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sz w:val="18"/>
                <w:szCs w:val="18"/>
              </w:rPr>
              <w:t>1.2Um</w:t>
            </w:r>
          </w:p>
          <w:p w14:paraId="6BD0324E"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1.2U</w:t>
            </w:r>
            <w:r w:rsidRPr="00015658">
              <w:rPr>
                <w:rFonts w:ascii="Times New Roman" w:hAnsi="Times New Roman"/>
                <w:sz w:val="18"/>
                <w:szCs w:val="18"/>
              </w:rPr>
              <w:t>m/</w:t>
            </w:r>
            <m:oMath>
              <m:rad>
                <m:radPr>
                  <m:degHide m:val="1"/>
                  <m:ctrlPr>
                    <w:rPr>
                      <w:rFonts w:ascii="Cambria Math" w:hAnsi="Cambria Math"/>
                      <w:sz w:val="18"/>
                      <w:szCs w:val="18"/>
                    </w:rPr>
                  </m:ctrlPr>
                </m:radPr>
                <m:deg/>
                <m:e>
                  <m:r>
                    <m:rPr>
                      <m:sty m:val="p"/>
                    </m:rPr>
                    <w:rPr>
                      <w:rFonts w:ascii="Cambria Math" w:hAnsi="Cambria Math"/>
                      <w:sz w:val="18"/>
                      <w:szCs w:val="18"/>
                    </w:rPr>
                    <m:t>3</m:t>
                  </m:r>
                </m:e>
              </m:rad>
            </m:oMath>
          </w:p>
        </w:tc>
        <w:tc>
          <w:tcPr>
            <w:tcW w:w="992" w:type="dxa"/>
            <w:vAlign w:val="center"/>
          </w:tcPr>
          <w:p w14:paraId="2D26D273"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50</w:t>
            </w:r>
          </w:p>
          <w:p w14:paraId="45643FD9" w14:textId="77777777" w:rsidR="00015658" w:rsidRPr="00015658" w:rsidRDefault="00015658" w:rsidP="00015658">
            <w:pPr>
              <w:adjustRightInd/>
              <w:spacing w:line="240" w:lineRule="exact"/>
              <w:jc w:val="center"/>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sz w:val="18"/>
                <w:szCs w:val="18"/>
              </w:rPr>
              <w:t>0</w:t>
            </w:r>
          </w:p>
        </w:tc>
        <w:tc>
          <w:tcPr>
            <w:tcW w:w="2659" w:type="dxa"/>
            <w:tcMar>
              <w:left w:w="85" w:type="dxa"/>
              <w:right w:w="108" w:type="dxa"/>
            </w:tcMar>
          </w:tcPr>
          <w:p w14:paraId="31F238E8"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48E99C83" w14:textId="77777777" w:rsidTr="00015658">
        <w:trPr>
          <w:trHeight w:val="227"/>
        </w:trPr>
        <w:tc>
          <w:tcPr>
            <w:tcW w:w="513" w:type="dxa"/>
            <w:vAlign w:val="center"/>
          </w:tcPr>
          <w:p w14:paraId="5CABB3B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421A3C3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极性检査</w:t>
            </w:r>
          </w:p>
        </w:tc>
        <w:tc>
          <w:tcPr>
            <w:tcW w:w="1984" w:type="dxa"/>
            <w:tcMar>
              <w:left w:w="85" w:type="dxa"/>
              <w:right w:w="108" w:type="dxa"/>
            </w:tcMar>
            <w:vAlign w:val="center"/>
          </w:tcPr>
          <w:p w14:paraId="0385B1F4"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3"/>
            <w:tcMar>
              <w:left w:w="85" w:type="dxa"/>
              <w:right w:w="108" w:type="dxa"/>
            </w:tcMar>
            <w:vAlign w:val="center"/>
          </w:tcPr>
          <w:p w14:paraId="3B087D30"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与铭牌标识相符</w:t>
            </w:r>
            <w:r w:rsidRPr="00015658">
              <w:rPr>
                <w:rFonts w:ascii="Times New Roman" w:hAnsi="Times New Roman" w:hint="eastAsia"/>
                <w:bCs/>
                <w:kern w:val="0"/>
                <w:sz w:val="18"/>
                <w:szCs w:val="18"/>
                <w:lang w:bidi="en-US"/>
              </w:rPr>
              <w:t>。</w:t>
            </w:r>
          </w:p>
        </w:tc>
        <w:tc>
          <w:tcPr>
            <w:tcW w:w="2659" w:type="dxa"/>
            <w:tcMar>
              <w:left w:w="85" w:type="dxa"/>
              <w:right w:w="108" w:type="dxa"/>
            </w:tcMar>
          </w:tcPr>
          <w:p w14:paraId="4FB75FF8"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0DC69213" w14:textId="77777777" w:rsidTr="00015658">
        <w:trPr>
          <w:trHeight w:val="227"/>
        </w:trPr>
        <w:tc>
          <w:tcPr>
            <w:tcW w:w="513" w:type="dxa"/>
            <w:vAlign w:val="center"/>
          </w:tcPr>
          <w:p w14:paraId="45262B40"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10</w:t>
            </w:r>
          </w:p>
        </w:tc>
        <w:tc>
          <w:tcPr>
            <w:tcW w:w="1480" w:type="dxa"/>
            <w:tcMar>
              <w:left w:w="85" w:type="dxa"/>
              <w:right w:w="108" w:type="dxa"/>
            </w:tcMar>
            <w:vAlign w:val="center"/>
          </w:tcPr>
          <w:p w14:paraId="6456120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电压比检测</w:t>
            </w:r>
          </w:p>
        </w:tc>
        <w:tc>
          <w:tcPr>
            <w:tcW w:w="1984" w:type="dxa"/>
            <w:tcMar>
              <w:left w:w="85" w:type="dxa"/>
              <w:right w:w="108" w:type="dxa"/>
            </w:tcMar>
            <w:vAlign w:val="center"/>
          </w:tcPr>
          <w:p w14:paraId="54FED0AA"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3"/>
            <w:tcMar>
              <w:left w:w="85" w:type="dxa"/>
              <w:right w:w="108" w:type="dxa"/>
            </w:tcMar>
            <w:vAlign w:val="center"/>
          </w:tcPr>
          <w:p w14:paraId="4E97EB17"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应符合产品技术文件要求</w:t>
            </w:r>
            <w:r w:rsidRPr="00015658">
              <w:rPr>
                <w:rFonts w:ascii="Times New Roman" w:hAnsi="Times New Roman" w:hint="eastAsia"/>
                <w:bCs/>
                <w:kern w:val="0"/>
                <w:sz w:val="18"/>
                <w:szCs w:val="18"/>
                <w:lang w:bidi="en-US"/>
              </w:rPr>
              <w:t>。</w:t>
            </w:r>
          </w:p>
        </w:tc>
        <w:tc>
          <w:tcPr>
            <w:tcW w:w="2659" w:type="dxa"/>
            <w:tcMar>
              <w:left w:w="85" w:type="dxa"/>
              <w:right w:w="108" w:type="dxa"/>
            </w:tcMar>
          </w:tcPr>
          <w:p w14:paraId="3522A953" w14:textId="77777777" w:rsidR="00015658" w:rsidRPr="00015658" w:rsidRDefault="00015658" w:rsidP="00015658">
            <w:pPr>
              <w:adjustRightInd/>
              <w:spacing w:line="240" w:lineRule="auto"/>
              <w:rPr>
                <w:rFonts w:ascii="Times New Roman" w:hAnsi="Times New Roman"/>
                <w:sz w:val="10"/>
                <w:szCs w:val="10"/>
              </w:rPr>
            </w:pPr>
          </w:p>
        </w:tc>
      </w:tr>
      <w:tr w:rsidR="00015658" w:rsidRPr="00015658" w14:paraId="1D54DB94" w14:textId="77777777" w:rsidTr="00015658">
        <w:trPr>
          <w:trHeight w:val="227"/>
        </w:trPr>
        <w:tc>
          <w:tcPr>
            <w:tcW w:w="513" w:type="dxa"/>
            <w:vAlign w:val="center"/>
          </w:tcPr>
          <w:p w14:paraId="15DE89D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155BCE8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阻尼器检査</w:t>
            </w:r>
          </w:p>
        </w:tc>
        <w:tc>
          <w:tcPr>
            <w:tcW w:w="1984" w:type="dxa"/>
            <w:tcMar>
              <w:left w:w="85" w:type="dxa"/>
              <w:right w:w="108" w:type="dxa"/>
            </w:tcMar>
            <w:vAlign w:val="center"/>
          </w:tcPr>
          <w:p w14:paraId="7E0E284A" w14:textId="77777777" w:rsidR="00015658" w:rsidRPr="00015658" w:rsidRDefault="00015658" w:rsidP="006E7674">
            <w:pPr>
              <w:numPr>
                <w:ilvl w:val="0"/>
                <w:numId w:val="79"/>
              </w:numPr>
              <w:tabs>
                <w:tab w:val="left" w:pos="389"/>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w:t>
            </w:r>
          </w:p>
        </w:tc>
        <w:tc>
          <w:tcPr>
            <w:tcW w:w="3119" w:type="dxa"/>
            <w:gridSpan w:val="3"/>
            <w:tcMar>
              <w:left w:w="85" w:type="dxa"/>
              <w:right w:w="108" w:type="dxa"/>
            </w:tcMar>
            <w:vAlign w:val="center"/>
          </w:tcPr>
          <w:p w14:paraId="002CA1A3" w14:textId="77777777" w:rsidR="00015658" w:rsidRPr="00015658" w:rsidRDefault="00015658" w:rsidP="006E7674">
            <w:pPr>
              <w:numPr>
                <w:ilvl w:val="0"/>
                <w:numId w:val="79"/>
              </w:numPr>
              <w:adjustRightInd/>
              <w:spacing w:line="199"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）绝缘电阻大于</w:t>
            </w:r>
            <w:r w:rsidRPr="00015658">
              <w:rPr>
                <w:rFonts w:ascii="Times New Roman" w:hAnsi="Times New Roman"/>
                <w:bCs/>
                <w:kern w:val="0"/>
                <w:sz w:val="18"/>
                <w:szCs w:val="18"/>
                <w:lang w:bidi="en-US"/>
              </w:rPr>
              <w:t>10</w:t>
            </w:r>
            <w:r w:rsidRPr="00015658">
              <w:rPr>
                <w:rFonts w:ascii="Times New Roman" w:hAnsi="Times New Roman"/>
                <w:kern w:val="0"/>
                <w:sz w:val="18"/>
                <w:szCs w:val="18"/>
              </w:rPr>
              <w:t xml:space="preserve"> MΩ</w:t>
            </w:r>
            <w:r w:rsidRPr="00015658">
              <w:rPr>
                <w:rFonts w:ascii="Times New Roman" w:hAnsi="Times New Roman"/>
                <w:bCs/>
                <w:kern w:val="0"/>
                <w:sz w:val="18"/>
                <w:szCs w:val="18"/>
                <w:lang w:bidi="en-US"/>
              </w:rPr>
              <w:t>；</w:t>
            </w:r>
          </w:p>
          <w:p w14:paraId="4B419C57" w14:textId="77777777" w:rsidR="00015658" w:rsidRPr="00015658" w:rsidRDefault="00015658" w:rsidP="006E7674">
            <w:pPr>
              <w:numPr>
                <w:ilvl w:val="0"/>
                <w:numId w:val="79"/>
              </w:numPr>
              <w:adjustRightInd/>
              <w:spacing w:line="199"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）阻尼器特性检査</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按照产品技术文件要求</w:t>
            </w:r>
            <w:r w:rsidRPr="00015658">
              <w:rPr>
                <w:rFonts w:ascii="Times New Roman" w:hAnsi="Times New Roman"/>
                <w:bCs/>
                <w:kern w:val="0"/>
                <w:sz w:val="18"/>
                <w:szCs w:val="18"/>
                <w:lang w:bidi="en-US"/>
              </w:rPr>
              <w:t xml:space="preserve"> </w:t>
            </w:r>
            <w:r w:rsidRPr="00015658">
              <w:rPr>
                <w:rFonts w:ascii="Times New Roman" w:hAnsi="Times New Roman"/>
                <w:bCs/>
                <w:kern w:val="0"/>
                <w:sz w:val="18"/>
                <w:szCs w:val="18"/>
                <w:lang w:bidi="en-US"/>
              </w:rPr>
              <w:t>进行</w:t>
            </w:r>
          </w:p>
        </w:tc>
        <w:tc>
          <w:tcPr>
            <w:tcW w:w="2659" w:type="dxa"/>
            <w:tcMar>
              <w:left w:w="85" w:type="dxa"/>
              <w:right w:w="108" w:type="dxa"/>
            </w:tcMar>
            <w:vAlign w:val="center"/>
          </w:tcPr>
          <w:p w14:paraId="2F17A34E" w14:textId="77777777" w:rsidR="00015658" w:rsidRPr="00015658" w:rsidRDefault="00015658" w:rsidP="006E7674">
            <w:pPr>
              <w:numPr>
                <w:ilvl w:val="0"/>
                <w:numId w:val="79"/>
              </w:numPr>
              <w:adjustRightInd/>
              <w:spacing w:line="204"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）釆用</w:t>
            </w:r>
            <w:r w:rsidRPr="00015658">
              <w:rPr>
                <w:rFonts w:ascii="Times New Roman" w:hAnsi="Times New Roman"/>
                <w:bCs/>
                <w:kern w:val="0"/>
                <w:sz w:val="18"/>
                <w:szCs w:val="18"/>
                <w:lang w:bidi="en-US"/>
              </w:rPr>
              <w:t>1000 V</w:t>
            </w:r>
            <w:r w:rsidRPr="00015658">
              <w:rPr>
                <w:rFonts w:ascii="Times New Roman" w:hAnsi="Times New Roman"/>
                <w:bCs/>
                <w:kern w:val="0"/>
                <w:sz w:val="18"/>
                <w:szCs w:val="18"/>
                <w:lang w:bidi="en-US"/>
              </w:rPr>
              <w:t>绝缘电阻表；</w:t>
            </w:r>
          </w:p>
          <w:p w14:paraId="38E0A634" w14:textId="77777777" w:rsidR="00015658" w:rsidRPr="00015658" w:rsidRDefault="00015658" w:rsidP="006E7674">
            <w:pPr>
              <w:numPr>
                <w:ilvl w:val="0"/>
                <w:numId w:val="79"/>
              </w:numPr>
              <w:tabs>
                <w:tab w:val="left" w:pos="285"/>
              </w:tabs>
              <w:adjustRightInd/>
              <w:spacing w:line="204"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r>
            <w:r w:rsidRPr="00015658">
              <w:rPr>
                <w:rFonts w:ascii="Times New Roman" w:hAnsi="Times New Roman"/>
                <w:bCs/>
                <w:kern w:val="0"/>
                <w:sz w:val="18"/>
                <w:szCs w:val="18"/>
                <w:lang w:bidi="en-US"/>
              </w:rPr>
              <w:t>内置式阻尼器不进行</w:t>
            </w:r>
            <w:r w:rsidRPr="00015658">
              <w:rPr>
                <w:rFonts w:ascii="Times New Roman" w:hAnsi="Times New Roman" w:hint="eastAsia"/>
                <w:bCs/>
                <w:kern w:val="0"/>
                <w:sz w:val="18"/>
                <w:szCs w:val="18"/>
                <w:lang w:bidi="en-US"/>
              </w:rPr>
              <w:t>。</w:t>
            </w:r>
          </w:p>
        </w:tc>
      </w:tr>
      <w:tr w:rsidR="00015658" w:rsidRPr="00015658" w14:paraId="0BDD1337" w14:textId="77777777" w:rsidTr="00015658">
        <w:trPr>
          <w:trHeight w:val="227"/>
        </w:trPr>
        <w:tc>
          <w:tcPr>
            <w:tcW w:w="513" w:type="dxa"/>
            <w:vAlign w:val="center"/>
          </w:tcPr>
          <w:p w14:paraId="5B788991"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12</w:t>
            </w:r>
          </w:p>
        </w:tc>
        <w:tc>
          <w:tcPr>
            <w:tcW w:w="1480" w:type="dxa"/>
            <w:tcMar>
              <w:left w:w="85" w:type="dxa"/>
              <w:right w:w="108" w:type="dxa"/>
            </w:tcMar>
            <w:vAlign w:val="center"/>
          </w:tcPr>
          <w:p w14:paraId="3A42607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电磁单元绝缘油击穿电压和水分</w:t>
            </w:r>
            <w:r w:rsidRPr="00015658">
              <w:rPr>
                <w:rFonts w:ascii="Times New Roman" w:hAnsi="Times New Roman"/>
                <w:sz w:val="18"/>
                <w:szCs w:val="18"/>
              </w:rPr>
              <w:t xml:space="preserve"> </w:t>
            </w:r>
            <w:r w:rsidRPr="00015658">
              <w:rPr>
                <w:rFonts w:ascii="Times New Roman" w:hAnsi="Times New Roman"/>
                <w:sz w:val="18"/>
                <w:szCs w:val="18"/>
              </w:rPr>
              <w:t>检测</w:t>
            </w:r>
          </w:p>
        </w:tc>
        <w:tc>
          <w:tcPr>
            <w:tcW w:w="1984" w:type="dxa"/>
            <w:tcMar>
              <w:left w:w="85" w:type="dxa"/>
              <w:right w:w="108" w:type="dxa"/>
            </w:tcMar>
            <w:vAlign w:val="center"/>
          </w:tcPr>
          <w:p w14:paraId="1F7C429A" w14:textId="77777777" w:rsidR="00015658" w:rsidRPr="00015658" w:rsidRDefault="00015658" w:rsidP="006E7674">
            <w:pPr>
              <w:numPr>
                <w:ilvl w:val="0"/>
                <w:numId w:val="79"/>
              </w:numPr>
              <w:tabs>
                <w:tab w:val="left" w:pos="300"/>
              </w:tabs>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ab/>
              <w:t>A</w:t>
            </w:r>
            <w:r w:rsidRPr="00015658">
              <w:rPr>
                <w:rFonts w:ascii="Times New Roman" w:hAnsi="Times New Roman"/>
                <w:bCs/>
                <w:kern w:val="0"/>
                <w:sz w:val="18"/>
                <w:szCs w:val="18"/>
                <w:lang w:bidi="en-US"/>
              </w:rPr>
              <w:t>级检修后；</w:t>
            </w:r>
          </w:p>
          <w:p w14:paraId="7D13C158"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119" w:type="dxa"/>
            <w:gridSpan w:val="3"/>
            <w:tcMar>
              <w:left w:w="85" w:type="dxa"/>
              <w:right w:w="108" w:type="dxa"/>
            </w:tcMar>
            <w:vAlign w:val="center"/>
          </w:tcPr>
          <w:p w14:paraId="79ED3E08"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）击穿电压：</w:t>
            </w:r>
            <w:r w:rsidRPr="00015658">
              <w:rPr>
                <w:rFonts w:ascii="宋体" w:hAnsi="宋体" w:cs="宋体"/>
                <w:bCs/>
                <w:kern w:val="0"/>
                <w:sz w:val="18"/>
                <w:szCs w:val="18"/>
                <w:lang w:val="zh-TW" w:eastAsia="zh-TW" w:bidi="en-US"/>
              </w:rPr>
              <w:t>≥</w:t>
            </w:r>
            <w:r w:rsidRPr="00015658">
              <w:rPr>
                <w:rFonts w:ascii="Times New Roman" w:hAnsi="Times New Roman"/>
                <w:bCs/>
                <w:kern w:val="0"/>
                <w:sz w:val="18"/>
                <w:szCs w:val="18"/>
                <w:lang w:bidi="en-US"/>
              </w:rPr>
              <w:t>30 kV</w:t>
            </w:r>
            <w:r w:rsidRPr="00015658">
              <w:rPr>
                <w:rFonts w:ascii="Times New Roman" w:hAnsi="Times New Roman"/>
                <w:bCs/>
                <w:kern w:val="0"/>
                <w:sz w:val="18"/>
                <w:szCs w:val="18"/>
                <w:lang w:bidi="en-US"/>
              </w:rPr>
              <w:t>；</w:t>
            </w:r>
          </w:p>
          <w:p w14:paraId="1D71BCDB"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）水分</w:t>
            </w:r>
            <w:r w:rsidRPr="00015658">
              <w:rPr>
                <w:rFonts w:ascii="Times New Roman" w:hAnsi="Times New Roman" w:hint="eastAsia"/>
                <w:bCs/>
                <w:kern w:val="0"/>
                <w:sz w:val="18"/>
                <w:szCs w:val="18"/>
                <w:lang w:bidi="en-US"/>
              </w:rPr>
              <w:t>：</w:t>
            </w:r>
            <w:r w:rsidRPr="00015658">
              <w:rPr>
                <w:rFonts w:ascii="宋体" w:hAnsi="宋体" w:cs="宋体"/>
                <w:bCs/>
                <w:kern w:val="0"/>
                <w:sz w:val="18"/>
                <w:szCs w:val="18"/>
                <w:lang w:val="zh-TW" w:eastAsia="zh-TW" w:bidi="en-US"/>
              </w:rPr>
              <w:t>≤</w:t>
            </w:r>
            <w:r w:rsidRPr="00015658">
              <w:rPr>
                <w:rFonts w:ascii="Times New Roman" w:hAnsi="Times New Roman"/>
                <w:bCs/>
                <w:kern w:val="0"/>
                <w:sz w:val="18"/>
                <w:szCs w:val="18"/>
                <w:lang w:bidi="en-US"/>
              </w:rPr>
              <w:t>25mg/L</w:t>
            </w:r>
          </w:p>
        </w:tc>
        <w:tc>
          <w:tcPr>
            <w:tcW w:w="2659" w:type="dxa"/>
            <w:tcMar>
              <w:left w:w="85" w:type="dxa"/>
              <w:right w:w="108" w:type="dxa"/>
            </w:tcMar>
            <w:vAlign w:val="center"/>
          </w:tcPr>
          <w:p w14:paraId="2F66F274"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必要时包括：</w:t>
            </w:r>
          </w:p>
          <w:p w14:paraId="1B701E44"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1</w:t>
            </w:r>
            <w:r w:rsidRPr="00015658">
              <w:rPr>
                <w:rFonts w:ascii="Times New Roman" w:hAnsi="Times New Roman"/>
                <w:bCs/>
                <w:kern w:val="0"/>
                <w:sz w:val="18"/>
                <w:szCs w:val="18"/>
                <w:lang w:bidi="en-US"/>
              </w:rPr>
              <w:t>）二次绕组绝缘电阻不能满足要求；</w:t>
            </w:r>
          </w:p>
          <w:p w14:paraId="3745CD2D" w14:textId="77777777" w:rsidR="00015658" w:rsidRPr="00015658" w:rsidRDefault="00015658" w:rsidP="006E7674">
            <w:pPr>
              <w:numPr>
                <w:ilvl w:val="0"/>
                <w:numId w:val="79"/>
              </w:numPr>
              <w:adjustRightInd/>
              <w:spacing w:line="240" w:lineRule="exact"/>
              <w:rPr>
                <w:rFonts w:ascii="Times New Roman" w:hAnsi="Times New Roman"/>
                <w:bCs/>
                <w:kern w:val="0"/>
                <w:sz w:val="18"/>
                <w:szCs w:val="18"/>
                <w:lang w:bidi="en-US"/>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）存在密封性缺陷时</w:t>
            </w:r>
            <w:r w:rsidRPr="00015658">
              <w:rPr>
                <w:rFonts w:ascii="Times New Roman" w:hAnsi="Times New Roman" w:hint="eastAsia"/>
                <w:bCs/>
                <w:kern w:val="0"/>
                <w:sz w:val="18"/>
                <w:szCs w:val="18"/>
                <w:lang w:bidi="en-US"/>
              </w:rPr>
              <w:t>。</w:t>
            </w:r>
          </w:p>
        </w:tc>
      </w:tr>
    </w:tbl>
    <w:p w14:paraId="3B36CC9E" w14:textId="77777777" w:rsidR="00015658" w:rsidRPr="007A7CB0" w:rsidRDefault="00015658" w:rsidP="007A7CB0">
      <w:pPr>
        <w:pStyle w:val="affff2"/>
        <w:spacing w:before="240" w:after="240"/>
        <w:ind w:left="142"/>
        <w:rPr>
          <w:rFonts w:ascii="Times New Roman"/>
          <w:szCs w:val="24"/>
        </w:rPr>
      </w:pPr>
      <w:r w:rsidRPr="007A7CB0">
        <w:rPr>
          <w:rFonts w:ascii="Times New Roman"/>
          <w:szCs w:val="24"/>
        </w:rPr>
        <w:t>开关设备</w:t>
      </w:r>
    </w:p>
    <w:p w14:paraId="4054A69C"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10.1</w:t>
      </w:r>
      <w:r w:rsidRPr="00015658">
        <w:rPr>
          <w:rFonts w:ascii="Times New Roman" w:eastAsia="黑体" w:hAnsi="Times New Roman"/>
          <w:szCs w:val="24"/>
        </w:rPr>
        <w:t>气体绝缘金属封闭开关设备</w:t>
      </w:r>
    </w:p>
    <w:p w14:paraId="0A888704" w14:textId="77777777" w:rsidR="00015658" w:rsidRPr="00015658" w:rsidRDefault="00015658" w:rsidP="00015658">
      <w:pPr>
        <w:adjustRightInd/>
        <w:spacing w:line="240" w:lineRule="auto"/>
        <w:jc w:val="left"/>
        <w:outlineLvl w:val="0"/>
        <w:rPr>
          <w:rFonts w:ascii="Times New Roman" w:eastAsia="黑体" w:hAnsi="Times New Roman"/>
          <w:kern w:val="0"/>
        </w:rPr>
      </w:pPr>
      <w:r w:rsidRPr="00015658">
        <w:rPr>
          <w:rFonts w:ascii="Times New Roman" w:hAnsi="Times New Roman" w:hint="eastAsia"/>
          <w:szCs w:val="24"/>
        </w:rPr>
        <w:t>气体绝缘金属封闭开关设备的预防性试验项目、周期和要求见表</w:t>
      </w:r>
      <w:r w:rsidRPr="00015658">
        <w:rPr>
          <w:rFonts w:ascii="Times New Roman" w:hAnsi="Times New Roman" w:hint="eastAsia"/>
          <w:szCs w:val="24"/>
        </w:rPr>
        <w:t>19</w:t>
      </w:r>
      <w:r w:rsidRPr="00015658">
        <w:rPr>
          <w:rFonts w:ascii="Times New Roman" w:hAnsi="Times New Roman" w:hint="eastAsia"/>
          <w:szCs w:val="24"/>
        </w:rPr>
        <w:t>。</w:t>
      </w:r>
    </w:p>
    <w:p w14:paraId="32B05DD9" w14:textId="77777777" w:rsidR="00015658" w:rsidRPr="00015658" w:rsidRDefault="00015658" w:rsidP="00015658">
      <w:pPr>
        <w:adjustRightInd/>
        <w:spacing w:before="8" w:line="150" w:lineRule="exact"/>
        <w:jc w:val="left"/>
        <w:rPr>
          <w:rFonts w:ascii="Times New Roman" w:eastAsia="黑体" w:hAnsi="Times New Roman"/>
          <w:kern w:val="0"/>
        </w:rPr>
      </w:pPr>
    </w:p>
    <w:p w14:paraId="330D2CEB"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19</w:t>
      </w:r>
      <w:r w:rsidRPr="00015658">
        <w:rPr>
          <w:rFonts w:ascii="Times New Roman" w:eastAsia="黑体" w:hAnsi="Times New Roman" w:hint="eastAsia"/>
          <w:szCs w:val="24"/>
        </w:rPr>
        <w:t>气体绝缘金属封闭开关设备预防性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26"/>
        <w:gridCol w:w="1582"/>
        <w:gridCol w:w="2835"/>
        <w:gridCol w:w="3368"/>
      </w:tblGrid>
      <w:tr w:rsidR="00015658" w:rsidRPr="00015658" w14:paraId="2C6032DB" w14:textId="77777777" w:rsidTr="00015658">
        <w:trPr>
          <w:trHeight w:val="300"/>
          <w:tblHeader/>
        </w:trPr>
        <w:tc>
          <w:tcPr>
            <w:tcW w:w="644" w:type="dxa"/>
            <w:vAlign w:val="center"/>
          </w:tcPr>
          <w:p w14:paraId="1B80FA1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26" w:type="dxa"/>
            <w:vAlign w:val="center"/>
          </w:tcPr>
          <w:p w14:paraId="3E07A34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582" w:type="dxa"/>
            <w:vAlign w:val="center"/>
          </w:tcPr>
          <w:p w14:paraId="460F502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35" w:type="dxa"/>
            <w:vAlign w:val="center"/>
          </w:tcPr>
          <w:p w14:paraId="5482C9F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368" w:type="dxa"/>
            <w:vAlign w:val="center"/>
          </w:tcPr>
          <w:p w14:paraId="388A4AB1"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0128A818" w14:textId="77777777" w:rsidTr="00015658">
        <w:trPr>
          <w:trHeight w:val="1485"/>
        </w:trPr>
        <w:tc>
          <w:tcPr>
            <w:tcW w:w="644" w:type="dxa"/>
            <w:vAlign w:val="center"/>
          </w:tcPr>
          <w:p w14:paraId="018BCB23"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w:t>
            </w:r>
          </w:p>
        </w:tc>
        <w:tc>
          <w:tcPr>
            <w:tcW w:w="1426" w:type="dxa"/>
            <w:vAlign w:val="center"/>
          </w:tcPr>
          <w:p w14:paraId="6AFCAD7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582" w:type="dxa"/>
            <w:vAlign w:val="center"/>
          </w:tcPr>
          <w:p w14:paraId="7A96BCF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 xml:space="preserve"> 1 </w:t>
            </w:r>
            <w:r w:rsidRPr="00015658">
              <w:rPr>
                <w:rFonts w:ascii="Times New Roman" w:hAnsi="Times New Roman"/>
                <w:sz w:val="18"/>
                <w:szCs w:val="18"/>
              </w:rPr>
              <w:t>个月；</w:t>
            </w:r>
          </w:p>
          <w:p w14:paraId="03DB365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sz w:val="18"/>
                <w:szCs w:val="18"/>
              </w:rPr>
              <w:t>20 kV</w:t>
            </w:r>
            <w:r w:rsidRPr="00015658">
              <w:rPr>
                <w:rFonts w:ascii="Times New Roman" w:hAnsi="Times New Roman"/>
                <w:sz w:val="18"/>
                <w:szCs w:val="18"/>
              </w:rPr>
              <w:t>：</w:t>
            </w:r>
            <w:r w:rsidRPr="00015658">
              <w:rPr>
                <w:rFonts w:ascii="Times New Roman" w:hAnsi="Times New Roman"/>
                <w:sz w:val="18"/>
                <w:szCs w:val="18"/>
              </w:rPr>
              <w:t xml:space="preserve"> 3 </w:t>
            </w:r>
            <w:r w:rsidRPr="00015658">
              <w:rPr>
                <w:rFonts w:ascii="Times New Roman" w:hAnsi="Times New Roman"/>
                <w:sz w:val="18"/>
                <w:szCs w:val="18"/>
              </w:rPr>
              <w:t>个</w:t>
            </w:r>
            <w:r w:rsidRPr="00015658">
              <w:rPr>
                <w:rFonts w:ascii="Times New Roman" w:hAnsi="Times New Roman"/>
                <w:sz w:val="18"/>
                <w:szCs w:val="18"/>
              </w:rPr>
              <w:t xml:space="preserve"> </w:t>
            </w:r>
            <w:r w:rsidRPr="00015658">
              <w:rPr>
                <w:rFonts w:ascii="Times New Roman" w:hAnsi="Times New Roman"/>
                <w:sz w:val="18"/>
                <w:szCs w:val="18"/>
              </w:rPr>
              <w:t>月；</w:t>
            </w:r>
          </w:p>
          <w:p w14:paraId="0BC0FB9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w:t>
            </w:r>
            <w:r w:rsidRPr="00015658">
              <w:rPr>
                <w:rFonts w:ascii="Times New Roman" w:hAnsi="Times New Roman"/>
                <w:sz w:val="18"/>
                <w:szCs w:val="18"/>
              </w:rPr>
              <w:t xml:space="preserve"> 6 </w:t>
            </w:r>
            <w:r w:rsidRPr="00015658">
              <w:rPr>
                <w:rFonts w:ascii="Times New Roman" w:hAnsi="Times New Roman"/>
                <w:sz w:val="18"/>
                <w:szCs w:val="18"/>
              </w:rPr>
              <w:t>个月；</w:t>
            </w:r>
          </w:p>
          <w:p w14:paraId="0580314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21EF932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红外热像图显示无异</w:t>
            </w:r>
            <w:r w:rsidRPr="00015658">
              <w:rPr>
                <w:rFonts w:ascii="Times New Roman" w:hAnsi="Times New Roman"/>
                <w:sz w:val="18"/>
                <w:szCs w:val="18"/>
              </w:rPr>
              <w:t xml:space="preserve"> </w:t>
            </w:r>
            <w:r w:rsidRPr="00015658">
              <w:rPr>
                <w:rFonts w:ascii="Times New Roman" w:hAnsi="Times New Roman"/>
                <w:sz w:val="18"/>
                <w:szCs w:val="18"/>
              </w:rPr>
              <w:t>常温升、温差和相对温</w:t>
            </w:r>
            <w:r w:rsidRPr="00015658">
              <w:rPr>
                <w:rFonts w:ascii="Times New Roman" w:hAnsi="Times New Roman"/>
                <w:sz w:val="18"/>
                <w:szCs w:val="18"/>
              </w:rPr>
              <w:t xml:space="preserve"> </w:t>
            </w:r>
            <w:r w:rsidRPr="00015658">
              <w:rPr>
                <w:rFonts w:ascii="Times New Roman" w:hAnsi="Times New Roman"/>
                <w:sz w:val="18"/>
                <w:szCs w:val="18"/>
              </w:rPr>
              <w:t>差，符合</w:t>
            </w:r>
            <w:r w:rsidRPr="00015658">
              <w:rPr>
                <w:rFonts w:ascii="Times New Roman" w:hAnsi="Times New Roman"/>
                <w:sz w:val="18"/>
                <w:szCs w:val="18"/>
              </w:rPr>
              <w:t>DL/T664</w:t>
            </w:r>
            <w:r w:rsidRPr="00015658">
              <w:rPr>
                <w:rFonts w:ascii="Times New Roman" w:hAnsi="Times New Roman"/>
                <w:sz w:val="18"/>
                <w:szCs w:val="18"/>
              </w:rPr>
              <w:t>要求</w:t>
            </w:r>
          </w:p>
        </w:tc>
        <w:tc>
          <w:tcPr>
            <w:tcW w:w="3368" w:type="dxa"/>
            <w:vAlign w:val="center"/>
          </w:tcPr>
          <w:p w14:paraId="7EED7D5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）红外测温釆用红外</w:t>
            </w:r>
            <w:r w:rsidRPr="00015658">
              <w:rPr>
                <w:rFonts w:ascii="Times New Roman" w:hAnsi="Times New Roman"/>
                <w:sz w:val="18"/>
                <w:szCs w:val="18"/>
              </w:rPr>
              <w:t xml:space="preserve"> </w:t>
            </w:r>
            <w:r w:rsidRPr="00015658">
              <w:rPr>
                <w:rFonts w:ascii="Times New Roman" w:hAnsi="Times New Roman"/>
                <w:sz w:val="18"/>
                <w:szCs w:val="18"/>
              </w:rPr>
              <w:t>成像仪测试；</w:t>
            </w:r>
          </w:p>
          <w:p w14:paraId="77EE263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）测试应尽量在负荷高峰、夜晚进行；</w:t>
            </w:r>
          </w:p>
          <w:p w14:paraId="063D851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）在大负荷时增加检测</w:t>
            </w:r>
          </w:p>
        </w:tc>
      </w:tr>
      <w:tr w:rsidR="00015658" w:rsidRPr="00015658" w14:paraId="32CB8ABA" w14:textId="77777777" w:rsidTr="00015658">
        <w:trPr>
          <w:trHeight w:val="645"/>
        </w:trPr>
        <w:tc>
          <w:tcPr>
            <w:tcW w:w="644" w:type="dxa"/>
            <w:vAlign w:val="center"/>
          </w:tcPr>
          <w:p w14:paraId="0FC54C2E"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w:t>
            </w:r>
          </w:p>
        </w:tc>
        <w:tc>
          <w:tcPr>
            <w:tcW w:w="1426" w:type="dxa"/>
            <w:vAlign w:val="center"/>
          </w:tcPr>
          <w:p w14:paraId="1F0841A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SF6</w:t>
            </w:r>
            <w:r w:rsidRPr="00015658">
              <w:rPr>
                <w:rFonts w:ascii="Times New Roman" w:hAnsi="Times New Roman"/>
                <w:sz w:val="18"/>
                <w:szCs w:val="18"/>
              </w:rPr>
              <w:t>分解物测试</w:t>
            </w:r>
          </w:p>
        </w:tc>
        <w:tc>
          <w:tcPr>
            <w:tcW w:w="1582" w:type="dxa"/>
            <w:vAlign w:val="center"/>
          </w:tcPr>
          <w:p w14:paraId="1ACC5B5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w:t>
            </w:r>
            <w:r w:rsidRPr="00015658">
              <w:rPr>
                <w:rFonts w:ascii="Times New Roman" w:hAnsi="Times New Roman"/>
                <w:sz w:val="18"/>
                <w:szCs w:val="18"/>
              </w:rPr>
              <w:t xml:space="preserve"> </w:t>
            </w:r>
            <w:r w:rsidRPr="00015658">
              <w:rPr>
                <w:rFonts w:ascii="Times New Roman" w:hAnsi="Times New Roman"/>
                <w:sz w:val="18"/>
                <w:szCs w:val="18"/>
              </w:rPr>
              <w:t>后；</w:t>
            </w:r>
          </w:p>
          <w:p w14:paraId="2CD8A70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2835" w:type="dxa"/>
            <w:vAlign w:val="bottom"/>
          </w:tcPr>
          <w:p w14:paraId="0E8CA34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级检修后注意：</w:t>
            </w:r>
            <w:r w:rsidRPr="00015658">
              <w:rPr>
                <w:rFonts w:ascii="Times New Roman" w:hAnsi="Times New Roman"/>
                <w:sz w:val="18"/>
                <w:szCs w:val="18"/>
              </w:rPr>
              <w:t xml:space="preserve"> (SO2+SOF2)</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r w:rsidRPr="00015658">
              <w:rPr>
                <w:rFonts w:ascii="Times New Roman" w:hAnsi="Times New Roman"/>
                <w:sz w:val="18"/>
                <w:szCs w:val="18"/>
              </w:rPr>
              <w:t xml:space="preserve">2 </w:t>
            </w:r>
            <w:r w:rsidRPr="00015658">
              <w:rPr>
                <w:rFonts w:ascii="Times New Roman" w:hAnsi="Times New Roman" w:hint="eastAsia"/>
                <w:sz w:val="18"/>
                <w:szCs w:val="18"/>
              </w:rPr>
              <w:t>μ</w:t>
            </w:r>
            <w:r w:rsidRPr="00015658">
              <w:rPr>
                <w:rFonts w:ascii="Times New Roman" w:hAnsi="Times New Roman" w:hint="eastAsia"/>
                <w:sz w:val="18"/>
                <w:szCs w:val="18"/>
              </w:rPr>
              <w:t>L/L</w:t>
            </w:r>
          </w:p>
          <w:p w14:paraId="445FBF6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 xml:space="preserve"> H</w:t>
            </w:r>
            <w:r w:rsidRPr="00015658">
              <w:rPr>
                <w:rFonts w:ascii="Times New Roman" w:hAnsi="Times New Roman" w:hint="eastAsia"/>
                <w:sz w:val="18"/>
                <w:szCs w:val="18"/>
              </w:rPr>
              <w:t>F</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283FB3B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H2S</w:t>
            </w:r>
            <w:r w:rsidRPr="00015658">
              <w:rPr>
                <w:rFonts w:ascii="Times New Roman" w:hAnsi="Times New Roman" w:hint="eastAsia"/>
                <w:sz w:val="18"/>
                <w:szCs w:val="18"/>
              </w:rPr>
              <w:t>≤</w:t>
            </w:r>
            <w:r w:rsidRPr="00015658">
              <w:rPr>
                <w:rFonts w:ascii="Times New Roman" w:hAnsi="Times New Roman" w:hint="eastAsia"/>
                <w:sz w:val="18"/>
                <w:szCs w:val="18"/>
              </w:rPr>
              <w:t>1</w:t>
            </w:r>
            <w:r w:rsidRPr="00015658">
              <w:rPr>
                <w:rFonts w:ascii="Times New Roman" w:hAnsi="Times New Roman" w:hint="eastAsia"/>
                <w:sz w:val="18"/>
                <w:szCs w:val="18"/>
              </w:rPr>
              <w:t>μ</w:t>
            </w:r>
            <w:r w:rsidRPr="00015658">
              <w:rPr>
                <w:rFonts w:ascii="Times New Roman" w:hAnsi="Times New Roman" w:hint="eastAsia"/>
                <w:sz w:val="18"/>
                <w:szCs w:val="18"/>
              </w:rPr>
              <w:t>L/L</w:t>
            </w:r>
          </w:p>
          <w:p w14:paraId="2EDF5AD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CO (</w:t>
            </w:r>
            <w:r w:rsidRPr="00015658">
              <w:rPr>
                <w:rFonts w:ascii="Times New Roman" w:hAnsi="Times New Roman"/>
                <w:sz w:val="18"/>
                <w:szCs w:val="18"/>
              </w:rPr>
              <w:t>报告</w:t>
            </w:r>
            <w:r w:rsidRPr="00015658">
              <w:rPr>
                <w:rFonts w:ascii="Times New Roman" w:hAnsi="Times New Roman"/>
                <w:sz w:val="18"/>
                <w:szCs w:val="18"/>
              </w:rPr>
              <w:t>)</w:t>
            </w:r>
          </w:p>
          <w:p w14:paraId="49ACA34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B</w:t>
            </w:r>
            <w:r w:rsidRPr="00015658">
              <w:rPr>
                <w:rFonts w:ascii="Times New Roman" w:hAnsi="Times New Roman"/>
                <w:sz w:val="18"/>
                <w:szCs w:val="18"/>
              </w:rPr>
              <w:t>级检修后或运行</w:t>
            </w:r>
            <w:r w:rsidRPr="00015658">
              <w:rPr>
                <w:rFonts w:ascii="Times New Roman" w:hAnsi="Times New Roman"/>
                <w:sz w:val="18"/>
                <w:szCs w:val="18"/>
              </w:rPr>
              <w:t xml:space="preserve"> </w:t>
            </w:r>
            <w:r w:rsidRPr="00015658">
              <w:rPr>
                <w:rFonts w:ascii="Times New Roman" w:hAnsi="Times New Roman"/>
                <w:sz w:val="18"/>
                <w:szCs w:val="18"/>
              </w:rPr>
              <w:t>中注意：</w:t>
            </w:r>
          </w:p>
          <w:p w14:paraId="7F00A4F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SO2</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μ</w:t>
            </w:r>
            <w:r w:rsidRPr="00015658">
              <w:rPr>
                <w:rFonts w:ascii="Times New Roman" w:hAnsi="Times New Roman"/>
                <w:sz w:val="18"/>
                <w:szCs w:val="18"/>
              </w:rPr>
              <w:t>L/L</w:t>
            </w:r>
          </w:p>
          <w:p w14:paraId="56C5B78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H2S</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7A1F86F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CO</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100</w:t>
            </w:r>
            <w:r w:rsidRPr="00015658">
              <w:rPr>
                <w:rFonts w:ascii="Times New Roman" w:hAnsi="Times New Roman" w:hint="eastAsia"/>
                <w:sz w:val="18"/>
                <w:szCs w:val="18"/>
              </w:rPr>
              <w:t>μ</w:t>
            </w:r>
            <w:r w:rsidRPr="00015658">
              <w:rPr>
                <w:rFonts w:ascii="Times New Roman" w:hAnsi="Times New Roman"/>
                <w:sz w:val="18"/>
                <w:szCs w:val="18"/>
              </w:rPr>
              <w:t>L/L</w:t>
            </w:r>
          </w:p>
        </w:tc>
        <w:tc>
          <w:tcPr>
            <w:tcW w:w="3368" w:type="dxa"/>
            <w:vAlign w:val="center"/>
          </w:tcPr>
          <w:p w14:paraId="268AB84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用检测管、气相色谱</w:t>
            </w:r>
            <w:r w:rsidRPr="00015658">
              <w:rPr>
                <w:rFonts w:ascii="Times New Roman" w:hAnsi="Times New Roman"/>
                <w:sz w:val="18"/>
                <w:szCs w:val="18"/>
              </w:rPr>
              <w:t xml:space="preserve"> </w:t>
            </w:r>
            <w:r w:rsidRPr="00015658">
              <w:rPr>
                <w:rFonts w:ascii="Times New Roman" w:hAnsi="Times New Roman"/>
                <w:sz w:val="18"/>
                <w:szCs w:val="18"/>
              </w:rPr>
              <w:t>法或电化学传感器法进</w:t>
            </w:r>
            <w:r w:rsidRPr="00015658">
              <w:rPr>
                <w:rFonts w:ascii="Times New Roman" w:hAnsi="Times New Roman"/>
                <w:sz w:val="18"/>
                <w:szCs w:val="18"/>
              </w:rPr>
              <w:t xml:space="preserve"> </w:t>
            </w:r>
            <w:r w:rsidRPr="00015658">
              <w:rPr>
                <w:rFonts w:ascii="Times New Roman" w:hAnsi="Times New Roman"/>
                <w:sz w:val="18"/>
                <w:szCs w:val="18"/>
              </w:rPr>
              <w:t>行测量</w:t>
            </w:r>
          </w:p>
        </w:tc>
      </w:tr>
      <w:tr w:rsidR="00015658" w:rsidRPr="00015658" w14:paraId="677432B7" w14:textId="77777777" w:rsidTr="00015658">
        <w:trPr>
          <w:trHeight w:val="645"/>
        </w:trPr>
        <w:tc>
          <w:tcPr>
            <w:tcW w:w="644" w:type="dxa"/>
            <w:vAlign w:val="center"/>
          </w:tcPr>
          <w:p w14:paraId="4595D7BD"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3</w:t>
            </w:r>
          </w:p>
        </w:tc>
        <w:tc>
          <w:tcPr>
            <w:tcW w:w="1426" w:type="dxa"/>
            <w:vAlign w:val="center"/>
          </w:tcPr>
          <w:p w14:paraId="2082432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SF6</w:t>
            </w:r>
            <w:r w:rsidRPr="00015658">
              <w:rPr>
                <w:rFonts w:ascii="Times New Roman" w:hAnsi="Times New Roman" w:hint="eastAsia"/>
                <w:sz w:val="18"/>
                <w:szCs w:val="18"/>
              </w:rPr>
              <w:t>气体</w:t>
            </w:r>
            <w:r w:rsidRPr="00015658">
              <w:rPr>
                <w:rFonts w:ascii="Times New Roman" w:hAnsi="Times New Roman"/>
                <w:sz w:val="18"/>
                <w:szCs w:val="18"/>
              </w:rPr>
              <w:t>检测</w:t>
            </w:r>
          </w:p>
        </w:tc>
        <w:tc>
          <w:tcPr>
            <w:tcW w:w="7785" w:type="dxa"/>
            <w:gridSpan w:val="3"/>
            <w:vAlign w:val="center"/>
          </w:tcPr>
          <w:p w14:paraId="405712A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见</w:t>
            </w:r>
            <w:r w:rsidRPr="00015658">
              <w:rPr>
                <w:rFonts w:ascii="Times New Roman" w:hAnsi="Times New Roman" w:hint="eastAsia"/>
                <w:sz w:val="18"/>
                <w:szCs w:val="18"/>
              </w:rPr>
              <w:t>SF6</w:t>
            </w:r>
            <w:r w:rsidRPr="00015658">
              <w:rPr>
                <w:rFonts w:ascii="Times New Roman" w:hAnsi="Times New Roman" w:hint="eastAsia"/>
                <w:sz w:val="18"/>
                <w:szCs w:val="18"/>
              </w:rPr>
              <w:t>气体章节要求</w:t>
            </w:r>
          </w:p>
        </w:tc>
      </w:tr>
      <w:tr w:rsidR="00015658" w:rsidRPr="00015658" w14:paraId="6453CCCE" w14:textId="77777777" w:rsidTr="00015658">
        <w:trPr>
          <w:trHeight w:val="735"/>
        </w:trPr>
        <w:tc>
          <w:tcPr>
            <w:tcW w:w="644" w:type="dxa"/>
            <w:vAlign w:val="center"/>
          </w:tcPr>
          <w:p w14:paraId="6FCA755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lastRenderedPageBreak/>
              <w:t>4</w:t>
            </w:r>
          </w:p>
        </w:tc>
        <w:tc>
          <w:tcPr>
            <w:tcW w:w="1426" w:type="dxa"/>
            <w:vAlign w:val="center"/>
          </w:tcPr>
          <w:p w14:paraId="450462C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分、合闸线圈的动作电压测量</w:t>
            </w:r>
          </w:p>
        </w:tc>
        <w:tc>
          <w:tcPr>
            <w:tcW w:w="1582" w:type="dxa"/>
            <w:vAlign w:val="center"/>
          </w:tcPr>
          <w:p w14:paraId="544EFE0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75735AA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6569C74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260DFBE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）必要时</w:t>
            </w:r>
          </w:p>
        </w:tc>
        <w:tc>
          <w:tcPr>
            <w:tcW w:w="2835" w:type="dxa"/>
            <w:vAlign w:val="center"/>
          </w:tcPr>
          <w:p w14:paraId="0186A1D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hint="eastAsia"/>
                <w:sz w:val="18"/>
                <w:szCs w:val="18"/>
              </w:rPr>
              <w:t>并联合闸脱扣器在合闸装置额定电源电压的</w:t>
            </w:r>
            <w:r w:rsidRPr="00015658">
              <w:rPr>
                <w:rFonts w:ascii="Times New Roman" w:hAnsi="Times New Roman" w:hint="eastAsia"/>
                <w:sz w:val="18"/>
                <w:szCs w:val="18"/>
              </w:rPr>
              <w:t>85%</w:t>
            </w:r>
            <w:r w:rsidRPr="00015658">
              <w:rPr>
                <w:rFonts w:ascii="Times New Roman" w:hAnsi="Times New Roman" w:hint="eastAsia"/>
                <w:sz w:val="18"/>
                <w:szCs w:val="18"/>
              </w:rPr>
              <w:t>到</w:t>
            </w:r>
            <w:r w:rsidRPr="00015658">
              <w:rPr>
                <w:rFonts w:ascii="Times New Roman" w:hAnsi="Times New Roman" w:hint="eastAsia"/>
                <w:sz w:val="18"/>
                <w:szCs w:val="18"/>
              </w:rPr>
              <w:t>110%</w:t>
            </w:r>
            <w:r w:rsidRPr="00015658">
              <w:rPr>
                <w:rFonts w:ascii="Times New Roman" w:hAnsi="Times New Roman" w:hint="eastAsia"/>
                <w:sz w:val="18"/>
                <w:szCs w:val="18"/>
              </w:rPr>
              <w:t>之间、交流时在合闸装置的额定电源频率下应该正确地动作。当电源电压等于或小于额定电源电压的</w:t>
            </w:r>
            <w:r w:rsidRPr="00015658">
              <w:rPr>
                <w:rFonts w:ascii="Times New Roman" w:hAnsi="Times New Roman" w:hint="eastAsia"/>
                <w:sz w:val="18"/>
                <w:szCs w:val="18"/>
              </w:rPr>
              <w:t>30%</w:t>
            </w:r>
            <w:r w:rsidRPr="00015658">
              <w:rPr>
                <w:rFonts w:ascii="Times New Roman" w:hAnsi="Times New Roman" w:hint="eastAsia"/>
                <w:sz w:val="18"/>
                <w:szCs w:val="18"/>
              </w:rPr>
              <w:t>时，并联合闸脱扣器不应脱扣；</w:t>
            </w:r>
            <w:r w:rsidRPr="00015658">
              <w:rPr>
                <w:rFonts w:ascii="Times New Roman" w:hAnsi="Times New Roman"/>
                <w:sz w:val="18"/>
                <w:szCs w:val="18"/>
              </w:rPr>
              <w:t xml:space="preserve">                                                                     2</w:t>
            </w:r>
            <w:r w:rsidRPr="00015658">
              <w:rPr>
                <w:rFonts w:ascii="Times New Roman" w:hAnsi="Times New Roman"/>
                <w:sz w:val="18"/>
                <w:szCs w:val="18"/>
              </w:rPr>
              <w:t>．</w:t>
            </w:r>
            <w:r w:rsidRPr="00015658">
              <w:rPr>
                <w:rFonts w:ascii="Times New Roman" w:hAnsi="Times New Roman" w:hint="eastAsia"/>
                <w:sz w:val="18"/>
                <w:szCs w:val="18"/>
              </w:rPr>
              <w:t>并联分闸脱扣器在分闸装置的额定电源电压的</w:t>
            </w:r>
            <w:r w:rsidRPr="00015658">
              <w:rPr>
                <w:rFonts w:ascii="Times New Roman" w:hAnsi="Times New Roman" w:hint="eastAsia"/>
                <w:sz w:val="18"/>
                <w:szCs w:val="18"/>
              </w:rPr>
              <w:t>65%-110%</w:t>
            </w:r>
            <w:r w:rsidRPr="00015658">
              <w:rPr>
                <w:rFonts w:ascii="Times New Roman" w:hAnsi="Times New Roman" w:hint="eastAsia"/>
                <w:sz w:val="18"/>
                <w:szCs w:val="18"/>
              </w:rPr>
              <w:t>（直流）或</w:t>
            </w:r>
            <w:r w:rsidRPr="00015658">
              <w:rPr>
                <w:rFonts w:ascii="Times New Roman" w:hAnsi="Times New Roman" w:hint="eastAsia"/>
                <w:sz w:val="18"/>
                <w:szCs w:val="18"/>
              </w:rPr>
              <w:t>85%-110%</w:t>
            </w:r>
            <w:r w:rsidRPr="00015658">
              <w:rPr>
                <w:rFonts w:ascii="Times New Roman" w:hAnsi="Times New Roman" w:hint="eastAsia"/>
                <w:sz w:val="18"/>
                <w:szCs w:val="18"/>
              </w:rPr>
              <w:t>（交流）范围内、交流时在分闸装置的额定电源频率下，在开关装置直到他的额定短路开断电流的操作条件下，均应可靠动作。当电源电压等于或小于额定电源电压的</w:t>
            </w:r>
            <w:r w:rsidRPr="00015658">
              <w:rPr>
                <w:rFonts w:ascii="Times New Roman" w:hAnsi="Times New Roman" w:hint="eastAsia"/>
                <w:sz w:val="18"/>
                <w:szCs w:val="18"/>
              </w:rPr>
              <w:t>30%</w:t>
            </w:r>
            <w:r w:rsidRPr="00015658">
              <w:rPr>
                <w:rFonts w:ascii="Times New Roman" w:hAnsi="Times New Roman" w:hint="eastAsia"/>
                <w:sz w:val="18"/>
                <w:szCs w:val="18"/>
              </w:rPr>
              <w:t>时，并联分闸脱扣器不应脱扣。</w:t>
            </w:r>
          </w:p>
        </w:tc>
        <w:tc>
          <w:tcPr>
            <w:tcW w:w="3368" w:type="dxa"/>
            <w:vAlign w:val="center"/>
          </w:tcPr>
          <w:p w14:paraId="24FBA0C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分、合闸电磁铁的动作电压。</w:t>
            </w:r>
          </w:p>
        </w:tc>
      </w:tr>
      <w:tr w:rsidR="00015658" w:rsidRPr="00015658" w14:paraId="15C18668" w14:textId="77777777" w:rsidTr="00015658">
        <w:trPr>
          <w:trHeight w:val="255"/>
        </w:trPr>
        <w:tc>
          <w:tcPr>
            <w:tcW w:w="644" w:type="dxa"/>
            <w:vAlign w:val="center"/>
          </w:tcPr>
          <w:p w14:paraId="7DE4F05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5</w:t>
            </w:r>
          </w:p>
        </w:tc>
        <w:tc>
          <w:tcPr>
            <w:tcW w:w="1426" w:type="dxa"/>
            <w:vAlign w:val="center"/>
          </w:tcPr>
          <w:p w14:paraId="52E5E2C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断路器分、合闸线圈直流电阻测量</w:t>
            </w:r>
          </w:p>
        </w:tc>
        <w:tc>
          <w:tcPr>
            <w:tcW w:w="1582" w:type="dxa"/>
            <w:vAlign w:val="center"/>
          </w:tcPr>
          <w:p w14:paraId="5839886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3232429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vAlign w:val="center"/>
          </w:tcPr>
          <w:p w14:paraId="4D3161A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应符合制造厂规定</w:t>
            </w:r>
          </w:p>
        </w:tc>
        <w:tc>
          <w:tcPr>
            <w:tcW w:w="3368" w:type="dxa"/>
            <w:vAlign w:val="center"/>
          </w:tcPr>
          <w:p w14:paraId="7A7C832E"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1449BCC" w14:textId="77777777" w:rsidTr="00015658">
        <w:trPr>
          <w:trHeight w:val="480"/>
        </w:trPr>
        <w:tc>
          <w:tcPr>
            <w:tcW w:w="644" w:type="dxa"/>
            <w:vAlign w:val="center"/>
          </w:tcPr>
          <w:p w14:paraId="3C4DFFA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6</w:t>
            </w:r>
          </w:p>
        </w:tc>
        <w:tc>
          <w:tcPr>
            <w:tcW w:w="1426" w:type="dxa"/>
            <w:vAlign w:val="center"/>
          </w:tcPr>
          <w:p w14:paraId="1755622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导电回路电阻测量</w:t>
            </w:r>
          </w:p>
        </w:tc>
        <w:tc>
          <w:tcPr>
            <w:tcW w:w="1582" w:type="dxa"/>
            <w:vAlign w:val="center"/>
          </w:tcPr>
          <w:p w14:paraId="41A3BD7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1A7B69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5A14F2E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70B79AA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4EB3DEF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回路电阻不得超过交</w:t>
            </w:r>
            <w:r w:rsidRPr="00015658">
              <w:rPr>
                <w:rFonts w:ascii="Times New Roman" w:hAnsi="Times New Roman"/>
                <w:sz w:val="18"/>
                <w:szCs w:val="18"/>
              </w:rPr>
              <w:t xml:space="preserve"> </w:t>
            </w:r>
            <w:r w:rsidRPr="00015658">
              <w:rPr>
                <w:rFonts w:ascii="Times New Roman" w:hAnsi="Times New Roman"/>
                <w:sz w:val="18"/>
                <w:szCs w:val="18"/>
              </w:rPr>
              <w:t>接试验值的</w:t>
            </w:r>
            <w:r w:rsidRPr="00015658">
              <w:rPr>
                <w:rFonts w:ascii="Times New Roman" w:hAnsi="Times New Roman"/>
                <w:sz w:val="18"/>
                <w:szCs w:val="18"/>
              </w:rPr>
              <w:t>110%,</w:t>
            </w:r>
            <w:r w:rsidRPr="00015658">
              <w:rPr>
                <w:rFonts w:ascii="Times New Roman" w:hAnsi="Times New Roman"/>
                <w:sz w:val="18"/>
                <w:szCs w:val="18"/>
              </w:rPr>
              <w:t>且不</w:t>
            </w:r>
            <w:r w:rsidRPr="00015658">
              <w:rPr>
                <w:rFonts w:ascii="Times New Roman" w:hAnsi="Times New Roman"/>
                <w:sz w:val="18"/>
                <w:szCs w:val="18"/>
              </w:rPr>
              <w:t xml:space="preserve"> </w:t>
            </w:r>
            <w:r w:rsidRPr="00015658">
              <w:rPr>
                <w:rFonts w:ascii="Times New Roman" w:hAnsi="Times New Roman"/>
                <w:sz w:val="18"/>
                <w:szCs w:val="18"/>
              </w:rPr>
              <w:t>超过产品技术文件规定</w:t>
            </w:r>
            <w:r w:rsidRPr="00015658">
              <w:rPr>
                <w:rFonts w:ascii="Times New Roman" w:hAnsi="Times New Roman"/>
                <w:sz w:val="18"/>
                <w:szCs w:val="18"/>
              </w:rPr>
              <w:t xml:space="preserve"> </w:t>
            </w:r>
            <w:r w:rsidRPr="00015658">
              <w:rPr>
                <w:rFonts w:ascii="Times New Roman" w:hAnsi="Times New Roman"/>
                <w:sz w:val="18"/>
                <w:szCs w:val="18"/>
              </w:rPr>
              <w:t>值，同时应进行相间比</w:t>
            </w:r>
            <w:r w:rsidRPr="00015658">
              <w:rPr>
                <w:rFonts w:ascii="Times New Roman" w:hAnsi="Times New Roman"/>
                <w:sz w:val="18"/>
                <w:szCs w:val="18"/>
              </w:rPr>
              <w:t xml:space="preserve"> </w:t>
            </w:r>
            <w:r w:rsidRPr="00015658">
              <w:rPr>
                <w:rFonts w:ascii="Times New Roman" w:hAnsi="Times New Roman"/>
                <w:sz w:val="18"/>
                <w:szCs w:val="18"/>
              </w:rPr>
              <w:t>较不应有明显的差别</w:t>
            </w:r>
          </w:p>
        </w:tc>
        <w:tc>
          <w:tcPr>
            <w:tcW w:w="3368" w:type="dxa"/>
            <w:vAlign w:val="center"/>
          </w:tcPr>
          <w:p w14:paraId="657E7B4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根据产品技术文件</w:t>
            </w:r>
            <w:r w:rsidRPr="00015658">
              <w:rPr>
                <w:rFonts w:ascii="Times New Roman" w:hAnsi="Times New Roman"/>
                <w:sz w:val="18"/>
                <w:szCs w:val="18"/>
              </w:rPr>
              <w:t xml:space="preserve"> </w:t>
            </w:r>
            <w:r w:rsidRPr="00015658">
              <w:rPr>
                <w:rFonts w:ascii="Times New Roman" w:hAnsi="Times New Roman"/>
                <w:sz w:val="18"/>
                <w:szCs w:val="18"/>
              </w:rPr>
              <w:t>进行分段测试；</w:t>
            </w:r>
          </w:p>
          <w:p w14:paraId="404C5E2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用直流压降法测量，</w:t>
            </w:r>
            <w:r w:rsidRPr="00015658">
              <w:rPr>
                <w:rFonts w:ascii="Times New Roman" w:hAnsi="Times New Roman"/>
                <w:sz w:val="18"/>
                <w:szCs w:val="18"/>
              </w:rPr>
              <w:t xml:space="preserve"> </w:t>
            </w:r>
            <w:r w:rsidRPr="00015658">
              <w:rPr>
                <w:rFonts w:ascii="Times New Roman" w:hAnsi="Times New Roman"/>
                <w:sz w:val="18"/>
                <w:szCs w:val="18"/>
              </w:rPr>
              <w:t>电流不小于</w:t>
            </w:r>
            <w:r w:rsidRPr="00015658">
              <w:rPr>
                <w:rFonts w:ascii="Times New Roman" w:hAnsi="Times New Roman"/>
                <w:sz w:val="18"/>
                <w:szCs w:val="18"/>
              </w:rPr>
              <w:t>100 A</w:t>
            </w:r>
            <w:r w:rsidRPr="00015658">
              <w:rPr>
                <w:rFonts w:ascii="Times New Roman" w:hAnsi="Times New Roman"/>
                <w:sz w:val="18"/>
                <w:szCs w:val="18"/>
              </w:rPr>
              <w:t>；</w:t>
            </w:r>
          </w:p>
          <w:p w14:paraId="4CC51F0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测量范围应包括主</w:t>
            </w:r>
            <w:r w:rsidRPr="00015658">
              <w:rPr>
                <w:rFonts w:ascii="Times New Roman" w:hAnsi="Times New Roman"/>
                <w:sz w:val="18"/>
                <w:szCs w:val="18"/>
              </w:rPr>
              <w:t xml:space="preserve"> </w:t>
            </w:r>
            <w:r w:rsidRPr="00015658">
              <w:rPr>
                <w:rFonts w:ascii="Times New Roman" w:hAnsi="Times New Roman"/>
                <w:sz w:val="18"/>
                <w:szCs w:val="18"/>
              </w:rPr>
              <w:t>母线、分支母线和出线</w:t>
            </w:r>
            <w:r w:rsidRPr="00015658">
              <w:rPr>
                <w:rFonts w:ascii="Times New Roman" w:hAnsi="Times New Roman"/>
                <w:sz w:val="18"/>
                <w:szCs w:val="18"/>
              </w:rPr>
              <w:t xml:space="preserve"> </w:t>
            </w:r>
            <w:r w:rsidRPr="00015658">
              <w:rPr>
                <w:rFonts w:ascii="Times New Roman" w:hAnsi="Times New Roman"/>
                <w:sz w:val="18"/>
                <w:szCs w:val="18"/>
              </w:rPr>
              <w:t>套管</w:t>
            </w:r>
          </w:p>
        </w:tc>
      </w:tr>
      <w:tr w:rsidR="00015658" w:rsidRPr="00015658" w14:paraId="49C86B78" w14:textId="77777777" w:rsidTr="00015658">
        <w:trPr>
          <w:trHeight w:val="720"/>
        </w:trPr>
        <w:tc>
          <w:tcPr>
            <w:tcW w:w="644" w:type="dxa"/>
            <w:vAlign w:val="center"/>
          </w:tcPr>
          <w:p w14:paraId="0019C0C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7</w:t>
            </w:r>
          </w:p>
        </w:tc>
        <w:tc>
          <w:tcPr>
            <w:tcW w:w="1426" w:type="dxa"/>
            <w:vAlign w:val="center"/>
          </w:tcPr>
          <w:p w14:paraId="770603D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断路器机械特性</w:t>
            </w:r>
          </w:p>
        </w:tc>
        <w:tc>
          <w:tcPr>
            <w:tcW w:w="1582" w:type="dxa"/>
            <w:vAlign w:val="center"/>
          </w:tcPr>
          <w:p w14:paraId="3CCF002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C4537D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）机构</w:t>
            </w:r>
            <w:r w:rsidRPr="00015658">
              <w:rPr>
                <w:rFonts w:ascii="Times New Roman" w:hAnsi="Times New Roman"/>
                <w:sz w:val="18"/>
                <w:szCs w:val="18"/>
              </w:rPr>
              <w:t>A</w:t>
            </w:r>
            <w:r w:rsidRPr="00015658">
              <w:rPr>
                <w:rFonts w:ascii="Times New Roman" w:hAnsi="Times New Roman"/>
                <w:sz w:val="18"/>
                <w:szCs w:val="18"/>
              </w:rPr>
              <w:t>级检</w:t>
            </w:r>
            <w:r w:rsidRPr="00015658">
              <w:rPr>
                <w:rFonts w:ascii="Times New Roman" w:hAnsi="Times New Roman"/>
                <w:sz w:val="18"/>
                <w:szCs w:val="18"/>
              </w:rPr>
              <w:t xml:space="preserve"> </w:t>
            </w:r>
            <w:r w:rsidRPr="00015658">
              <w:rPr>
                <w:rFonts w:ascii="Times New Roman" w:hAnsi="Times New Roman"/>
                <w:sz w:val="18"/>
                <w:szCs w:val="18"/>
              </w:rPr>
              <w:t>修后</w:t>
            </w:r>
          </w:p>
        </w:tc>
        <w:tc>
          <w:tcPr>
            <w:tcW w:w="2835" w:type="dxa"/>
            <w:vAlign w:val="center"/>
          </w:tcPr>
          <w:p w14:paraId="367D5B3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分合闸时间、分合</w:t>
            </w:r>
            <w:r w:rsidRPr="00015658">
              <w:rPr>
                <w:rFonts w:ascii="Times New Roman" w:hAnsi="Times New Roman"/>
                <w:sz w:val="18"/>
                <w:szCs w:val="18"/>
              </w:rPr>
              <w:t xml:space="preserve"> </w:t>
            </w:r>
            <w:r w:rsidRPr="00015658">
              <w:rPr>
                <w:rFonts w:ascii="Times New Roman" w:hAnsi="Times New Roman"/>
                <w:sz w:val="18"/>
                <w:szCs w:val="18"/>
              </w:rPr>
              <w:t>闸速度、三相不同期性、</w:t>
            </w:r>
            <w:r w:rsidRPr="00015658">
              <w:rPr>
                <w:rFonts w:ascii="Times New Roman" w:hAnsi="Times New Roman"/>
                <w:sz w:val="18"/>
                <w:szCs w:val="18"/>
              </w:rPr>
              <w:t xml:space="preserve"> </w:t>
            </w:r>
            <w:r w:rsidRPr="00015658">
              <w:rPr>
                <w:rFonts w:ascii="Times New Roman" w:hAnsi="Times New Roman"/>
                <w:sz w:val="18"/>
                <w:szCs w:val="18"/>
              </w:rPr>
              <w:t>行程曲线等机械特性应</w:t>
            </w:r>
            <w:r w:rsidRPr="00015658">
              <w:rPr>
                <w:rFonts w:ascii="Times New Roman" w:hAnsi="Times New Roman"/>
                <w:sz w:val="18"/>
                <w:szCs w:val="18"/>
              </w:rPr>
              <w:t xml:space="preserve"> </w:t>
            </w:r>
            <w:r w:rsidRPr="00015658">
              <w:rPr>
                <w:rFonts w:ascii="Times New Roman" w:hAnsi="Times New Roman"/>
                <w:sz w:val="18"/>
                <w:szCs w:val="18"/>
              </w:rPr>
              <w:t>符合产品技术文件要</w:t>
            </w:r>
            <w:r w:rsidRPr="00015658">
              <w:rPr>
                <w:rFonts w:ascii="Times New Roman" w:hAnsi="Times New Roman"/>
                <w:sz w:val="18"/>
                <w:szCs w:val="18"/>
              </w:rPr>
              <w:t xml:space="preserve"> </w:t>
            </w:r>
            <w:r w:rsidRPr="00015658">
              <w:rPr>
                <w:rFonts w:ascii="Times New Roman" w:hAnsi="Times New Roman"/>
                <w:sz w:val="18"/>
                <w:szCs w:val="18"/>
              </w:rPr>
              <w:t>求，除制造厂另有规定</w:t>
            </w:r>
            <w:r w:rsidRPr="00015658">
              <w:rPr>
                <w:rFonts w:ascii="Times New Roman" w:hAnsi="Times New Roman"/>
                <w:sz w:val="18"/>
                <w:szCs w:val="18"/>
              </w:rPr>
              <w:t xml:space="preserve"> </w:t>
            </w:r>
            <w:r w:rsidRPr="00015658">
              <w:rPr>
                <w:rFonts w:ascii="Times New Roman" w:hAnsi="Times New Roman"/>
                <w:sz w:val="18"/>
                <w:szCs w:val="18"/>
              </w:rPr>
              <w:t>夕卜，断路器的分、合闸同</w:t>
            </w:r>
            <w:r w:rsidRPr="00015658">
              <w:rPr>
                <w:rFonts w:ascii="Times New Roman" w:hAnsi="Times New Roman"/>
                <w:sz w:val="18"/>
                <w:szCs w:val="18"/>
              </w:rPr>
              <w:t xml:space="preserve"> </w:t>
            </w:r>
            <w:r w:rsidRPr="00015658">
              <w:rPr>
                <w:rFonts w:ascii="Times New Roman" w:hAnsi="Times New Roman"/>
                <w:sz w:val="18"/>
                <w:szCs w:val="18"/>
              </w:rPr>
              <w:t>期性应満足下列要求：</w:t>
            </w:r>
          </w:p>
          <w:p w14:paraId="022090A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一相间合闸不同期不</w:t>
            </w:r>
            <w:r w:rsidRPr="00015658">
              <w:rPr>
                <w:rFonts w:ascii="Times New Roman" w:hAnsi="Times New Roman"/>
                <w:sz w:val="18"/>
                <w:szCs w:val="18"/>
              </w:rPr>
              <w:t xml:space="preserve"> </w:t>
            </w:r>
            <w:r w:rsidRPr="00015658">
              <w:rPr>
                <w:rFonts w:ascii="Times New Roman" w:hAnsi="Times New Roman"/>
                <w:sz w:val="18"/>
                <w:szCs w:val="18"/>
              </w:rPr>
              <w:t>大于</w:t>
            </w:r>
            <w:r w:rsidRPr="00015658">
              <w:rPr>
                <w:rFonts w:ascii="Times New Roman" w:hAnsi="Times New Roman"/>
                <w:sz w:val="18"/>
                <w:szCs w:val="18"/>
              </w:rPr>
              <w:t>5 ms</w:t>
            </w:r>
            <w:r w:rsidRPr="00015658">
              <w:rPr>
                <w:rFonts w:ascii="Times New Roman" w:hAnsi="Times New Roman"/>
                <w:sz w:val="18"/>
                <w:szCs w:val="18"/>
              </w:rPr>
              <w:t>；</w:t>
            </w:r>
          </w:p>
          <w:p w14:paraId="365A9B2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一相间分闸不同期不</w:t>
            </w:r>
            <w:r w:rsidRPr="00015658">
              <w:rPr>
                <w:rFonts w:ascii="Times New Roman" w:hAnsi="Times New Roman"/>
                <w:sz w:val="18"/>
                <w:szCs w:val="18"/>
              </w:rPr>
              <w:t xml:space="preserve"> </w:t>
            </w:r>
            <w:r w:rsidRPr="00015658">
              <w:rPr>
                <w:rFonts w:ascii="Times New Roman" w:hAnsi="Times New Roman"/>
                <w:sz w:val="18"/>
                <w:szCs w:val="18"/>
              </w:rPr>
              <w:t>大于</w:t>
            </w:r>
            <w:r w:rsidRPr="00015658">
              <w:rPr>
                <w:rFonts w:ascii="Times New Roman" w:hAnsi="Times New Roman"/>
                <w:sz w:val="18"/>
                <w:szCs w:val="18"/>
              </w:rPr>
              <w:t>3 ms</w:t>
            </w:r>
            <w:r w:rsidRPr="00015658">
              <w:rPr>
                <w:rFonts w:ascii="Times New Roman" w:hAnsi="Times New Roman"/>
                <w:sz w:val="18"/>
                <w:szCs w:val="18"/>
              </w:rPr>
              <w:t>；</w:t>
            </w:r>
          </w:p>
          <w:p w14:paraId="4CFE24D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一同相各断口间合闸</w:t>
            </w:r>
            <w:r w:rsidRPr="00015658">
              <w:rPr>
                <w:rFonts w:ascii="Times New Roman" w:hAnsi="Times New Roman"/>
                <w:sz w:val="18"/>
                <w:szCs w:val="18"/>
              </w:rPr>
              <w:t xml:space="preserve"> </w:t>
            </w:r>
            <w:r w:rsidRPr="00015658">
              <w:rPr>
                <w:rFonts w:ascii="Times New Roman" w:hAnsi="Times New Roman"/>
                <w:sz w:val="18"/>
                <w:szCs w:val="18"/>
              </w:rPr>
              <w:t>不同期不大于</w:t>
            </w:r>
            <w:r w:rsidRPr="00015658">
              <w:rPr>
                <w:rFonts w:ascii="Times New Roman" w:hAnsi="Times New Roman"/>
                <w:sz w:val="18"/>
                <w:szCs w:val="18"/>
              </w:rPr>
              <w:t>3 ms</w:t>
            </w:r>
            <w:r w:rsidRPr="00015658">
              <w:rPr>
                <w:rFonts w:ascii="Times New Roman" w:hAnsi="Times New Roman"/>
                <w:sz w:val="18"/>
                <w:szCs w:val="18"/>
              </w:rPr>
              <w:t>；</w:t>
            </w:r>
          </w:p>
          <w:p w14:paraId="4CD94E5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一同相各断口间分闸</w:t>
            </w:r>
            <w:r w:rsidRPr="00015658">
              <w:rPr>
                <w:rFonts w:ascii="Times New Roman" w:hAnsi="Times New Roman"/>
                <w:sz w:val="18"/>
                <w:szCs w:val="18"/>
              </w:rPr>
              <w:t xml:space="preserve"> </w:t>
            </w:r>
            <w:r w:rsidRPr="00015658">
              <w:rPr>
                <w:rFonts w:ascii="Times New Roman" w:hAnsi="Times New Roman"/>
                <w:sz w:val="18"/>
                <w:szCs w:val="18"/>
              </w:rPr>
              <w:t>不同期不大于</w:t>
            </w:r>
            <w:r w:rsidRPr="00015658">
              <w:rPr>
                <w:rFonts w:ascii="Times New Roman" w:hAnsi="Times New Roman"/>
                <w:sz w:val="18"/>
                <w:szCs w:val="18"/>
              </w:rPr>
              <w:t>2 ms</w:t>
            </w:r>
            <w:r w:rsidRPr="00015658">
              <w:rPr>
                <w:rFonts w:ascii="Times New Roman" w:hAnsi="Times New Roman"/>
                <w:sz w:val="18"/>
                <w:szCs w:val="18"/>
              </w:rPr>
              <w:t>；</w:t>
            </w:r>
          </w:p>
          <w:p w14:paraId="47A006F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）测量主触头动作与</w:t>
            </w:r>
            <w:r w:rsidRPr="00015658">
              <w:rPr>
                <w:rFonts w:ascii="Times New Roman" w:hAnsi="Times New Roman"/>
                <w:sz w:val="18"/>
                <w:szCs w:val="18"/>
              </w:rPr>
              <w:t xml:space="preserve"> </w:t>
            </w:r>
            <w:r w:rsidRPr="00015658">
              <w:rPr>
                <w:rFonts w:ascii="Times New Roman" w:hAnsi="Times New Roman"/>
                <w:sz w:val="18"/>
                <w:szCs w:val="18"/>
              </w:rPr>
              <w:t>辅助开关切换时间的配</w:t>
            </w:r>
            <w:r w:rsidRPr="00015658">
              <w:rPr>
                <w:rFonts w:ascii="Times New Roman" w:hAnsi="Times New Roman"/>
                <w:sz w:val="18"/>
                <w:szCs w:val="18"/>
              </w:rPr>
              <w:t xml:space="preserve"> </w:t>
            </w:r>
            <w:r w:rsidRPr="00015658">
              <w:rPr>
                <w:rFonts w:ascii="Times New Roman" w:hAnsi="Times New Roman"/>
                <w:sz w:val="18"/>
                <w:szCs w:val="18"/>
              </w:rPr>
              <w:t>合情况</w:t>
            </w:r>
          </w:p>
        </w:tc>
        <w:tc>
          <w:tcPr>
            <w:tcW w:w="3368" w:type="dxa"/>
            <w:vAlign w:val="center"/>
          </w:tcPr>
          <w:p w14:paraId="61385958"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1E7E8419" w14:textId="77777777" w:rsidTr="00015658">
        <w:trPr>
          <w:trHeight w:val="270"/>
        </w:trPr>
        <w:tc>
          <w:tcPr>
            <w:tcW w:w="644" w:type="dxa"/>
            <w:vAlign w:val="center"/>
          </w:tcPr>
          <w:p w14:paraId="28CFC70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8</w:t>
            </w:r>
          </w:p>
        </w:tc>
        <w:tc>
          <w:tcPr>
            <w:tcW w:w="1426" w:type="dxa"/>
            <w:vAlign w:val="center"/>
          </w:tcPr>
          <w:p w14:paraId="4612B7E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582" w:type="dxa"/>
            <w:vAlign w:val="center"/>
          </w:tcPr>
          <w:p w14:paraId="5726BFE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49D2C0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1CAFE9D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）交流耐压不低于出</w:t>
            </w:r>
            <w:r w:rsidRPr="00015658">
              <w:rPr>
                <w:rFonts w:ascii="Times New Roman" w:hAnsi="Times New Roman"/>
                <w:sz w:val="18"/>
                <w:szCs w:val="18"/>
              </w:rPr>
              <w:t xml:space="preserve"> </w:t>
            </w:r>
            <w:r w:rsidRPr="00015658">
              <w:rPr>
                <w:rFonts w:ascii="Times New Roman" w:hAnsi="Times New Roman"/>
                <w:sz w:val="18"/>
                <w:szCs w:val="18"/>
              </w:rPr>
              <w:t>厂试验电压值的</w:t>
            </w:r>
            <w:r w:rsidRPr="00015658">
              <w:rPr>
                <w:rFonts w:ascii="Times New Roman" w:hAnsi="Times New Roman"/>
                <w:sz w:val="18"/>
                <w:szCs w:val="18"/>
              </w:rPr>
              <w:t>80%</w:t>
            </w:r>
            <w:r w:rsidRPr="00015658">
              <w:rPr>
                <w:rFonts w:ascii="Times New Roman" w:hAnsi="Times New Roman"/>
                <w:sz w:val="18"/>
                <w:szCs w:val="18"/>
              </w:rPr>
              <w:t>；</w:t>
            </w:r>
          </w:p>
          <w:p w14:paraId="23AA549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）工频耐压时应装设</w:t>
            </w:r>
            <w:r w:rsidRPr="00015658">
              <w:rPr>
                <w:rFonts w:ascii="Times New Roman" w:hAnsi="Times New Roman"/>
                <w:sz w:val="18"/>
                <w:szCs w:val="18"/>
              </w:rPr>
              <w:t xml:space="preserve"> </w:t>
            </w:r>
            <w:r w:rsidRPr="00015658">
              <w:rPr>
                <w:rFonts w:ascii="Times New Roman" w:hAnsi="Times New Roman"/>
                <w:sz w:val="18"/>
                <w:szCs w:val="18"/>
              </w:rPr>
              <w:t>放电定位装置以确认放</w:t>
            </w:r>
            <w:r w:rsidRPr="00015658">
              <w:rPr>
                <w:rFonts w:ascii="Times New Roman" w:hAnsi="Times New Roman"/>
                <w:sz w:val="18"/>
                <w:szCs w:val="18"/>
              </w:rPr>
              <w:t xml:space="preserve"> </w:t>
            </w:r>
            <w:r w:rsidRPr="00015658">
              <w:rPr>
                <w:rFonts w:ascii="Times New Roman" w:hAnsi="Times New Roman"/>
                <w:sz w:val="18"/>
                <w:szCs w:val="18"/>
              </w:rPr>
              <w:t>电气室；</w:t>
            </w:r>
          </w:p>
          <w:p w14:paraId="587AFD6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）耐压中出现放电即</w:t>
            </w:r>
            <w:r w:rsidRPr="00015658">
              <w:rPr>
                <w:rFonts w:ascii="Times New Roman" w:hAnsi="Times New Roman"/>
                <w:sz w:val="18"/>
                <w:szCs w:val="18"/>
              </w:rPr>
              <w:t xml:space="preserve"> </w:t>
            </w:r>
            <w:r w:rsidRPr="00015658">
              <w:rPr>
                <w:rFonts w:ascii="Times New Roman" w:hAnsi="Times New Roman"/>
                <w:sz w:val="18"/>
                <w:szCs w:val="18"/>
              </w:rPr>
              <w:t>应中止试验，査找出放</w:t>
            </w:r>
            <w:r w:rsidRPr="00015658">
              <w:rPr>
                <w:rFonts w:ascii="Times New Roman" w:hAnsi="Times New Roman"/>
                <w:sz w:val="18"/>
                <w:szCs w:val="18"/>
              </w:rPr>
              <w:t xml:space="preserve"> </w:t>
            </w:r>
            <w:r w:rsidRPr="00015658">
              <w:rPr>
                <w:rFonts w:ascii="Times New Roman" w:hAnsi="Times New Roman"/>
                <w:sz w:val="18"/>
                <w:szCs w:val="18"/>
              </w:rPr>
              <w:t>电点，处理完才可继续</w:t>
            </w:r>
            <w:r w:rsidRPr="00015658">
              <w:rPr>
                <w:rFonts w:ascii="Times New Roman" w:hAnsi="Times New Roman"/>
                <w:sz w:val="18"/>
                <w:szCs w:val="18"/>
              </w:rPr>
              <w:t xml:space="preserve"> </w:t>
            </w:r>
            <w:r w:rsidRPr="00015658">
              <w:rPr>
                <w:rFonts w:ascii="Times New Roman" w:hAnsi="Times New Roman"/>
                <w:sz w:val="18"/>
                <w:szCs w:val="18"/>
              </w:rPr>
              <w:t>试验</w:t>
            </w:r>
          </w:p>
        </w:tc>
        <w:tc>
          <w:tcPr>
            <w:tcW w:w="3368" w:type="dxa"/>
            <w:vAlign w:val="center"/>
          </w:tcPr>
          <w:p w14:paraId="0157C072"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78CBD82" w14:textId="77777777" w:rsidTr="00015658">
        <w:trPr>
          <w:trHeight w:val="270"/>
        </w:trPr>
        <w:tc>
          <w:tcPr>
            <w:tcW w:w="644" w:type="dxa"/>
            <w:vAlign w:val="center"/>
          </w:tcPr>
          <w:p w14:paraId="769E6CC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9</w:t>
            </w:r>
          </w:p>
        </w:tc>
        <w:tc>
          <w:tcPr>
            <w:tcW w:w="1426" w:type="dxa"/>
            <w:vAlign w:val="center"/>
          </w:tcPr>
          <w:p w14:paraId="36BFEE6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SF6</w:t>
            </w:r>
            <w:r w:rsidRPr="00015658">
              <w:rPr>
                <w:rFonts w:ascii="Times New Roman" w:hAnsi="Times New Roman"/>
                <w:sz w:val="18"/>
                <w:szCs w:val="18"/>
              </w:rPr>
              <w:t>气体</w:t>
            </w:r>
            <w:r w:rsidRPr="00015658">
              <w:rPr>
                <w:rFonts w:ascii="Times New Roman" w:hAnsi="Times New Roman"/>
                <w:sz w:val="18"/>
                <w:szCs w:val="18"/>
              </w:rPr>
              <w:t xml:space="preserve"> </w:t>
            </w:r>
            <w:r w:rsidRPr="00015658">
              <w:rPr>
                <w:rFonts w:ascii="Times New Roman" w:hAnsi="Times New Roman"/>
                <w:sz w:val="18"/>
                <w:szCs w:val="18"/>
              </w:rPr>
              <w:t>密度继电器（包括整定</w:t>
            </w:r>
            <w:r w:rsidRPr="00015658">
              <w:rPr>
                <w:rFonts w:ascii="Times New Roman" w:hAnsi="Times New Roman"/>
                <w:sz w:val="18"/>
                <w:szCs w:val="18"/>
              </w:rPr>
              <w:t xml:space="preserve"> </w:t>
            </w:r>
            <w:r w:rsidRPr="00015658">
              <w:rPr>
                <w:rFonts w:ascii="Times New Roman" w:hAnsi="Times New Roman"/>
                <w:sz w:val="18"/>
                <w:szCs w:val="18"/>
              </w:rPr>
              <w:t>值）检验</w:t>
            </w:r>
          </w:p>
        </w:tc>
        <w:tc>
          <w:tcPr>
            <w:tcW w:w="1582" w:type="dxa"/>
            <w:vAlign w:val="center"/>
          </w:tcPr>
          <w:p w14:paraId="7C29375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543CC33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3A1B1C0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3D0F381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0BE6EA3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参照</w:t>
            </w:r>
            <w:r w:rsidRPr="00015658">
              <w:rPr>
                <w:rFonts w:ascii="Times New Roman" w:hAnsi="Times New Roman"/>
                <w:sz w:val="18"/>
                <w:szCs w:val="18"/>
              </w:rPr>
              <w:t>JB/T 10549</w:t>
            </w:r>
            <w:r w:rsidRPr="00015658">
              <w:rPr>
                <w:rFonts w:ascii="Times New Roman" w:hAnsi="Times New Roman"/>
                <w:sz w:val="18"/>
                <w:szCs w:val="18"/>
              </w:rPr>
              <w:t>执行</w:t>
            </w:r>
          </w:p>
        </w:tc>
        <w:tc>
          <w:tcPr>
            <w:tcW w:w="3368" w:type="dxa"/>
            <w:vAlign w:val="center"/>
          </w:tcPr>
          <w:p w14:paraId="34B464D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宜在密度继电器不拆</w:t>
            </w:r>
            <w:r w:rsidRPr="00015658">
              <w:rPr>
                <w:rFonts w:ascii="Times New Roman" w:hAnsi="Times New Roman"/>
                <w:sz w:val="18"/>
                <w:szCs w:val="18"/>
              </w:rPr>
              <w:t xml:space="preserve"> </w:t>
            </w:r>
            <w:r w:rsidRPr="00015658">
              <w:rPr>
                <w:rFonts w:ascii="Times New Roman" w:hAnsi="Times New Roman"/>
                <w:sz w:val="18"/>
                <w:szCs w:val="18"/>
              </w:rPr>
              <w:t>卸情况下进行校验</w:t>
            </w:r>
          </w:p>
        </w:tc>
      </w:tr>
      <w:tr w:rsidR="00015658" w:rsidRPr="00015658" w14:paraId="4BF941A9" w14:textId="77777777" w:rsidTr="00015658">
        <w:trPr>
          <w:trHeight w:val="270"/>
        </w:trPr>
        <w:tc>
          <w:tcPr>
            <w:tcW w:w="644" w:type="dxa"/>
            <w:vAlign w:val="center"/>
          </w:tcPr>
          <w:p w14:paraId="3D4EE950"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10</w:t>
            </w:r>
          </w:p>
        </w:tc>
        <w:tc>
          <w:tcPr>
            <w:tcW w:w="1426" w:type="dxa"/>
            <w:vAlign w:val="center"/>
          </w:tcPr>
          <w:p w14:paraId="175967A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联锁</w:t>
            </w:r>
            <w:r w:rsidRPr="00015658">
              <w:rPr>
                <w:rFonts w:ascii="Times New Roman" w:hAnsi="Times New Roman" w:hint="eastAsia"/>
                <w:sz w:val="18"/>
                <w:szCs w:val="18"/>
              </w:rPr>
              <w:t>试验</w:t>
            </w:r>
          </w:p>
        </w:tc>
        <w:tc>
          <w:tcPr>
            <w:tcW w:w="1582" w:type="dxa"/>
            <w:vAlign w:val="center"/>
          </w:tcPr>
          <w:p w14:paraId="5BEB018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级检修后</w:t>
            </w:r>
          </w:p>
        </w:tc>
        <w:tc>
          <w:tcPr>
            <w:tcW w:w="2835" w:type="dxa"/>
            <w:vAlign w:val="center"/>
          </w:tcPr>
          <w:p w14:paraId="61A5B1C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联锁、闭锁应准确、</w:t>
            </w:r>
            <w:r w:rsidRPr="00015658">
              <w:rPr>
                <w:rFonts w:ascii="Times New Roman" w:hAnsi="Times New Roman"/>
                <w:sz w:val="18"/>
                <w:szCs w:val="18"/>
              </w:rPr>
              <w:t xml:space="preserve"> </w:t>
            </w:r>
            <w:r w:rsidRPr="00015658">
              <w:rPr>
                <w:rFonts w:ascii="Times New Roman" w:hAnsi="Times New Roman"/>
                <w:sz w:val="18"/>
                <w:szCs w:val="18"/>
              </w:rPr>
              <w:t>可靠</w:t>
            </w:r>
          </w:p>
        </w:tc>
        <w:tc>
          <w:tcPr>
            <w:tcW w:w="3368" w:type="dxa"/>
            <w:vAlign w:val="center"/>
          </w:tcPr>
          <w:p w14:paraId="2CA1885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检查联锁及闭锁性</w:t>
            </w:r>
            <w:r w:rsidRPr="00015658">
              <w:rPr>
                <w:rFonts w:ascii="Times New Roman" w:hAnsi="Times New Roman"/>
                <w:sz w:val="18"/>
                <w:szCs w:val="18"/>
              </w:rPr>
              <w:t xml:space="preserve"> </w:t>
            </w:r>
            <w:r w:rsidRPr="00015658">
              <w:rPr>
                <w:rFonts w:ascii="Times New Roman" w:hAnsi="Times New Roman"/>
                <w:sz w:val="18"/>
                <w:szCs w:val="18"/>
              </w:rPr>
              <w:t>能，防止误动作</w:t>
            </w:r>
          </w:p>
        </w:tc>
      </w:tr>
      <w:tr w:rsidR="00015658" w:rsidRPr="00015658" w14:paraId="2ACC2D14" w14:textId="77777777" w:rsidTr="00015658">
        <w:trPr>
          <w:trHeight w:val="270"/>
        </w:trPr>
        <w:tc>
          <w:tcPr>
            <w:tcW w:w="644" w:type="dxa"/>
            <w:vAlign w:val="center"/>
          </w:tcPr>
          <w:p w14:paraId="3458BD1F"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11</w:t>
            </w:r>
          </w:p>
        </w:tc>
        <w:tc>
          <w:tcPr>
            <w:tcW w:w="1426" w:type="dxa"/>
            <w:vAlign w:val="center"/>
          </w:tcPr>
          <w:p w14:paraId="4B5C281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w:t>
            </w:r>
            <w:r w:rsidRPr="00015658">
              <w:rPr>
                <w:rFonts w:ascii="Times New Roman" w:hAnsi="Times New Roman"/>
                <w:sz w:val="18"/>
                <w:szCs w:val="18"/>
              </w:rPr>
              <w:t xml:space="preserve"> </w:t>
            </w:r>
            <w:r w:rsidRPr="00015658">
              <w:rPr>
                <w:rFonts w:ascii="Times New Roman" w:hAnsi="Times New Roman"/>
                <w:sz w:val="18"/>
                <w:szCs w:val="18"/>
              </w:rPr>
              <w:t>压力表检</w:t>
            </w:r>
            <w:r w:rsidRPr="00015658">
              <w:rPr>
                <w:rFonts w:ascii="Times New Roman" w:hAnsi="Times New Roman"/>
                <w:sz w:val="18"/>
                <w:szCs w:val="18"/>
              </w:rPr>
              <w:t xml:space="preserve"> </w:t>
            </w:r>
            <w:r w:rsidRPr="00015658">
              <w:rPr>
                <w:rFonts w:ascii="Times New Roman" w:hAnsi="Times New Roman"/>
                <w:sz w:val="18"/>
                <w:szCs w:val="18"/>
              </w:rPr>
              <w:t>验，压力开</w:t>
            </w:r>
            <w:r w:rsidRPr="00015658">
              <w:rPr>
                <w:rFonts w:ascii="Times New Roman" w:hAnsi="Times New Roman"/>
                <w:sz w:val="18"/>
                <w:szCs w:val="18"/>
              </w:rPr>
              <w:t xml:space="preserve"> </w:t>
            </w:r>
            <w:r w:rsidRPr="00015658">
              <w:rPr>
                <w:rFonts w:ascii="Times New Roman" w:hAnsi="Times New Roman"/>
                <w:sz w:val="18"/>
                <w:szCs w:val="18"/>
              </w:rPr>
              <w:t>关（气压、</w:t>
            </w:r>
            <w:r w:rsidRPr="00015658">
              <w:rPr>
                <w:rFonts w:ascii="Times New Roman" w:hAnsi="Times New Roman"/>
                <w:sz w:val="18"/>
                <w:szCs w:val="18"/>
              </w:rPr>
              <w:t xml:space="preserve"> </w:t>
            </w:r>
            <w:r w:rsidRPr="00015658">
              <w:rPr>
                <w:rFonts w:ascii="Times New Roman" w:hAnsi="Times New Roman"/>
                <w:sz w:val="18"/>
                <w:szCs w:val="18"/>
              </w:rPr>
              <w:t>液压）检验</w:t>
            </w:r>
          </w:p>
        </w:tc>
        <w:tc>
          <w:tcPr>
            <w:tcW w:w="1582" w:type="dxa"/>
            <w:vAlign w:val="center"/>
          </w:tcPr>
          <w:p w14:paraId="297B3F1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78313B4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13BC541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vAlign w:val="center"/>
          </w:tcPr>
          <w:p w14:paraId="3AF381E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运行现场可用高精度</w:t>
            </w:r>
            <w:r w:rsidRPr="00015658">
              <w:rPr>
                <w:rFonts w:ascii="Times New Roman" w:hAnsi="Times New Roman"/>
                <w:sz w:val="18"/>
                <w:szCs w:val="18"/>
              </w:rPr>
              <w:t xml:space="preserve"> </w:t>
            </w:r>
            <w:r w:rsidRPr="00015658">
              <w:rPr>
                <w:rFonts w:ascii="Times New Roman" w:hAnsi="Times New Roman"/>
                <w:sz w:val="18"/>
                <w:szCs w:val="18"/>
              </w:rPr>
              <w:t>的压力表进行比对</w:t>
            </w:r>
          </w:p>
        </w:tc>
      </w:tr>
      <w:tr w:rsidR="00015658" w:rsidRPr="00015658" w14:paraId="0C8D1C53" w14:textId="77777777" w:rsidTr="00015658">
        <w:trPr>
          <w:trHeight w:val="270"/>
        </w:trPr>
        <w:tc>
          <w:tcPr>
            <w:tcW w:w="644" w:type="dxa"/>
            <w:vAlign w:val="center"/>
          </w:tcPr>
          <w:p w14:paraId="75EA12C8"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12</w:t>
            </w:r>
          </w:p>
        </w:tc>
        <w:tc>
          <w:tcPr>
            <w:tcW w:w="1426" w:type="dxa"/>
            <w:vAlign w:val="center"/>
          </w:tcPr>
          <w:p w14:paraId="2FDF7D8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辅助回路</w:t>
            </w:r>
            <w:r w:rsidRPr="00015658">
              <w:rPr>
                <w:rFonts w:ascii="Times New Roman" w:hAnsi="Times New Roman"/>
                <w:sz w:val="18"/>
                <w:szCs w:val="18"/>
              </w:rPr>
              <w:t xml:space="preserve"> </w:t>
            </w:r>
            <w:r w:rsidRPr="00015658">
              <w:rPr>
                <w:rFonts w:ascii="Times New Roman" w:hAnsi="Times New Roman"/>
                <w:sz w:val="18"/>
                <w:szCs w:val="18"/>
              </w:rPr>
              <w:t>和控制回路</w:t>
            </w:r>
            <w:r w:rsidRPr="00015658">
              <w:rPr>
                <w:rFonts w:ascii="Times New Roman" w:hAnsi="Times New Roman"/>
                <w:sz w:val="18"/>
                <w:szCs w:val="18"/>
              </w:rPr>
              <w:t xml:space="preserve"> </w:t>
            </w:r>
            <w:r w:rsidRPr="00015658">
              <w:rPr>
                <w:rFonts w:ascii="Times New Roman" w:hAnsi="Times New Roman"/>
                <w:sz w:val="18"/>
                <w:szCs w:val="18"/>
              </w:rPr>
              <w:t>绝缘电阻</w:t>
            </w:r>
          </w:p>
        </w:tc>
        <w:tc>
          <w:tcPr>
            <w:tcW w:w="1582" w:type="dxa"/>
            <w:vAlign w:val="center"/>
          </w:tcPr>
          <w:p w14:paraId="2BDFECC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88B595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24F06B8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绝缘电阻不低于</w:t>
            </w:r>
            <w:r w:rsidRPr="00015658">
              <w:rPr>
                <w:rFonts w:ascii="Times New Roman" w:hAnsi="Times New Roman"/>
                <w:sz w:val="18"/>
                <w:szCs w:val="18"/>
              </w:rPr>
              <w:t>2M</w:t>
            </w:r>
            <w:r w:rsidRPr="00015658">
              <w:rPr>
                <w:rFonts w:ascii="Times New Roman" w:hAnsi="Times New Roman" w:hint="eastAsia"/>
                <w:sz w:val="18"/>
                <w:szCs w:val="18"/>
              </w:rPr>
              <w:t>Ω</w:t>
            </w:r>
          </w:p>
        </w:tc>
        <w:tc>
          <w:tcPr>
            <w:tcW w:w="3368" w:type="dxa"/>
            <w:vAlign w:val="center"/>
          </w:tcPr>
          <w:p w14:paraId="3658ED1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1000 V</w:t>
            </w:r>
            <w:r w:rsidRPr="00015658">
              <w:rPr>
                <w:rFonts w:ascii="Times New Roman" w:hAnsi="Times New Roman"/>
                <w:sz w:val="18"/>
                <w:szCs w:val="18"/>
              </w:rPr>
              <w:t>绝缘电阻</w:t>
            </w:r>
            <w:r w:rsidRPr="00015658">
              <w:rPr>
                <w:rFonts w:ascii="Times New Roman" w:hAnsi="Times New Roman"/>
                <w:sz w:val="18"/>
                <w:szCs w:val="18"/>
              </w:rPr>
              <w:t xml:space="preserve"> </w:t>
            </w:r>
            <w:r w:rsidRPr="00015658">
              <w:rPr>
                <w:rFonts w:ascii="Times New Roman" w:hAnsi="Times New Roman"/>
                <w:sz w:val="18"/>
                <w:szCs w:val="18"/>
              </w:rPr>
              <w:t>表</w:t>
            </w:r>
          </w:p>
        </w:tc>
      </w:tr>
      <w:tr w:rsidR="00015658" w:rsidRPr="00015658" w14:paraId="6CD60F1F" w14:textId="77777777" w:rsidTr="00015658">
        <w:trPr>
          <w:trHeight w:val="270"/>
        </w:trPr>
        <w:tc>
          <w:tcPr>
            <w:tcW w:w="644" w:type="dxa"/>
            <w:vAlign w:val="center"/>
          </w:tcPr>
          <w:p w14:paraId="1C8444C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13</w:t>
            </w:r>
          </w:p>
        </w:tc>
        <w:tc>
          <w:tcPr>
            <w:tcW w:w="1426" w:type="dxa"/>
            <w:vAlign w:val="center"/>
          </w:tcPr>
          <w:p w14:paraId="194ED7E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辅助回路</w:t>
            </w:r>
            <w:r w:rsidRPr="00015658">
              <w:rPr>
                <w:rFonts w:ascii="Times New Roman" w:hAnsi="Times New Roman"/>
                <w:sz w:val="18"/>
                <w:szCs w:val="18"/>
              </w:rPr>
              <w:t xml:space="preserve"> </w:t>
            </w:r>
            <w:r w:rsidRPr="00015658">
              <w:rPr>
                <w:rFonts w:ascii="Times New Roman" w:hAnsi="Times New Roman"/>
                <w:sz w:val="18"/>
                <w:szCs w:val="18"/>
              </w:rPr>
              <w:t>和控制回路</w:t>
            </w:r>
            <w:r w:rsidRPr="00015658">
              <w:rPr>
                <w:rFonts w:ascii="Times New Roman" w:hAnsi="Times New Roman"/>
                <w:sz w:val="18"/>
                <w:szCs w:val="18"/>
              </w:rPr>
              <w:t xml:space="preserve"> </w:t>
            </w:r>
            <w:r w:rsidRPr="00015658">
              <w:rPr>
                <w:rFonts w:ascii="Times New Roman" w:hAnsi="Times New Roman"/>
                <w:sz w:val="18"/>
                <w:szCs w:val="18"/>
              </w:rPr>
              <w:t>交流耐压试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582" w:type="dxa"/>
            <w:vAlign w:val="center"/>
          </w:tcPr>
          <w:p w14:paraId="00BDF52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级检修后</w:t>
            </w:r>
          </w:p>
        </w:tc>
        <w:tc>
          <w:tcPr>
            <w:tcW w:w="2835" w:type="dxa"/>
            <w:vAlign w:val="center"/>
          </w:tcPr>
          <w:p w14:paraId="1272245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试验电压为</w:t>
            </w:r>
            <w:r w:rsidRPr="00015658">
              <w:rPr>
                <w:rFonts w:ascii="Times New Roman" w:hAnsi="Times New Roman"/>
                <w:sz w:val="18"/>
                <w:szCs w:val="18"/>
              </w:rPr>
              <w:t>2 kV</w:t>
            </w:r>
          </w:p>
        </w:tc>
        <w:tc>
          <w:tcPr>
            <w:tcW w:w="3368" w:type="dxa"/>
            <w:vAlign w:val="center"/>
          </w:tcPr>
          <w:p w14:paraId="3FE91BA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耐压试验后的绝缘</w:t>
            </w:r>
            <w:r w:rsidRPr="00015658">
              <w:rPr>
                <w:rFonts w:ascii="Times New Roman" w:hAnsi="Times New Roman"/>
                <w:sz w:val="18"/>
                <w:szCs w:val="18"/>
              </w:rPr>
              <w:t xml:space="preserve"> </w:t>
            </w:r>
            <w:r w:rsidRPr="00015658">
              <w:rPr>
                <w:rFonts w:ascii="Times New Roman" w:hAnsi="Times New Roman"/>
                <w:sz w:val="18"/>
                <w:szCs w:val="18"/>
              </w:rPr>
              <w:t>电阻值不应降低，宜用</w:t>
            </w:r>
            <w:r w:rsidRPr="00015658">
              <w:rPr>
                <w:rFonts w:ascii="Times New Roman" w:hAnsi="Times New Roman"/>
                <w:sz w:val="18"/>
                <w:szCs w:val="18"/>
              </w:rPr>
              <w:t xml:space="preserve"> 2500 V</w:t>
            </w:r>
            <w:r w:rsidRPr="00015658">
              <w:rPr>
                <w:rFonts w:ascii="Times New Roman" w:hAnsi="Times New Roman"/>
                <w:sz w:val="18"/>
                <w:szCs w:val="18"/>
              </w:rPr>
              <w:t>绝缘电阻表代替</w:t>
            </w:r>
          </w:p>
        </w:tc>
      </w:tr>
      <w:tr w:rsidR="00015658" w:rsidRPr="00015658" w14:paraId="024F8A9E" w14:textId="77777777" w:rsidTr="00015658">
        <w:trPr>
          <w:trHeight w:val="270"/>
        </w:trPr>
        <w:tc>
          <w:tcPr>
            <w:tcW w:w="644" w:type="dxa"/>
            <w:vAlign w:val="center"/>
          </w:tcPr>
          <w:p w14:paraId="6B0F04C1"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14</w:t>
            </w:r>
          </w:p>
        </w:tc>
        <w:tc>
          <w:tcPr>
            <w:tcW w:w="1426" w:type="dxa"/>
            <w:vAlign w:val="center"/>
          </w:tcPr>
          <w:p w14:paraId="3A3660E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w:t>
            </w:r>
            <w:r w:rsidRPr="00015658">
              <w:rPr>
                <w:rFonts w:ascii="Times New Roman" w:hAnsi="Times New Roman"/>
                <w:sz w:val="18"/>
                <w:szCs w:val="18"/>
              </w:rPr>
              <w:t xml:space="preserve"> </w:t>
            </w:r>
            <w:r w:rsidRPr="00015658">
              <w:rPr>
                <w:rFonts w:ascii="Times New Roman" w:hAnsi="Times New Roman"/>
                <w:sz w:val="18"/>
                <w:szCs w:val="18"/>
              </w:rPr>
              <w:t>在分闸、合</w:t>
            </w:r>
            <w:r w:rsidRPr="00015658">
              <w:rPr>
                <w:rFonts w:ascii="Times New Roman" w:hAnsi="Times New Roman"/>
                <w:sz w:val="18"/>
                <w:szCs w:val="18"/>
              </w:rPr>
              <w:t xml:space="preserve"> </w:t>
            </w:r>
            <w:r w:rsidRPr="00015658">
              <w:rPr>
                <w:rFonts w:ascii="Times New Roman" w:hAnsi="Times New Roman"/>
                <w:sz w:val="18"/>
                <w:szCs w:val="18"/>
              </w:rPr>
              <w:t>闸、重合闸</w:t>
            </w:r>
            <w:r w:rsidRPr="00015658">
              <w:rPr>
                <w:rFonts w:ascii="Times New Roman" w:hAnsi="Times New Roman"/>
                <w:sz w:val="18"/>
                <w:szCs w:val="18"/>
              </w:rPr>
              <w:t xml:space="preserve"> </w:t>
            </w:r>
            <w:r w:rsidRPr="00015658">
              <w:rPr>
                <w:rFonts w:ascii="Times New Roman" w:hAnsi="Times New Roman"/>
                <w:sz w:val="18"/>
                <w:szCs w:val="18"/>
              </w:rPr>
              <w:t>下的操作压</w:t>
            </w:r>
            <w:r w:rsidRPr="00015658">
              <w:rPr>
                <w:rFonts w:ascii="Times New Roman" w:hAnsi="Times New Roman"/>
                <w:sz w:val="18"/>
                <w:szCs w:val="18"/>
              </w:rPr>
              <w:t xml:space="preserve"> </w:t>
            </w:r>
            <w:r w:rsidRPr="00015658">
              <w:rPr>
                <w:rFonts w:ascii="Times New Roman" w:hAnsi="Times New Roman"/>
                <w:sz w:val="18"/>
                <w:szCs w:val="18"/>
              </w:rPr>
              <w:t>力（气压、</w:t>
            </w:r>
            <w:r w:rsidRPr="00015658">
              <w:rPr>
                <w:rFonts w:ascii="Times New Roman" w:hAnsi="Times New Roman"/>
                <w:sz w:val="18"/>
                <w:szCs w:val="18"/>
              </w:rPr>
              <w:t xml:space="preserve"> </w:t>
            </w:r>
            <w:r w:rsidRPr="00015658">
              <w:rPr>
                <w:rFonts w:ascii="Times New Roman" w:hAnsi="Times New Roman"/>
                <w:sz w:val="18"/>
                <w:szCs w:val="18"/>
              </w:rPr>
              <w:t>液压）下降</w:t>
            </w:r>
            <w:r w:rsidRPr="00015658">
              <w:rPr>
                <w:rFonts w:ascii="Times New Roman" w:hAnsi="Times New Roman"/>
                <w:sz w:val="18"/>
                <w:szCs w:val="18"/>
              </w:rPr>
              <w:t xml:space="preserve"> </w:t>
            </w:r>
            <w:r w:rsidRPr="00015658">
              <w:rPr>
                <w:rFonts w:ascii="Times New Roman" w:hAnsi="Times New Roman"/>
                <w:sz w:val="18"/>
                <w:szCs w:val="18"/>
              </w:rPr>
              <w:t>值</w:t>
            </w:r>
          </w:p>
        </w:tc>
        <w:tc>
          <w:tcPr>
            <w:tcW w:w="1582" w:type="dxa"/>
            <w:vAlign w:val="center"/>
          </w:tcPr>
          <w:p w14:paraId="5330D42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347287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2BE850B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tcPr>
          <w:p w14:paraId="0A6C92FC"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6FF5957" w14:textId="77777777" w:rsidTr="00015658">
        <w:trPr>
          <w:trHeight w:val="270"/>
        </w:trPr>
        <w:tc>
          <w:tcPr>
            <w:tcW w:w="644" w:type="dxa"/>
            <w:vAlign w:val="center"/>
          </w:tcPr>
          <w:p w14:paraId="4085844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15</w:t>
            </w:r>
          </w:p>
        </w:tc>
        <w:tc>
          <w:tcPr>
            <w:tcW w:w="1426" w:type="dxa"/>
            <w:vAlign w:val="center"/>
          </w:tcPr>
          <w:p w14:paraId="5D313A9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液（气）</w:t>
            </w:r>
            <w:r w:rsidRPr="00015658">
              <w:rPr>
                <w:rFonts w:ascii="Times New Roman" w:hAnsi="Times New Roman"/>
                <w:sz w:val="18"/>
                <w:szCs w:val="18"/>
              </w:rPr>
              <w:t xml:space="preserve"> </w:t>
            </w:r>
            <w:r w:rsidRPr="00015658">
              <w:rPr>
                <w:rFonts w:ascii="Times New Roman" w:hAnsi="Times New Roman"/>
                <w:sz w:val="18"/>
                <w:szCs w:val="18"/>
              </w:rPr>
              <w:t>压操动机构</w:t>
            </w:r>
            <w:r w:rsidRPr="00015658">
              <w:rPr>
                <w:rFonts w:ascii="Times New Roman" w:hAnsi="Times New Roman"/>
                <w:sz w:val="18"/>
                <w:szCs w:val="18"/>
              </w:rPr>
              <w:t xml:space="preserve"> </w:t>
            </w:r>
            <w:r w:rsidRPr="00015658">
              <w:rPr>
                <w:rFonts w:ascii="Times New Roman" w:hAnsi="Times New Roman"/>
                <w:sz w:val="18"/>
                <w:szCs w:val="18"/>
              </w:rPr>
              <w:t>的密封试验</w:t>
            </w:r>
          </w:p>
        </w:tc>
        <w:tc>
          <w:tcPr>
            <w:tcW w:w="1582" w:type="dxa"/>
            <w:vAlign w:val="center"/>
          </w:tcPr>
          <w:p w14:paraId="44A1A1A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7C4362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0D5D400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vAlign w:val="center"/>
          </w:tcPr>
          <w:p w14:paraId="4D6DC3D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应在分、合闸位置下分别试验</w:t>
            </w:r>
          </w:p>
        </w:tc>
      </w:tr>
      <w:tr w:rsidR="00015658" w:rsidRPr="00015658" w14:paraId="21952FEA" w14:textId="77777777" w:rsidTr="00015658">
        <w:trPr>
          <w:trHeight w:val="270"/>
        </w:trPr>
        <w:tc>
          <w:tcPr>
            <w:tcW w:w="644" w:type="dxa"/>
            <w:vAlign w:val="center"/>
          </w:tcPr>
          <w:p w14:paraId="0D131B9A"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16</w:t>
            </w:r>
          </w:p>
        </w:tc>
        <w:tc>
          <w:tcPr>
            <w:tcW w:w="1426" w:type="dxa"/>
            <w:vAlign w:val="center"/>
          </w:tcPr>
          <w:p w14:paraId="311690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油（气）</w:t>
            </w:r>
            <w:r w:rsidRPr="00015658">
              <w:rPr>
                <w:rFonts w:ascii="Times New Roman" w:hAnsi="Times New Roman"/>
                <w:sz w:val="18"/>
                <w:szCs w:val="18"/>
              </w:rPr>
              <w:t xml:space="preserve"> </w:t>
            </w:r>
            <w:r w:rsidRPr="00015658">
              <w:rPr>
                <w:rFonts w:ascii="Times New Roman" w:hAnsi="Times New Roman"/>
                <w:sz w:val="18"/>
                <w:szCs w:val="18"/>
              </w:rPr>
              <w:t>泵补压及零</w:t>
            </w:r>
            <w:r w:rsidRPr="00015658">
              <w:rPr>
                <w:rFonts w:ascii="Times New Roman" w:hAnsi="Times New Roman"/>
                <w:sz w:val="18"/>
                <w:szCs w:val="18"/>
              </w:rPr>
              <w:t xml:space="preserve"> </w:t>
            </w:r>
            <w:r w:rsidRPr="00015658">
              <w:rPr>
                <w:rFonts w:ascii="Times New Roman" w:hAnsi="Times New Roman"/>
                <w:sz w:val="18"/>
                <w:szCs w:val="18"/>
              </w:rPr>
              <w:t>起打压的运</w:t>
            </w:r>
            <w:r w:rsidRPr="00015658">
              <w:rPr>
                <w:rFonts w:ascii="Times New Roman" w:hAnsi="Times New Roman"/>
                <w:sz w:val="18"/>
                <w:szCs w:val="18"/>
              </w:rPr>
              <w:t xml:space="preserve"> </w:t>
            </w:r>
            <w:r w:rsidRPr="00015658">
              <w:rPr>
                <w:rFonts w:ascii="Times New Roman" w:hAnsi="Times New Roman"/>
                <w:sz w:val="18"/>
                <w:szCs w:val="18"/>
              </w:rPr>
              <w:t>转时间</w:t>
            </w:r>
          </w:p>
        </w:tc>
        <w:tc>
          <w:tcPr>
            <w:tcW w:w="1582" w:type="dxa"/>
            <w:vAlign w:val="center"/>
          </w:tcPr>
          <w:p w14:paraId="49C0C87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3D7C7C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08175CB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tcPr>
          <w:p w14:paraId="034C4F91"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F3A141C" w14:textId="77777777" w:rsidTr="00015658">
        <w:trPr>
          <w:trHeight w:val="270"/>
        </w:trPr>
        <w:tc>
          <w:tcPr>
            <w:tcW w:w="644" w:type="dxa"/>
            <w:vAlign w:val="center"/>
          </w:tcPr>
          <w:p w14:paraId="735BED5D"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17</w:t>
            </w:r>
          </w:p>
        </w:tc>
        <w:tc>
          <w:tcPr>
            <w:tcW w:w="1426" w:type="dxa"/>
            <w:vAlign w:val="center"/>
          </w:tcPr>
          <w:p w14:paraId="28ADF2F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釆用差压</w:t>
            </w:r>
            <w:r w:rsidRPr="00015658">
              <w:rPr>
                <w:rFonts w:ascii="Times New Roman" w:hAnsi="Times New Roman"/>
                <w:sz w:val="18"/>
                <w:szCs w:val="18"/>
              </w:rPr>
              <w:t xml:space="preserve"> </w:t>
            </w:r>
            <w:r w:rsidRPr="00015658">
              <w:rPr>
                <w:rFonts w:ascii="Times New Roman" w:hAnsi="Times New Roman"/>
                <w:sz w:val="18"/>
                <w:szCs w:val="18"/>
              </w:rPr>
              <w:t>原理的气动</w:t>
            </w:r>
            <w:r w:rsidRPr="00015658">
              <w:rPr>
                <w:rFonts w:ascii="Times New Roman" w:hAnsi="Times New Roman"/>
                <w:sz w:val="18"/>
                <w:szCs w:val="18"/>
              </w:rPr>
              <w:t xml:space="preserve"> </w:t>
            </w:r>
            <w:r w:rsidRPr="00015658">
              <w:rPr>
                <w:rFonts w:ascii="Times New Roman" w:hAnsi="Times New Roman"/>
                <w:sz w:val="18"/>
                <w:szCs w:val="18"/>
              </w:rPr>
              <w:t>或液压机构</w:t>
            </w:r>
            <w:r w:rsidRPr="00015658">
              <w:rPr>
                <w:rFonts w:ascii="Times New Roman" w:hAnsi="Times New Roman"/>
                <w:sz w:val="18"/>
                <w:szCs w:val="18"/>
              </w:rPr>
              <w:t xml:space="preserve"> </w:t>
            </w:r>
            <w:r w:rsidRPr="00015658">
              <w:rPr>
                <w:rFonts w:ascii="Times New Roman" w:hAnsi="Times New Roman"/>
                <w:sz w:val="18"/>
                <w:szCs w:val="18"/>
              </w:rPr>
              <w:t>的防失压慢</w:t>
            </w:r>
            <w:r w:rsidRPr="00015658">
              <w:rPr>
                <w:rFonts w:ascii="Times New Roman" w:hAnsi="Times New Roman"/>
                <w:sz w:val="18"/>
                <w:szCs w:val="18"/>
              </w:rPr>
              <w:t xml:space="preserve"> </w:t>
            </w:r>
            <w:r w:rsidRPr="00015658">
              <w:rPr>
                <w:rFonts w:ascii="Times New Roman" w:hAnsi="Times New Roman"/>
                <w:sz w:val="18"/>
                <w:szCs w:val="18"/>
              </w:rPr>
              <w:t>分试验</w:t>
            </w:r>
          </w:p>
        </w:tc>
        <w:tc>
          <w:tcPr>
            <w:tcW w:w="1582" w:type="dxa"/>
            <w:vAlign w:val="center"/>
          </w:tcPr>
          <w:p w14:paraId="344E89A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404A88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01C25ED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tcPr>
          <w:p w14:paraId="18BC69F8"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61B3F0CE" w14:textId="77777777" w:rsidTr="00015658">
        <w:trPr>
          <w:trHeight w:val="270"/>
        </w:trPr>
        <w:tc>
          <w:tcPr>
            <w:tcW w:w="644" w:type="dxa"/>
            <w:vAlign w:val="center"/>
          </w:tcPr>
          <w:p w14:paraId="4222257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18</w:t>
            </w:r>
          </w:p>
        </w:tc>
        <w:tc>
          <w:tcPr>
            <w:tcW w:w="1426" w:type="dxa"/>
            <w:vAlign w:val="center"/>
          </w:tcPr>
          <w:p w14:paraId="33039E3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防止非全</w:t>
            </w:r>
            <w:r w:rsidRPr="00015658">
              <w:rPr>
                <w:rFonts w:ascii="Times New Roman" w:hAnsi="Times New Roman"/>
                <w:sz w:val="18"/>
                <w:szCs w:val="18"/>
              </w:rPr>
              <w:t xml:space="preserve"> </w:t>
            </w:r>
            <w:r w:rsidRPr="00015658">
              <w:rPr>
                <w:rFonts w:ascii="Times New Roman" w:hAnsi="Times New Roman"/>
                <w:sz w:val="18"/>
                <w:szCs w:val="18"/>
              </w:rPr>
              <w:t>相合闸等辅</w:t>
            </w:r>
            <w:r w:rsidRPr="00015658">
              <w:rPr>
                <w:rFonts w:ascii="Times New Roman" w:hAnsi="Times New Roman"/>
                <w:sz w:val="18"/>
                <w:szCs w:val="18"/>
              </w:rPr>
              <w:t xml:space="preserve"> </w:t>
            </w:r>
            <w:r w:rsidRPr="00015658">
              <w:rPr>
                <w:rFonts w:ascii="Times New Roman" w:hAnsi="Times New Roman"/>
                <w:sz w:val="18"/>
                <w:szCs w:val="18"/>
              </w:rPr>
              <w:t>助控制装置</w:t>
            </w:r>
            <w:r w:rsidRPr="00015658">
              <w:rPr>
                <w:rFonts w:ascii="Times New Roman" w:hAnsi="Times New Roman"/>
                <w:sz w:val="18"/>
                <w:szCs w:val="18"/>
              </w:rPr>
              <w:t xml:space="preserve"> </w:t>
            </w:r>
            <w:r w:rsidRPr="00015658">
              <w:rPr>
                <w:rFonts w:ascii="Times New Roman" w:hAnsi="Times New Roman"/>
                <w:sz w:val="18"/>
                <w:szCs w:val="18"/>
              </w:rPr>
              <w:t>的动作性能</w:t>
            </w:r>
          </w:p>
        </w:tc>
        <w:tc>
          <w:tcPr>
            <w:tcW w:w="1582" w:type="dxa"/>
            <w:vAlign w:val="center"/>
          </w:tcPr>
          <w:p w14:paraId="2CD9A45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482307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018AFC9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性能检査正常</w:t>
            </w:r>
          </w:p>
        </w:tc>
        <w:tc>
          <w:tcPr>
            <w:tcW w:w="3368" w:type="dxa"/>
          </w:tcPr>
          <w:p w14:paraId="4C07C8EC"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3AC1569" w14:textId="77777777" w:rsidTr="00015658">
        <w:trPr>
          <w:trHeight w:val="270"/>
        </w:trPr>
        <w:tc>
          <w:tcPr>
            <w:tcW w:w="644" w:type="dxa"/>
            <w:vAlign w:val="center"/>
          </w:tcPr>
          <w:p w14:paraId="4F2A09C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19</w:t>
            </w:r>
          </w:p>
        </w:tc>
        <w:tc>
          <w:tcPr>
            <w:tcW w:w="1426" w:type="dxa"/>
            <w:vAlign w:val="center"/>
          </w:tcPr>
          <w:p w14:paraId="1AC68D5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断路器防</w:t>
            </w:r>
            <w:r w:rsidRPr="00015658">
              <w:rPr>
                <w:rFonts w:ascii="Times New Roman" w:hAnsi="Times New Roman"/>
                <w:sz w:val="18"/>
                <w:szCs w:val="18"/>
              </w:rPr>
              <w:t xml:space="preserve"> </w:t>
            </w:r>
            <w:r w:rsidRPr="00015658">
              <w:rPr>
                <w:rFonts w:ascii="Times New Roman" w:hAnsi="Times New Roman"/>
                <w:sz w:val="18"/>
                <w:szCs w:val="18"/>
              </w:rPr>
              <w:t>跳功能检查</w:t>
            </w:r>
          </w:p>
        </w:tc>
        <w:tc>
          <w:tcPr>
            <w:tcW w:w="1582" w:type="dxa"/>
            <w:vAlign w:val="center"/>
          </w:tcPr>
          <w:p w14:paraId="4E29C96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41F689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33FCB80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功能检查正常</w:t>
            </w:r>
          </w:p>
        </w:tc>
        <w:tc>
          <w:tcPr>
            <w:tcW w:w="3368" w:type="dxa"/>
          </w:tcPr>
          <w:p w14:paraId="012CEDD1"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2E26177B" w14:textId="77777777" w:rsidTr="00015658">
        <w:trPr>
          <w:trHeight w:val="270"/>
        </w:trPr>
        <w:tc>
          <w:tcPr>
            <w:tcW w:w="644" w:type="dxa"/>
            <w:vAlign w:val="center"/>
          </w:tcPr>
          <w:p w14:paraId="6BBE369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20</w:t>
            </w:r>
          </w:p>
        </w:tc>
        <w:tc>
          <w:tcPr>
            <w:tcW w:w="1426" w:type="dxa"/>
            <w:vAlign w:val="center"/>
          </w:tcPr>
          <w:p w14:paraId="7B41DF5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断路器辅</w:t>
            </w:r>
            <w:r w:rsidRPr="00015658">
              <w:rPr>
                <w:rFonts w:ascii="Times New Roman" w:hAnsi="Times New Roman"/>
                <w:sz w:val="18"/>
                <w:szCs w:val="18"/>
              </w:rPr>
              <w:t xml:space="preserve"> </w:t>
            </w:r>
            <w:r w:rsidRPr="00015658">
              <w:rPr>
                <w:rFonts w:ascii="Times New Roman" w:hAnsi="Times New Roman"/>
                <w:sz w:val="18"/>
                <w:szCs w:val="18"/>
              </w:rPr>
              <w:t>助开关检查</w:t>
            </w:r>
          </w:p>
        </w:tc>
        <w:tc>
          <w:tcPr>
            <w:tcW w:w="1582" w:type="dxa"/>
            <w:vAlign w:val="center"/>
          </w:tcPr>
          <w:p w14:paraId="2922EF8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3C4C6B9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5AC8F76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不得岀现卡涩或接触</w:t>
            </w:r>
            <w:r w:rsidRPr="00015658">
              <w:rPr>
                <w:rFonts w:ascii="Times New Roman" w:hAnsi="Times New Roman"/>
                <w:sz w:val="18"/>
                <w:szCs w:val="18"/>
              </w:rPr>
              <w:t xml:space="preserve"> </w:t>
            </w:r>
            <w:r w:rsidRPr="00015658">
              <w:rPr>
                <w:rFonts w:ascii="Times New Roman" w:hAnsi="Times New Roman"/>
                <w:sz w:val="18"/>
                <w:szCs w:val="18"/>
              </w:rPr>
              <w:t>不良等现象</w:t>
            </w:r>
          </w:p>
        </w:tc>
        <w:tc>
          <w:tcPr>
            <w:tcW w:w="3368" w:type="dxa"/>
          </w:tcPr>
          <w:p w14:paraId="6AC8A31A"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0FA429F" w14:textId="77777777" w:rsidTr="00015658">
        <w:trPr>
          <w:trHeight w:val="270"/>
        </w:trPr>
        <w:tc>
          <w:tcPr>
            <w:tcW w:w="644" w:type="dxa"/>
            <w:vAlign w:val="center"/>
          </w:tcPr>
          <w:p w14:paraId="065F870E"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21</w:t>
            </w:r>
          </w:p>
        </w:tc>
        <w:tc>
          <w:tcPr>
            <w:tcW w:w="1426" w:type="dxa"/>
            <w:vAlign w:val="center"/>
          </w:tcPr>
          <w:p w14:paraId="19CCCE7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合闸电阻</w:t>
            </w:r>
            <w:r w:rsidRPr="00015658">
              <w:rPr>
                <w:rFonts w:ascii="Times New Roman" w:hAnsi="Times New Roman"/>
                <w:sz w:val="18"/>
                <w:szCs w:val="18"/>
              </w:rPr>
              <w:t xml:space="preserve"> </w:t>
            </w:r>
            <w:r w:rsidRPr="00015658">
              <w:rPr>
                <w:rFonts w:ascii="Times New Roman" w:hAnsi="Times New Roman"/>
                <w:sz w:val="18"/>
                <w:szCs w:val="18"/>
              </w:rPr>
              <w:t>阻值及合闸</w:t>
            </w:r>
            <w:r w:rsidRPr="00015658">
              <w:rPr>
                <w:rFonts w:ascii="Times New Roman" w:hAnsi="Times New Roman"/>
                <w:sz w:val="18"/>
                <w:szCs w:val="18"/>
              </w:rPr>
              <w:t xml:space="preserve"> </w:t>
            </w:r>
            <w:r w:rsidRPr="00015658">
              <w:rPr>
                <w:rFonts w:ascii="Times New Roman" w:hAnsi="Times New Roman"/>
                <w:sz w:val="18"/>
                <w:szCs w:val="18"/>
              </w:rPr>
              <w:t>电阻预接入</w:t>
            </w:r>
            <w:r w:rsidRPr="00015658">
              <w:rPr>
                <w:rFonts w:ascii="Times New Roman" w:hAnsi="Times New Roman"/>
                <w:sz w:val="18"/>
                <w:szCs w:val="18"/>
              </w:rPr>
              <w:t xml:space="preserve"> </w:t>
            </w:r>
            <w:r w:rsidRPr="00015658">
              <w:rPr>
                <w:rFonts w:ascii="Times New Roman" w:hAnsi="Times New Roman"/>
                <w:sz w:val="18"/>
                <w:szCs w:val="18"/>
              </w:rPr>
              <w:t>时间</w:t>
            </w:r>
          </w:p>
        </w:tc>
        <w:tc>
          <w:tcPr>
            <w:tcW w:w="1582" w:type="dxa"/>
            <w:vAlign w:val="center"/>
          </w:tcPr>
          <w:p w14:paraId="611AB0A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57F7102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3C3408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）阻值与产品技术文</w:t>
            </w:r>
            <w:r w:rsidRPr="00015658">
              <w:rPr>
                <w:rFonts w:ascii="Times New Roman" w:hAnsi="Times New Roman"/>
                <w:sz w:val="18"/>
                <w:szCs w:val="18"/>
              </w:rPr>
              <w:t xml:space="preserve"> </w:t>
            </w:r>
            <w:r w:rsidRPr="00015658">
              <w:rPr>
                <w:rFonts w:ascii="Times New Roman" w:hAnsi="Times New Roman"/>
                <w:sz w:val="18"/>
                <w:szCs w:val="18"/>
              </w:rPr>
              <w:t>件要求值相差不超过</w:t>
            </w:r>
            <w:r w:rsidRPr="00015658">
              <w:rPr>
                <w:rFonts w:ascii="Times New Roman" w:hAnsi="Times New Roman"/>
                <w:sz w:val="18"/>
                <w:szCs w:val="18"/>
              </w:rPr>
              <w:t xml:space="preserve"> ±5% </w:t>
            </w:r>
            <w:r w:rsidRPr="00015658">
              <w:rPr>
                <w:rFonts w:ascii="Times New Roman" w:hAnsi="Times New Roman"/>
                <w:sz w:val="18"/>
                <w:szCs w:val="18"/>
              </w:rPr>
              <w:t>（</w:t>
            </w:r>
            <w:r w:rsidRPr="00015658">
              <w:rPr>
                <w:rFonts w:ascii="Times New Roman" w:hAnsi="Times New Roman"/>
                <w:sz w:val="18"/>
                <w:szCs w:val="18"/>
              </w:rPr>
              <w:t xml:space="preserve"> A</w:t>
            </w:r>
            <w:r w:rsidRPr="00015658">
              <w:rPr>
                <w:rFonts w:ascii="Times New Roman" w:hAnsi="Times New Roman"/>
                <w:sz w:val="18"/>
                <w:szCs w:val="18"/>
              </w:rPr>
              <w:t>级检修时测量）；</w:t>
            </w:r>
          </w:p>
          <w:p w14:paraId="33456F9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）预接入时间应符合</w:t>
            </w:r>
            <w:r w:rsidRPr="00015658">
              <w:rPr>
                <w:rFonts w:ascii="Times New Roman" w:hAnsi="Times New Roman"/>
                <w:sz w:val="18"/>
                <w:szCs w:val="18"/>
              </w:rPr>
              <w:t xml:space="preserve"> </w:t>
            </w:r>
            <w:r w:rsidRPr="00015658">
              <w:rPr>
                <w:rFonts w:ascii="Times New Roman" w:hAnsi="Times New Roman"/>
                <w:sz w:val="18"/>
                <w:szCs w:val="18"/>
              </w:rPr>
              <w:t>产品技术文件要求</w:t>
            </w:r>
          </w:p>
        </w:tc>
        <w:tc>
          <w:tcPr>
            <w:tcW w:w="3368" w:type="dxa"/>
            <w:vAlign w:val="center"/>
          </w:tcPr>
          <w:p w14:paraId="09D7A5A4"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26556DD" w14:textId="77777777" w:rsidTr="00015658">
        <w:trPr>
          <w:trHeight w:val="270"/>
        </w:trPr>
        <w:tc>
          <w:tcPr>
            <w:tcW w:w="644" w:type="dxa"/>
            <w:vAlign w:val="center"/>
          </w:tcPr>
          <w:p w14:paraId="0BDA9087"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22</w:t>
            </w:r>
          </w:p>
        </w:tc>
        <w:tc>
          <w:tcPr>
            <w:tcW w:w="1426" w:type="dxa"/>
            <w:vAlign w:val="center"/>
          </w:tcPr>
          <w:p w14:paraId="5AE7387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隔离开关</w:t>
            </w:r>
            <w:r w:rsidRPr="00015658">
              <w:rPr>
                <w:rFonts w:ascii="Times New Roman" w:hAnsi="Times New Roman"/>
                <w:sz w:val="18"/>
                <w:szCs w:val="18"/>
              </w:rPr>
              <w:t xml:space="preserve"> </w:t>
            </w:r>
            <w:r w:rsidRPr="00015658">
              <w:rPr>
                <w:rFonts w:ascii="Times New Roman" w:hAnsi="Times New Roman"/>
                <w:sz w:val="18"/>
                <w:szCs w:val="18"/>
              </w:rPr>
              <w:t>机构电动机</w:t>
            </w:r>
            <w:r w:rsidRPr="00015658">
              <w:rPr>
                <w:rFonts w:ascii="Times New Roman" w:hAnsi="Times New Roman"/>
                <w:sz w:val="18"/>
                <w:szCs w:val="18"/>
              </w:rPr>
              <w:t xml:space="preserve"> </w:t>
            </w:r>
            <w:r w:rsidRPr="00015658">
              <w:rPr>
                <w:rFonts w:ascii="Times New Roman" w:hAnsi="Times New Roman"/>
                <w:sz w:val="18"/>
                <w:szCs w:val="18"/>
              </w:rPr>
              <w:t>绝缘电阻</w:t>
            </w:r>
          </w:p>
        </w:tc>
        <w:tc>
          <w:tcPr>
            <w:tcW w:w="1582" w:type="dxa"/>
            <w:vAlign w:val="center"/>
          </w:tcPr>
          <w:p w14:paraId="736D707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880532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7E02FBC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电机绝缘电阻不低于</w:t>
            </w:r>
            <w:r w:rsidRPr="00015658">
              <w:rPr>
                <w:rFonts w:ascii="Times New Roman" w:hAnsi="Times New Roman"/>
                <w:sz w:val="18"/>
                <w:szCs w:val="18"/>
              </w:rPr>
              <w:t>2MΩ</w:t>
            </w:r>
          </w:p>
        </w:tc>
        <w:tc>
          <w:tcPr>
            <w:tcW w:w="3368" w:type="dxa"/>
            <w:vAlign w:val="center"/>
          </w:tcPr>
          <w:p w14:paraId="5381B76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用</w:t>
            </w:r>
            <w:r w:rsidRPr="00015658">
              <w:rPr>
                <w:rFonts w:ascii="Times New Roman" w:hAnsi="Times New Roman"/>
                <w:sz w:val="18"/>
                <w:szCs w:val="18"/>
              </w:rPr>
              <w:t>1000 V</w:t>
            </w:r>
            <w:r w:rsidRPr="00015658">
              <w:rPr>
                <w:rFonts w:ascii="Times New Roman" w:hAnsi="Times New Roman"/>
                <w:sz w:val="18"/>
                <w:szCs w:val="18"/>
              </w:rPr>
              <w:t>绝缘电阻表</w:t>
            </w:r>
            <w:r w:rsidRPr="00015658">
              <w:rPr>
                <w:rFonts w:ascii="Times New Roman" w:hAnsi="Times New Roman"/>
                <w:sz w:val="18"/>
                <w:szCs w:val="18"/>
              </w:rPr>
              <w:t xml:space="preserve"> </w:t>
            </w:r>
            <w:r w:rsidRPr="00015658">
              <w:rPr>
                <w:rFonts w:ascii="Times New Roman" w:hAnsi="Times New Roman"/>
                <w:sz w:val="18"/>
                <w:szCs w:val="18"/>
              </w:rPr>
              <w:t>测量</w:t>
            </w:r>
          </w:p>
        </w:tc>
      </w:tr>
      <w:tr w:rsidR="00015658" w:rsidRPr="00015658" w14:paraId="0814489D" w14:textId="77777777" w:rsidTr="00015658">
        <w:trPr>
          <w:trHeight w:val="270"/>
        </w:trPr>
        <w:tc>
          <w:tcPr>
            <w:tcW w:w="644" w:type="dxa"/>
            <w:vAlign w:val="center"/>
          </w:tcPr>
          <w:p w14:paraId="74C2267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23</w:t>
            </w:r>
          </w:p>
        </w:tc>
        <w:tc>
          <w:tcPr>
            <w:tcW w:w="1426" w:type="dxa"/>
            <w:vAlign w:val="center"/>
          </w:tcPr>
          <w:p w14:paraId="574A765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隔离开关</w:t>
            </w:r>
            <w:r w:rsidRPr="00015658">
              <w:rPr>
                <w:rFonts w:ascii="Times New Roman" w:hAnsi="Times New Roman"/>
                <w:sz w:val="18"/>
                <w:szCs w:val="18"/>
              </w:rPr>
              <w:t xml:space="preserve"> </w:t>
            </w:r>
            <w:r w:rsidRPr="00015658">
              <w:rPr>
                <w:rFonts w:ascii="Times New Roman" w:hAnsi="Times New Roman"/>
                <w:sz w:val="18"/>
                <w:szCs w:val="18"/>
              </w:rPr>
              <w:t>辅助</w:t>
            </w:r>
            <w:r w:rsidRPr="00015658">
              <w:rPr>
                <w:rFonts w:ascii="Times New Roman" w:hAnsi="Times New Roman"/>
                <w:sz w:val="18"/>
                <w:szCs w:val="18"/>
              </w:rPr>
              <w:lastRenderedPageBreak/>
              <w:t>开关检</w:t>
            </w:r>
            <w:r w:rsidRPr="00015658">
              <w:rPr>
                <w:rFonts w:ascii="Times New Roman" w:hAnsi="Times New Roman"/>
                <w:sz w:val="18"/>
                <w:szCs w:val="18"/>
              </w:rPr>
              <w:t xml:space="preserve"> </w:t>
            </w:r>
            <w:r w:rsidRPr="00015658">
              <w:rPr>
                <w:rFonts w:ascii="Times New Roman" w:hAnsi="Times New Roman"/>
                <w:sz w:val="18"/>
                <w:szCs w:val="18"/>
              </w:rPr>
              <w:t>查</w:t>
            </w:r>
          </w:p>
        </w:tc>
        <w:tc>
          <w:tcPr>
            <w:tcW w:w="1582" w:type="dxa"/>
            <w:vAlign w:val="center"/>
          </w:tcPr>
          <w:p w14:paraId="5EAA38E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356AFB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2</w:t>
            </w:r>
            <w:r w:rsidRPr="00015658">
              <w:rPr>
                <w:rFonts w:ascii="Times New Roman" w:hAnsi="Times New Roman"/>
                <w:sz w:val="18"/>
                <w:szCs w:val="18"/>
              </w:rPr>
              <w:t>）必要时</w:t>
            </w:r>
          </w:p>
        </w:tc>
        <w:tc>
          <w:tcPr>
            <w:tcW w:w="2835" w:type="dxa"/>
            <w:vAlign w:val="center"/>
          </w:tcPr>
          <w:p w14:paraId="6F9FF49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不得出现卡涩或接触不良等现象</w:t>
            </w:r>
          </w:p>
        </w:tc>
        <w:tc>
          <w:tcPr>
            <w:tcW w:w="3368" w:type="dxa"/>
          </w:tcPr>
          <w:p w14:paraId="66774162" w14:textId="77777777" w:rsidR="00015658" w:rsidRPr="00015658" w:rsidRDefault="00015658" w:rsidP="00015658">
            <w:pPr>
              <w:adjustRightInd/>
              <w:spacing w:before="100" w:line="240" w:lineRule="exact"/>
              <w:rPr>
                <w:rFonts w:ascii="Times New Roman" w:hAnsi="Times New Roman"/>
                <w:sz w:val="18"/>
                <w:szCs w:val="18"/>
              </w:rPr>
            </w:pPr>
          </w:p>
        </w:tc>
      </w:tr>
    </w:tbl>
    <w:p w14:paraId="0D3253C1" w14:textId="77777777" w:rsidR="00015658" w:rsidRPr="00015658" w:rsidRDefault="00015658" w:rsidP="006E7674">
      <w:pPr>
        <w:widowControl/>
        <w:numPr>
          <w:ilvl w:val="0"/>
          <w:numId w:val="33"/>
        </w:numPr>
        <w:autoSpaceDE w:val="0"/>
        <w:autoSpaceDN w:val="0"/>
        <w:adjustRightInd/>
        <w:spacing w:line="240" w:lineRule="auto"/>
        <w:ind w:firstLineChars="94" w:firstLine="198"/>
        <w:rPr>
          <w:rFonts w:ascii="Times New Roman" w:hAnsi="Times New Roman"/>
          <w:b/>
          <w:kern w:val="0"/>
          <w:szCs w:val="20"/>
        </w:rPr>
      </w:pPr>
    </w:p>
    <w:p w14:paraId="5EC3C6BD"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10.2 SF6</w:t>
      </w:r>
      <w:r w:rsidRPr="00015658">
        <w:rPr>
          <w:rFonts w:ascii="Times New Roman" w:eastAsia="黑体" w:hAnsi="Times New Roman" w:hint="eastAsia"/>
          <w:szCs w:val="24"/>
        </w:rPr>
        <w:t>断路器</w:t>
      </w:r>
    </w:p>
    <w:p w14:paraId="17AC2045" w14:textId="77777777" w:rsidR="00015658" w:rsidRPr="00015658" w:rsidRDefault="00015658" w:rsidP="00015658">
      <w:pPr>
        <w:adjustRightInd/>
        <w:spacing w:line="240" w:lineRule="auto"/>
        <w:jc w:val="left"/>
        <w:outlineLvl w:val="0"/>
        <w:rPr>
          <w:rFonts w:ascii="Times New Roman" w:eastAsia="黑体" w:hAnsi="Times New Roman"/>
          <w:kern w:val="0"/>
        </w:rPr>
      </w:pPr>
      <w:r w:rsidRPr="00015658">
        <w:rPr>
          <w:rFonts w:ascii="Times New Roman" w:hAnsi="Times New Roman" w:hint="eastAsia"/>
          <w:szCs w:val="24"/>
        </w:rPr>
        <w:t>SF6</w:t>
      </w:r>
      <w:r w:rsidRPr="00015658">
        <w:rPr>
          <w:rFonts w:ascii="Times New Roman" w:hAnsi="Times New Roman" w:hint="eastAsia"/>
          <w:szCs w:val="24"/>
        </w:rPr>
        <w:t>断路器的预防性试验项目、周期和要求见表</w:t>
      </w:r>
      <w:r w:rsidRPr="00015658">
        <w:rPr>
          <w:rFonts w:ascii="Times New Roman" w:hAnsi="Times New Roman" w:hint="eastAsia"/>
          <w:szCs w:val="24"/>
        </w:rPr>
        <w:t>20</w:t>
      </w:r>
      <w:r w:rsidRPr="00015658">
        <w:rPr>
          <w:rFonts w:ascii="Times New Roman" w:hAnsi="Times New Roman" w:hint="eastAsia"/>
          <w:szCs w:val="24"/>
        </w:rPr>
        <w:t>。</w:t>
      </w:r>
    </w:p>
    <w:p w14:paraId="415EC837" w14:textId="77777777" w:rsidR="00015658" w:rsidRPr="00015658" w:rsidRDefault="00015658" w:rsidP="00015658">
      <w:pPr>
        <w:adjustRightInd/>
        <w:spacing w:before="8" w:line="150" w:lineRule="exact"/>
        <w:jc w:val="left"/>
        <w:rPr>
          <w:rFonts w:ascii="Times New Roman" w:eastAsia="黑体" w:hAnsi="Times New Roman"/>
          <w:kern w:val="0"/>
        </w:rPr>
      </w:pPr>
    </w:p>
    <w:p w14:paraId="6C33B4F4"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20 SF6</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26"/>
        <w:gridCol w:w="1582"/>
        <w:gridCol w:w="2835"/>
        <w:gridCol w:w="3368"/>
      </w:tblGrid>
      <w:tr w:rsidR="00015658" w:rsidRPr="00015658" w14:paraId="18B84499" w14:textId="77777777" w:rsidTr="00015658">
        <w:trPr>
          <w:trHeight w:val="300"/>
          <w:tblHeader/>
        </w:trPr>
        <w:tc>
          <w:tcPr>
            <w:tcW w:w="644" w:type="dxa"/>
            <w:vAlign w:val="center"/>
          </w:tcPr>
          <w:p w14:paraId="16B1DFB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26" w:type="dxa"/>
            <w:vAlign w:val="center"/>
          </w:tcPr>
          <w:p w14:paraId="40E038B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582" w:type="dxa"/>
            <w:vAlign w:val="center"/>
          </w:tcPr>
          <w:p w14:paraId="74EB7D2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35" w:type="dxa"/>
            <w:vAlign w:val="center"/>
          </w:tcPr>
          <w:p w14:paraId="092DD488"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368" w:type="dxa"/>
            <w:vAlign w:val="center"/>
          </w:tcPr>
          <w:p w14:paraId="3E3F2D43"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4D8E1455" w14:textId="77777777" w:rsidTr="00015658">
        <w:trPr>
          <w:trHeight w:val="568"/>
        </w:trPr>
        <w:tc>
          <w:tcPr>
            <w:tcW w:w="644" w:type="dxa"/>
            <w:vAlign w:val="center"/>
          </w:tcPr>
          <w:p w14:paraId="702C729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w:t>
            </w:r>
          </w:p>
        </w:tc>
        <w:tc>
          <w:tcPr>
            <w:tcW w:w="1426" w:type="dxa"/>
            <w:vAlign w:val="center"/>
          </w:tcPr>
          <w:p w14:paraId="74347F2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582" w:type="dxa"/>
            <w:vAlign w:val="center"/>
          </w:tcPr>
          <w:p w14:paraId="1CFF619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 xml:space="preserve">1 </w:t>
            </w:r>
            <w:r w:rsidRPr="00015658">
              <w:rPr>
                <w:rFonts w:ascii="Times New Roman" w:hAnsi="Times New Roman"/>
                <w:sz w:val="18"/>
                <w:szCs w:val="18"/>
              </w:rPr>
              <w:t>个月；</w:t>
            </w:r>
          </w:p>
          <w:p w14:paraId="0C4F0CD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sz w:val="18"/>
                <w:szCs w:val="18"/>
              </w:rPr>
              <w:t>20 kV</w:t>
            </w:r>
            <w:r w:rsidRPr="00015658">
              <w:rPr>
                <w:rFonts w:ascii="Times New Roman" w:hAnsi="Times New Roman"/>
                <w:sz w:val="18"/>
                <w:szCs w:val="18"/>
              </w:rPr>
              <w:t>：</w:t>
            </w:r>
            <w:r w:rsidRPr="00015658">
              <w:rPr>
                <w:rFonts w:ascii="Times New Roman" w:hAnsi="Times New Roman"/>
                <w:sz w:val="18"/>
                <w:szCs w:val="18"/>
              </w:rPr>
              <w:t xml:space="preserve"> 3 </w:t>
            </w:r>
            <w:r w:rsidRPr="00015658">
              <w:rPr>
                <w:rFonts w:ascii="Times New Roman" w:hAnsi="Times New Roman"/>
                <w:sz w:val="18"/>
                <w:szCs w:val="18"/>
              </w:rPr>
              <w:t>个</w:t>
            </w:r>
            <w:r w:rsidRPr="00015658">
              <w:rPr>
                <w:rFonts w:ascii="Times New Roman" w:hAnsi="Times New Roman"/>
                <w:sz w:val="18"/>
                <w:szCs w:val="18"/>
              </w:rPr>
              <w:t xml:space="preserve"> </w:t>
            </w:r>
            <w:r w:rsidRPr="00015658">
              <w:rPr>
                <w:rFonts w:ascii="Times New Roman" w:hAnsi="Times New Roman"/>
                <w:sz w:val="18"/>
                <w:szCs w:val="18"/>
              </w:rPr>
              <w:t>月；</w:t>
            </w:r>
          </w:p>
          <w:p w14:paraId="4FAD203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w:t>
            </w:r>
            <w:r w:rsidRPr="00015658">
              <w:rPr>
                <w:rFonts w:ascii="Times New Roman" w:hAnsi="Times New Roman"/>
                <w:sz w:val="18"/>
                <w:szCs w:val="18"/>
              </w:rPr>
              <w:t xml:space="preserve">6 </w:t>
            </w:r>
            <w:r w:rsidRPr="00015658">
              <w:rPr>
                <w:rFonts w:ascii="Times New Roman" w:hAnsi="Times New Roman"/>
                <w:sz w:val="18"/>
                <w:szCs w:val="18"/>
              </w:rPr>
              <w:t>个月；</w:t>
            </w:r>
          </w:p>
          <w:p w14:paraId="3FB91AE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3B4A93C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红外热像图显示无异</w:t>
            </w:r>
            <w:r w:rsidRPr="00015658">
              <w:rPr>
                <w:rFonts w:ascii="Times New Roman" w:hAnsi="Times New Roman"/>
                <w:sz w:val="18"/>
                <w:szCs w:val="18"/>
              </w:rPr>
              <w:t xml:space="preserve"> </w:t>
            </w:r>
            <w:r w:rsidRPr="00015658">
              <w:rPr>
                <w:rFonts w:ascii="Times New Roman" w:hAnsi="Times New Roman"/>
                <w:sz w:val="18"/>
                <w:szCs w:val="18"/>
              </w:rPr>
              <w:t>常温升、温差和相对温</w:t>
            </w:r>
            <w:r w:rsidRPr="00015658">
              <w:rPr>
                <w:rFonts w:ascii="Times New Roman" w:hAnsi="Times New Roman"/>
                <w:sz w:val="18"/>
                <w:szCs w:val="18"/>
              </w:rPr>
              <w:t xml:space="preserve"> </w:t>
            </w:r>
            <w:r w:rsidRPr="00015658">
              <w:rPr>
                <w:rFonts w:ascii="Times New Roman" w:hAnsi="Times New Roman"/>
                <w:sz w:val="18"/>
                <w:szCs w:val="18"/>
              </w:rPr>
              <w:t>差，符合</w:t>
            </w:r>
            <w:r w:rsidRPr="00015658">
              <w:rPr>
                <w:rFonts w:ascii="Times New Roman" w:hAnsi="Times New Roman"/>
                <w:sz w:val="18"/>
                <w:szCs w:val="18"/>
              </w:rPr>
              <w:t>DL/T664</w:t>
            </w:r>
            <w:r w:rsidRPr="00015658">
              <w:rPr>
                <w:rFonts w:ascii="Times New Roman" w:hAnsi="Times New Roman"/>
                <w:sz w:val="18"/>
                <w:szCs w:val="18"/>
              </w:rPr>
              <w:t>要求</w:t>
            </w:r>
          </w:p>
        </w:tc>
        <w:tc>
          <w:tcPr>
            <w:tcW w:w="3368" w:type="dxa"/>
            <w:vAlign w:val="center"/>
          </w:tcPr>
          <w:p w14:paraId="3713C3B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）红外测温釆用红外</w:t>
            </w:r>
            <w:r w:rsidRPr="00015658">
              <w:rPr>
                <w:rFonts w:ascii="Times New Roman" w:hAnsi="Times New Roman"/>
                <w:sz w:val="18"/>
                <w:szCs w:val="18"/>
              </w:rPr>
              <w:t xml:space="preserve"> </w:t>
            </w:r>
            <w:r w:rsidRPr="00015658">
              <w:rPr>
                <w:rFonts w:ascii="Times New Roman" w:hAnsi="Times New Roman"/>
                <w:sz w:val="18"/>
                <w:szCs w:val="18"/>
              </w:rPr>
              <w:t>成像仪测试；</w:t>
            </w:r>
          </w:p>
          <w:p w14:paraId="0C47DA1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）测试应尽量在负荷高峰、夜晚进行；</w:t>
            </w:r>
          </w:p>
          <w:p w14:paraId="3B87387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）在大负荷时增加检测频次</w:t>
            </w:r>
          </w:p>
        </w:tc>
      </w:tr>
      <w:tr w:rsidR="00015658" w:rsidRPr="00015658" w14:paraId="4FF2BE2E" w14:textId="77777777" w:rsidTr="00015658">
        <w:trPr>
          <w:trHeight w:val="645"/>
        </w:trPr>
        <w:tc>
          <w:tcPr>
            <w:tcW w:w="644" w:type="dxa"/>
            <w:vAlign w:val="center"/>
          </w:tcPr>
          <w:p w14:paraId="5EAED852"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w:t>
            </w:r>
          </w:p>
        </w:tc>
        <w:tc>
          <w:tcPr>
            <w:tcW w:w="1426" w:type="dxa"/>
            <w:vAlign w:val="center"/>
          </w:tcPr>
          <w:p w14:paraId="74AD9AA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SF6</w:t>
            </w:r>
            <w:r w:rsidRPr="00015658">
              <w:rPr>
                <w:rFonts w:ascii="Times New Roman" w:hAnsi="Times New Roman"/>
                <w:sz w:val="18"/>
                <w:szCs w:val="18"/>
              </w:rPr>
              <w:t>分解物测试</w:t>
            </w:r>
          </w:p>
        </w:tc>
        <w:tc>
          <w:tcPr>
            <w:tcW w:w="1582" w:type="dxa"/>
            <w:vAlign w:val="center"/>
          </w:tcPr>
          <w:p w14:paraId="4312E2D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w:t>
            </w:r>
            <w:r w:rsidRPr="00015658">
              <w:rPr>
                <w:rFonts w:ascii="Times New Roman" w:hAnsi="Times New Roman"/>
                <w:sz w:val="18"/>
                <w:szCs w:val="18"/>
              </w:rPr>
              <w:t xml:space="preserve"> </w:t>
            </w:r>
            <w:r w:rsidRPr="00015658">
              <w:rPr>
                <w:rFonts w:ascii="Times New Roman" w:hAnsi="Times New Roman"/>
                <w:sz w:val="18"/>
                <w:szCs w:val="18"/>
              </w:rPr>
              <w:t>后；</w:t>
            </w:r>
          </w:p>
          <w:p w14:paraId="46953AC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2835" w:type="dxa"/>
            <w:vAlign w:val="bottom"/>
          </w:tcPr>
          <w:p w14:paraId="65FCDAF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sz w:val="18"/>
                <w:szCs w:val="18"/>
              </w:rPr>
              <w:t>A</w:t>
            </w:r>
            <w:r w:rsidRPr="00015658">
              <w:rPr>
                <w:rFonts w:ascii="Times New Roman" w:hAnsi="Times New Roman"/>
                <w:sz w:val="18"/>
                <w:szCs w:val="18"/>
              </w:rPr>
              <w:t>级检修后注意：</w:t>
            </w:r>
            <w:r w:rsidRPr="00015658">
              <w:rPr>
                <w:rFonts w:ascii="Times New Roman" w:hAnsi="Times New Roman"/>
                <w:sz w:val="18"/>
                <w:szCs w:val="18"/>
              </w:rPr>
              <w:t xml:space="preserve"> (SO2+SOF2)</w:t>
            </w:r>
            <w:r w:rsidRPr="00015658">
              <w:rPr>
                <w:rFonts w:ascii="Times New Roman" w:hAnsi="Times New Roman" w:hint="eastAsia"/>
                <w:sz w:val="18"/>
                <w:szCs w:val="18"/>
              </w:rPr>
              <w:t xml:space="preserve"> </w:t>
            </w:r>
            <w:r w:rsidRPr="00015658">
              <w:rPr>
                <w:rFonts w:ascii="Times New Roman" w:hAnsi="Times New Roman" w:hint="eastAsia"/>
                <w:sz w:val="18"/>
                <w:szCs w:val="18"/>
              </w:rPr>
              <w:t>≤</w:t>
            </w:r>
            <w:r w:rsidRPr="00015658">
              <w:rPr>
                <w:rFonts w:ascii="Times New Roman" w:hAnsi="Times New Roman"/>
                <w:sz w:val="18"/>
                <w:szCs w:val="18"/>
              </w:rPr>
              <w:t xml:space="preserve">2 </w:t>
            </w:r>
            <w:r w:rsidRPr="00015658">
              <w:rPr>
                <w:rFonts w:ascii="Times New Roman" w:hAnsi="Times New Roman" w:hint="eastAsia"/>
                <w:sz w:val="18"/>
                <w:szCs w:val="18"/>
              </w:rPr>
              <w:t>μ</w:t>
            </w:r>
            <w:r w:rsidRPr="00015658">
              <w:rPr>
                <w:rFonts w:ascii="Times New Roman" w:hAnsi="Times New Roman" w:hint="eastAsia"/>
                <w:sz w:val="18"/>
                <w:szCs w:val="18"/>
              </w:rPr>
              <w:t>L/L</w:t>
            </w:r>
          </w:p>
          <w:p w14:paraId="30699E3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 xml:space="preserve"> H</w:t>
            </w:r>
            <w:r w:rsidRPr="00015658">
              <w:rPr>
                <w:rFonts w:ascii="Times New Roman" w:hAnsi="Times New Roman" w:hint="eastAsia"/>
                <w:sz w:val="18"/>
                <w:szCs w:val="18"/>
              </w:rPr>
              <w:t>F</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5EE82F7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H2S</w:t>
            </w:r>
            <w:r w:rsidRPr="00015658">
              <w:rPr>
                <w:rFonts w:ascii="Times New Roman" w:hAnsi="Times New Roman" w:hint="eastAsia"/>
                <w:sz w:val="18"/>
                <w:szCs w:val="18"/>
              </w:rPr>
              <w:t>≤</w:t>
            </w:r>
            <w:r w:rsidRPr="00015658">
              <w:rPr>
                <w:rFonts w:ascii="Times New Roman" w:hAnsi="Times New Roman" w:hint="eastAsia"/>
                <w:sz w:val="18"/>
                <w:szCs w:val="18"/>
              </w:rPr>
              <w:t>1</w:t>
            </w:r>
            <w:r w:rsidRPr="00015658">
              <w:rPr>
                <w:rFonts w:ascii="Times New Roman" w:hAnsi="Times New Roman" w:hint="eastAsia"/>
                <w:sz w:val="18"/>
                <w:szCs w:val="18"/>
              </w:rPr>
              <w:t>μ</w:t>
            </w:r>
            <w:r w:rsidRPr="00015658">
              <w:rPr>
                <w:rFonts w:ascii="Times New Roman" w:hAnsi="Times New Roman" w:hint="eastAsia"/>
                <w:sz w:val="18"/>
                <w:szCs w:val="18"/>
              </w:rPr>
              <w:t>L/L</w:t>
            </w:r>
          </w:p>
          <w:p w14:paraId="0C72205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CO (</w:t>
            </w:r>
            <w:r w:rsidRPr="00015658">
              <w:rPr>
                <w:rFonts w:ascii="Times New Roman" w:hAnsi="Times New Roman"/>
                <w:sz w:val="18"/>
                <w:szCs w:val="18"/>
              </w:rPr>
              <w:t>报告</w:t>
            </w:r>
            <w:r w:rsidRPr="00015658">
              <w:rPr>
                <w:rFonts w:ascii="Times New Roman" w:hAnsi="Times New Roman"/>
                <w:sz w:val="18"/>
                <w:szCs w:val="18"/>
              </w:rPr>
              <w:t>)</w:t>
            </w:r>
          </w:p>
          <w:p w14:paraId="114F1B8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B</w:t>
            </w:r>
            <w:r w:rsidRPr="00015658">
              <w:rPr>
                <w:rFonts w:ascii="Times New Roman" w:hAnsi="Times New Roman"/>
                <w:sz w:val="18"/>
                <w:szCs w:val="18"/>
              </w:rPr>
              <w:t>级检修后或运行</w:t>
            </w:r>
            <w:r w:rsidRPr="00015658">
              <w:rPr>
                <w:rFonts w:ascii="Times New Roman" w:hAnsi="Times New Roman"/>
                <w:sz w:val="18"/>
                <w:szCs w:val="18"/>
              </w:rPr>
              <w:t xml:space="preserve"> </w:t>
            </w:r>
            <w:r w:rsidRPr="00015658">
              <w:rPr>
                <w:rFonts w:ascii="Times New Roman" w:hAnsi="Times New Roman"/>
                <w:sz w:val="18"/>
                <w:szCs w:val="18"/>
              </w:rPr>
              <w:t>中注意：</w:t>
            </w:r>
          </w:p>
          <w:p w14:paraId="22DF917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SO2</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μ</w:t>
            </w:r>
            <w:r w:rsidRPr="00015658">
              <w:rPr>
                <w:rFonts w:ascii="Times New Roman" w:hAnsi="Times New Roman"/>
                <w:sz w:val="18"/>
                <w:szCs w:val="18"/>
              </w:rPr>
              <w:t>L/L</w:t>
            </w:r>
          </w:p>
          <w:p w14:paraId="75DC350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H2S</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hint="eastAsia"/>
                <w:sz w:val="18"/>
                <w:szCs w:val="18"/>
              </w:rPr>
              <w:t>μ</w:t>
            </w:r>
            <w:r w:rsidRPr="00015658">
              <w:rPr>
                <w:rFonts w:ascii="Times New Roman" w:hAnsi="Times New Roman"/>
                <w:sz w:val="18"/>
                <w:szCs w:val="18"/>
              </w:rPr>
              <w:t>L/L</w:t>
            </w:r>
          </w:p>
          <w:p w14:paraId="1BEB539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CO</w:t>
            </w:r>
            <w:r w:rsidRPr="00015658">
              <w:rPr>
                <w:rFonts w:ascii="Times New Roman" w:hAnsi="Times New Roman"/>
                <w:sz w:val="18"/>
                <w:szCs w:val="18"/>
              </w:rPr>
              <w:t>：</w:t>
            </w:r>
            <w:r w:rsidRPr="00015658">
              <w:rPr>
                <w:rFonts w:ascii="Times New Roman" w:hAnsi="Times New Roman"/>
                <w:sz w:val="18"/>
                <w:szCs w:val="18"/>
              </w:rPr>
              <w:t xml:space="preserve"> </w:t>
            </w:r>
            <w:r w:rsidRPr="00015658">
              <w:rPr>
                <w:rFonts w:ascii="Times New Roman" w:hAnsi="Times New Roman" w:hint="eastAsia"/>
                <w:sz w:val="18"/>
                <w:szCs w:val="18"/>
              </w:rPr>
              <w:t>≤</w:t>
            </w:r>
            <w:r w:rsidRPr="00015658">
              <w:rPr>
                <w:rFonts w:ascii="Times New Roman" w:hAnsi="Times New Roman" w:hint="eastAsia"/>
                <w:sz w:val="18"/>
                <w:szCs w:val="18"/>
              </w:rPr>
              <w:t>100</w:t>
            </w:r>
            <w:r w:rsidRPr="00015658">
              <w:rPr>
                <w:rFonts w:ascii="Times New Roman" w:hAnsi="Times New Roman" w:hint="eastAsia"/>
                <w:sz w:val="18"/>
                <w:szCs w:val="18"/>
              </w:rPr>
              <w:t>μ</w:t>
            </w:r>
            <w:r w:rsidRPr="00015658">
              <w:rPr>
                <w:rFonts w:ascii="Times New Roman" w:hAnsi="Times New Roman"/>
                <w:sz w:val="18"/>
                <w:szCs w:val="18"/>
              </w:rPr>
              <w:t>L/L</w:t>
            </w:r>
          </w:p>
        </w:tc>
        <w:tc>
          <w:tcPr>
            <w:tcW w:w="3368" w:type="dxa"/>
            <w:vAlign w:val="center"/>
          </w:tcPr>
          <w:p w14:paraId="2DF2A00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用检测管、气相色谱</w:t>
            </w:r>
            <w:r w:rsidRPr="00015658">
              <w:rPr>
                <w:rFonts w:ascii="Times New Roman" w:hAnsi="Times New Roman"/>
                <w:sz w:val="18"/>
                <w:szCs w:val="18"/>
              </w:rPr>
              <w:t xml:space="preserve"> </w:t>
            </w:r>
            <w:r w:rsidRPr="00015658">
              <w:rPr>
                <w:rFonts w:ascii="Times New Roman" w:hAnsi="Times New Roman"/>
                <w:sz w:val="18"/>
                <w:szCs w:val="18"/>
              </w:rPr>
              <w:t>法或电化学传感器法进</w:t>
            </w:r>
            <w:r w:rsidRPr="00015658">
              <w:rPr>
                <w:rFonts w:ascii="Times New Roman" w:hAnsi="Times New Roman"/>
                <w:sz w:val="18"/>
                <w:szCs w:val="18"/>
              </w:rPr>
              <w:t xml:space="preserve"> </w:t>
            </w:r>
            <w:r w:rsidRPr="00015658">
              <w:rPr>
                <w:rFonts w:ascii="Times New Roman" w:hAnsi="Times New Roman"/>
                <w:sz w:val="18"/>
                <w:szCs w:val="18"/>
              </w:rPr>
              <w:t>行测量</w:t>
            </w:r>
          </w:p>
        </w:tc>
      </w:tr>
      <w:tr w:rsidR="00015658" w:rsidRPr="00015658" w14:paraId="75EC9ED9" w14:textId="77777777" w:rsidTr="00015658">
        <w:trPr>
          <w:trHeight w:val="645"/>
        </w:trPr>
        <w:tc>
          <w:tcPr>
            <w:tcW w:w="644" w:type="dxa"/>
            <w:vAlign w:val="center"/>
          </w:tcPr>
          <w:p w14:paraId="2E76D20A"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3</w:t>
            </w:r>
          </w:p>
        </w:tc>
        <w:tc>
          <w:tcPr>
            <w:tcW w:w="1426" w:type="dxa"/>
            <w:vAlign w:val="center"/>
          </w:tcPr>
          <w:p w14:paraId="1F648F9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SF6</w:t>
            </w:r>
            <w:r w:rsidRPr="00015658">
              <w:rPr>
                <w:rFonts w:ascii="Times New Roman" w:hAnsi="Times New Roman" w:hint="eastAsia"/>
                <w:sz w:val="18"/>
                <w:szCs w:val="18"/>
              </w:rPr>
              <w:t>气体</w:t>
            </w:r>
            <w:r w:rsidRPr="00015658">
              <w:rPr>
                <w:rFonts w:ascii="Times New Roman" w:hAnsi="Times New Roman"/>
                <w:sz w:val="18"/>
                <w:szCs w:val="18"/>
              </w:rPr>
              <w:t>检测</w:t>
            </w:r>
          </w:p>
        </w:tc>
        <w:tc>
          <w:tcPr>
            <w:tcW w:w="7785" w:type="dxa"/>
            <w:gridSpan w:val="3"/>
            <w:vAlign w:val="center"/>
          </w:tcPr>
          <w:p w14:paraId="6FE66CE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见</w:t>
            </w:r>
            <w:r w:rsidRPr="00015658">
              <w:rPr>
                <w:rFonts w:ascii="Times New Roman" w:hAnsi="Times New Roman" w:hint="eastAsia"/>
                <w:sz w:val="18"/>
                <w:szCs w:val="18"/>
              </w:rPr>
              <w:t>SF6</w:t>
            </w:r>
            <w:r w:rsidRPr="00015658">
              <w:rPr>
                <w:rFonts w:ascii="Times New Roman" w:hAnsi="Times New Roman" w:hint="eastAsia"/>
                <w:sz w:val="18"/>
                <w:szCs w:val="18"/>
              </w:rPr>
              <w:t>气体章节要求</w:t>
            </w:r>
          </w:p>
        </w:tc>
      </w:tr>
      <w:tr w:rsidR="00015658" w:rsidRPr="00015658" w14:paraId="40C71EC3" w14:textId="77777777" w:rsidTr="00015658">
        <w:trPr>
          <w:trHeight w:val="735"/>
        </w:trPr>
        <w:tc>
          <w:tcPr>
            <w:tcW w:w="644" w:type="dxa"/>
            <w:vAlign w:val="center"/>
          </w:tcPr>
          <w:p w14:paraId="1196EF3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4</w:t>
            </w:r>
          </w:p>
        </w:tc>
        <w:tc>
          <w:tcPr>
            <w:tcW w:w="1426" w:type="dxa"/>
            <w:vAlign w:val="center"/>
          </w:tcPr>
          <w:p w14:paraId="666482C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分、合闸线圈的动作电压测量</w:t>
            </w:r>
          </w:p>
        </w:tc>
        <w:tc>
          <w:tcPr>
            <w:tcW w:w="1582" w:type="dxa"/>
            <w:vAlign w:val="center"/>
          </w:tcPr>
          <w:p w14:paraId="38F9C5B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6121D00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69363CE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60CBA27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）必要时</w:t>
            </w:r>
          </w:p>
        </w:tc>
        <w:tc>
          <w:tcPr>
            <w:tcW w:w="2835" w:type="dxa"/>
            <w:vAlign w:val="center"/>
          </w:tcPr>
          <w:p w14:paraId="7F2497A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hint="eastAsia"/>
                <w:sz w:val="18"/>
                <w:szCs w:val="18"/>
              </w:rPr>
              <w:t>并联合闸脱扣器在合闸装置额定电源电压的</w:t>
            </w:r>
            <w:r w:rsidRPr="00015658">
              <w:rPr>
                <w:rFonts w:ascii="Times New Roman" w:hAnsi="Times New Roman" w:hint="eastAsia"/>
                <w:sz w:val="18"/>
                <w:szCs w:val="18"/>
              </w:rPr>
              <w:t>85%</w:t>
            </w:r>
            <w:r w:rsidRPr="00015658">
              <w:rPr>
                <w:rFonts w:ascii="Times New Roman" w:hAnsi="Times New Roman" w:hint="eastAsia"/>
                <w:sz w:val="18"/>
                <w:szCs w:val="18"/>
              </w:rPr>
              <w:t>到</w:t>
            </w:r>
            <w:r w:rsidRPr="00015658">
              <w:rPr>
                <w:rFonts w:ascii="Times New Roman" w:hAnsi="Times New Roman" w:hint="eastAsia"/>
                <w:sz w:val="18"/>
                <w:szCs w:val="18"/>
              </w:rPr>
              <w:t>110%</w:t>
            </w:r>
            <w:r w:rsidRPr="00015658">
              <w:rPr>
                <w:rFonts w:ascii="Times New Roman" w:hAnsi="Times New Roman" w:hint="eastAsia"/>
                <w:sz w:val="18"/>
                <w:szCs w:val="18"/>
              </w:rPr>
              <w:t>之间、交流时在合闸装置的额定电源频率下应该正确地动作。当电源电压等于或小于额定电源电压的</w:t>
            </w:r>
            <w:r w:rsidRPr="00015658">
              <w:rPr>
                <w:rFonts w:ascii="Times New Roman" w:hAnsi="Times New Roman" w:hint="eastAsia"/>
                <w:sz w:val="18"/>
                <w:szCs w:val="18"/>
              </w:rPr>
              <w:t>30%</w:t>
            </w:r>
            <w:r w:rsidRPr="00015658">
              <w:rPr>
                <w:rFonts w:ascii="Times New Roman" w:hAnsi="Times New Roman" w:hint="eastAsia"/>
                <w:sz w:val="18"/>
                <w:szCs w:val="18"/>
              </w:rPr>
              <w:t>时，并联合闸脱扣器不应脱扣；</w:t>
            </w:r>
            <w:r w:rsidRPr="00015658">
              <w:rPr>
                <w:rFonts w:ascii="Times New Roman" w:hAnsi="Times New Roman"/>
                <w:sz w:val="18"/>
                <w:szCs w:val="18"/>
              </w:rPr>
              <w:t xml:space="preserve">                                                                     2</w:t>
            </w:r>
            <w:r w:rsidRPr="00015658">
              <w:rPr>
                <w:rFonts w:ascii="Times New Roman" w:hAnsi="Times New Roman"/>
                <w:sz w:val="18"/>
                <w:szCs w:val="18"/>
              </w:rPr>
              <w:t>．</w:t>
            </w:r>
            <w:r w:rsidRPr="00015658">
              <w:rPr>
                <w:rFonts w:ascii="Times New Roman" w:hAnsi="Times New Roman" w:hint="eastAsia"/>
                <w:sz w:val="18"/>
                <w:szCs w:val="18"/>
              </w:rPr>
              <w:t>并联分闸脱扣器在分闸装置的额定电源电压的</w:t>
            </w:r>
            <w:r w:rsidRPr="00015658">
              <w:rPr>
                <w:rFonts w:ascii="Times New Roman" w:hAnsi="Times New Roman" w:hint="eastAsia"/>
                <w:sz w:val="18"/>
                <w:szCs w:val="18"/>
              </w:rPr>
              <w:t>65%-110%</w:t>
            </w:r>
            <w:r w:rsidRPr="00015658">
              <w:rPr>
                <w:rFonts w:ascii="Times New Roman" w:hAnsi="Times New Roman" w:hint="eastAsia"/>
                <w:sz w:val="18"/>
                <w:szCs w:val="18"/>
              </w:rPr>
              <w:t>（直流）或</w:t>
            </w:r>
            <w:r w:rsidRPr="00015658">
              <w:rPr>
                <w:rFonts w:ascii="Times New Roman" w:hAnsi="Times New Roman" w:hint="eastAsia"/>
                <w:sz w:val="18"/>
                <w:szCs w:val="18"/>
              </w:rPr>
              <w:t>85%-110%</w:t>
            </w:r>
            <w:r w:rsidRPr="00015658">
              <w:rPr>
                <w:rFonts w:ascii="Times New Roman" w:hAnsi="Times New Roman" w:hint="eastAsia"/>
                <w:sz w:val="18"/>
                <w:szCs w:val="18"/>
              </w:rPr>
              <w:t>（交流）范围内、交流时在分闸装置的额定电源频率下，在开关装置直到他的额定短路开断电流的操作条件下，均应可靠动作。当电源电压等于或小于额定电源电压的</w:t>
            </w:r>
            <w:r w:rsidRPr="00015658">
              <w:rPr>
                <w:rFonts w:ascii="Times New Roman" w:hAnsi="Times New Roman" w:hint="eastAsia"/>
                <w:sz w:val="18"/>
                <w:szCs w:val="18"/>
              </w:rPr>
              <w:t>30%</w:t>
            </w:r>
            <w:r w:rsidRPr="00015658">
              <w:rPr>
                <w:rFonts w:ascii="Times New Roman" w:hAnsi="Times New Roman" w:hint="eastAsia"/>
                <w:sz w:val="18"/>
                <w:szCs w:val="18"/>
              </w:rPr>
              <w:t>时，并联分闸脱扣器不应脱扣。</w:t>
            </w:r>
          </w:p>
        </w:tc>
        <w:tc>
          <w:tcPr>
            <w:tcW w:w="3368" w:type="dxa"/>
            <w:vAlign w:val="center"/>
          </w:tcPr>
          <w:p w14:paraId="39DBCFF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分、合闸电磁铁的动作电压。</w:t>
            </w:r>
          </w:p>
        </w:tc>
      </w:tr>
      <w:tr w:rsidR="00015658" w:rsidRPr="00015658" w14:paraId="49B30093" w14:textId="77777777" w:rsidTr="00015658">
        <w:trPr>
          <w:trHeight w:val="255"/>
        </w:trPr>
        <w:tc>
          <w:tcPr>
            <w:tcW w:w="644" w:type="dxa"/>
            <w:vAlign w:val="center"/>
          </w:tcPr>
          <w:p w14:paraId="31F3F05D"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5</w:t>
            </w:r>
          </w:p>
        </w:tc>
        <w:tc>
          <w:tcPr>
            <w:tcW w:w="1426" w:type="dxa"/>
            <w:vAlign w:val="center"/>
          </w:tcPr>
          <w:p w14:paraId="7658EB3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分、合闸线圈直流电阻测量</w:t>
            </w:r>
          </w:p>
        </w:tc>
        <w:tc>
          <w:tcPr>
            <w:tcW w:w="1582" w:type="dxa"/>
            <w:vAlign w:val="center"/>
          </w:tcPr>
          <w:p w14:paraId="4C4559A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1B8C40A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835" w:type="dxa"/>
            <w:vAlign w:val="center"/>
          </w:tcPr>
          <w:p w14:paraId="6E98B48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应符合制造厂规定</w:t>
            </w:r>
          </w:p>
        </w:tc>
        <w:tc>
          <w:tcPr>
            <w:tcW w:w="3368" w:type="dxa"/>
            <w:vAlign w:val="center"/>
          </w:tcPr>
          <w:p w14:paraId="7352C741"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753D95B" w14:textId="77777777" w:rsidTr="00015658">
        <w:trPr>
          <w:trHeight w:val="480"/>
        </w:trPr>
        <w:tc>
          <w:tcPr>
            <w:tcW w:w="644" w:type="dxa"/>
            <w:vAlign w:val="center"/>
          </w:tcPr>
          <w:p w14:paraId="7329D9E5"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6</w:t>
            </w:r>
          </w:p>
        </w:tc>
        <w:tc>
          <w:tcPr>
            <w:tcW w:w="1426" w:type="dxa"/>
            <w:vAlign w:val="center"/>
          </w:tcPr>
          <w:p w14:paraId="279925D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导电回路电阻测量</w:t>
            </w:r>
          </w:p>
        </w:tc>
        <w:tc>
          <w:tcPr>
            <w:tcW w:w="1582" w:type="dxa"/>
            <w:vAlign w:val="center"/>
          </w:tcPr>
          <w:p w14:paraId="394EA34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8DA5DF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0C52B22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lastRenderedPageBreak/>
              <w:t>年</w:t>
            </w:r>
          </w:p>
          <w:p w14:paraId="5B89669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4130D82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回路电阻不得超过交</w:t>
            </w:r>
            <w:r w:rsidRPr="00015658">
              <w:rPr>
                <w:rFonts w:ascii="Times New Roman" w:hAnsi="Times New Roman"/>
                <w:sz w:val="18"/>
                <w:szCs w:val="18"/>
              </w:rPr>
              <w:t xml:space="preserve"> </w:t>
            </w:r>
            <w:r w:rsidRPr="00015658">
              <w:rPr>
                <w:rFonts w:ascii="Times New Roman" w:hAnsi="Times New Roman"/>
                <w:sz w:val="18"/>
                <w:szCs w:val="18"/>
              </w:rPr>
              <w:t>接试验值的</w:t>
            </w:r>
            <w:r w:rsidRPr="00015658">
              <w:rPr>
                <w:rFonts w:ascii="Times New Roman" w:hAnsi="Times New Roman"/>
                <w:sz w:val="18"/>
                <w:szCs w:val="18"/>
              </w:rPr>
              <w:t>110%,</w:t>
            </w:r>
            <w:r w:rsidRPr="00015658">
              <w:rPr>
                <w:rFonts w:ascii="Times New Roman" w:hAnsi="Times New Roman"/>
                <w:sz w:val="18"/>
                <w:szCs w:val="18"/>
              </w:rPr>
              <w:t>且不</w:t>
            </w:r>
            <w:r w:rsidRPr="00015658">
              <w:rPr>
                <w:rFonts w:ascii="Times New Roman" w:hAnsi="Times New Roman"/>
                <w:sz w:val="18"/>
                <w:szCs w:val="18"/>
              </w:rPr>
              <w:t xml:space="preserve"> </w:t>
            </w:r>
            <w:r w:rsidRPr="00015658">
              <w:rPr>
                <w:rFonts w:ascii="Times New Roman" w:hAnsi="Times New Roman"/>
                <w:sz w:val="18"/>
                <w:szCs w:val="18"/>
              </w:rPr>
              <w:t>超过产品技术文件规定</w:t>
            </w:r>
            <w:r w:rsidRPr="00015658">
              <w:rPr>
                <w:rFonts w:ascii="Times New Roman" w:hAnsi="Times New Roman"/>
                <w:sz w:val="18"/>
                <w:szCs w:val="18"/>
              </w:rPr>
              <w:t xml:space="preserve"> </w:t>
            </w:r>
            <w:r w:rsidRPr="00015658">
              <w:rPr>
                <w:rFonts w:ascii="Times New Roman" w:hAnsi="Times New Roman"/>
                <w:sz w:val="18"/>
                <w:szCs w:val="18"/>
              </w:rPr>
              <w:t>值，同时应进行相间比</w:t>
            </w:r>
            <w:r w:rsidRPr="00015658">
              <w:rPr>
                <w:rFonts w:ascii="Times New Roman" w:hAnsi="Times New Roman"/>
                <w:sz w:val="18"/>
                <w:szCs w:val="18"/>
              </w:rPr>
              <w:t xml:space="preserve"> </w:t>
            </w:r>
            <w:r w:rsidRPr="00015658">
              <w:rPr>
                <w:rFonts w:ascii="Times New Roman" w:hAnsi="Times New Roman"/>
                <w:sz w:val="18"/>
                <w:szCs w:val="18"/>
              </w:rPr>
              <w:t>较不应有明显的差别</w:t>
            </w:r>
          </w:p>
        </w:tc>
        <w:tc>
          <w:tcPr>
            <w:tcW w:w="3368" w:type="dxa"/>
            <w:vAlign w:val="center"/>
          </w:tcPr>
          <w:p w14:paraId="09E1970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用直流压降法测量，电流不小于</w:t>
            </w:r>
            <w:r w:rsidRPr="00015658">
              <w:rPr>
                <w:rFonts w:ascii="Times New Roman" w:hAnsi="Times New Roman"/>
                <w:sz w:val="18"/>
                <w:szCs w:val="18"/>
              </w:rPr>
              <w:t>100 A</w:t>
            </w:r>
            <w:r w:rsidRPr="00015658">
              <w:rPr>
                <w:rFonts w:ascii="Times New Roman" w:hAnsi="Times New Roman"/>
                <w:sz w:val="18"/>
                <w:szCs w:val="18"/>
              </w:rPr>
              <w:t>；</w:t>
            </w:r>
          </w:p>
          <w:p w14:paraId="2E6BC43B"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912C68D" w14:textId="77777777" w:rsidTr="00015658">
        <w:trPr>
          <w:trHeight w:val="720"/>
        </w:trPr>
        <w:tc>
          <w:tcPr>
            <w:tcW w:w="644" w:type="dxa"/>
            <w:vAlign w:val="center"/>
          </w:tcPr>
          <w:p w14:paraId="66C674AA"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7</w:t>
            </w:r>
          </w:p>
        </w:tc>
        <w:tc>
          <w:tcPr>
            <w:tcW w:w="1426" w:type="dxa"/>
            <w:vAlign w:val="center"/>
          </w:tcPr>
          <w:p w14:paraId="66767A4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断路器机械特性</w:t>
            </w:r>
          </w:p>
        </w:tc>
        <w:tc>
          <w:tcPr>
            <w:tcW w:w="1582" w:type="dxa"/>
            <w:vAlign w:val="center"/>
          </w:tcPr>
          <w:p w14:paraId="6A3E759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79324D1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）机构</w:t>
            </w:r>
            <w:r w:rsidRPr="00015658">
              <w:rPr>
                <w:rFonts w:ascii="Times New Roman" w:hAnsi="Times New Roman"/>
                <w:sz w:val="18"/>
                <w:szCs w:val="18"/>
              </w:rPr>
              <w:t>A</w:t>
            </w:r>
            <w:r w:rsidRPr="00015658">
              <w:rPr>
                <w:rFonts w:ascii="Times New Roman" w:hAnsi="Times New Roman"/>
                <w:sz w:val="18"/>
                <w:szCs w:val="18"/>
              </w:rPr>
              <w:t>级检</w:t>
            </w:r>
            <w:r w:rsidRPr="00015658">
              <w:rPr>
                <w:rFonts w:ascii="Times New Roman" w:hAnsi="Times New Roman"/>
                <w:sz w:val="18"/>
                <w:szCs w:val="18"/>
              </w:rPr>
              <w:t xml:space="preserve"> </w:t>
            </w:r>
            <w:r w:rsidRPr="00015658">
              <w:rPr>
                <w:rFonts w:ascii="Times New Roman" w:hAnsi="Times New Roman"/>
                <w:sz w:val="18"/>
                <w:szCs w:val="18"/>
              </w:rPr>
              <w:t>修后</w:t>
            </w:r>
          </w:p>
        </w:tc>
        <w:tc>
          <w:tcPr>
            <w:tcW w:w="2835" w:type="dxa"/>
            <w:vAlign w:val="center"/>
          </w:tcPr>
          <w:p w14:paraId="19C360E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分合闸时间、分合</w:t>
            </w:r>
            <w:r w:rsidRPr="00015658">
              <w:rPr>
                <w:rFonts w:ascii="Times New Roman" w:hAnsi="Times New Roman"/>
                <w:sz w:val="18"/>
                <w:szCs w:val="18"/>
              </w:rPr>
              <w:t xml:space="preserve"> </w:t>
            </w:r>
            <w:r w:rsidRPr="00015658">
              <w:rPr>
                <w:rFonts w:ascii="Times New Roman" w:hAnsi="Times New Roman"/>
                <w:sz w:val="18"/>
                <w:szCs w:val="18"/>
              </w:rPr>
              <w:t>闸速度、三相不同期性、</w:t>
            </w:r>
            <w:r w:rsidRPr="00015658">
              <w:rPr>
                <w:rFonts w:ascii="Times New Roman" w:hAnsi="Times New Roman"/>
                <w:sz w:val="18"/>
                <w:szCs w:val="18"/>
              </w:rPr>
              <w:t xml:space="preserve"> </w:t>
            </w:r>
            <w:r w:rsidRPr="00015658">
              <w:rPr>
                <w:rFonts w:ascii="Times New Roman" w:hAnsi="Times New Roman"/>
                <w:sz w:val="18"/>
                <w:szCs w:val="18"/>
              </w:rPr>
              <w:t>行程曲线等机械特性应</w:t>
            </w:r>
            <w:r w:rsidRPr="00015658">
              <w:rPr>
                <w:rFonts w:ascii="Times New Roman" w:hAnsi="Times New Roman"/>
                <w:sz w:val="18"/>
                <w:szCs w:val="18"/>
              </w:rPr>
              <w:t xml:space="preserve"> </w:t>
            </w:r>
            <w:r w:rsidRPr="00015658">
              <w:rPr>
                <w:rFonts w:ascii="Times New Roman" w:hAnsi="Times New Roman"/>
                <w:sz w:val="18"/>
                <w:szCs w:val="18"/>
              </w:rPr>
              <w:t>符合产品技术文件要</w:t>
            </w:r>
            <w:r w:rsidRPr="00015658">
              <w:rPr>
                <w:rFonts w:ascii="Times New Roman" w:hAnsi="Times New Roman"/>
                <w:sz w:val="18"/>
                <w:szCs w:val="18"/>
              </w:rPr>
              <w:t xml:space="preserve"> </w:t>
            </w:r>
            <w:r w:rsidRPr="00015658">
              <w:rPr>
                <w:rFonts w:ascii="Times New Roman" w:hAnsi="Times New Roman"/>
                <w:sz w:val="18"/>
                <w:szCs w:val="18"/>
              </w:rPr>
              <w:t>求，除制造厂另有规定</w:t>
            </w:r>
            <w:r w:rsidRPr="00015658">
              <w:rPr>
                <w:rFonts w:ascii="Times New Roman" w:hAnsi="Times New Roman"/>
                <w:sz w:val="18"/>
                <w:szCs w:val="18"/>
              </w:rPr>
              <w:t xml:space="preserve"> </w:t>
            </w:r>
            <w:r w:rsidRPr="00015658">
              <w:rPr>
                <w:rFonts w:ascii="Times New Roman" w:hAnsi="Times New Roman"/>
                <w:sz w:val="18"/>
                <w:szCs w:val="18"/>
              </w:rPr>
              <w:t>夕卜，断路器的分、合闸同</w:t>
            </w:r>
            <w:r w:rsidRPr="00015658">
              <w:rPr>
                <w:rFonts w:ascii="Times New Roman" w:hAnsi="Times New Roman"/>
                <w:sz w:val="18"/>
                <w:szCs w:val="18"/>
              </w:rPr>
              <w:t xml:space="preserve"> </w:t>
            </w:r>
            <w:r w:rsidRPr="00015658">
              <w:rPr>
                <w:rFonts w:ascii="Times New Roman" w:hAnsi="Times New Roman"/>
                <w:sz w:val="18"/>
                <w:szCs w:val="18"/>
              </w:rPr>
              <w:t>期性应満足下列要求：</w:t>
            </w:r>
          </w:p>
          <w:p w14:paraId="7768CAE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一相间合闸不同期不</w:t>
            </w:r>
            <w:r w:rsidRPr="00015658">
              <w:rPr>
                <w:rFonts w:ascii="Times New Roman" w:hAnsi="Times New Roman"/>
                <w:sz w:val="18"/>
                <w:szCs w:val="18"/>
              </w:rPr>
              <w:t xml:space="preserve"> </w:t>
            </w:r>
            <w:r w:rsidRPr="00015658">
              <w:rPr>
                <w:rFonts w:ascii="Times New Roman" w:hAnsi="Times New Roman"/>
                <w:sz w:val="18"/>
                <w:szCs w:val="18"/>
              </w:rPr>
              <w:t>大于</w:t>
            </w:r>
            <w:r w:rsidRPr="00015658">
              <w:rPr>
                <w:rFonts w:ascii="Times New Roman" w:hAnsi="Times New Roman"/>
                <w:sz w:val="18"/>
                <w:szCs w:val="18"/>
              </w:rPr>
              <w:t>5 ms</w:t>
            </w:r>
            <w:r w:rsidRPr="00015658">
              <w:rPr>
                <w:rFonts w:ascii="Times New Roman" w:hAnsi="Times New Roman"/>
                <w:sz w:val="18"/>
                <w:szCs w:val="18"/>
              </w:rPr>
              <w:t>；</w:t>
            </w:r>
          </w:p>
          <w:p w14:paraId="0A3C724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一相间分闸不同期不</w:t>
            </w:r>
            <w:r w:rsidRPr="00015658">
              <w:rPr>
                <w:rFonts w:ascii="Times New Roman" w:hAnsi="Times New Roman"/>
                <w:sz w:val="18"/>
                <w:szCs w:val="18"/>
              </w:rPr>
              <w:t xml:space="preserve"> </w:t>
            </w:r>
            <w:r w:rsidRPr="00015658">
              <w:rPr>
                <w:rFonts w:ascii="Times New Roman" w:hAnsi="Times New Roman"/>
                <w:sz w:val="18"/>
                <w:szCs w:val="18"/>
              </w:rPr>
              <w:t>大于</w:t>
            </w:r>
            <w:r w:rsidRPr="00015658">
              <w:rPr>
                <w:rFonts w:ascii="Times New Roman" w:hAnsi="Times New Roman"/>
                <w:sz w:val="18"/>
                <w:szCs w:val="18"/>
              </w:rPr>
              <w:t>3 ms</w:t>
            </w:r>
            <w:r w:rsidRPr="00015658">
              <w:rPr>
                <w:rFonts w:ascii="Times New Roman" w:hAnsi="Times New Roman"/>
                <w:sz w:val="18"/>
                <w:szCs w:val="18"/>
              </w:rPr>
              <w:t>；</w:t>
            </w:r>
          </w:p>
          <w:p w14:paraId="4BF90BE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一同相各断口间合闸</w:t>
            </w:r>
            <w:r w:rsidRPr="00015658">
              <w:rPr>
                <w:rFonts w:ascii="Times New Roman" w:hAnsi="Times New Roman"/>
                <w:sz w:val="18"/>
                <w:szCs w:val="18"/>
              </w:rPr>
              <w:t xml:space="preserve"> </w:t>
            </w:r>
            <w:r w:rsidRPr="00015658">
              <w:rPr>
                <w:rFonts w:ascii="Times New Roman" w:hAnsi="Times New Roman"/>
                <w:sz w:val="18"/>
                <w:szCs w:val="18"/>
              </w:rPr>
              <w:t>不同期不大于</w:t>
            </w:r>
            <w:r w:rsidRPr="00015658">
              <w:rPr>
                <w:rFonts w:ascii="Times New Roman" w:hAnsi="Times New Roman"/>
                <w:sz w:val="18"/>
                <w:szCs w:val="18"/>
              </w:rPr>
              <w:t>3 ms</w:t>
            </w:r>
            <w:r w:rsidRPr="00015658">
              <w:rPr>
                <w:rFonts w:ascii="Times New Roman" w:hAnsi="Times New Roman"/>
                <w:sz w:val="18"/>
                <w:szCs w:val="18"/>
              </w:rPr>
              <w:t>；</w:t>
            </w:r>
          </w:p>
          <w:p w14:paraId="2C4A44E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一同相各断口间分闸</w:t>
            </w:r>
            <w:r w:rsidRPr="00015658">
              <w:rPr>
                <w:rFonts w:ascii="Times New Roman" w:hAnsi="Times New Roman"/>
                <w:sz w:val="18"/>
                <w:szCs w:val="18"/>
              </w:rPr>
              <w:t xml:space="preserve"> </w:t>
            </w:r>
            <w:r w:rsidRPr="00015658">
              <w:rPr>
                <w:rFonts w:ascii="Times New Roman" w:hAnsi="Times New Roman"/>
                <w:sz w:val="18"/>
                <w:szCs w:val="18"/>
              </w:rPr>
              <w:t>不同期不大于</w:t>
            </w:r>
            <w:r w:rsidRPr="00015658">
              <w:rPr>
                <w:rFonts w:ascii="Times New Roman" w:hAnsi="Times New Roman"/>
                <w:sz w:val="18"/>
                <w:szCs w:val="18"/>
              </w:rPr>
              <w:t>2 ms</w:t>
            </w:r>
            <w:r w:rsidRPr="00015658">
              <w:rPr>
                <w:rFonts w:ascii="Times New Roman" w:hAnsi="Times New Roman"/>
                <w:sz w:val="18"/>
                <w:szCs w:val="18"/>
              </w:rPr>
              <w:t>；</w:t>
            </w:r>
          </w:p>
          <w:p w14:paraId="3843382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）测量主触头动作与</w:t>
            </w:r>
            <w:r w:rsidRPr="00015658">
              <w:rPr>
                <w:rFonts w:ascii="Times New Roman" w:hAnsi="Times New Roman"/>
                <w:sz w:val="18"/>
                <w:szCs w:val="18"/>
              </w:rPr>
              <w:t xml:space="preserve"> </w:t>
            </w:r>
            <w:r w:rsidRPr="00015658">
              <w:rPr>
                <w:rFonts w:ascii="Times New Roman" w:hAnsi="Times New Roman"/>
                <w:sz w:val="18"/>
                <w:szCs w:val="18"/>
              </w:rPr>
              <w:t>辅助开关切换时间的配</w:t>
            </w:r>
            <w:r w:rsidRPr="00015658">
              <w:rPr>
                <w:rFonts w:ascii="Times New Roman" w:hAnsi="Times New Roman"/>
                <w:sz w:val="18"/>
                <w:szCs w:val="18"/>
              </w:rPr>
              <w:t xml:space="preserve"> </w:t>
            </w:r>
            <w:r w:rsidRPr="00015658">
              <w:rPr>
                <w:rFonts w:ascii="Times New Roman" w:hAnsi="Times New Roman"/>
                <w:sz w:val="18"/>
                <w:szCs w:val="18"/>
              </w:rPr>
              <w:t>合情况</w:t>
            </w:r>
          </w:p>
        </w:tc>
        <w:tc>
          <w:tcPr>
            <w:tcW w:w="3368" w:type="dxa"/>
            <w:vAlign w:val="center"/>
          </w:tcPr>
          <w:p w14:paraId="05CDF3E8"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4964420" w14:textId="77777777" w:rsidTr="00015658">
        <w:trPr>
          <w:trHeight w:val="270"/>
        </w:trPr>
        <w:tc>
          <w:tcPr>
            <w:tcW w:w="644" w:type="dxa"/>
            <w:vAlign w:val="center"/>
          </w:tcPr>
          <w:p w14:paraId="7057DCB2"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8</w:t>
            </w:r>
          </w:p>
        </w:tc>
        <w:tc>
          <w:tcPr>
            <w:tcW w:w="1426" w:type="dxa"/>
            <w:vAlign w:val="center"/>
          </w:tcPr>
          <w:p w14:paraId="75BA91D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582" w:type="dxa"/>
            <w:vAlign w:val="center"/>
          </w:tcPr>
          <w:p w14:paraId="11791A8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DFC776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097D7EA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）交流耐压不低于出</w:t>
            </w:r>
            <w:r w:rsidRPr="00015658">
              <w:rPr>
                <w:rFonts w:ascii="Times New Roman" w:hAnsi="Times New Roman"/>
                <w:sz w:val="18"/>
                <w:szCs w:val="18"/>
              </w:rPr>
              <w:t xml:space="preserve"> </w:t>
            </w:r>
            <w:r w:rsidRPr="00015658">
              <w:rPr>
                <w:rFonts w:ascii="Times New Roman" w:hAnsi="Times New Roman"/>
                <w:sz w:val="18"/>
                <w:szCs w:val="18"/>
              </w:rPr>
              <w:t>厂试验电压值的</w:t>
            </w:r>
            <w:r w:rsidRPr="00015658">
              <w:rPr>
                <w:rFonts w:ascii="Times New Roman" w:hAnsi="Times New Roman"/>
                <w:sz w:val="18"/>
                <w:szCs w:val="18"/>
              </w:rPr>
              <w:t>80%</w:t>
            </w:r>
            <w:r w:rsidRPr="00015658">
              <w:rPr>
                <w:rFonts w:ascii="Times New Roman" w:hAnsi="Times New Roman"/>
                <w:sz w:val="18"/>
                <w:szCs w:val="18"/>
              </w:rPr>
              <w:t>；</w:t>
            </w:r>
          </w:p>
          <w:p w14:paraId="2E70135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有条件时进行雷</w:t>
            </w:r>
            <w:r w:rsidRPr="00015658">
              <w:rPr>
                <w:rFonts w:ascii="Times New Roman" w:hAnsi="Times New Roman" w:hint="eastAsia"/>
                <w:sz w:val="18"/>
                <w:szCs w:val="18"/>
              </w:rPr>
              <w:t xml:space="preserve"> </w:t>
            </w:r>
            <w:r w:rsidRPr="00015658">
              <w:rPr>
                <w:rFonts w:ascii="Times New Roman" w:hAnsi="Times New Roman" w:hint="eastAsia"/>
                <w:sz w:val="18"/>
                <w:szCs w:val="18"/>
              </w:rPr>
              <w:t>电冲击耐压，试验电压</w:t>
            </w:r>
            <w:r w:rsidRPr="00015658">
              <w:rPr>
                <w:rFonts w:ascii="Times New Roman" w:hAnsi="Times New Roman" w:hint="eastAsia"/>
                <w:sz w:val="18"/>
                <w:szCs w:val="18"/>
              </w:rPr>
              <w:t xml:space="preserve"> </w:t>
            </w:r>
            <w:r w:rsidRPr="00015658">
              <w:rPr>
                <w:rFonts w:ascii="Times New Roman" w:hAnsi="Times New Roman" w:hint="eastAsia"/>
                <w:sz w:val="18"/>
                <w:szCs w:val="18"/>
              </w:rPr>
              <w:t>不低于出厂试验电压值</w:t>
            </w:r>
            <w:r w:rsidRPr="00015658">
              <w:rPr>
                <w:rFonts w:ascii="Times New Roman" w:hAnsi="Times New Roman" w:hint="eastAsia"/>
                <w:sz w:val="18"/>
                <w:szCs w:val="18"/>
              </w:rPr>
              <w:t xml:space="preserve"> </w:t>
            </w:r>
            <w:r w:rsidRPr="00015658">
              <w:rPr>
                <w:rFonts w:ascii="Times New Roman" w:hAnsi="Times New Roman" w:hint="eastAsia"/>
                <w:sz w:val="18"/>
                <w:szCs w:val="18"/>
              </w:rPr>
              <w:t>的</w:t>
            </w:r>
            <w:r w:rsidRPr="00015658">
              <w:rPr>
                <w:rFonts w:ascii="Times New Roman" w:hAnsi="Times New Roman" w:hint="eastAsia"/>
                <w:sz w:val="18"/>
                <w:szCs w:val="18"/>
              </w:rPr>
              <w:t>80%</w:t>
            </w:r>
          </w:p>
        </w:tc>
        <w:tc>
          <w:tcPr>
            <w:tcW w:w="3368" w:type="dxa"/>
            <w:vAlign w:val="center"/>
          </w:tcPr>
          <w:p w14:paraId="1CA318E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试验在</w:t>
            </w:r>
            <w:r w:rsidRPr="00015658">
              <w:rPr>
                <w:rFonts w:ascii="Times New Roman" w:hAnsi="Times New Roman"/>
                <w:sz w:val="18"/>
                <w:szCs w:val="18"/>
              </w:rPr>
              <w:t>SF6</w:t>
            </w:r>
            <w:r w:rsidRPr="00015658">
              <w:rPr>
                <w:rFonts w:ascii="Times New Roman" w:hAnsi="Times New Roman"/>
                <w:sz w:val="18"/>
                <w:szCs w:val="18"/>
              </w:rPr>
              <w:t>气体</w:t>
            </w:r>
            <w:r w:rsidRPr="00015658">
              <w:rPr>
                <w:rFonts w:ascii="Times New Roman" w:hAnsi="Times New Roman"/>
                <w:sz w:val="18"/>
                <w:szCs w:val="18"/>
              </w:rPr>
              <w:t xml:space="preserve"> </w:t>
            </w:r>
            <w:r w:rsidRPr="00015658">
              <w:rPr>
                <w:rFonts w:ascii="Times New Roman" w:hAnsi="Times New Roman"/>
                <w:sz w:val="18"/>
                <w:szCs w:val="18"/>
              </w:rPr>
              <w:t>额定压力下进行；</w:t>
            </w:r>
          </w:p>
          <w:p w14:paraId="37FEE1A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w:t>
            </w:r>
            <w:r w:rsidRPr="00015658">
              <w:rPr>
                <w:rFonts w:ascii="Times New Roman" w:hAnsi="Times New Roman"/>
                <w:sz w:val="18"/>
                <w:szCs w:val="18"/>
              </w:rPr>
              <w:t>罐式断路器的耐压试验方式：合闸对地；分闸状态两端轮流加压，另一端接地；</w:t>
            </w:r>
          </w:p>
          <w:p w14:paraId="4824BDE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）对瓷柱式定开距型断路器应做断口间耐</w:t>
            </w:r>
            <w:r w:rsidRPr="00015658">
              <w:rPr>
                <w:rFonts w:ascii="Times New Roman" w:hAnsi="Times New Roman"/>
                <w:sz w:val="18"/>
                <w:szCs w:val="18"/>
              </w:rPr>
              <w:t xml:space="preserve"> </w:t>
            </w:r>
            <w:r w:rsidRPr="00015658">
              <w:rPr>
                <w:rFonts w:ascii="Times New Roman" w:hAnsi="Times New Roman"/>
                <w:sz w:val="18"/>
                <w:szCs w:val="18"/>
              </w:rPr>
              <w:t>压</w:t>
            </w:r>
          </w:p>
        </w:tc>
      </w:tr>
      <w:tr w:rsidR="00015658" w:rsidRPr="00015658" w14:paraId="17F683CD" w14:textId="77777777" w:rsidTr="00015658">
        <w:trPr>
          <w:trHeight w:val="270"/>
        </w:trPr>
        <w:tc>
          <w:tcPr>
            <w:tcW w:w="644" w:type="dxa"/>
            <w:vAlign w:val="center"/>
          </w:tcPr>
          <w:p w14:paraId="53C0471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9</w:t>
            </w:r>
          </w:p>
        </w:tc>
        <w:tc>
          <w:tcPr>
            <w:tcW w:w="1426" w:type="dxa"/>
            <w:vAlign w:val="center"/>
          </w:tcPr>
          <w:p w14:paraId="1274BB9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SF6</w:t>
            </w:r>
            <w:r w:rsidRPr="00015658">
              <w:rPr>
                <w:rFonts w:ascii="Times New Roman" w:hAnsi="Times New Roman"/>
                <w:sz w:val="18"/>
                <w:szCs w:val="18"/>
              </w:rPr>
              <w:t>气体</w:t>
            </w:r>
            <w:r w:rsidRPr="00015658">
              <w:rPr>
                <w:rFonts w:ascii="Times New Roman" w:hAnsi="Times New Roman"/>
                <w:sz w:val="18"/>
                <w:szCs w:val="18"/>
              </w:rPr>
              <w:t xml:space="preserve"> </w:t>
            </w:r>
            <w:r w:rsidRPr="00015658">
              <w:rPr>
                <w:rFonts w:ascii="Times New Roman" w:hAnsi="Times New Roman"/>
                <w:sz w:val="18"/>
                <w:szCs w:val="18"/>
              </w:rPr>
              <w:t>密度继电器（包括整定</w:t>
            </w:r>
            <w:r w:rsidRPr="00015658">
              <w:rPr>
                <w:rFonts w:ascii="Times New Roman" w:hAnsi="Times New Roman"/>
                <w:sz w:val="18"/>
                <w:szCs w:val="18"/>
              </w:rPr>
              <w:t xml:space="preserve"> </w:t>
            </w:r>
            <w:r w:rsidRPr="00015658">
              <w:rPr>
                <w:rFonts w:ascii="Times New Roman" w:hAnsi="Times New Roman"/>
                <w:sz w:val="18"/>
                <w:szCs w:val="18"/>
              </w:rPr>
              <w:t>值）检验</w:t>
            </w:r>
          </w:p>
        </w:tc>
        <w:tc>
          <w:tcPr>
            <w:tcW w:w="1582" w:type="dxa"/>
            <w:vAlign w:val="center"/>
          </w:tcPr>
          <w:p w14:paraId="234D4F1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7E0313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1ECE1C7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6426241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26438F0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参照</w:t>
            </w:r>
            <w:r w:rsidRPr="00015658">
              <w:rPr>
                <w:rFonts w:ascii="Times New Roman" w:hAnsi="Times New Roman"/>
                <w:sz w:val="18"/>
                <w:szCs w:val="18"/>
              </w:rPr>
              <w:t>JB/T 10549</w:t>
            </w:r>
            <w:r w:rsidRPr="00015658">
              <w:rPr>
                <w:rFonts w:ascii="Times New Roman" w:hAnsi="Times New Roman"/>
                <w:sz w:val="18"/>
                <w:szCs w:val="18"/>
              </w:rPr>
              <w:t>执行</w:t>
            </w:r>
          </w:p>
        </w:tc>
        <w:tc>
          <w:tcPr>
            <w:tcW w:w="3368" w:type="dxa"/>
            <w:vAlign w:val="center"/>
          </w:tcPr>
          <w:p w14:paraId="08D2BF0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宜在密度继电器不拆</w:t>
            </w:r>
            <w:r w:rsidRPr="00015658">
              <w:rPr>
                <w:rFonts w:ascii="Times New Roman" w:hAnsi="Times New Roman"/>
                <w:sz w:val="18"/>
                <w:szCs w:val="18"/>
              </w:rPr>
              <w:t xml:space="preserve"> </w:t>
            </w:r>
            <w:r w:rsidRPr="00015658">
              <w:rPr>
                <w:rFonts w:ascii="Times New Roman" w:hAnsi="Times New Roman"/>
                <w:sz w:val="18"/>
                <w:szCs w:val="18"/>
              </w:rPr>
              <w:t>卸情况下进行校验</w:t>
            </w:r>
          </w:p>
        </w:tc>
      </w:tr>
      <w:tr w:rsidR="00015658" w:rsidRPr="00015658" w14:paraId="280AFB2F" w14:textId="77777777" w:rsidTr="00015658">
        <w:trPr>
          <w:trHeight w:val="270"/>
        </w:trPr>
        <w:tc>
          <w:tcPr>
            <w:tcW w:w="644" w:type="dxa"/>
            <w:vAlign w:val="center"/>
          </w:tcPr>
          <w:p w14:paraId="672AFB4E"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10</w:t>
            </w:r>
          </w:p>
        </w:tc>
        <w:tc>
          <w:tcPr>
            <w:tcW w:w="1426" w:type="dxa"/>
            <w:vAlign w:val="center"/>
          </w:tcPr>
          <w:p w14:paraId="76F7C32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操动机构压力表检验，压力开关（气压、</w:t>
            </w:r>
            <w:r w:rsidRPr="00015658">
              <w:rPr>
                <w:rFonts w:ascii="Times New Roman" w:hAnsi="Times New Roman"/>
                <w:sz w:val="18"/>
                <w:szCs w:val="18"/>
              </w:rPr>
              <w:t xml:space="preserve"> </w:t>
            </w:r>
            <w:r w:rsidRPr="00015658">
              <w:rPr>
                <w:rFonts w:ascii="Times New Roman" w:hAnsi="Times New Roman"/>
                <w:sz w:val="18"/>
                <w:szCs w:val="18"/>
              </w:rPr>
              <w:t>液压）检验</w:t>
            </w:r>
          </w:p>
        </w:tc>
        <w:tc>
          <w:tcPr>
            <w:tcW w:w="1582" w:type="dxa"/>
            <w:vAlign w:val="center"/>
          </w:tcPr>
          <w:p w14:paraId="1A0613D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76332DB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246E8C5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4009E58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vAlign w:val="center"/>
          </w:tcPr>
          <w:p w14:paraId="56B8422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vAlign w:val="center"/>
          </w:tcPr>
          <w:p w14:paraId="75CF2D5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对气动机构应校验各</w:t>
            </w:r>
            <w:r w:rsidRPr="00015658">
              <w:rPr>
                <w:rFonts w:ascii="Times New Roman" w:hAnsi="Times New Roman" w:hint="eastAsia"/>
                <w:sz w:val="18"/>
                <w:szCs w:val="18"/>
              </w:rPr>
              <w:t xml:space="preserve"> </w:t>
            </w:r>
            <w:r w:rsidRPr="00015658">
              <w:rPr>
                <w:rFonts w:ascii="Times New Roman" w:hAnsi="Times New Roman" w:hint="eastAsia"/>
                <w:sz w:val="18"/>
                <w:szCs w:val="18"/>
              </w:rPr>
              <w:t>级气压的整定值（减压</w:t>
            </w:r>
            <w:r w:rsidRPr="00015658">
              <w:rPr>
                <w:rFonts w:ascii="Times New Roman" w:hAnsi="Times New Roman" w:hint="eastAsia"/>
                <w:sz w:val="18"/>
                <w:szCs w:val="18"/>
              </w:rPr>
              <w:t xml:space="preserve"> </w:t>
            </w:r>
            <w:r w:rsidRPr="00015658">
              <w:rPr>
                <w:rFonts w:ascii="Times New Roman" w:hAnsi="Times New Roman" w:hint="eastAsia"/>
                <w:sz w:val="18"/>
                <w:szCs w:val="18"/>
              </w:rPr>
              <w:t>阀及机械安全阀）</w:t>
            </w:r>
          </w:p>
        </w:tc>
      </w:tr>
      <w:tr w:rsidR="00015658" w:rsidRPr="00015658" w14:paraId="332DF8BC" w14:textId="77777777" w:rsidTr="00015658">
        <w:trPr>
          <w:trHeight w:val="270"/>
        </w:trPr>
        <w:tc>
          <w:tcPr>
            <w:tcW w:w="644" w:type="dxa"/>
            <w:vAlign w:val="center"/>
          </w:tcPr>
          <w:p w14:paraId="485303B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11</w:t>
            </w:r>
          </w:p>
        </w:tc>
        <w:tc>
          <w:tcPr>
            <w:tcW w:w="1426" w:type="dxa"/>
            <w:vAlign w:val="center"/>
          </w:tcPr>
          <w:p w14:paraId="33C2E59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辅助回路</w:t>
            </w:r>
            <w:r w:rsidRPr="00015658">
              <w:rPr>
                <w:rFonts w:ascii="Times New Roman" w:hAnsi="Times New Roman"/>
                <w:sz w:val="18"/>
                <w:szCs w:val="18"/>
              </w:rPr>
              <w:t xml:space="preserve"> </w:t>
            </w:r>
            <w:r w:rsidRPr="00015658">
              <w:rPr>
                <w:rFonts w:ascii="Times New Roman" w:hAnsi="Times New Roman"/>
                <w:sz w:val="18"/>
                <w:szCs w:val="18"/>
              </w:rPr>
              <w:t>和控制回路</w:t>
            </w:r>
            <w:r w:rsidRPr="00015658">
              <w:rPr>
                <w:rFonts w:ascii="Times New Roman" w:hAnsi="Times New Roman"/>
                <w:sz w:val="18"/>
                <w:szCs w:val="18"/>
              </w:rPr>
              <w:t xml:space="preserve"> </w:t>
            </w:r>
            <w:r w:rsidRPr="00015658">
              <w:rPr>
                <w:rFonts w:ascii="Times New Roman" w:hAnsi="Times New Roman"/>
                <w:sz w:val="18"/>
                <w:szCs w:val="18"/>
              </w:rPr>
              <w:t>绝缘电阻</w:t>
            </w:r>
          </w:p>
        </w:tc>
        <w:tc>
          <w:tcPr>
            <w:tcW w:w="1582" w:type="dxa"/>
            <w:vAlign w:val="center"/>
          </w:tcPr>
          <w:p w14:paraId="56EF993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0D5C36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63B4FF0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绝缘电阻不低于</w:t>
            </w:r>
            <w:r w:rsidRPr="00015658">
              <w:rPr>
                <w:rFonts w:ascii="Times New Roman" w:hAnsi="Times New Roman"/>
                <w:sz w:val="18"/>
                <w:szCs w:val="18"/>
              </w:rPr>
              <w:t>2M</w:t>
            </w:r>
            <w:r w:rsidRPr="00015658">
              <w:rPr>
                <w:rFonts w:ascii="Times New Roman" w:hAnsi="Times New Roman" w:hint="eastAsia"/>
                <w:sz w:val="18"/>
                <w:szCs w:val="18"/>
              </w:rPr>
              <w:t>Ω</w:t>
            </w:r>
          </w:p>
        </w:tc>
        <w:tc>
          <w:tcPr>
            <w:tcW w:w="3368" w:type="dxa"/>
            <w:vAlign w:val="center"/>
          </w:tcPr>
          <w:p w14:paraId="31A8C8D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釆用</w:t>
            </w:r>
            <w:r w:rsidRPr="00015658">
              <w:rPr>
                <w:rFonts w:ascii="Times New Roman" w:hAnsi="Times New Roman"/>
                <w:sz w:val="18"/>
                <w:szCs w:val="18"/>
              </w:rPr>
              <w:t>1000 V</w:t>
            </w:r>
            <w:r w:rsidRPr="00015658">
              <w:rPr>
                <w:rFonts w:ascii="Times New Roman" w:hAnsi="Times New Roman"/>
                <w:sz w:val="18"/>
                <w:szCs w:val="18"/>
              </w:rPr>
              <w:t>绝缘电阻</w:t>
            </w:r>
            <w:r w:rsidRPr="00015658">
              <w:rPr>
                <w:rFonts w:ascii="Times New Roman" w:hAnsi="Times New Roman"/>
                <w:sz w:val="18"/>
                <w:szCs w:val="18"/>
              </w:rPr>
              <w:t xml:space="preserve"> </w:t>
            </w:r>
            <w:r w:rsidRPr="00015658">
              <w:rPr>
                <w:rFonts w:ascii="Times New Roman" w:hAnsi="Times New Roman"/>
                <w:sz w:val="18"/>
                <w:szCs w:val="18"/>
              </w:rPr>
              <w:t>表</w:t>
            </w:r>
          </w:p>
        </w:tc>
      </w:tr>
      <w:tr w:rsidR="00015658" w:rsidRPr="00015658" w14:paraId="2B08B230" w14:textId="77777777" w:rsidTr="00015658">
        <w:trPr>
          <w:trHeight w:val="270"/>
        </w:trPr>
        <w:tc>
          <w:tcPr>
            <w:tcW w:w="644" w:type="dxa"/>
            <w:vAlign w:val="center"/>
          </w:tcPr>
          <w:p w14:paraId="05AC1E37"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12</w:t>
            </w:r>
          </w:p>
        </w:tc>
        <w:tc>
          <w:tcPr>
            <w:tcW w:w="1426" w:type="dxa"/>
            <w:vAlign w:val="center"/>
          </w:tcPr>
          <w:p w14:paraId="370FD64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辅助回路</w:t>
            </w:r>
            <w:r w:rsidRPr="00015658">
              <w:rPr>
                <w:rFonts w:ascii="Times New Roman" w:hAnsi="Times New Roman"/>
                <w:sz w:val="18"/>
                <w:szCs w:val="18"/>
              </w:rPr>
              <w:t xml:space="preserve"> </w:t>
            </w:r>
            <w:r w:rsidRPr="00015658">
              <w:rPr>
                <w:rFonts w:ascii="Times New Roman" w:hAnsi="Times New Roman"/>
                <w:sz w:val="18"/>
                <w:szCs w:val="18"/>
              </w:rPr>
              <w:t>和控制回路</w:t>
            </w:r>
            <w:r w:rsidRPr="00015658">
              <w:rPr>
                <w:rFonts w:ascii="Times New Roman" w:hAnsi="Times New Roman"/>
                <w:sz w:val="18"/>
                <w:szCs w:val="18"/>
              </w:rPr>
              <w:t xml:space="preserve"> </w:t>
            </w:r>
            <w:r w:rsidRPr="00015658">
              <w:rPr>
                <w:rFonts w:ascii="Times New Roman" w:hAnsi="Times New Roman"/>
                <w:sz w:val="18"/>
                <w:szCs w:val="18"/>
              </w:rPr>
              <w:t>交流耐压试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582" w:type="dxa"/>
            <w:vAlign w:val="center"/>
          </w:tcPr>
          <w:p w14:paraId="759B773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级检修后</w:t>
            </w:r>
          </w:p>
        </w:tc>
        <w:tc>
          <w:tcPr>
            <w:tcW w:w="2835" w:type="dxa"/>
            <w:vAlign w:val="center"/>
          </w:tcPr>
          <w:p w14:paraId="683A7A7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试验电压为</w:t>
            </w:r>
            <w:r w:rsidRPr="00015658">
              <w:rPr>
                <w:rFonts w:ascii="Times New Roman" w:hAnsi="Times New Roman"/>
                <w:sz w:val="18"/>
                <w:szCs w:val="18"/>
              </w:rPr>
              <w:t>2 kV</w:t>
            </w:r>
          </w:p>
        </w:tc>
        <w:tc>
          <w:tcPr>
            <w:tcW w:w="3368" w:type="dxa"/>
            <w:vAlign w:val="center"/>
          </w:tcPr>
          <w:p w14:paraId="2679D5B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耐压试验后的绝缘</w:t>
            </w:r>
            <w:r w:rsidRPr="00015658">
              <w:rPr>
                <w:rFonts w:ascii="Times New Roman" w:hAnsi="Times New Roman"/>
                <w:sz w:val="18"/>
                <w:szCs w:val="18"/>
              </w:rPr>
              <w:t xml:space="preserve"> </w:t>
            </w:r>
            <w:r w:rsidRPr="00015658">
              <w:rPr>
                <w:rFonts w:ascii="Times New Roman" w:hAnsi="Times New Roman"/>
                <w:sz w:val="18"/>
                <w:szCs w:val="18"/>
              </w:rPr>
              <w:t>电阻值不应降低，宜用</w:t>
            </w:r>
            <w:r w:rsidRPr="00015658">
              <w:rPr>
                <w:rFonts w:ascii="Times New Roman" w:hAnsi="Times New Roman"/>
                <w:sz w:val="18"/>
                <w:szCs w:val="18"/>
              </w:rPr>
              <w:t xml:space="preserve"> 2500 V</w:t>
            </w:r>
            <w:r w:rsidRPr="00015658">
              <w:rPr>
                <w:rFonts w:ascii="Times New Roman" w:hAnsi="Times New Roman"/>
                <w:sz w:val="18"/>
                <w:szCs w:val="18"/>
              </w:rPr>
              <w:t>绝缘电阻表代替</w:t>
            </w:r>
          </w:p>
        </w:tc>
      </w:tr>
      <w:tr w:rsidR="00015658" w:rsidRPr="00015658" w14:paraId="5C2926FB" w14:textId="77777777" w:rsidTr="00015658">
        <w:trPr>
          <w:trHeight w:val="270"/>
        </w:trPr>
        <w:tc>
          <w:tcPr>
            <w:tcW w:w="644" w:type="dxa"/>
            <w:vAlign w:val="center"/>
          </w:tcPr>
          <w:p w14:paraId="07A893B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13</w:t>
            </w:r>
          </w:p>
        </w:tc>
        <w:tc>
          <w:tcPr>
            <w:tcW w:w="1426" w:type="dxa"/>
            <w:vAlign w:val="center"/>
          </w:tcPr>
          <w:p w14:paraId="6937706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w:t>
            </w:r>
            <w:r w:rsidRPr="00015658">
              <w:rPr>
                <w:rFonts w:ascii="Times New Roman" w:hAnsi="Times New Roman"/>
                <w:sz w:val="18"/>
                <w:szCs w:val="18"/>
              </w:rPr>
              <w:t xml:space="preserve"> </w:t>
            </w:r>
            <w:r w:rsidRPr="00015658">
              <w:rPr>
                <w:rFonts w:ascii="Times New Roman" w:hAnsi="Times New Roman"/>
                <w:sz w:val="18"/>
                <w:szCs w:val="18"/>
              </w:rPr>
              <w:t>在分闸、合</w:t>
            </w:r>
            <w:r w:rsidRPr="00015658">
              <w:rPr>
                <w:rFonts w:ascii="Times New Roman" w:hAnsi="Times New Roman"/>
                <w:sz w:val="18"/>
                <w:szCs w:val="18"/>
              </w:rPr>
              <w:t xml:space="preserve"> </w:t>
            </w:r>
            <w:r w:rsidRPr="00015658">
              <w:rPr>
                <w:rFonts w:ascii="Times New Roman" w:hAnsi="Times New Roman"/>
                <w:sz w:val="18"/>
                <w:szCs w:val="18"/>
              </w:rPr>
              <w:t>闸、重合闸</w:t>
            </w:r>
            <w:r w:rsidRPr="00015658">
              <w:rPr>
                <w:rFonts w:ascii="Times New Roman" w:hAnsi="Times New Roman"/>
                <w:sz w:val="18"/>
                <w:szCs w:val="18"/>
              </w:rPr>
              <w:t xml:space="preserve"> </w:t>
            </w:r>
            <w:r w:rsidRPr="00015658">
              <w:rPr>
                <w:rFonts w:ascii="Times New Roman" w:hAnsi="Times New Roman"/>
                <w:sz w:val="18"/>
                <w:szCs w:val="18"/>
              </w:rPr>
              <w:t>下的操作压力（气压、</w:t>
            </w:r>
            <w:r w:rsidRPr="00015658">
              <w:rPr>
                <w:rFonts w:ascii="Times New Roman" w:hAnsi="Times New Roman"/>
                <w:sz w:val="18"/>
                <w:szCs w:val="18"/>
              </w:rPr>
              <w:t xml:space="preserve"> </w:t>
            </w:r>
            <w:r w:rsidRPr="00015658">
              <w:rPr>
                <w:rFonts w:ascii="Times New Roman" w:hAnsi="Times New Roman"/>
                <w:sz w:val="18"/>
                <w:szCs w:val="18"/>
              </w:rPr>
              <w:t>液压）下降</w:t>
            </w:r>
            <w:r w:rsidRPr="00015658">
              <w:rPr>
                <w:rFonts w:ascii="Times New Roman" w:hAnsi="Times New Roman"/>
                <w:sz w:val="18"/>
                <w:szCs w:val="18"/>
              </w:rPr>
              <w:t xml:space="preserve"> </w:t>
            </w:r>
            <w:r w:rsidRPr="00015658">
              <w:rPr>
                <w:rFonts w:ascii="Times New Roman" w:hAnsi="Times New Roman"/>
                <w:sz w:val="18"/>
                <w:szCs w:val="18"/>
              </w:rPr>
              <w:t>值</w:t>
            </w:r>
          </w:p>
        </w:tc>
        <w:tc>
          <w:tcPr>
            <w:tcW w:w="1582" w:type="dxa"/>
            <w:vAlign w:val="center"/>
          </w:tcPr>
          <w:p w14:paraId="0EDFFD9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4210E32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1CE6F95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tcPr>
          <w:p w14:paraId="63F8D5A6"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6BDC8C4A" w14:textId="77777777" w:rsidTr="00015658">
        <w:trPr>
          <w:trHeight w:val="270"/>
        </w:trPr>
        <w:tc>
          <w:tcPr>
            <w:tcW w:w="644" w:type="dxa"/>
            <w:vAlign w:val="center"/>
          </w:tcPr>
          <w:p w14:paraId="31C957AE"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14</w:t>
            </w:r>
          </w:p>
        </w:tc>
        <w:tc>
          <w:tcPr>
            <w:tcW w:w="1426" w:type="dxa"/>
            <w:vAlign w:val="center"/>
          </w:tcPr>
          <w:p w14:paraId="143588A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液（气）</w:t>
            </w:r>
            <w:r w:rsidRPr="00015658">
              <w:rPr>
                <w:rFonts w:ascii="Times New Roman" w:hAnsi="Times New Roman"/>
                <w:sz w:val="18"/>
                <w:szCs w:val="18"/>
              </w:rPr>
              <w:t xml:space="preserve"> </w:t>
            </w:r>
            <w:r w:rsidRPr="00015658">
              <w:rPr>
                <w:rFonts w:ascii="Times New Roman" w:hAnsi="Times New Roman"/>
                <w:sz w:val="18"/>
                <w:szCs w:val="18"/>
              </w:rPr>
              <w:t>压操</w:t>
            </w:r>
            <w:r w:rsidRPr="00015658">
              <w:rPr>
                <w:rFonts w:ascii="Times New Roman" w:hAnsi="Times New Roman"/>
                <w:sz w:val="18"/>
                <w:szCs w:val="18"/>
              </w:rPr>
              <w:lastRenderedPageBreak/>
              <w:t>动机构</w:t>
            </w:r>
            <w:r w:rsidRPr="00015658">
              <w:rPr>
                <w:rFonts w:ascii="Times New Roman" w:hAnsi="Times New Roman"/>
                <w:sz w:val="18"/>
                <w:szCs w:val="18"/>
              </w:rPr>
              <w:t xml:space="preserve"> </w:t>
            </w:r>
            <w:r w:rsidRPr="00015658">
              <w:rPr>
                <w:rFonts w:ascii="Times New Roman" w:hAnsi="Times New Roman"/>
                <w:sz w:val="18"/>
                <w:szCs w:val="18"/>
              </w:rPr>
              <w:t>的密封试验</w:t>
            </w:r>
          </w:p>
        </w:tc>
        <w:tc>
          <w:tcPr>
            <w:tcW w:w="1582" w:type="dxa"/>
            <w:vAlign w:val="center"/>
          </w:tcPr>
          <w:p w14:paraId="64C82B5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6E34473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2</w:t>
            </w:r>
            <w:r w:rsidRPr="00015658">
              <w:rPr>
                <w:rFonts w:ascii="Times New Roman" w:hAnsi="Times New Roman"/>
                <w:sz w:val="18"/>
                <w:szCs w:val="18"/>
              </w:rPr>
              <w:t>）必要时</w:t>
            </w:r>
          </w:p>
        </w:tc>
        <w:tc>
          <w:tcPr>
            <w:tcW w:w="2835" w:type="dxa"/>
            <w:vAlign w:val="center"/>
          </w:tcPr>
          <w:p w14:paraId="669C8D7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vAlign w:val="center"/>
          </w:tcPr>
          <w:p w14:paraId="1EEC574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应在分、合闸位置下分别试验</w:t>
            </w:r>
          </w:p>
        </w:tc>
      </w:tr>
      <w:tr w:rsidR="00015658" w:rsidRPr="00015658" w14:paraId="39A9B085" w14:textId="77777777" w:rsidTr="00015658">
        <w:trPr>
          <w:trHeight w:val="270"/>
        </w:trPr>
        <w:tc>
          <w:tcPr>
            <w:tcW w:w="644" w:type="dxa"/>
            <w:vAlign w:val="center"/>
          </w:tcPr>
          <w:p w14:paraId="06FEE2C1"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15</w:t>
            </w:r>
          </w:p>
        </w:tc>
        <w:tc>
          <w:tcPr>
            <w:tcW w:w="1426" w:type="dxa"/>
            <w:vAlign w:val="center"/>
          </w:tcPr>
          <w:p w14:paraId="7B4DC0E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油（气）</w:t>
            </w:r>
            <w:r w:rsidRPr="00015658">
              <w:rPr>
                <w:rFonts w:ascii="Times New Roman" w:hAnsi="Times New Roman"/>
                <w:sz w:val="18"/>
                <w:szCs w:val="18"/>
              </w:rPr>
              <w:t xml:space="preserve"> </w:t>
            </w:r>
            <w:r w:rsidRPr="00015658">
              <w:rPr>
                <w:rFonts w:ascii="Times New Roman" w:hAnsi="Times New Roman"/>
                <w:sz w:val="18"/>
                <w:szCs w:val="18"/>
              </w:rPr>
              <w:t>泵补压及零</w:t>
            </w:r>
            <w:r w:rsidRPr="00015658">
              <w:rPr>
                <w:rFonts w:ascii="Times New Roman" w:hAnsi="Times New Roman"/>
                <w:sz w:val="18"/>
                <w:szCs w:val="18"/>
              </w:rPr>
              <w:t xml:space="preserve"> </w:t>
            </w:r>
            <w:r w:rsidRPr="00015658">
              <w:rPr>
                <w:rFonts w:ascii="Times New Roman" w:hAnsi="Times New Roman"/>
                <w:sz w:val="18"/>
                <w:szCs w:val="18"/>
              </w:rPr>
              <w:t>起打压的运</w:t>
            </w:r>
            <w:r w:rsidRPr="00015658">
              <w:rPr>
                <w:rFonts w:ascii="Times New Roman" w:hAnsi="Times New Roman"/>
                <w:sz w:val="18"/>
                <w:szCs w:val="18"/>
              </w:rPr>
              <w:t xml:space="preserve"> </w:t>
            </w:r>
            <w:r w:rsidRPr="00015658">
              <w:rPr>
                <w:rFonts w:ascii="Times New Roman" w:hAnsi="Times New Roman"/>
                <w:sz w:val="18"/>
                <w:szCs w:val="18"/>
              </w:rPr>
              <w:t>转时间</w:t>
            </w:r>
          </w:p>
        </w:tc>
        <w:tc>
          <w:tcPr>
            <w:tcW w:w="1582" w:type="dxa"/>
            <w:vAlign w:val="center"/>
          </w:tcPr>
          <w:p w14:paraId="70EF5AD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297D48B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465B877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tcPr>
          <w:p w14:paraId="4069E602"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E0CAC59" w14:textId="77777777" w:rsidTr="00015658">
        <w:trPr>
          <w:trHeight w:val="270"/>
        </w:trPr>
        <w:tc>
          <w:tcPr>
            <w:tcW w:w="644" w:type="dxa"/>
            <w:vAlign w:val="center"/>
          </w:tcPr>
          <w:p w14:paraId="3DE5B755"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16</w:t>
            </w:r>
          </w:p>
        </w:tc>
        <w:tc>
          <w:tcPr>
            <w:tcW w:w="1426" w:type="dxa"/>
            <w:vAlign w:val="center"/>
          </w:tcPr>
          <w:p w14:paraId="30B709A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釆用差压</w:t>
            </w:r>
            <w:r w:rsidRPr="00015658">
              <w:rPr>
                <w:rFonts w:ascii="Times New Roman" w:hAnsi="Times New Roman"/>
                <w:sz w:val="18"/>
                <w:szCs w:val="18"/>
              </w:rPr>
              <w:t xml:space="preserve"> </w:t>
            </w:r>
            <w:r w:rsidRPr="00015658">
              <w:rPr>
                <w:rFonts w:ascii="Times New Roman" w:hAnsi="Times New Roman"/>
                <w:sz w:val="18"/>
                <w:szCs w:val="18"/>
              </w:rPr>
              <w:t>原理的气动</w:t>
            </w:r>
            <w:r w:rsidRPr="00015658">
              <w:rPr>
                <w:rFonts w:ascii="Times New Roman" w:hAnsi="Times New Roman"/>
                <w:sz w:val="18"/>
                <w:szCs w:val="18"/>
              </w:rPr>
              <w:t xml:space="preserve"> </w:t>
            </w:r>
            <w:r w:rsidRPr="00015658">
              <w:rPr>
                <w:rFonts w:ascii="Times New Roman" w:hAnsi="Times New Roman"/>
                <w:sz w:val="18"/>
                <w:szCs w:val="18"/>
              </w:rPr>
              <w:t>或液压机构</w:t>
            </w:r>
            <w:r w:rsidRPr="00015658">
              <w:rPr>
                <w:rFonts w:ascii="Times New Roman" w:hAnsi="Times New Roman"/>
                <w:sz w:val="18"/>
                <w:szCs w:val="18"/>
              </w:rPr>
              <w:t xml:space="preserve"> </w:t>
            </w:r>
            <w:r w:rsidRPr="00015658">
              <w:rPr>
                <w:rFonts w:ascii="Times New Roman" w:hAnsi="Times New Roman"/>
                <w:sz w:val="18"/>
                <w:szCs w:val="18"/>
              </w:rPr>
              <w:t>的防失压慢</w:t>
            </w:r>
            <w:r w:rsidRPr="00015658">
              <w:rPr>
                <w:rFonts w:ascii="Times New Roman" w:hAnsi="Times New Roman"/>
                <w:sz w:val="18"/>
                <w:szCs w:val="18"/>
              </w:rPr>
              <w:t xml:space="preserve"> </w:t>
            </w:r>
            <w:r w:rsidRPr="00015658">
              <w:rPr>
                <w:rFonts w:ascii="Times New Roman" w:hAnsi="Times New Roman"/>
                <w:sz w:val="18"/>
                <w:szCs w:val="18"/>
              </w:rPr>
              <w:t>分试验</w:t>
            </w:r>
          </w:p>
        </w:tc>
        <w:tc>
          <w:tcPr>
            <w:tcW w:w="1582" w:type="dxa"/>
            <w:vAlign w:val="center"/>
          </w:tcPr>
          <w:p w14:paraId="78F91F7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839A22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260E7E5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tcPr>
          <w:p w14:paraId="1512D1F0"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DF2ED2B" w14:textId="77777777" w:rsidTr="00015658">
        <w:trPr>
          <w:trHeight w:val="270"/>
        </w:trPr>
        <w:tc>
          <w:tcPr>
            <w:tcW w:w="644" w:type="dxa"/>
            <w:vAlign w:val="center"/>
          </w:tcPr>
          <w:p w14:paraId="173C82BD"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17</w:t>
            </w:r>
          </w:p>
        </w:tc>
        <w:tc>
          <w:tcPr>
            <w:tcW w:w="1426" w:type="dxa"/>
            <w:vAlign w:val="center"/>
          </w:tcPr>
          <w:p w14:paraId="07704D2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防止非全相合闸等辅</w:t>
            </w:r>
            <w:r w:rsidRPr="00015658">
              <w:rPr>
                <w:rFonts w:ascii="Times New Roman" w:hAnsi="Times New Roman"/>
                <w:sz w:val="18"/>
                <w:szCs w:val="18"/>
              </w:rPr>
              <w:t xml:space="preserve"> </w:t>
            </w:r>
            <w:r w:rsidRPr="00015658">
              <w:rPr>
                <w:rFonts w:ascii="Times New Roman" w:hAnsi="Times New Roman"/>
                <w:sz w:val="18"/>
                <w:szCs w:val="18"/>
              </w:rPr>
              <w:t>助控制装置的动作性能</w:t>
            </w:r>
          </w:p>
        </w:tc>
        <w:tc>
          <w:tcPr>
            <w:tcW w:w="1582" w:type="dxa"/>
            <w:vAlign w:val="center"/>
          </w:tcPr>
          <w:p w14:paraId="7A4D79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949B85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6C3157A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性能检査正常</w:t>
            </w:r>
          </w:p>
        </w:tc>
        <w:tc>
          <w:tcPr>
            <w:tcW w:w="3368" w:type="dxa"/>
          </w:tcPr>
          <w:p w14:paraId="3BFC0259"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1834D376" w14:textId="77777777" w:rsidTr="00015658">
        <w:trPr>
          <w:trHeight w:val="270"/>
        </w:trPr>
        <w:tc>
          <w:tcPr>
            <w:tcW w:w="644" w:type="dxa"/>
            <w:vAlign w:val="center"/>
          </w:tcPr>
          <w:p w14:paraId="7B81667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18</w:t>
            </w:r>
          </w:p>
        </w:tc>
        <w:tc>
          <w:tcPr>
            <w:tcW w:w="1426" w:type="dxa"/>
            <w:vAlign w:val="center"/>
          </w:tcPr>
          <w:p w14:paraId="2E45710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防跳功能检查</w:t>
            </w:r>
          </w:p>
        </w:tc>
        <w:tc>
          <w:tcPr>
            <w:tcW w:w="1582" w:type="dxa"/>
            <w:vAlign w:val="center"/>
          </w:tcPr>
          <w:p w14:paraId="390EB6A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0481B74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7F5FEDE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功能检查正常</w:t>
            </w:r>
          </w:p>
        </w:tc>
        <w:tc>
          <w:tcPr>
            <w:tcW w:w="3368" w:type="dxa"/>
          </w:tcPr>
          <w:p w14:paraId="1E35FCED"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1C19C92A" w14:textId="77777777" w:rsidTr="00015658">
        <w:trPr>
          <w:trHeight w:val="270"/>
        </w:trPr>
        <w:tc>
          <w:tcPr>
            <w:tcW w:w="644" w:type="dxa"/>
            <w:vAlign w:val="center"/>
          </w:tcPr>
          <w:p w14:paraId="3DA114A8"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19</w:t>
            </w:r>
          </w:p>
        </w:tc>
        <w:tc>
          <w:tcPr>
            <w:tcW w:w="1426" w:type="dxa"/>
            <w:vAlign w:val="center"/>
          </w:tcPr>
          <w:p w14:paraId="67A2531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辅助开关检查</w:t>
            </w:r>
          </w:p>
        </w:tc>
        <w:tc>
          <w:tcPr>
            <w:tcW w:w="1582" w:type="dxa"/>
            <w:vAlign w:val="center"/>
          </w:tcPr>
          <w:p w14:paraId="595B507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F2A78F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3B6E604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不得岀现卡涩或接触</w:t>
            </w:r>
            <w:r w:rsidRPr="00015658">
              <w:rPr>
                <w:rFonts w:ascii="Times New Roman" w:hAnsi="Times New Roman"/>
                <w:sz w:val="18"/>
                <w:szCs w:val="18"/>
              </w:rPr>
              <w:t xml:space="preserve"> </w:t>
            </w:r>
            <w:r w:rsidRPr="00015658">
              <w:rPr>
                <w:rFonts w:ascii="Times New Roman" w:hAnsi="Times New Roman"/>
                <w:sz w:val="18"/>
                <w:szCs w:val="18"/>
              </w:rPr>
              <w:t>不良等现象</w:t>
            </w:r>
          </w:p>
        </w:tc>
        <w:tc>
          <w:tcPr>
            <w:tcW w:w="3368" w:type="dxa"/>
          </w:tcPr>
          <w:p w14:paraId="146FB259"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D4E55FC" w14:textId="77777777" w:rsidTr="00015658">
        <w:trPr>
          <w:trHeight w:val="270"/>
        </w:trPr>
        <w:tc>
          <w:tcPr>
            <w:tcW w:w="644" w:type="dxa"/>
            <w:vAlign w:val="center"/>
          </w:tcPr>
          <w:p w14:paraId="2447190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20</w:t>
            </w:r>
          </w:p>
        </w:tc>
        <w:tc>
          <w:tcPr>
            <w:tcW w:w="1426" w:type="dxa"/>
            <w:vAlign w:val="center"/>
          </w:tcPr>
          <w:p w14:paraId="5697703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合闸电阻阻值及合闸电阻预接入</w:t>
            </w:r>
            <w:r w:rsidRPr="00015658">
              <w:rPr>
                <w:rFonts w:ascii="Times New Roman" w:hAnsi="Times New Roman"/>
                <w:sz w:val="18"/>
                <w:szCs w:val="18"/>
              </w:rPr>
              <w:t xml:space="preserve"> </w:t>
            </w:r>
            <w:r w:rsidRPr="00015658">
              <w:rPr>
                <w:rFonts w:ascii="Times New Roman" w:hAnsi="Times New Roman"/>
                <w:sz w:val="18"/>
                <w:szCs w:val="18"/>
              </w:rPr>
              <w:t>时间</w:t>
            </w:r>
          </w:p>
        </w:tc>
        <w:tc>
          <w:tcPr>
            <w:tcW w:w="1582" w:type="dxa"/>
            <w:vAlign w:val="center"/>
          </w:tcPr>
          <w:p w14:paraId="0AB9C06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sz w:val="18"/>
                <w:szCs w:val="18"/>
              </w:rPr>
              <w:t>级检修后；</w:t>
            </w:r>
          </w:p>
          <w:p w14:paraId="131827D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）必要时</w:t>
            </w:r>
          </w:p>
        </w:tc>
        <w:tc>
          <w:tcPr>
            <w:tcW w:w="2835" w:type="dxa"/>
            <w:vAlign w:val="center"/>
          </w:tcPr>
          <w:p w14:paraId="20BDEBF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）阻值与产品技术文</w:t>
            </w:r>
            <w:r w:rsidRPr="00015658">
              <w:rPr>
                <w:rFonts w:ascii="Times New Roman" w:hAnsi="Times New Roman"/>
                <w:sz w:val="18"/>
                <w:szCs w:val="18"/>
              </w:rPr>
              <w:t xml:space="preserve"> </w:t>
            </w:r>
            <w:r w:rsidRPr="00015658">
              <w:rPr>
                <w:rFonts w:ascii="Times New Roman" w:hAnsi="Times New Roman"/>
                <w:sz w:val="18"/>
                <w:szCs w:val="18"/>
              </w:rPr>
              <w:t>件要求值相差不超过</w:t>
            </w:r>
            <w:r w:rsidRPr="00015658">
              <w:rPr>
                <w:rFonts w:ascii="Times New Roman" w:hAnsi="Times New Roman"/>
                <w:sz w:val="18"/>
                <w:szCs w:val="18"/>
              </w:rPr>
              <w:t xml:space="preserve"> ±5% </w:t>
            </w:r>
            <w:r w:rsidRPr="00015658">
              <w:rPr>
                <w:rFonts w:ascii="Times New Roman" w:hAnsi="Times New Roman"/>
                <w:sz w:val="18"/>
                <w:szCs w:val="18"/>
              </w:rPr>
              <w:t>（</w:t>
            </w:r>
            <w:r w:rsidRPr="00015658">
              <w:rPr>
                <w:rFonts w:ascii="Times New Roman" w:hAnsi="Times New Roman"/>
                <w:sz w:val="18"/>
                <w:szCs w:val="18"/>
              </w:rPr>
              <w:t xml:space="preserve"> A</w:t>
            </w:r>
            <w:r w:rsidRPr="00015658">
              <w:rPr>
                <w:rFonts w:ascii="Times New Roman" w:hAnsi="Times New Roman"/>
                <w:sz w:val="18"/>
                <w:szCs w:val="18"/>
              </w:rPr>
              <w:t>级检修时测量）；</w:t>
            </w:r>
          </w:p>
          <w:p w14:paraId="3112B37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）预接入时间应符合</w:t>
            </w:r>
            <w:r w:rsidRPr="00015658">
              <w:rPr>
                <w:rFonts w:ascii="Times New Roman" w:hAnsi="Times New Roman"/>
                <w:sz w:val="18"/>
                <w:szCs w:val="18"/>
              </w:rPr>
              <w:t xml:space="preserve"> </w:t>
            </w:r>
            <w:r w:rsidRPr="00015658">
              <w:rPr>
                <w:rFonts w:ascii="Times New Roman" w:hAnsi="Times New Roman"/>
                <w:sz w:val="18"/>
                <w:szCs w:val="18"/>
              </w:rPr>
              <w:t>产品技术文件要求</w:t>
            </w:r>
          </w:p>
        </w:tc>
        <w:tc>
          <w:tcPr>
            <w:tcW w:w="3368" w:type="dxa"/>
            <w:vAlign w:val="center"/>
          </w:tcPr>
          <w:p w14:paraId="357C5179"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8E574C4" w14:textId="77777777" w:rsidTr="00015658">
        <w:trPr>
          <w:trHeight w:val="270"/>
        </w:trPr>
        <w:tc>
          <w:tcPr>
            <w:tcW w:w="644" w:type="dxa"/>
            <w:vAlign w:val="center"/>
          </w:tcPr>
          <w:p w14:paraId="4145AC3E"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21</w:t>
            </w:r>
          </w:p>
        </w:tc>
        <w:tc>
          <w:tcPr>
            <w:tcW w:w="1426" w:type="dxa"/>
            <w:vAlign w:val="center"/>
          </w:tcPr>
          <w:p w14:paraId="28ED9E9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断路器电</w:t>
            </w:r>
            <w:r w:rsidRPr="00015658">
              <w:rPr>
                <w:rFonts w:ascii="Times New Roman" w:hAnsi="Times New Roman" w:hint="eastAsia"/>
                <w:sz w:val="18"/>
                <w:szCs w:val="18"/>
              </w:rPr>
              <w:t xml:space="preserve"> </w:t>
            </w:r>
            <w:r w:rsidRPr="00015658">
              <w:rPr>
                <w:rFonts w:ascii="Times New Roman" w:hAnsi="Times New Roman" w:hint="eastAsia"/>
                <w:sz w:val="18"/>
                <w:szCs w:val="18"/>
              </w:rPr>
              <w:t>容器试验</w:t>
            </w:r>
          </w:p>
        </w:tc>
        <w:tc>
          <w:tcPr>
            <w:tcW w:w="4417" w:type="dxa"/>
            <w:gridSpan w:val="2"/>
            <w:vAlign w:val="center"/>
          </w:tcPr>
          <w:p w14:paraId="3EE8E49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见电容器章节</w:t>
            </w:r>
          </w:p>
        </w:tc>
        <w:tc>
          <w:tcPr>
            <w:tcW w:w="3368" w:type="dxa"/>
            <w:vAlign w:val="center"/>
          </w:tcPr>
          <w:p w14:paraId="0795318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）交接或</w:t>
            </w:r>
            <w:r w:rsidRPr="00015658">
              <w:rPr>
                <w:rFonts w:ascii="Times New Roman" w:hAnsi="Times New Roman" w:hint="eastAsia"/>
                <w:sz w:val="18"/>
                <w:szCs w:val="18"/>
              </w:rPr>
              <w:t>A</w:t>
            </w:r>
            <w:r w:rsidRPr="00015658">
              <w:rPr>
                <w:rFonts w:ascii="Times New Roman" w:hAnsi="Times New Roman" w:hint="eastAsia"/>
                <w:sz w:val="18"/>
                <w:szCs w:val="18"/>
              </w:rPr>
              <w:t>级检修</w:t>
            </w:r>
            <w:r w:rsidRPr="00015658">
              <w:rPr>
                <w:rFonts w:ascii="Times New Roman" w:hAnsi="Times New Roman" w:hint="eastAsia"/>
                <w:sz w:val="18"/>
                <w:szCs w:val="18"/>
              </w:rPr>
              <w:t xml:space="preserve"> </w:t>
            </w:r>
            <w:r w:rsidRPr="00015658">
              <w:rPr>
                <w:rFonts w:ascii="Times New Roman" w:hAnsi="Times New Roman" w:hint="eastAsia"/>
                <w:sz w:val="18"/>
                <w:szCs w:val="18"/>
              </w:rPr>
              <w:t>时，对瓷柱式断路器应</w:t>
            </w:r>
            <w:r w:rsidRPr="00015658">
              <w:rPr>
                <w:rFonts w:ascii="Times New Roman" w:hAnsi="Times New Roman" w:hint="eastAsia"/>
                <w:sz w:val="18"/>
                <w:szCs w:val="18"/>
              </w:rPr>
              <w:t xml:space="preserve"> </w:t>
            </w:r>
            <w:r w:rsidRPr="00015658">
              <w:rPr>
                <w:rFonts w:ascii="Times New Roman" w:hAnsi="Times New Roman" w:hint="eastAsia"/>
                <w:sz w:val="18"/>
                <w:szCs w:val="18"/>
              </w:rPr>
              <w:t>测量电容器和断口并联</w:t>
            </w:r>
            <w:r w:rsidRPr="00015658">
              <w:rPr>
                <w:rFonts w:ascii="Times New Roman" w:hAnsi="Times New Roman" w:hint="eastAsia"/>
                <w:sz w:val="18"/>
                <w:szCs w:val="18"/>
              </w:rPr>
              <w:t xml:space="preserve"> </w:t>
            </w:r>
            <w:r w:rsidRPr="00015658">
              <w:rPr>
                <w:rFonts w:ascii="Times New Roman" w:hAnsi="Times New Roman" w:hint="eastAsia"/>
                <w:sz w:val="18"/>
                <w:szCs w:val="18"/>
              </w:rPr>
              <w:t>后整体的电容值和介质</w:t>
            </w:r>
            <w:r w:rsidRPr="00015658">
              <w:rPr>
                <w:rFonts w:ascii="Times New Roman" w:hAnsi="Times New Roman" w:hint="eastAsia"/>
                <w:sz w:val="18"/>
                <w:szCs w:val="18"/>
              </w:rPr>
              <w:t xml:space="preserve"> </w:t>
            </w:r>
            <w:r w:rsidRPr="00015658">
              <w:rPr>
                <w:rFonts w:ascii="Times New Roman" w:hAnsi="Times New Roman" w:hint="eastAsia"/>
                <w:sz w:val="18"/>
                <w:szCs w:val="18"/>
              </w:rPr>
              <w:t>损耗因数，作为该设备的原始数据；</w:t>
            </w:r>
          </w:p>
          <w:p w14:paraId="0199808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）对罐式断路器必</w:t>
            </w:r>
            <w:r w:rsidRPr="00015658">
              <w:rPr>
                <w:rFonts w:ascii="Times New Roman" w:hAnsi="Times New Roman" w:hint="eastAsia"/>
                <w:sz w:val="18"/>
                <w:szCs w:val="18"/>
              </w:rPr>
              <w:t xml:space="preserve"> </w:t>
            </w:r>
            <w:r w:rsidRPr="00015658">
              <w:rPr>
                <w:rFonts w:ascii="Times New Roman" w:hAnsi="Times New Roman" w:hint="eastAsia"/>
                <w:sz w:val="18"/>
                <w:szCs w:val="18"/>
              </w:rPr>
              <w:t>要时进行试验，试验方</w:t>
            </w:r>
            <w:r w:rsidRPr="00015658">
              <w:rPr>
                <w:rFonts w:ascii="Times New Roman" w:hAnsi="Times New Roman" w:hint="eastAsia"/>
                <w:sz w:val="18"/>
                <w:szCs w:val="18"/>
              </w:rPr>
              <w:t xml:space="preserve"> </w:t>
            </w:r>
            <w:r w:rsidRPr="00015658">
              <w:rPr>
                <w:rFonts w:ascii="Times New Roman" w:hAnsi="Times New Roman" w:hint="eastAsia"/>
                <w:sz w:val="18"/>
                <w:szCs w:val="18"/>
              </w:rPr>
              <w:t>法应符合产品技术文件</w:t>
            </w:r>
            <w:r w:rsidRPr="00015658">
              <w:rPr>
                <w:rFonts w:ascii="Times New Roman" w:hAnsi="Times New Roman" w:hint="eastAsia"/>
                <w:sz w:val="18"/>
                <w:szCs w:val="18"/>
              </w:rPr>
              <w:t xml:space="preserve"> </w:t>
            </w:r>
            <w:r w:rsidRPr="00015658">
              <w:rPr>
                <w:rFonts w:ascii="Times New Roman" w:hAnsi="Times New Roman" w:hint="eastAsia"/>
                <w:sz w:val="18"/>
                <w:szCs w:val="18"/>
              </w:rPr>
              <w:t>要求</w:t>
            </w:r>
          </w:p>
        </w:tc>
      </w:tr>
      <w:tr w:rsidR="00015658" w:rsidRPr="00015658" w14:paraId="3BC63EED" w14:textId="77777777" w:rsidTr="00015658">
        <w:trPr>
          <w:trHeight w:val="270"/>
        </w:trPr>
        <w:tc>
          <w:tcPr>
            <w:tcW w:w="644" w:type="dxa"/>
            <w:vAlign w:val="center"/>
          </w:tcPr>
          <w:p w14:paraId="15BD715A"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22</w:t>
            </w:r>
          </w:p>
        </w:tc>
        <w:tc>
          <w:tcPr>
            <w:tcW w:w="1426" w:type="dxa"/>
            <w:vAlign w:val="center"/>
          </w:tcPr>
          <w:p w14:paraId="1FB2492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罐式断路</w:t>
            </w:r>
            <w:r w:rsidRPr="00015658">
              <w:rPr>
                <w:rFonts w:ascii="Times New Roman" w:hAnsi="Times New Roman"/>
                <w:sz w:val="18"/>
                <w:szCs w:val="18"/>
              </w:rPr>
              <w:t xml:space="preserve"> </w:t>
            </w:r>
            <w:r w:rsidRPr="00015658">
              <w:rPr>
                <w:rFonts w:ascii="Times New Roman" w:hAnsi="Times New Roman"/>
                <w:sz w:val="18"/>
                <w:szCs w:val="18"/>
              </w:rPr>
              <w:t>器内的电流</w:t>
            </w:r>
            <w:r w:rsidRPr="00015658">
              <w:rPr>
                <w:rFonts w:ascii="Times New Roman" w:hAnsi="Times New Roman"/>
                <w:sz w:val="18"/>
                <w:szCs w:val="18"/>
              </w:rPr>
              <w:t xml:space="preserve"> </w:t>
            </w:r>
            <w:r w:rsidRPr="00015658">
              <w:rPr>
                <w:rFonts w:ascii="Times New Roman" w:hAnsi="Times New Roman"/>
                <w:sz w:val="18"/>
                <w:szCs w:val="18"/>
              </w:rPr>
              <w:t>互感器</w:t>
            </w:r>
          </w:p>
        </w:tc>
        <w:tc>
          <w:tcPr>
            <w:tcW w:w="7785" w:type="dxa"/>
            <w:gridSpan w:val="3"/>
            <w:vAlign w:val="center"/>
          </w:tcPr>
          <w:p w14:paraId="15AD7DF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见电流互感器章节</w:t>
            </w:r>
          </w:p>
        </w:tc>
      </w:tr>
    </w:tbl>
    <w:p w14:paraId="3F68EDE7" w14:textId="77777777" w:rsidR="00015658" w:rsidRPr="00015658" w:rsidRDefault="00015658" w:rsidP="006E7674">
      <w:pPr>
        <w:widowControl/>
        <w:numPr>
          <w:ilvl w:val="0"/>
          <w:numId w:val="33"/>
        </w:numPr>
        <w:autoSpaceDE w:val="0"/>
        <w:autoSpaceDN w:val="0"/>
        <w:adjustRightInd/>
        <w:spacing w:line="240" w:lineRule="auto"/>
        <w:ind w:firstLineChars="94" w:firstLine="198"/>
        <w:rPr>
          <w:rFonts w:ascii="Times New Roman" w:hAnsi="Times New Roman"/>
          <w:b/>
          <w:kern w:val="0"/>
          <w:szCs w:val="20"/>
        </w:rPr>
      </w:pPr>
    </w:p>
    <w:p w14:paraId="377B8EA9"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 xml:space="preserve">10.3 </w:t>
      </w:r>
      <w:r w:rsidRPr="00015658">
        <w:rPr>
          <w:rFonts w:ascii="Times New Roman" w:eastAsia="黑体" w:hAnsi="Times New Roman" w:hint="eastAsia"/>
          <w:szCs w:val="24"/>
        </w:rPr>
        <w:t>真空断路器</w:t>
      </w:r>
    </w:p>
    <w:p w14:paraId="1A1CB7C6" w14:textId="77777777" w:rsidR="00015658" w:rsidRPr="00015658" w:rsidRDefault="00015658" w:rsidP="00015658">
      <w:pPr>
        <w:adjustRightInd/>
        <w:spacing w:line="240" w:lineRule="auto"/>
        <w:jc w:val="left"/>
        <w:outlineLvl w:val="0"/>
        <w:rPr>
          <w:rFonts w:ascii="Times New Roman" w:eastAsia="黑体" w:hAnsi="Times New Roman"/>
          <w:kern w:val="0"/>
        </w:rPr>
      </w:pPr>
      <w:r w:rsidRPr="00015658">
        <w:rPr>
          <w:rFonts w:ascii="Times New Roman" w:hAnsi="Times New Roman" w:hint="eastAsia"/>
          <w:szCs w:val="24"/>
        </w:rPr>
        <w:t>真空断路器的预防性试验项目、周期和要求见表</w:t>
      </w:r>
      <w:r w:rsidRPr="00015658">
        <w:rPr>
          <w:rFonts w:ascii="Times New Roman" w:hAnsi="Times New Roman" w:hint="eastAsia"/>
          <w:szCs w:val="24"/>
        </w:rPr>
        <w:t>21</w:t>
      </w:r>
      <w:r w:rsidRPr="00015658">
        <w:rPr>
          <w:rFonts w:ascii="Times New Roman" w:hAnsi="Times New Roman" w:hint="eastAsia"/>
          <w:szCs w:val="24"/>
        </w:rPr>
        <w:t>。</w:t>
      </w:r>
    </w:p>
    <w:p w14:paraId="5AC2DA41" w14:textId="77777777" w:rsidR="00015658" w:rsidRPr="00015658" w:rsidRDefault="00015658" w:rsidP="00015658">
      <w:pPr>
        <w:adjustRightInd/>
        <w:spacing w:before="8" w:line="150" w:lineRule="exact"/>
        <w:jc w:val="left"/>
        <w:rPr>
          <w:rFonts w:ascii="Times New Roman" w:eastAsia="黑体" w:hAnsi="Times New Roman"/>
          <w:kern w:val="0"/>
        </w:rPr>
      </w:pPr>
    </w:p>
    <w:p w14:paraId="003BD9B7"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 xml:space="preserve">21 </w:t>
      </w:r>
      <w:r w:rsidRPr="00015658">
        <w:rPr>
          <w:rFonts w:ascii="Times New Roman" w:eastAsia="黑体" w:hAnsi="Times New Roman" w:hint="eastAsia"/>
          <w:szCs w:val="24"/>
        </w:rPr>
        <w:t>真空断路器预防性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26"/>
        <w:gridCol w:w="1582"/>
        <w:gridCol w:w="709"/>
        <w:gridCol w:w="709"/>
        <w:gridCol w:w="679"/>
        <w:gridCol w:w="738"/>
        <w:gridCol w:w="3368"/>
      </w:tblGrid>
      <w:tr w:rsidR="00015658" w:rsidRPr="00015658" w14:paraId="272D8372" w14:textId="77777777" w:rsidTr="00015658">
        <w:trPr>
          <w:trHeight w:val="300"/>
          <w:tblHeader/>
        </w:trPr>
        <w:tc>
          <w:tcPr>
            <w:tcW w:w="644" w:type="dxa"/>
            <w:vAlign w:val="center"/>
          </w:tcPr>
          <w:p w14:paraId="131BFCC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26" w:type="dxa"/>
            <w:vAlign w:val="center"/>
          </w:tcPr>
          <w:p w14:paraId="33BC1F3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582" w:type="dxa"/>
            <w:vAlign w:val="center"/>
          </w:tcPr>
          <w:p w14:paraId="5306D53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35" w:type="dxa"/>
            <w:gridSpan w:val="4"/>
            <w:vAlign w:val="center"/>
          </w:tcPr>
          <w:p w14:paraId="482F30B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368" w:type="dxa"/>
            <w:vAlign w:val="center"/>
          </w:tcPr>
          <w:p w14:paraId="556BE498"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22877B0" w14:textId="77777777" w:rsidTr="00015658">
        <w:trPr>
          <w:trHeight w:val="568"/>
        </w:trPr>
        <w:tc>
          <w:tcPr>
            <w:tcW w:w="644" w:type="dxa"/>
            <w:vAlign w:val="center"/>
          </w:tcPr>
          <w:p w14:paraId="1818794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w:t>
            </w:r>
          </w:p>
        </w:tc>
        <w:tc>
          <w:tcPr>
            <w:tcW w:w="1426" w:type="dxa"/>
            <w:vAlign w:val="center"/>
          </w:tcPr>
          <w:p w14:paraId="7DF1F3A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582" w:type="dxa"/>
            <w:vAlign w:val="center"/>
          </w:tcPr>
          <w:p w14:paraId="461D63D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sz w:val="18"/>
                <w:szCs w:val="18"/>
              </w:rPr>
              <w:t xml:space="preserve">1 </w:t>
            </w:r>
            <w:r w:rsidRPr="00015658">
              <w:rPr>
                <w:rFonts w:ascii="Times New Roman" w:hAnsi="Times New Roman"/>
                <w:sz w:val="18"/>
                <w:szCs w:val="18"/>
              </w:rPr>
              <w:t>年；</w:t>
            </w:r>
          </w:p>
          <w:p w14:paraId="708B6FC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304C85E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红外热像图显示无异</w:t>
            </w:r>
            <w:r w:rsidRPr="00015658">
              <w:rPr>
                <w:rFonts w:ascii="Times New Roman" w:hAnsi="Times New Roman"/>
                <w:sz w:val="18"/>
                <w:szCs w:val="18"/>
              </w:rPr>
              <w:t xml:space="preserve"> </w:t>
            </w:r>
            <w:r w:rsidRPr="00015658">
              <w:rPr>
                <w:rFonts w:ascii="Times New Roman" w:hAnsi="Times New Roman"/>
                <w:sz w:val="18"/>
                <w:szCs w:val="18"/>
              </w:rPr>
              <w:t>常温升、温差和相对温</w:t>
            </w:r>
            <w:r w:rsidRPr="00015658">
              <w:rPr>
                <w:rFonts w:ascii="Times New Roman" w:hAnsi="Times New Roman"/>
                <w:sz w:val="18"/>
                <w:szCs w:val="18"/>
              </w:rPr>
              <w:t xml:space="preserve"> </w:t>
            </w:r>
            <w:r w:rsidRPr="00015658">
              <w:rPr>
                <w:rFonts w:ascii="Times New Roman" w:hAnsi="Times New Roman"/>
                <w:sz w:val="18"/>
                <w:szCs w:val="18"/>
              </w:rPr>
              <w:t>差，符合</w:t>
            </w:r>
            <w:r w:rsidRPr="00015658">
              <w:rPr>
                <w:rFonts w:ascii="Times New Roman" w:hAnsi="Times New Roman"/>
                <w:sz w:val="18"/>
                <w:szCs w:val="18"/>
              </w:rPr>
              <w:t>DL/T 664</w:t>
            </w:r>
            <w:r w:rsidRPr="00015658">
              <w:rPr>
                <w:rFonts w:ascii="Times New Roman" w:hAnsi="Times New Roman"/>
                <w:sz w:val="18"/>
                <w:szCs w:val="18"/>
              </w:rPr>
              <w:t>要求</w:t>
            </w:r>
          </w:p>
        </w:tc>
        <w:tc>
          <w:tcPr>
            <w:tcW w:w="3368" w:type="dxa"/>
            <w:vAlign w:val="center"/>
          </w:tcPr>
          <w:p w14:paraId="02BAC48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红外测温采用红外</w:t>
            </w:r>
            <w:r w:rsidRPr="00015658">
              <w:rPr>
                <w:rFonts w:ascii="Times New Roman" w:hAnsi="Times New Roman"/>
                <w:sz w:val="18"/>
                <w:szCs w:val="18"/>
              </w:rPr>
              <w:t xml:space="preserve"> </w:t>
            </w:r>
            <w:r w:rsidRPr="00015658">
              <w:rPr>
                <w:rFonts w:ascii="Times New Roman" w:hAnsi="Times New Roman"/>
                <w:sz w:val="18"/>
                <w:szCs w:val="18"/>
              </w:rPr>
              <w:t>成像仪测试；</w:t>
            </w:r>
          </w:p>
          <w:p w14:paraId="5211D99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测试应尽量在负荷</w:t>
            </w:r>
            <w:r w:rsidRPr="00015658">
              <w:rPr>
                <w:rFonts w:ascii="Times New Roman" w:hAnsi="Times New Roman"/>
                <w:sz w:val="18"/>
                <w:szCs w:val="18"/>
              </w:rPr>
              <w:t xml:space="preserve"> </w:t>
            </w:r>
            <w:r w:rsidRPr="00015658">
              <w:rPr>
                <w:rFonts w:ascii="Times New Roman" w:hAnsi="Times New Roman"/>
                <w:sz w:val="18"/>
                <w:szCs w:val="18"/>
              </w:rPr>
              <w:t>高峰、夜晚进行；</w:t>
            </w:r>
          </w:p>
          <w:p w14:paraId="11D637D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在大负荷和重大节</w:t>
            </w:r>
            <w:r w:rsidRPr="00015658">
              <w:rPr>
                <w:rFonts w:ascii="Times New Roman" w:hAnsi="Times New Roman"/>
                <w:sz w:val="18"/>
                <w:szCs w:val="18"/>
              </w:rPr>
              <w:t xml:space="preserve"> </w:t>
            </w:r>
            <w:r w:rsidRPr="00015658">
              <w:rPr>
                <w:rFonts w:ascii="Times New Roman" w:hAnsi="Times New Roman"/>
                <w:sz w:val="18"/>
                <w:szCs w:val="18"/>
              </w:rPr>
              <w:t>日增加检测</w:t>
            </w:r>
          </w:p>
        </w:tc>
      </w:tr>
      <w:tr w:rsidR="00015658" w:rsidRPr="00015658" w14:paraId="220EA3F9" w14:textId="77777777" w:rsidTr="00015658">
        <w:trPr>
          <w:trHeight w:val="1071"/>
        </w:trPr>
        <w:tc>
          <w:tcPr>
            <w:tcW w:w="644" w:type="dxa"/>
            <w:vMerge w:val="restart"/>
            <w:vAlign w:val="center"/>
          </w:tcPr>
          <w:p w14:paraId="4584733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w:t>
            </w:r>
          </w:p>
        </w:tc>
        <w:tc>
          <w:tcPr>
            <w:tcW w:w="1426" w:type="dxa"/>
            <w:vMerge w:val="restart"/>
            <w:vAlign w:val="center"/>
          </w:tcPr>
          <w:p w14:paraId="05446AA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w:t>
            </w:r>
          </w:p>
        </w:tc>
        <w:tc>
          <w:tcPr>
            <w:tcW w:w="1582" w:type="dxa"/>
            <w:vMerge w:val="restart"/>
            <w:vAlign w:val="center"/>
          </w:tcPr>
          <w:p w14:paraId="2CBD786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w:t>
            </w:r>
            <w:r w:rsidRPr="00015658">
              <w:rPr>
                <w:rFonts w:ascii="Times New Roman" w:hAnsi="Times New Roman"/>
                <w:sz w:val="18"/>
                <w:szCs w:val="18"/>
              </w:rPr>
              <w:t>B</w:t>
            </w:r>
            <w:r w:rsidRPr="00015658">
              <w:rPr>
                <w:rFonts w:ascii="Times New Roman" w:hAnsi="Times New Roman"/>
                <w:sz w:val="18"/>
                <w:szCs w:val="18"/>
              </w:rPr>
              <w:t>级检修</w:t>
            </w:r>
            <w:r w:rsidRPr="00015658">
              <w:rPr>
                <w:rFonts w:ascii="Times New Roman" w:hAnsi="Times New Roman"/>
                <w:sz w:val="18"/>
                <w:szCs w:val="18"/>
              </w:rPr>
              <w:t xml:space="preserve"> </w:t>
            </w:r>
            <w:r w:rsidRPr="00015658">
              <w:rPr>
                <w:rFonts w:ascii="Times New Roman" w:hAnsi="Times New Roman"/>
                <w:sz w:val="18"/>
                <w:szCs w:val="18"/>
              </w:rPr>
              <w:t>后；</w:t>
            </w:r>
          </w:p>
          <w:p w14:paraId="7BC1673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bottom"/>
          </w:tcPr>
          <w:p w14:paraId="45A20B6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）整体绝缘电阻参照</w:t>
            </w:r>
            <w:r w:rsidRPr="00015658">
              <w:rPr>
                <w:rFonts w:ascii="Times New Roman" w:hAnsi="Times New Roman"/>
                <w:sz w:val="18"/>
                <w:szCs w:val="18"/>
              </w:rPr>
              <w:t xml:space="preserve"> </w:t>
            </w:r>
            <w:r w:rsidRPr="00015658">
              <w:rPr>
                <w:rFonts w:ascii="Times New Roman" w:hAnsi="Times New Roman"/>
                <w:sz w:val="18"/>
                <w:szCs w:val="18"/>
              </w:rPr>
              <w:t>产品技术文件要求或自行规定；</w:t>
            </w:r>
          </w:p>
          <w:p w14:paraId="749CB85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）断口和用有机物制成的拉杆的绝缘电阻不</w:t>
            </w:r>
            <w:r w:rsidRPr="00015658">
              <w:rPr>
                <w:rFonts w:ascii="Times New Roman" w:hAnsi="Times New Roman"/>
                <w:sz w:val="18"/>
                <w:szCs w:val="18"/>
              </w:rPr>
              <w:t xml:space="preserve"> </w:t>
            </w:r>
            <w:r w:rsidRPr="00015658">
              <w:rPr>
                <w:rFonts w:ascii="Times New Roman" w:hAnsi="Times New Roman"/>
                <w:sz w:val="18"/>
                <w:szCs w:val="18"/>
              </w:rPr>
              <w:t>应低于下表中的数值：</w:t>
            </w:r>
          </w:p>
          <w:p w14:paraId="3B591C2D" w14:textId="77777777" w:rsidR="00015658" w:rsidRPr="00015658" w:rsidRDefault="00015658" w:rsidP="00015658">
            <w:pPr>
              <w:adjustRightInd/>
              <w:spacing w:before="100" w:line="240" w:lineRule="exact"/>
              <w:rPr>
                <w:rFonts w:ascii="Times New Roman" w:hAnsi="Times New Roman"/>
                <w:sz w:val="18"/>
                <w:szCs w:val="18"/>
              </w:rPr>
            </w:pPr>
          </w:p>
        </w:tc>
        <w:tc>
          <w:tcPr>
            <w:tcW w:w="3368" w:type="dxa"/>
            <w:vMerge w:val="restart"/>
            <w:vAlign w:val="center"/>
          </w:tcPr>
          <w:p w14:paraId="649ACF46"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FDA5479" w14:textId="77777777" w:rsidTr="00015658">
        <w:trPr>
          <w:trHeight w:val="276"/>
        </w:trPr>
        <w:tc>
          <w:tcPr>
            <w:tcW w:w="644" w:type="dxa"/>
            <w:vMerge/>
            <w:vAlign w:val="center"/>
          </w:tcPr>
          <w:p w14:paraId="26B53E62"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1226EE8D"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7A9A4C7E"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Merge w:val="restart"/>
            <w:vAlign w:val="center"/>
          </w:tcPr>
          <w:p w14:paraId="0C75839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w:t>
            </w:r>
            <w:r w:rsidRPr="00015658">
              <w:rPr>
                <w:rFonts w:ascii="Times New Roman" w:hAnsi="Times New Roman"/>
                <w:sz w:val="18"/>
                <w:szCs w:val="18"/>
              </w:rPr>
              <w:t xml:space="preserve"> </w:t>
            </w:r>
            <w:r w:rsidRPr="00015658">
              <w:rPr>
                <w:rFonts w:ascii="Times New Roman" w:hAnsi="Times New Roman"/>
                <w:sz w:val="18"/>
                <w:szCs w:val="18"/>
              </w:rPr>
              <w:t>类别</w:t>
            </w:r>
          </w:p>
        </w:tc>
        <w:tc>
          <w:tcPr>
            <w:tcW w:w="2126" w:type="dxa"/>
            <w:gridSpan w:val="3"/>
            <w:vAlign w:val="center"/>
          </w:tcPr>
          <w:p w14:paraId="134647F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额定电压</w:t>
            </w:r>
            <w:r w:rsidRPr="00015658">
              <w:rPr>
                <w:rFonts w:ascii="Times New Roman" w:hAnsi="Times New Roman"/>
                <w:sz w:val="18"/>
                <w:szCs w:val="18"/>
              </w:rPr>
              <w:t>kV</w:t>
            </w:r>
          </w:p>
        </w:tc>
        <w:tc>
          <w:tcPr>
            <w:tcW w:w="3368" w:type="dxa"/>
            <w:vMerge/>
            <w:vAlign w:val="center"/>
          </w:tcPr>
          <w:p w14:paraId="0A42CDB5"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BA0CEB7" w14:textId="77777777" w:rsidTr="00015658">
        <w:trPr>
          <w:trHeight w:val="196"/>
        </w:trPr>
        <w:tc>
          <w:tcPr>
            <w:tcW w:w="644" w:type="dxa"/>
            <w:vMerge/>
            <w:vAlign w:val="center"/>
          </w:tcPr>
          <w:p w14:paraId="35E776E1"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0BC8762D"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246A470F"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Merge/>
            <w:vAlign w:val="center"/>
          </w:tcPr>
          <w:p w14:paraId="1C34D275"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Align w:val="center"/>
          </w:tcPr>
          <w:p w14:paraId="317A9B5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&lt;24</w:t>
            </w:r>
          </w:p>
        </w:tc>
        <w:tc>
          <w:tcPr>
            <w:tcW w:w="679" w:type="dxa"/>
            <w:vAlign w:val="center"/>
          </w:tcPr>
          <w:p w14:paraId="47A5FAF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24</w:t>
            </w:r>
            <w:r w:rsidRPr="00015658">
              <w:rPr>
                <w:rFonts w:ascii="MS Mincho" w:eastAsia="MS Mincho" w:hAnsi="MS Mincho" w:cs="MS Mincho" w:hint="eastAsia"/>
                <w:sz w:val="18"/>
                <w:szCs w:val="18"/>
              </w:rPr>
              <w:t>〜</w:t>
            </w:r>
          </w:p>
          <w:p w14:paraId="459AF0C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40.5</w:t>
            </w:r>
          </w:p>
        </w:tc>
        <w:tc>
          <w:tcPr>
            <w:tcW w:w="738" w:type="dxa"/>
            <w:vAlign w:val="center"/>
          </w:tcPr>
          <w:p w14:paraId="64143B4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w:t>
            </w:r>
            <w:r w:rsidRPr="00015658">
              <w:rPr>
                <w:rFonts w:ascii="Times New Roman" w:hAnsi="Times New Roman" w:hint="eastAsia"/>
                <w:sz w:val="18"/>
                <w:szCs w:val="18"/>
              </w:rPr>
              <w:t>72.5</w:t>
            </w:r>
          </w:p>
        </w:tc>
        <w:tc>
          <w:tcPr>
            <w:tcW w:w="3368" w:type="dxa"/>
            <w:vMerge/>
            <w:vAlign w:val="center"/>
          </w:tcPr>
          <w:p w14:paraId="773371C7"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6824F344" w14:textId="77777777" w:rsidTr="00015658">
        <w:trPr>
          <w:trHeight w:val="128"/>
        </w:trPr>
        <w:tc>
          <w:tcPr>
            <w:tcW w:w="644" w:type="dxa"/>
            <w:vMerge/>
            <w:vAlign w:val="center"/>
          </w:tcPr>
          <w:p w14:paraId="3326F9DB"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794C02F3"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741A0D8C"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Align w:val="center"/>
          </w:tcPr>
          <w:p w14:paraId="2686BC0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级</w:t>
            </w:r>
            <w:r w:rsidRPr="00015658">
              <w:rPr>
                <w:rFonts w:ascii="Times New Roman" w:hAnsi="Times New Roman"/>
                <w:sz w:val="18"/>
                <w:szCs w:val="18"/>
              </w:rPr>
              <w:t xml:space="preserve"> </w:t>
            </w:r>
            <w:r w:rsidRPr="00015658">
              <w:rPr>
                <w:rFonts w:ascii="Times New Roman" w:hAnsi="Times New Roman"/>
                <w:sz w:val="18"/>
                <w:szCs w:val="18"/>
              </w:rPr>
              <w:t>检修</w:t>
            </w:r>
            <w:r w:rsidRPr="00015658">
              <w:rPr>
                <w:rFonts w:ascii="Times New Roman" w:hAnsi="Times New Roman"/>
                <w:sz w:val="18"/>
                <w:szCs w:val="18"/>
              </w:rPr>
              <w:t xml:space="preserve"> </w:t>
            </w:r>
            <w:r w:rsidRPr="00015658">
              <w:rPr>
                <w:rFonts w:ascii="Times New Roman" w:hAnsi="Times New Roman"/>
                <w:sz w:val="18"/>
                <w:szCs w:val="18"/>
              </w:rPr>
              <w:t>后</w:t>
            </w:r>
          </w:p>
        </w:tc>
        <w:tc>
          <w:tcPr>
            <w:tcW w:w="709" w:type="dxa"/>
            <w:vAlign w:val="center"/>
          </w:tcPr>
          <w:p w14:paraId="19E74DD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1000</w:t>
            </w:r>
          </w:p>
        </w:tc>
        <w:tc>
          <w:tcPr>
            <w:tcW w:w="679" w:type="dxa"/>
            <w:vAlign w:val="center"/>
          </w:tcPr>
          <w:p w14:paraId="59A275B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2500</w:t>
            </w:r>
          </w:p>
        </w:tc>
        <w:tc>
          <w:tcPr>
            <w:tcW w:w="738" w:type="dxa"/>
            <w:vAlign w:val="center"/>
          </w:tcPr>
          <w:p w14:paraId="488ADF4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5000</w:t>
            </w:r>
          </w:p>
        </w:tc>
        <w:tc>
          <w:tcPr>
            <w:tcW w:w="3368" w:type="dxa"/>
            <w:vMerge/>
            <w:vAlign w:val="center"/>
          </w:tcPr>
          <w:p w14:paraId="12A53D14"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99EF33B" w14:textId="77777777" w:rsidTr="00015658">
        <w:trPr>
          <w:trHeight w:val="1026"/>
        </w:trPr>
        <w:tc>
          <w:tcPr>
            <w:tcW w:w="644" w:type="dxa"/>
            <w:vMerge/>
            <w:vAlign w:val="center"/>
          </w:tcPr>
          <w:p w14:paraId="6C957116"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3C203CB9"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3BC6560E"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Align w:val="center"/>
          </w:tcPr>
          <w:p w14:paraId="42E0308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运行</w:t>
            </w:r>
            <w:r w:rsidRPr="00015658">
              <w:rPr>
                <w:rFonts w:ascii="Times New Roman" w:hAnsi="Times New Roman"/>
                <w:sz w:val="18"/>
                <w:szCs w:val="18"/>
              </w:rPr>
              <w:t xml:space="preserve"> </w:t>
            </w:r>
            <w:r w:rsidRPr="00015658">
              <w:rPr>
                <w:rFonts w:ascii="Times New Roman" w:hAnsi="Times New Roman"/>
                <w:sz w:val="18"/>
                <w:szCs w:val="18"/>
              </w:rPr>
              <w:t>中或</w:t>
            </w:r>
            <w:r w:rsidRPr="00015658">
              <w:rPr>
                <w:rFonts w:ascii="Times New Roman" w:hAnsi="Times New Roman"/>
                <w:sz w:val="18"/>
                <w:szCs w:val="18"/>
              </w:rPr>
              <w:t>B</w:t>
            </w:r>
          </w:p>
          <w:p w14:paraId="2DB3666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级检</w:t>
            </w:r>
          </w:p>
          <w:p w14:paraId="566CDE8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修后</w:t>
            </w:r>
          </w:p>
        </w:tc>
        <w:tc>
          <w:tcPr>
            <w:tcW w:w="709" w:type="dxa"/>
            <w:vAlign w:val="center"/>
          </w:tcPr>
          <w:p w14:paraId="29A0C73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300</w:t>
            </w:r>
          </w:p>
        </w:tc>
        <w:tc>
          <w:tcPr>
            <w:tcW w:w="679" w:type="dxa"/>
            <w:vAlign w:val="center"/>
          </w:tcPr>
          <w:p w14:paraId="1807665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1000</w:t>
            </w:r>
          </w:p>
        </w:tc>
        <w:tc>
          <w:tcPr>
            <w:tcW w:w="738" w:type="dxa"/>
            <w:vAlign w:val="center"/>
          </w:tcPr>
          <w:p w14:paraId="6EEDFD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3000</w:t>
            </w:r>
          </w:p>
        </w:tc>
        <w:tc>
          <w:tcPr>
            <w:tcW w:w="3368" w:type="dxa"/>
            <w:vMerge/>
            <w:vAlign w:val="center"/>
          </w:tcPr>
          <w:p w14:paraId="3B319E9E"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38FBFEC" w14:textId="77777777" w:rsidTr="00015658">
        <w:trPr>
          <w:trHeight w:val="735"/>
        </w:trPr>
        <w:tc>
          <w:tcPr>
            <w:tcW w:w="644" w:type="dxa"/>
            <w:vAlign w:val="center"/>
          </w:tcPr>
          <w:p w14:paraId="61E6047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3</w:t>
            </w:r>
          </w:p>
        </w:tc>
        <w:tc>
          <w:tcPr>
            <w:tcW w:w="1426" w:type="dxa"/>
            <w:vAlign w:val="center"/>
          </w:tcPr>
          <w:p w14:paraId="5046F22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耐压试验</w:t>
            </w:r>
          </w:p>
        </w:tc>
        <w:tc>
          <w:tcPr>
            <w:tcW w:w="1582" w:type="dxa"/>
            <w:vAlign w:val="center"/>
          </w:tcPr>
          <w:p w14:paraId="4CC555C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4977A9C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0EB9EB6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0D887E4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断路器在分、合闸状</w:t>
            </w:r>
            <w:r w:rsidRPr="00015658">
              <w:rPr>
                <w:rFonts w:ascii="Times New Roman" w:hAnsi="Times New Roman"/>
                <w:sz w:val="18"/>
                <w:szCs w:val="18"/>
              </w:rPr>
              <w:t xml:space="preserve"> </w:t>
            </w:r>
            <w:r w:rsidRPr="00015658">
              <w:rPr>
                <w:rFonts w:ascii="Times New Roman" w:hAnsi="Times New Roman"/>
                <w:sz w:val="18"/>
                <w:szCs w:val="18"/>
              </w:rPr>
              <w:t>态下分别进行，试验电</w:t>
            </w:r>
            <w:r w:rsidRPr="00015658">
              <w:rPr>
                <w:rFonts w:ascii="Times New Roman" w:hAnsi="Times New Roman"/>
                <w:sz w:val="18"/>
                <w:szCs w:val="18"/>
              </w:rPr>
              <w:t xml:space="preserve"> </w:t>
            </w:r>
            <w:r w:rsidRPr="00015658">
              <w:rPr>
                <w:rFonts w:ascii="Times New Roman" w:hAnsi="Times New Roman"/>
                <w:sz w:val="18"/>
                <w:szCs w:val="18"/>
              </w:rPr>
              <w:t>压值按</w:t>
            </w:r>
            <w:r w:rsidRPr="00015658">
              <w:rPr>
                <w:rFonts w:ascii="Times New Roman" w:hAnsi="Times New Roman"/>
                <w:sz w:val="18"/>
                <w:szCs w:val="18"/>
              </w:rPr>
              <w:t>DL/T593</w:t>
            </w:r>
            <w:r w:rsidRPr="00015658">
              <w:rPr>
                <w:rFonts w:ascii="Times New Roman" w:hAnsi="Times New Roman"/>
                <w:sz w:val="18"/>
                <w:szCs w:val="18"/>
              </w:rPr>
              <w:t>规定值</w:t>
            </w:r>
          </w:p>
        </w:tc>
        <w:tc>
          <w:tcPr>
            <w:tcW w:w="3368" w:type="dxa"/>
            <w:vAlign w:val="center"/>
          </w:tcPr>
          <w:p w14:paraId="48620612"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67B01E7" w14:textId="77777777" w:rsidTr="00015658">
        <w:trPr>
          <w:trHeight w:val="255"/>
        </w:trPr>
        <w:tc>
          <w:tcPr>
            <w:tcW w:w="644" w:type="dxa"/>
            <w:vAlign w:val="center"/>
          </w:tcPr>
          <w:p w14:paraId="6CC2A35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4</w:t>
            </w:r>
          </w:p>
        </w:tc>
        <w:tc>
          <w:tcPr>
            <w:tcW w:w="1426" w:type="dxa"/>
            <w:vAlign w:val="center"/>
          </w:tcPr>
          <w:p w14:paraId="02011BF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辅助回路</w:t>
            </w:r>
            <w:r w:rsidRPr="00015658">
              <w:rPr>
                <w:rFonts w:ascii="Times New Roman" w:hAnsi="Times New Roman"/>
                <w:sz w:val="18"/>
                <w:szCs w:val="18"/>
              </w:rPr>
              <w:t xml:space="preserve"> </w:t>
            </w:r>
            <w:r w:rsidRPr="00015658">
              <w:rPr>
                <w:rFonts w:ascii="Times New Roman" w:hAnsi="Times New Roman"/>
                <w:sz w:val="18"/>
                <w:szCs w:val="18"/>
              </w:rPr>
              <w:t>和控制回路</w:t>
            </w:r>
            <w:r w:rsidRPr="00015658">
              <w:rPr>
                <w:rFonts w:ascii="Times New Roman" w:hAnsi="Times New Roman"/>
                <w:sz w:val="18"/>
                <w:szCs w:val="18"/>
              </w:rPr>
              <w:t xml:space="preserve"> </w:t>
            </w:r>
            <w:r w:rsidRPr="00015658">
              <w:rPr>
                <w:rFonts w:ascii="Times New Roman" w:hAnsi="Times New Roman"/>
                <w:sz w:val="18"/>
                <w:szCs w:val="18"/>
              </w:rPr>
              <w:t>交流耐压试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582" w:type="dxa"/>
            <w:vAlign w:val="center"/>
          </w:tcPr>
          <w:p w14:paraId="7F99D69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4BC9A01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110E94D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77713F8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试验电压为</w:t>
            </w:r>
            <w:r w:rsidRPr="00015658">
              <w:rPr>
                <w:rFonts w:ascii="Times New Roman" w:hAnsi="Times New Roman"/>
                <w:sz w:val="18"/>
                <w:szCs w:val="18"/>
              </w:rPr>
              <w:t>2kV</w:t>
            </w:r>
          </w:p>
        </w:tc>
        <w:tc>
          <w:tcPr>
            <w:tcW w:w="3368" w:type="dxa"/>
            <w:vAlign w:val="center"/>
          </w:tcPr>
          <w:p w14:paraId="4E9EA05D"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1365C55" w14:textId="77777777" w:rsidTr="00015658">
        <w:trPr>
          <w:trHeight w:val="480"/>
        </w:trPr>
        <w:tc>
          <w:tcPr>
            <w:tcW w:w="644" w:type="dxa"/>
            <w:vAlign w:val="center"/>
          </w:tcPr>
          <w:p w14:paraId="2804C6E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5</w:t>
            </w:r>
          </w:p>
        </w:tc>
        <w:tc>
          <w:tcPr>
            <w:tcW w:w="1426" w:type="dxa"/>
            <w:vAlign w:val="center"/>
          </w:tcPr>
          <w:p w14:paraId="5A4F201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机械特性</w:t>
            </w:r>
          </w:p>
        </w:tc>
        <w:tc>
          <w:tcPr>
            <w:tcW w:w="1582" w:type="dxa"/>
            <w:vAlign w:val="center"/>
          </w:tcPr>
          <w:p w14:paraId="288E4D6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763CFDE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1CE46BD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02090B1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合闸时间和分闸时间，</w:t>
            </w:r>
            <w:r w:rsidRPr="00015658">
              <w:rPr>
                <w:rFonts w:ascii="Times New Roman" w:hAnsi="Times New Roman"/>
                <w:sz w:val="18"/>
                <w:szCs w:val="18"/>
              </w:rPr>
              <w:t xml:space="preserve"> </w:t>
            </w:r>
            <w:r w:rsidRPr="00015658">
              <w:rPr>
                <w:rFonts w:ascii="Times New Roman" w:hAnsi="Times New Roman"/>
                <w:sz w:val="18"/>
                <w:szCs w:val="18"/>
              </w:rPr>
              <w:t>分、合闸的同期性，触</w:t>
            </w:r>
            <w:r w:rsidRPr="00015658">
              <w:rPr>
                <w:rFonts w:ascii="Times New Roman" w:hAnsi="Times New Roman"/>
                <w:sz w:val="18"/>
                <w:szCs w:val="18"/>
              </w:rPr>
              <w:t xml:space="preserve"> </w:t>
            </w:r>
            <w:r w:rsidRPr="00015658">
              <w:rPr>
                <w:rFonts w:ascii="Times New Roman" w:hAnsi="Times New Roman"/>
                <w:sz w:val="18"/>
                <w:szCs w:val="18"/>
              </w:rPr>
              <w:t>头开距，合闸时的弹跳</w:t>
            </w:r>
            <w:r w:rsidRPr="00015658">
              <w:rPr>
                <w:rFonts w:ascii="Times New Roman" w:hAnsi="Times New Roman"/>
                <w:sz w:val="18"/>
                <w:szCs w:val="18"/>
              </w:rPr>
              <w:t xml:space="preserve"> </w:t>
            </w:r>
            <w:r w:rsidRPr="00015658">
              <w:rPr>
                <w:rFonts w:ascii="Times New Roman" w:hAnsi="Times New Roman"/>
                <w:sz w:val="18"/>
                <w:szCs w:val="18"/>
              </w:rPr>
              <w:t>时间应符合产品技术文</w:t>
            </w:r>
            <w:r w:rsidRPr="00015658">
              <w:rPr>
                <w:rFonts w:ascii="Times New Roman" w:hAnsi="Times New Roman"/>
                <w:sz w:val="18"/>
                <w:szCs w:val="18"/>
              </w:rPr>
              <w:t xml:space="preserve"> </w:t>
            </w:r>
            <w:r w:rsidRPr="00015658">
              <w:rPr>
                <w:rFonts w:ascii="Times New Roman" w:hAnsi="Times New Roman"/>
                <w:sz w:val="18"/>
                <w:szCs w:val="18"/>
              </w:rPr>
              <w:t>件要求，有条件时测行</w:t>
            </w:r>
            <w:r w:rsidRPr="00015658">
              <w:rPr>
                <w:rFonts w:ascii="Times New Roman" w:hAnsi="Times New Roman"/>
                <w:sz w:val="18"/>
                <w:szCs w:val="18"/>
              </w:rPr>
              <w:t xml:space="preserve"> </w:t>
            </w:r>
            <w:r w:rsidRPr="00015658">
              <w:rPr>
                <w:rFonts w:ascii="Times New Roman" w:hAnsi="Times New Roman"/>
                <w:sz w:val="18"/>
                <w:szCs w:val="18"/>
              </w:rPr>
              <w:t>程特性曲线产品技术文</w:t>
            </w:r>
            <w:r w:rsidRPr="00015658">
              <w:rPr>
                <w:rFonts w:ascii="Times New Roman" w:hAnsi="Times New Roman"/>
                <w:sz w:val="18"/>
                <w:szCs w:val="18"/>
              </w:rPr>
              <w:t xml:space="preserve"> </w:t>
            </w:r>
            <w:r w:rsidRPr="00015658">
              <w:rPr>
                <w:rFonts w:ascii="Times New Roman" w:hAnsi="Times New Roman"/>
                <w:sz w:val="18"/>
                <w:szCs w:val="18"/>
              </w:rPr>
              <w:t>件要求</w:t>
            </w:r>
          </w:p>
        </w:tc>
        <w:tc>
          <w:tcPr>
            <w:tcW w:w="3368" w:type="dxa"/>
            <w:vAlign w:val="center"/>
          </w:tcPr>
          <w:p w14:paraId="2FFA525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用于投切电容器组的</w:t>
            </w:r>
            <w:r w:rsidRPr="00015658">
              <w:rPr>
                <w:rFonts w:ascii="Times New Roman" w:hAnsi="Times New Roman"/>
                <w:sz w:val="18"/>
                <w:szCs w:val="18"/>
              </w:rPr>
              <w:t xml:space="preserve"> </w:t>
            </w:r>
            <w:r w:rsidRPr="00015658">
              <w:rPr>
                <w:rFonts w:ascii="Times New Roman" w:hAnsi="Times New Roman"/>
                <w:sz w:val="18"/>
                <w:szCs w:val="18"/>
              </w:rPr>
              <w:t>真空断路器试验周期可</w:t>
            </w:r>
            <w:r w:rsidRPr="00015658">
              <w:rPr>
                <w:rFonts w:ascii="Times New Roman" w:hAnsi="Times New Roman"/>
                <w:sz w:val="18"/>
                <w:szCs w:val="18"/>
              </w:rPr>
              <w:t xml:space="preserve"> </w:t>
            </w:r>
            <w:r w:rsidRPr="00015658">
              <w:rPr>
                <w:rFonts w:ascii="Times New Roman" w:hAnsi="Times New Roman"/>
                <w:sz w:val="18"/>
                <w:szCs w:val="18"/>
              </w:rPr>
              <w:t>适当缩短</w:t>
            </w:r>
          </w:p>
        </w:tc>
      </w:tr>
      <w:tr w:rsidR="00015658" w:rsidRPr="00015658" w14:paraId="61AA97B2" w14:textId="77777777" w:rsidTr="00015658">
        <w:trPr>
          <w:trHeight w:val="720"/>
        </w:trPr>
        <w:tc>
          <w:tcPr>
            <w:tcW w:w="644" w:type="dxa"/>
            <w:vAlign w:val="center"/>
          </w:tcPr>
          <w:p w14:paraId="0D80E93F"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6</w:t>
            </w:r>
          </w:p>
        </w:tc>
        <w:tc>
          <w:tcPr>
            <w:tcW w:w="1426" w:type="dxa"/>
            <w:vAlign w:val="center"/>
          </w:tcPr>
          <w:p w14:paraId="2580CA7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导电回路</w:t>
            </w:r>
            <w:r w:rsidRPr="00015658">
              <w:rPr>
                <w:rFonts w:ascii="Times New Roman" w:hAnsi="Times New Roman"/>
                <w:sz w:val="18"/>
                <w:szCs w:val="18"/>
              </w:rPr>
              <w:t xml:space="preserve"> </w:t>
            </w:r>
            <w:r w:rsidRPr="00015658">
              <w:rPr>
                <w:rFonts w:ascii="Times New Roman" w:hAnsi="Times New Roman"/>
                <w:sz w:val="18"/>
                <w:szCs w:val="18"/>
              </w:rPr>
              <w:t>电阻</w:t>
            </w:r>
          </w:p>
        </w:tc>
        <w:tc>
          <w:tcPr>
            <w:tcW w:w="1582" w:type="dxa"/>
            <w:vAlign w:val="center"/>
          </w:tcPr>
          <w:p w14:paraId="58E4E48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601F844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3421857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不大于</w:t>
            </w:r>
            <w:r w:rsidRPr="00015658">
              <w:rPr>
                <w:rFonts w:ascii="Times New Roman" w:hAnsi="Times New Roman"/>
                <w:sz w:val="18"/>
                <w:szCs w:val="18"/>
              </w:rPr>
              <w:t>1.1</w:t>
            </w:r>
            <w:r w:rsidRPr="00015658">
              <w:rPr>
                <w:rFonts w:ascii="Times New Roman" w:hAnsi="Times New Roman"/>
                <w:sz w:val="18"/>
                <w:szCs w:val="18"/>
              </w:rPr>
              <w:t>倍出厂试</w:t>
            </w:r>
            <w:r w:rsidRPr="00015658">
              <w:rPr>
                <w:rFonts w:ascii="Times New Roman" w:hAnsi="Times New Roman"/>
                <w:sz w:val="18"/>
                <w:szCs w:val="18"/>
              </w:rPr>
              <w:t xml:space="preserve"> </w:t>
            </w:r>
            <w:r w:rsidRPr="00015658">
              <w:rPr>
                <w:rFonts w:ascii="Times New Roman" w:hAnsi="Times New Roman"/>
                <w:sz w:val="18"/>
                <w:szCs w:val="18"/>
              </w:rPr>
              <w:t>验值，且应符合产品技</w:t>
            </w:r>
            <w:r w:rsidRPr="00015658">
              <w:rPr>
                <w:rFonts w:ascii="Times New Roman" w:hAnsi="Times New Roman"/>
                <w:sz w:val="18"/>
                <w:szCs w:val="18"/>
              </w:rPr>
              <w:t xml:space="preserve"> </w:t>
            </w:r>
            <w:r w:rsidRPr="00015658">
              <w:rPr>
                <w:rFonts w:ascii="Times New Roman" w:hAnsi="Times New Roman"/>
                <w:sz w:val="18"/>
                <w:szCs w:val="18"/>
              </w:rPr>
              <w:t>术文件规定值，同时应</w:t>
            </w:r>
            <w:r w:rsidRPr="00015658">
              <w:rPr>
                <w:rFonts w:ascii="Times New Roman" w:hAnsi="Times New Roman"/>
                <w:sz w:val="18"/>
                <w:szCs w:val="18"/>
              </w:rPr>
              <w:t xml:space="preserve"> </w:t>
            </w:r>
            <w:r w:rsidRPr="00015658">
              <w:rPr>
                <w:rFonts w:ascii="Times New Roman" w:hAnsi="Times New Roman"/>
                <w:sz w:val="18"/>
                <w:szCs w:val="18"/>
              </w:rPr>
              <w:t>进行相间比较不应有明</w:t>
            </w:r>
            <w:r w:rsidRPr="00015658">
              <w:rPr>
                <w:rFonts w:ascii="Times New Roman" w:hAnsi="Times New Roman"/>
                <w:sz w:val="18"/>
                <w:szCs w:val="18"/>
              </w:rPr>
              <w:t xml:space="preserve"> </w:t>
            </w:r>
            <w:r w:rsidRPr="00015658">
              <w:rPr>
                <w:rFonts w:ascii="Times New Roman" w:hAnsi="Times New Roman"/>
                <w:sz w:val="18"/>
                <w:szCs w:val="18"/>
              </w:rPr>
              <w:t>显的差别</w:t>
            </w:r>
          </w:p>
        </w:tc>
        <w:tc>
          <w:tcPr>
            <w:tcW w:w="3368" w:type="dxa"/>
            <w:vAlign w:val="center"/>
          </w:tcPr>
          <w:p w14:paraId="0509BD2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用直流压降法测量，</w:t>
            </w:r>
            <w:r w:rsidRPr="00015658">
              <w:rPr>
                <w:rFonts w:ascii="Times New Roman" w:hAnsi="Times New Roman"/>
                <w:sz w:val="18"/>
                <w:szCs w:val="18"/>
              </w:rPr>
              <w:t xml:space="preserve"> </w:t>
            </w:r>
            <w:r w:rsidRPr="00015658">
              <w:rPr>
                <w:rFonts w:ascii="Times New Roman" w:hAnsi="Times New Roman"/>
                <w:sz w:val="18"/>
                <w:szCs w:val="18"/>
              </w:rPr>
              <w:t>电流不小于</w:t>
            </w:r>
            <w:r w:rsidRPr="00015658">
              <w:rPr>
                <w:rFonts w:ascii="Times New Roman" w:hAnsi="Times New Roman"/>
                <w:sz w:val="18"/>
                <w:szCs w:val="18"/>
              </w:rPr>
              <w:t>100 A</w:t>
            </w:r>
          </w:p>
        </w:tc>
      </w:tr>
      <w:tr w:rsidR="00015658" w:rsidRPr="00015658" w14:paraId="0E98C914" w14:textId="77777777" w:rsidTr="00015658">
        <w:trPr>
          <w:trHeight w:val="270"/>
        </w:trPr>
        <w:tc>
          <w:tcPr>
            <w:tcW w:w="644" w:type="dxa"/>
            <w:vAlign w:val="center"/>
          </w:tcPr>
          <w:p w14:paraId="688A84A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7</w:t>
            </w:r>
          </w:p>
        </w:tc>
        <w:tc>
          <w:tcPr>
            <w:tcW w:w="1426" w:type="dxa"/>
            <w:vAlign w:val="center"/>
          </w:tcPr>
          <w:p w14:paraId="250F86E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w:t>
            </w:r>
            <w:r w:rsidRPr="00015658">
              <w:rPr>
                <w:rFonts w:ascii="Times New Roman" w:hAnsi="Times New Roman"/>
                <w:sz w:val="18"/>
                <w:szCs w:val="18"/>
              </w:rPr>
              <w:t xml:space="preserve"> </w:t>
            </w:r>
            <w:r w:rsidRPr="00015658">
              <w:rPr>
                <w:rFonts w:ascii="Times New Roman" w:hAnsi="Times New Roman"/>
                <w:sz w:val="18"/>
                <w:szCs w:val="18"/>
              </w:rPr>
              <w:t>分、合闸电</w:t>
            </w:r>
            <w:r w:rsidRPr="00015658">
              <w:rPr>
                <w:rFonts w:ascii="Times New Roman" w:hAnsi="Times New Roman"/>
                <w:sz w:val="18"/>
                <w:szCs w:val="18"/>
              </w:rPr>
              <w:t xml:space="preserve"> </w:t>
            </w:r>
            <w:r w:rsidRPr="00015658">
              <w:rPr>
                <w:rFonts w:ascii="Times New Roman" w:hAnsi="Times New Roman"/>
                <w:sz w:val="18"/>
                <w:szCs w:val="18"/>
              </w:rPr>
              <w:t>磁铁的动作</w:t>
            </w:r>
            <w:r w:rsidRPr="00015658">
              <w:rPr>
                <w:rFonts w:ascii="Times New Roman" w:hAnsi="Times New Roman"/>
                <w:sz w:val="18"/>
                <w:szCs w:val="18"/>
              </w:rPr>
              <w:t xml:space="preserve"> </w:t>
            </w:r>
            <w:r w:rsidRPr="00015658">
              <w:rPr>
                <w:rFonts w:ascii="Times New Roman" w:hAnsi="Times New Roman"/>
                <w:sz w:val="18"/>
                <w:szCs w:val="18"/>
              </w:rPr>
              <w:t>电压</w:t>
            </w:r>
          </w:p>
        </w:tc>
        <w:tc>
          <w:tcPr>
            <w:tcW w:w="1582" w:type="dxa"/>
            <w:vAlign w:val="center"/>
          </w:tcPr>
          <w:p w14:paraId="5FB656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712FDA3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53D3601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并联合闸脱扣器在</w:t>
            </w:r>
            <w:r w:rsidRPr="00015658">
              <w:rPr>
                <w:rFonts w:ascii="Times New Roman" w:hAnsi="Times New Roman"/>
                <w:sz w:val="18"/>
                <w:szCs w:val="18"/>
              </w:rPr>
              <w:t xml:space="preserve"> </w:t>
            </w:r>
            <w:r w:rsidRPr="00015658">
              <w:rPr>
                <w:rFonts w:ascii="Times New Roman" w:hAnsi="Times New Roman"/>
                <w:sz w:val="18"/>
                <w:szCs w:val="18"/>
              </w:rPr>
              <w:t>合闸装置额定电源电压</w:t>
            </w:r>
            <w:r w:rsidRPr="00015658">
              <w:rPr>
                <w:rFonts w:ascii="Times New Roman" w:hAnsi="Times New Roman"/>
                <w:sz w:val="18"/>
                <w:szCs w:val="18"/>
              </w:rPr>
              <w:t xml:space="preserve"> </w:t>
            </w:r>
            <w:r w:rsidRPr="00015658">
              <w:rPr>
                <w:rFonts w:ascii="Times New Roman" w:hAnsi="Times New Roman"/>
                <w:sz w:val="18"/>
                <w:szCs w:val="18"/>
              </w:rPr>
              <w:t>的</w:t>
            </w:r>
            <w:r w:rsidRPr="00015658">
              <w:rPr>
                <w:rFonts w:ascii="Times New Roman" w:hAnsi="Times New Roman"/>
                <w:sz w:val="18"/>
                <w:szCs w:val="18"/>
              </w:rPr>
              <w:t>85%</w:t>
            </w:r>
            <w:r w:rsidRPr="00015658">
              <w:rPr>
                <w:rFonts w:ascii="MS Mincho" w:eastAsia="MS Mincho" w:hAnsi="MS Mincho" w:cs="MS Mincho" w:hint="eastAsia"/>
                <w:sz w:val="18"/>
                <w:szCs w:val="18"/>
              </w:rPr>
              <w:t>〜</w:t>
            </w:r>
            <w:r w:rsidRPr="00015658">
              <w:rPr>
                <w:rFonts w:ascii="Times New Roman" w:hAnsi="Times New Roman"/>
                <w:sz w:val="18"/>
                <w:szCs w:val="18"/>
              </w:rPr>
              <w:t>110%</w:t>
            </w:r>
            <w:r w:rsidRPr="00015658">
              <w:rPr>
                <w:rFonts w:ascii="Times New Roman" w:hAnsi="Times New Roman"/>
                <w:sz w:val="18"/>
                <w:szCs w:val="18"/>
              </w:rPr>
              <w:t>之间、交</w:t>
            </w:r>
            <w:r w:rsidRPr="00015658">
              <w:rPr>
                <w:rFonts w:ascii="Times New Roman" w:hAnsi="Times New Roman"/>
                <w:sz w:val="18"/>
                <w:szCs w:val="18"/>
              </w:rPr>
              <w:t xml:space="preserve"> </w:t>
            </w:r>
            <w:r w:rsidRPr="00015658">
              <w:rPr>
                <w:rFonts w:ascii="Times New Roman" w:hAnsi="Times New Roman"/>
                <w:sz w:val="18"/>
                <w:szCs w:val="18"/>
              </w:rPr>
              <w:t>流时在合闸装置的额定</w:t>
            </w:r>
            <w:r w:rsidRPr="00015658">
              <w:rPr>
                <w:rFonts w:ascii="Times New Roman" w:hAnsi="Times New Roman"/>
                <w:sz w:val="18"/>
                <w:szCs w:val="18"/>
              </w:rPr>
              <w:t xml:space="preserve"> </w:t>
            </w:r>
            <w:r w:rsidRPr="00015658">
              <w:rPr>
                <w:rFonts w:ascii="Times New Roman" w:hAnsi="Times New Roman"/>
                <w:sz w:val="18"/>
                <w:szCs w:val="18"/>
              </w:rPr>
              <w:t>电源频率下应该正确地</w:t>
            </w:r>
            <w:r w:rsidRPr="00015658">
              <w:rPr>
                <w:rFonts w:ascii="Times New Roman" w:hAnsi="Times New Roman"/>
                <w:sz w:val="18"/>
                <w:szCs w:val="18"/>
              </w:rPr>
              <w:t xml:space="preserve"> </w:t>
            </w:r>
            <w:r w:rsidRPr="00015658">
              <w:rPr>
                <w:rFonts w:ascii="Times New Roman" w:hAnsi="Times New Roman"/>
                <w:sz w:val="18"/>
                <w:szCs w:val="18"/>
              </w:rPr>
              <w:t>动作。当电源电压等于</w:t>
            </w:r>
            <w:r w:rsidRPr="00015658">
              <w:rPr>
                <w:rFonts w:ascii="Times New Roman" w:hAnsi="Times New Roman"/>
                <w:sz w:val="18"/>
                <w:szCs w:val="18"/>
              </w:rPr>
              <w:t xml:space="preserve"> </w:t>
            </w:r>
            <w:r w:rsidRPr="00015658">
              <w:rPr>
                <w:rFonts w:ascii="Times New Roman" w:hAnsi="Times New Roman"/>
                <w:sz w:val="18"/>
                <w:szCs w:val="18"/>
              </w:rPr>
              <w:t>或小于额定电源电压的</w:t>
            </w:r>
            <w:r w:rsidRPr="00015658">
              <w:rPr>
                <w:rFonts w:ascii="Times New Roman" w:hAnsi="Times New Roman"/>
                <w:sz w:val="18"/>
                <w:szCs w:val="18"/>
              </w:rPr>
              <w:t xml:space="preserve"> 30%</w:t>
            </w:r>
            <w:r w:rsidRPr="00015658">
              <w:rPr>
                <w:rFonts w:ascii="Times New Roman" w:hAnsi="Times New Roman"/>
                <w:sz w:val="18"/>
                <w:szCs w:val="18"/>
              </w:rPr>
              <w:t>时，并联合闸脱扣器</w:t>
            </w:r>
            <w:r w:rsidRPr="00015658">
              <w:rPr>
                <w:rFonts w:ascii="Times New Roman" w:hAnsi="Times New Roman"/>
                <w:sz w:val="18"/>
                <w:szCs w:val="18"/>
              </w:rPr>
              <w:t xml:space="preserve"> </w:t>
            </w:r>
            <w:r w:rsidRPr="00015658">
              <w:rPr>
                <w:rFonts w:ascii="Times New Roman" w:hAnsi="Times New Roman"/>
                <w:sz w:val="18"/>
                <w:szCs w:val="18"/>
              </w:rPr>
              <w:t>不应脱扣；</w:t>
            </w:r>
          </w:p>
          <w:p w14:paraId="6F19888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并联分闸脱扣器在</w:t>
            </w:r>
            <w:r w:rsidRPr="00015658">
              <w:rPr>
                <w:rFonts w:ascii="Times New Roman" w:hAnsi="Times New Roman"/>
                <w:sz w:val="18"/>
                <w:szCs w:val="18"/>
              </w:rPr>
              <w:t xml:space="preserve"> </w:t>
            </w:r>
            <w:r w:rsidRPr="00015658">
              <w:rPr>
                <w:rFonts w:ascii="Times New Roman" w:hAnsi="Times New Roman"/>
                <w:sz w:val="18"/>
                <w:szCs w:val="18"/>
              </w:rPr>
              <w:t>分闸装置的额定电源电</w:t>
            </w:r>
            <w:r w:rsidRPr="00015658">
              <w:rPr>
                <w:rFonts w:ascii="Times New Roman" w:hAnsi="Times New Roman"/>
                <w:sz w:val="18"/>
                <w:szCs w:val="18"/>
              </w:rPr>
              <w:t xml:space="preserve"> </w:t>
            </w:r>
            <w:r w:rsidRPr="00015658">
              <w:rPr>
                <w:rFonts w:ascii="Times New Roman" w:hAnsi="Times New Roman"/>
                <w:sz w:val="18"/>
                <w:szCs w:val="18"/>
              </w:rPr>
              <w:t>压的</w:t>
            </w:r>
            <w:r w:rsidRPr="00015658">
              <w:rPr>
                <w:rFonts w:ascii="Times New Roman" w:hAnsi="Times New Roman"/>
                <w:sz w:val="18"/>
                <w:szCs w:val="18"/>
              </w:rPr>
              <w:t>65%</w:t>
            </w:r>
            <w:r w:rsidRPr="00015658">
              <w:rPr>
                <w:rFonts w:ascii="MS Mincho" w:eastAsia="MS Mincho" w:hAnsi="MS Mincho" w:cs="MS Mincho" w:hint="eastAsia"/>
                <w:sz w:val="18"/>
                <w:szCs w:val="18"/>
              </w:rPr>
              <w:t>〜</w:t>
            </w:r>
            <w:r w:rsidRPr="00015658">
              <w:rPr>
                <w:rFonts w:ascii="Times New Roman" w:hAnsi="Times New Roman"/>
                <w:sz w:val="18"/>
                <w:szCs w:val="18"/>
              </w:rPr>
              <w:t>110%</w:t>
            </w:r>
            <w:r w:rsidRPr="00015658">
              <w:rPr>
                <w:rFonts w:ascii="Times New Roman" w:hAnsi="Times New Roman"/>
                <w:sz w:val="18"/>
                <w:szCs w:val="18"/>
              </w:rPr>
              <w:t>（直流）</w:t>
            </w:r>
            <w:r w:rsidRPr="00015658">
              <w:rPr>
                <w:rFonts w:ascii="Times New Roman" w:hAnsi="Times New Roman"/>
                <w:sz w:val="18"/>
                <w:szCs w:val="18"/>
              </w:rPr>
              <w:t xml:space="preserve"> </w:t>
            </w:r>
            <w:r w:rsidRPr="00015658">
              <w:rPr>
                <w:rFonts w:ascii="Times New Roman" w:hAnsi="Times New Roman"/>
                <w:sz w:val="18"/>
                <w:szCs w:val="18"/>
              </w:rPr>
              <w:t>或</w:t>
            </w:r>
            <w:r w:rsidRPr="00015658">
              <w:rPr>
                <w:rFonts w:ascii="Times New Roman" w:hAnsi="Times New Roman"/>
                <w:sz w:val="18"/>
                <w:szCs w:val="18"/>
              </w:rPr>
              <w:t>85%</w:t>
            </w:r>
            <w:r w:rsidRPr="00015658">
              <w:rPr>
                <w:rFonts w:ascii="MS Mincho" w:eastAsia="MS Mincho" w:hAnsi="MS Mincho" w:cs="MS Mincho" w:hint="eastAsia"/>
                <w:sz w:val="18"/>
                <w:szCs w:val="18"/>
              </w:rPr>
              <w:t>〜</w:t>
            </w:r>
            <w:r w:rsidRPr="00015658">
              <w:rPr>
                <w:rFonts w:ascii="Times New Roman" w:hAnsi="Times New Roman"/>
                <w:sz w:val="18"/>
                <w:szCs w:val="18"/>
              </w:rPr>
              <w:t xml:space="preserve">110% </w:t>
            </w:r>
            <w:r w:rsidRPr="00015658">
              <w:rPr>
                <w:rFonts w:ascii="Times New Roman" w:hAnsi="Times New Roman"/>
                <w:sz w:val="18"/>
                <w:szCs w:val="18"/>
              </w:rPr>
              <w:t>（交流）</w:t>
            </w:r>
            <w:r w:rsidRPr="00015658">
              <w:rPr>
                <w:rFonts w:ascii="Times New Roman" w:hAnsi="Times New Roman"/>
                <w:sz w:val="18"/>
                <w:szCs w:val="18"/>
              </w:rPr>
              <w:t xml:space="preserve"> </w:t>
            </w:r>
            <w:r w:rsidRPr="00015658">
              <w:rPr>
                <w:rFonts w:ascii="Times New Roman" w:hAnsi="Times New Roman"/>
                <w:sz w:val="18"/>
                <w:szCs w:val="18"/>
              </w:rPr>
              <w:t>范围内、交流时在分闸</w:t>
            </w:r>
            <w:r w:rsidRPr="00015658">
              <w:rPr>
                <w:rFonts w:ascii="Times New Roman" w:hAnsi="Times New Roman"/>
                <w:sz w:val="18"/>
                <w:szCs w:val="18"/>
              </w:rPr>
              <w:t xml:space="preserve"> </w:t>
            </w:r>
            <w:r w:rsidRPr="00015658">
              <w:rPr>
                <w:rFonts w:ascii="Times New Roman" w:hAnsi="Times New Roman"/>
                <w:sz w:val="18"/>
                <w:szCs w:val="18"/>
              </w:rPr>
              <w:t>装置的额定电源频率</w:t>
            </w:r>
            <w:r w:rsidRPr="00015658">
              <w:rPr>
                <w:rFonts w:ascii="Times New Roman" w:hAnsi="Times New Roman"/>
                <w:sz w:val="18"/>
                <w:szCs w:val="18"/>
              </w:rPr>
              <w:t xml:space="preserve"> </w:t>
            </w:r>
            <w:r w:rsidRPr="00015658">
              <w:rPr>
                <w:rFonts w:ascii="Times New Roman" w:hAnsi="Times New Roman"/>
                <w:sz w:val="18"/>
                <w:szCs w:val="18"/>
              </w:rPr>
              <w:t>下，在开关装置所有的</w:t>
            </w:r>
            <w:r w:rsidRPr="00015658">
              <w:rPr>
                <w:rFonts w:ascii="Times New Roman" w:hAnsi="Times New Roman"/>
                <w:sz w:val="18"/>
                <w:szCs w:val="18"/>
              </w:rPr>
              <w:t xml:space="preserve"> </w:t>
            </w:r>
            <w:r w:rsidRPr="00015658">
              <w:rPr>
                <w:rFonts w:ascii="Times New Roman" w:hAnsi="Times New Roman"/>
                <w:sz w:val="18"/>
                <w:szCs w:val="18"/>
              </w:rPr>
              <w:t>直到它的额定短路开断</w:t>
            </w:r>
            <w:r w:rsidRPr="00015658">
              <w:rPr>
                <w:rFonts w:ascii="Times New Roman" w:hAnsi="Times New Roman"/>
                <w:sz w:val="18"/>
                <w:szCs w:val="18"/>
              </w:rPr>
              <w:t xml:space="preserve"> </w:t>
            </w:r>
            <w:r w:rsidRPr="00015658">
              <w:rPr>
                <w:rFonts w:ascii="Times New Roman" w:hAnsi="Times New Roman"/>
                <w:sz w:val="18"/>
                <w:szCs w:val="18"/>
              </w:rPr>
              <w:t>电流的操作条件下，均</w:t>
            </w:r>
            <w:r w:rsidRPr="00015658">
              <w:rPr>
                <w:rFonts w:ascii="Times New Roman" w:hAnsi="Times New Roman"/>
                <w:sz w:val="18"/>
                <w:szCs w:val="18"/>
              </w:rPr>
              <w:t xml:space="preserve"> </w:t>
            </w:r>
            <w:r w:rsidRPr="00015658">
              <w:rPr>
                <w:rFonts w:ascii="Times New Roman" w:hAnsi="Times New Roman"/>
                <w:sz w:val="18"/>
                <w:szCs w:val="18"/>
              </w:rPr>
              <w:t>应可靠动作。当电源电</w:t>
            </w:r>
            <w:r w:rsidRPr="00015658">
              <w:rPr>
                <w:rFonts w:ascii="Times New Roman" w:hAnsi="Times New Roman"/>
                <w:sz w:val="18"/>
                <w:szCs w:val="18"/>
              </w:rPr>
              <w:t xml:space="preserve"> </w:t>
            </w:r>
            <w:r w:rsidRPr="00015658">
              <w:rPr>
                <w:rFonts w:ascii="Times New Roman" w:hAnsi="Times New Roman"/>
                <w:sz w:val="18"/>
                <w:szCs w:val="18"/>
              </w:rPr>
              <w:t>压等于或小于额定电源</w:t>
            </w:r>
            <w:r w:rsidRPr="00015658">
              <w:rPr>
                <w:rFonts w:ascii="Times New Roman" w:hAnsi="Times New Roman"/>
                <w:sz w:val="18"/>
                <w:szCs w:val="18"/>
              </w:rPr>
              <w:t xml:space="preserve"> </w:t>
            </w:r>
            <w:r w:rsidRPr="00015658">
              <w:rPr>
                <w:rFonts w:ascii="Times New Roman" w:hAnsi="Times New Roman"/>
                <w:sz w:val="18"/>
                <w:szCs w:val="18"/>
              </w:rPr>
              <w:t>电压的</w:t>
            </w:r>
            <w:r w:rsidRPr="00015658">
              <w:rPr>
                <w:rFonts w:ascii="Times New Roman" w:hAnsi="Times New Roman"/>
                <w:sz w:val="18"/>
                <w:szCs w:val="18"/>
              </w:rPr>
              <w:t>30%</w:t>
            </w:r>
            <w:r w:rsidRPr="00015658">
              <w:rPr>
                <w:rFonts w:ascii="Times New Roman" w:hAnsi="Times New Roman"/>
                <w:sz w:val="18"/>
                <w:szCs w:val="18"/>
              </w:rPr>
              <w:t>时，并联分</w:t>
            </w:r>
            <w:r w:rsidRPr="00015658">
              <w:rPr>
                <w:rFonts w:ascii="Times New Roman" w:hAnsi="Times New Roman"/>
                <w:sz w:val="18"/>
                <w:szCs w:val="18"/>
              </w:rPr>
              <w:t xml:space="preserve"> </w:t>
            </w:r>
            <w:r w:rsidRPr="00015658">
              <w:rPr>
                <w:rFonts w:ascii="Times New Roman" w:hAnsi="Times New Roman"/>
                <w:sz w:val="18"/>
                <w:szCs w:val="18"/>
              </w:rPr>
              <w:t>闸脱扣器不应脱扣</w:t>
            </w:r>
          </w:p>
        </w:tc>
        <w:tc>
          <w:tcPr>
            <w:tcW w:w="3368" w:type="dxa"/>
          </w:tcPr>
          <w:p w14:paraId="41986649"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6C686F51" w14:textId="77777777" w:rsidTr="00015658">
        <w:trPr>
          <w:trHeight w:val="270"/>
        </w:trPr>
        <w:tc>
          <w:tcPr>
            <w:tcW w:w="644" w:type="dxa"/>
            <w:vAlign w:val="center"/>
          </w:tcPr>
          <w:p w14:paraId="1666AD7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8</w:t>
            </w:r>
          </w:p>
        </w:tc>
        <w:tc>
          <w:tcPr>
            <w:tcW w:w="1426" w:type="dxa"/>
            <w:vAlign w:val="center"/>
          </w:tcPr>
          <w:p w14:paraId="7C19F76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合闸接触</w:t>
            </w:r>
            <w:r w:rsidRPr="00015658">
              <w:rPr>
                <w:rFonts w:ascii="Times New Roman" w:hAnsi="Times New Roman"/>
                <w:sz w:val="18"/>
                <w:szCs w:val="18"/>
              </w:rPr>
              <w:t xml:space="preserve"> </w:t>
            </w:r>
            <w:r w:rsidRPr="00015658">
              <w:rPr>
                <w:rFonts w:ascii="Times New Roman" w:hAnsi="Times New Roman"/>
                <w:sz w:val="18"/>
                <w:szCs w:val="18"/>
              </w:rPr>
              <w:t>器和分、合</w:t>
            </w:r>
            <w:r w:rsidRPr="00015658">
              <w:rPr>
                <w:rFonts w:ascii="Times New Roman" w:hAnsi="Times New Roman"/>
                <w:sz w:val="18"/>
                <w:szCs w:val="18"/>
              </w:rPr>
              <w:t xml:space="preserve"> </w:t>
            </w:r>
            <w:r w:rsidRPr="00015658">
              <w:rPr>
                <w:rFonts w:ascii="Times New Roman" w:hAnsi="Times New Roman"/>
                <w:sz w:val="18"/>
                <w:szCs w:val="18"/>
              </w:rPr>
              <w:t>闸电磁</w:t>
            </w:r>
            <w:r w:rsidRPr="00015658">
              <w:rPr>
                <w:rFonts w:ascii="Times New Roman" w:hAnsi="Times New Roman"/>
                <w:sz w:val="18"/>
                <w:szCs w:val="18"/>
              </w:rPr>
              <w:lastRenderedPageBreak/>
              <w:t>铁线</w:t>
            </w:r>
            <w:r w:rsidRPr="00015658">
              <w:rPr>
                <w:rFonts w:ascii="Times New Roman" w:hAnsi="Times New Roman"/>
                <w:sz w:val="18"/>
                <w:szCs w:val="18"/>
              </w:rPr>
              <w:t xml:space="preserve"> </w:t>
            </w:r>
            <w:r w:rsidRPr="00015658">
              <w:rPr>
                <w:rFonts w:ascii="Times New Roman" w:hAnsi="Times New Roman"/>
                <w:sz w:val="18"/>
                <w:szCs w:val="18"/>
              </w:rPr>
              <w:t>圈的绝缘电</w:t>
            </w:r>
            <w:r w:rsidRPr="00015658">
              <w:rPr>
                <w:rFonts w:ascii="Times New Roman" w:hAnsi="Times New Roman"/>
                <w:sz w:val="18"/>
                <w:szCs w:val="18"/>
              </w:rPr>
              <w:t xml:space="preserve"> </w:t>
            </w:r>
            <w:r w:rsidRPr="00015658">
              <w:rPr>
                <w:rFonts w:ascii="Times New Roman" w:hAnsi="Times New Roman"/>
                <w:sz w:val="18"/>
                <w:szCs w:val="18"/>
              </w:rPr>
              <w:t>阻和直流电</w:t>
            </w:r>
            <w:r w:rsidRPr="00015658">
              <w:rPr>
                <w:rFonts w:ascii="Times New Roman" w:hAnsi="Times New Roman"/>
                <w:sz w:val="18"/>
                <w:szCs w:val="18"/>
              </w:rPr>
              <w:t xml:space="preserve"> </w:t>
            </w:r>
            <w:r w:rsidRPr="00015658">
              <w:rPr>
                <w:rFonts w:ascii="Times New Roman" w:hAnsi="Times New Roman"/>
                <w:sz w:val="18"/>
                <w:szCs w:val="18"/>
              </w:rPr>
              <w:t>阻</w:t>
            </w:r>
          </w:p>
        </w:tc>
        <w:tc>
          <w:tcPr>
            <w:tcW w:w="1582" w:type="dxa"/>
            <w:vAlign w:val="center"/>
          </w:tcPr>
          <w:p w14:paraId="0B356C0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1B7E568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58CA814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6BCDC9B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绝缘电阻不应小于</w:t>
            </w:r>
            <w:r w:rsidRPr="00015658">
              <w:rPr>
                <w:rFonts w:ascii="Times New Roman" w:hAnsi="Times New Roman"/>
                <w:sz w:val="18"/>
                <w:szCs w:val="18"/>
              </w:rPr>
              <w:t xml:space="preserve"> 2MQ</w:t>
            </w:r>
            <w:r w:rsidRPr="00015658">
              <w:rPr>
                <w:rFonts w:ascii="Times New Roman" w:hAnsi="Times New Roman"/>
                <w:sz w:val="18"/>
                <w:szCs w:val="18"/>
              </w:rPr>
              <w:t>；</w:t>
            </w:r>
          </w:p>
          <w:p w14:paraId="50C084A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直流电阻应符合产</w:t>
            </w:r>
            <w:r w:rsidRPr="00015658">
              <w:rPr>
                <w:rFonts w:ascii="Times New Roman" w:hAnsi="Times New Roman"/>
                <w:sz w:val="18"/>
                <w:szCs w:val="18"/>
              </w:rPr>
              <w:t xml:space="preserve"> </w:t>
            </w:r>
            <w:r w:rsidRPr="00015658">
              <w:rPr>
                <w:rFonts w:ascii="Times New Roman" w:hAnsi="Times New Roman"/>
                <w:sz w:val="18"/>
                <w:szCs w:val="18"/>
              </w:rPr>
              <w:t>品技术</w:t>
            </w:r>
            <w:r w:rsidRPr="00015658">
              <w:rPr>
                <w:rFonts w:ascii="Times New Roman" w:hAnsi="Times New Roman"/>
                <w:sz w:val="18"/>
                <w:szCs w:val="18"/>
              </w:rPr>
              <w:lastRenderedPageBreak/>
              <w:t>文件要求</w:t>
            </w:r>
          </w:p>
        </w:tc>
        <w:tc>
          <w:tcPr>
            <w:tcW w:w="3368" w:type="dxa"/>
            <w:vAlign w:val="center"/>
          </w:tcPr>
          <w:p w14:paraId="04AD578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釆用</w:t>
            </w:r>
            <w:r w:rsidRPr="00015658">
              <w:rPr>
                <w:rFonts w:ascii="Times New Roman" w:hAnsi="Times New Roman"/>
                <w:sz w:val="18"/>
                <w:szCs w:val="18"/>
              </w:rPr>
              <w:t>1000 V</w:t>
            </w:r>
            <w:r w:rsidRPr="00015658">
              <w:rPr>
                <w:rFonts w:ascii="Times New Roman" w:hAnsi="Times New Roman"/>
                <w:sz w:val="18"/>
                <w:szCs w:val="18"/>
              </w:rPr>
              <w:t>绝缘</w:t>
            </w:r>
            <w:r w:rsidRPr="00015658">
              <w:rPr>
                <w:rFonts w:ascii="Times New Roman" w:hAnsi="Times New Roman"/>
                <w:sz w:val="18"/>
                <w:szCs w:val="18"/>
              </w:rPr>
              <w:t xml:space="preserve"> </w:t>
            </w:r>
            <w:r w:rsidRPr="00015658">
              <w:rPr>
                <w:rFonts w:ascii="Times New Roman" w:hAnsi="Times New Roman"/>
                <w:sz w:val="18"/>
                <w:szCs w:val="18"/>
              </w:rPr>
              <w:t>电阻表；</w:t>
            </w:r>
          </w:p>
          <w:p w14:paraId="0903A89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若线圈无法测量，</w:t>
            </w:r>
            <w:r w:rsidRPr="00015658">
              <w:rPr>
                <w:rFonts w:ascii="Times New Roman" w:hAnsi="Times New Roman"/>
                <w:sz w:val="18"/>
                <w:szCs w:val="18"/>
              </w:rPr>
              <w:t xml:space="preserve"> </w:t>
            </w:r>
            <w:r w:rsidRPr="00015658">
              <w:rPr>
                <w:rFonts w:ascii="Times New Roman" w:hAnsi="Times New Roman"/>
                <w:sz w:val="18"/>
                <w:szCs w:val="18"/>
              </w:rPr>
              <w:t>此项可不做要求</w:t>
            </w:r>
          </w:p>
        </w:tc>
      </w:tr>
      <w:tr w:rsidR="00015658" w:rsidRPr="00015658" w14:paraId="04C2D68A" w14:textId="77777777" w:rsidTr="00015658">
        <w:trPr>
          <w:trHeight w:val="270"/>
        </w:trPr>
        <w:tc>
          <w:tcPr>
            <w:tcW w:w="644" w:type="dxa"/>
            <w:vAlign w:val="center"/>
          </w:tcPr>
          <w:p w14:paraId="7D835FE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9</w:t>
            </w:r>
          </w:p>
        </w:tc>
        <w:tc>
          <w:tcPr>
            <w:tcW w:w="1426" w:type="dxa"/>
            <w:vAlign w:val="center"/>
          </w:tcPr>
          <w:p w14:paraId="3403D75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灭弧室真</w:t>
            </w:r>
            <w:r w:rsidRPr="00015658">
              <w:rPr>
                <w:rFonts w:ascii="Times New Roman" w:hAnsi="Times New Roman"/>
                <w:sz w:val="18"/>
                <w:szCs w:val="18"/>
              </w:rPr>
              <w:t xml:space="preserve"> </w:t>
            </w:r>
            <w:r w:rsidRPr="00015658">
              <w:rPr>
                <w:rFonts w:ascii="Times New Roman" w:hAnsi="Times New Roman"/>
                <w:sz w:val="18"/>
                <w:szCs w:val="18"/>
              </w:rPr>
              <w:t>空度的测量</w:t>
            </w:r>
          </w:p>
        </w:tc>
        <w:tc>
          <w:tcPr>
            <w:tcW w:w="1582" w:type="dxa"/>
            <w:vAlign w:val="center"/>
          </w:tcPr>
          <w:p w14:paraId="1269397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69CF472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4FEA703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68" w:type="dxa"/>
            <w:vAlign w:val="center"/>
          </w:tcPr>
          <w:p w14:paraId="6FE0239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有条件时进行</w:t>
            </w:r>
          </w:p>
        </w:tc>
      </w:tr>
      <w:tr w:rsidR="00015658" w:rsidRPr="00015658" w14:paraId="0FFEFDFE" w14:textId="77777777" w:rsidTr="00015658">
        <w:trPr>
          <w:trHeight w:val="270"/>
        </w:trPr>
        <w:tc>
          <w:tcPr>
            <w:tcW w:w="644" w:type="dxa"/>
            <w:vAlign w:val="center"/>
          </w:tcPr>
          <w:p w14:paraId="41AD2EE5"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10</w:t>
            </w:r>
          </w:p>
        </w:tc>
        <w:tc>
          <w:tcPr>
            <w:tcW w:w="1426" w:type="dxa"/>
            <w:vAlign w:val="center"/>
          </w:tcPr>
          <w:p w14:paraId="2BECDAF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检查动触</w:t>
            </w:r>
            <w:r w:rsidRPr="00015658">
              <w:rPr>
                <w:rFonts w:ascii="Times New Roman" w:hAnsi="Times New Roman"/>
                <w:sz w:val="18"/>
                <w:szCs w:val="18"/>
              </w:rPr>
              <w:t xml:space="preserve"> </w:t>
            </w:r>
            <w:r w:rsidRPr="00015658">
              <w:rPr>
                <w:rFonts w:ascii="Times New Roman" w:hAnsi="Times New Roman"/>
                <w:sz w:val="18"/>
                <w:szCs w:val="18"/>
              </w:rPr>
              <w:t>头连杆上的</w:t>
            </w:r>
            <w:r w:rsidRPr="00015658">
              <w:rPr>
                <w:rFonts w:ascii="Times New Roman" w:hAnsi="Times New Roman"/>
                <w:sz w:val="18"/>
                <w:szCs w:val="18"/>
              </w:rPr>
              <w:t xml:space="preserve"> </w:t>
            </w:r>
            <w:r w:rsidRPr="00015658">
              <w:rPr>
                <w:rFonts w:ascii="Times New Roman" w:hAnsi="Times New Roman"/>
                <w:sz w:val="18"/>
                <w:szCs w:val="18"/>
              </w:rPr>
              <w:t>软联结夹片</w:t>
            </w:r>
            <w:r w:rsidRPr="00015658">
              <w:rPr>
                <w:rFonts w:ascii="Times New Roman" w:hAnsi="Times New Roman"/>
                <w:sz w:val="18"/>
                <w:szCs w:val="18"/>
              </w:rPr>
              <w:t xml:space="preserve"> </w:t>
            </w:r>
            <w:r w:rsidRPr="00015658">
              <w:rPr>
                <w:rFonts w:ascii="Times New Roman" w:hAnsi="Times New Roman"/>
                <w:sz w:val="18"/>
                <w:szCs w:val="18"/>
              </w:rPr>
              <w:t>有无松动</w:t>
            </w:r>
          </w:p>
        </w:tc>
        <w:tc>
          <w:tcPr>
            <w:tcW w:w="1582" w:type="dxa"/>
            <w:vAlign w:val="center"/>
          </w:tcPr>
          <w:p w14:paraId="3898EC0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5DA4A30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100E805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应无松动</w:t>
            </w:r>
          </w:p>
        </w:tc>
        <w:tc>
          <w:tcPr>
            <w:tcW w:w="3368" w:type="dxa"/>
          </w:tcPr>
          <w:p w14:paraId="175E1958"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60DB912" w14:textId="77777777" w:rsidTr="00015658">
        <w:trPr>
          <w:trHeight w:val="270"/>
        </w:trPr>
        <w:tc>
          <w:tcPr>
            <w:tcW w:w="644" w:type="dxa"/>
            <w:vAlign w:val="center"/>
          </w:tcPr>
          <w:p w14:paraId="4462B58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11</w:t>
            </w:r>
          </w:p>
        </w:tc>
        <w:tc>
          <w:tcPr>
            <w:tcW w:w="1426" w:type="dxa"/>
            <w:vAlign w:val="center"/>
          </w:tcPr>
          <w:p w14:paraId="19DA644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密封试验</w:t>
            </w:r>
          </w:p>
        </w:tc>
        <w:tc>
          <w:tcPr>
            <w:tcW w:w="1582" w:type="dxa"/>
            <w:vAlign w:val="center"/>
          </w:tcPr>
          <w:p w14:paraId="6A4654D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2731431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27E7059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年漏气率不大于</w:t>
            </w:r>
            <w:r w:rsidRPr="00015658">
              <w:rPr>
                <w:rFonts w:ascii="Times New Roman" w:hAnsi="Times New Roman"/>
                <w:sz w:val="18"/>
                <w:szCs w:val="18"/>
              </w:rPr>
              <w:t>0.5%</w:t>
            </w:r>
          </w:p>
        </w:tc>
        <w:tc>
          <w:tcPr>
            <w:tcW w:w="3368" w:type="dxa"/>
            <w:vAlign w:val="center"/>
          </w:tcPr>
          <w:p w14:paraId="64CF76C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适用于</w:t>
            </w:r>
            <w:r w:rsidRPr="00015658">
              <w:rPr>
                <w:rFonts w:ascii="Times New Roman" w:hAnsi="Times New Roman"/>
                <w:sz w:val="18"/>
                <w:szCs w:val="18"/>
              </w:rPr>
              <w:t>SF6</w:t>
            </w:r>
            <w:r w:rsidRPr="00015658">
              <w:rPr>
                <w:rFonts w:ascii="Times New Roman" w:hAnsi="Times New Roman"/>
                <w:sz w:val="18"/>
                <w:szCs w:val="18"/>
              </w:rPr>
              <w:t>气体作为</w:t>
            </w:r>
            <w:r w:rsidRPr="00015658">
              <w:rPr>
                <w:rFonts w:ascii="Times New Roman" w:hAnsi="Times New Roman"/>
                <w:sz w:val="18"/>
                <w:szCs w:val="18"/>
              </w:rPr>
              <w:t xml:space="preserve"> </w:t>
            </w:r>
            <w:r w:rsidRPr="00015658">
              <w:rPr>
                <w:rFonts w:ascii="Times New Roman" w:hAnsi="Times New Roman"/>
                <w:sz w:val="18"/>
                <w:szCs w:val="18"/>
              </w:rPr>
              <w:t>对地绝缘的断路器</w:t>
            </w:r>
          </w:p>
        </w:tc>
      </w:tr>
      <w:tr w:rsidR="00015658" w:rsidRPr="00015658" w14:paraId="376D846E" w14:textId="77777777" w:rsidTr="00015658">
        <w:trPr>
          <w:trHeight w:val="270"/>
        </w:trPr>
        <w:tc>
          <w:tcPr>
            <w:tcW w:w="644" w:type="dxa"/>
            <w:vAlign w:val="center"/>
          </w:tcPr>
          <w:p w14:paraId="5781A128"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12</w:t>
            </w:r>
          </w:p>
        </w:tc>
        <w:tc>
          <w:tcPr>
            <w:tcW w:w="1426" w:type="dxa"/>
            <w:vAlign w:val="center"/>
          </w:tcPr>
          <w:p w14:paraId="23106F8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密度继电</w:t>
            </w:r>
            <w:r w:rsidRPr="00015658">
              <w:rPr>
                <w:rFonts w:ascii="Times New Roman" w:hAnsi="Times New Roman"/>
                <w:sz w:val="18"/>
                <w:szCs w:val="18"/>
              </w:rPr>
              <w:t xml:space="preserve"> </w:t>
            </w:r>
            <w:r w:rsidRPr="00015658">
              <w:rPr>
                <w:rFonts w:ascii="Times New Roman" w:hAnsi="Times New Roman"/>
                <w:sz w:val="18"/>
                <w:szCs w:val="18"/>
              </w:rPr>
              <w:t>器（包括整</w:t>
            </w:r>
            <w:r w:rsidRPr="00015658">
              <w:rPr>
                <w:rFonts w:ascii="Times New Roman" w:hAnsi="Times New Roman"/>
                <w:sz w:val="18"/>
                <w:szCs w:val="18"/>
              </w:rPr>
              <w:t xml:space="preserve"> </w:t>
            </w:r>
            <w:r w:rsidRPr="00015658">
              <w:rPr>
                <w:rFonts w:ascii="Times New Roman" w:hAnsi="Times New Roman"/>
                <w:sz w:val="18"/>
                <w:szCs w:val="18"/>
              </w:rPr>
              <w:t>定值）检验</w:t>
            </w:r>
          </w:p>
        </w:tc>
        <w:tc>
          <w:tcPr>
            <w:tcW w:w="1582" w:type="dxa"/>
            <w:vAlign w:val="center"/>
          </w:tcPr>
          <w:p w14:paraId="4893220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4F8E134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1887753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4"/>
            <w:vAlign w:val="center"/>
          </w:tcPr>
          <w:p w14:paraId="1FA8D60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参照</w:t>
            </w:r>
            <w:r w:rsidRPr="00015658">
              <w:rPr>
                <w:rFonts w:ascii="Times New Roman" w:hAnsi="Times New Roman"/>
                <w:sz w:val="18"/>
                <w:szCs w:val="18"/>
              </w:rPr>
              <w:t>JB/T 10549</w:t>
            </w:r>
            <w:r w:rsidRPr="00015658">
              <w:rPr>
                <w:rFonts w:ascii="Times New Roman" w:hAnsi="Times New Roman"/>
                <w:sz w:val="18"/>
                <w:szCs w:val="18"/>
              </w:rPr>
              <w:t>执行</w:t>
            </w:r>
          </w:p>
        </w:tc>
        <w:tc>
          <w:tcPr>
            <w:tcW w:w="3368" w:type="dxa"/>
            <w:vAlign w:val="center"/>
          </w:tcPr>
          <w:p w14:paraId="2B27F84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适用于用</w:t>
            </w:r>
            <w:r w:rsidRPr="00015658">
              <w:rPr>
                <w:rFonts w:ascii="Times New Roman" w:hAnsi="Times New Roman"/>
                <w:sz w:val="18"/>
                <w:szCs w:val="18"/>
              </w:rPr>
              <w:t>SF6</w:t>
            </w:r>
            <w:r w:rsidRPr="00015658">
              <w:rPr>
                <w:rFonts w:ascii="Times New Roman" w:hAnsi="Times New Roman"/>
                <w:sz w:val="18"/>
                <w:szCs w:val="18"/>
              </w:rPr>
              <w:t>气体作</w:t>
            </w:r>
            <w:r w:rsidRPr="00015658">
              <w:rPr>
                <w:rFonts w:ascii="Times New Roman" w:hAnsi="Times New Roman"/>
                <w:sz w:val="18"/>
                <w:szCs w:val="18"/>
              </w:rPr>
              <w:t xml:space="preserve"> </w:t>
            </w:r>
            <w:r w:rsidRPr="00015658">
              <w:rPr>
                <w:rFonts w:ascii="Times New Roman" w:hAnsi="Times New Roman"/>
                <w:sz w:val="18"/>
                <w:szCs w:val="18"/>
              </w:rPr>
              <w:t>为对地绝缘的断路器</w:t>
            </w:r>
          </w:p>
        </w:tc>
      </w:tr>
    </w:tbl>
    <w:p w14:paraId="7F7E3D5C" w14:textId="77777777" w:rsidR="00015658" w:rsidRPr="00015658" w:rsidRDefault="00015658" w:rsidP="007A7CB0">
      <w:pPr>
        <w:widowControl/>
        <w:tabs>
          <w:tab w:val="left" w:pos="360"/>
        </w:tabs>
        <w:autoSpaceDE w:val="0"/>
        <w:autoSpaceDN w:val="0"/>
        <w:adjustRightInd/>
        <w:spacing w:line="240" w:lineRule="auto"/>
        <w:rPr>
          <w:rFonts w:ascii="Times New Roman" w:hAnsi="Times New Roman"/>
          <w:b/>
          <w:kern w:val="0"/>
          <w:szCs w:val="20"/>
        </w:rPr>
      </w:pPr>
    </w:p>
    <w:p w14:paraId="2904E49D"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 xml:space="preserve">10.4 </w:t>
      </w:r>
      <w:r w:rsidRPr="00015658">
        <w:rPr>
          <w:rFonts w:ascii="Times New Roman" w:eastAsia="黑体" w:hAnsi="Times New Roman" w:hint="eastAsia"/>
          <w:szCs w:val="24"/>
        </w:rPr>
        <w:t>隔离开关、接地开关及高压熔断器</w:t>
      </w:r>
    </w:p>
    <w:p w14:paraId="3BC32DFB" w14:textId="77777777" w:rsidR="00015658" w:rsidRPr="00015658" w:rsidRDefault="00015658" w:rsidP="00015658">
      <w:pPr>
        <w:adjustRightInd/>
        <w:spacing w:line="240" w:lineRule="auto"/>
        <w:jc w:val="left"/>
        <w:outlineLvl w:val="0"/>
        <w:rPr>
          <w:rFonts w:ascii="Times New Roman" w:eastAsia="黑体" w:hAnsi="Times New Roman"/>
          <w:kern w:val="0"/>
        </w:rPr>
      </w:pPr>
      <w:r w:rsidRPr="00015658">
        <w:rPr>
          <w:rFonts w:ascii="Times New Roman" w:hAnsi="Times New Roman" w:hint="eastAsia"/>
          <w:szCs w:val="24"/>
        </w:rPr>
        <w:t>隔离开关、接地开关及高压熔断器的预防性试验项目、周期和要求见表</w:t>
      </w:r>
      <w:r w:rsidRPr="00015658">
        <w:rPr>
          <w:rFonts w:ascii="Times New Roman" w:hAnsi="Times New Roman" w:hint="eastAsia"/>
          <w:szCs w:val="24"/>
        </w:rPr>
        <w:t>22</w:t>
      </w:r>
      <w:r w:rsidRPr="00015658">
        <w:rPr>
          <w:rFonts w:ascii="Times New Roman" w:hAnsi="Times New Roman" w:hint="eastAsia"/>
          <w:szCs w:val="24"/>
        </w:rPr>
        <w:t>。</w:t>
      </w:r>
    </w:p>
    <w:p w14:paraId="49C7D2F2"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 xml:space="preserve">22 </w:t>
      </w:r>
      <w:r w:rsidRPr="00015658">
        <w:rPr>
          <w:rFonts w:ascii="Times New Roman" w:eastAsia="黑体" w:hAnsi="Times New Roman" w:hint="eastAsia"/>
          <w:szCs w:val="24"/>
        </w:rPr>
        <w:t>隔离开关、接地开关及高压熔断器预防性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26"/>
        <w:gridCol w:w="1582"/>
        <w:gridCol w:w="709"/>
        <w:gridCol w:w="992"/>
        <w:gridCol w:w="1134"/>
        <w:gridCol w:w="3368"/>
      </w:tblGrid>
      <w:tr w:rsidR="00015658" w:rsidRPr="00015658" w14:paraId="54A27EDB" w14:textId="77777777" w:rsidTr="00015658">
        <w:trPr>
          <w:trHeight w:val="300"/>
          <w:tblHeader/>
        </w:trPr>
        <w:tc>
          <w:tcPr>
            <w:tcW w:w="644" w:type="dxa"/>
            <w:vAlign w:val="center"/>
          </w:tcPr>
          <w:p w14:paraId="11F462D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26" w:type="dxa"/>
            <w:vAlign w:val="center"/>
          </w:tcPr>
          <w:p w14:paraId="677F715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582" w:type="dxa"/>
            <w:vAlign w:val="center"/>
          </w:tcPr>
          <w:p w14:paraId="1F2B33A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35" w:type="dxa"/>
            <w:gridSpan w:val="3"/>
            <w:vAlign w:val="center"/>
          </w:tcPr>
          <w:p w14:paraId="57685CF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368" w:type="dxa"/>
            <w:vAlign w:val="center"/>
          </w:tcPr>
          <w:p w14:paraId="59C423E9"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A4D7725" w14:textId="77777777" w:rsidTr="00015658">
        <w:trPr>
          <w:trHeight w:val="568"/>
        </w:trPr>
        <w:tc>
          <w:tcPr>
            <w:tcW w:w="644" w:type="dxa"/>
            <w:vAlign w:val="center"/>
          </w:tcPr>
          <w:p w14:paraId="78E96FE5"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w:t>
            </w:r>
          </w:p>
        </w:tc>
        <w:tc>
          <w:tcPr>
            <w:tcW w:w="1426" w:type="dxa"/>
            <w:vAlign w:val="center"/>
          </w:tcPr>
          <w:p w14:paraId="2E76AA5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红外测温</w:t>
            </w:r>
          </w:p>
        </w:tc>
        <w:tc>
          <w:tcPr>
            <w:tcW w:w="1582" w:type="dxa"/>
            <w:vAlign w:val="center"/>
          </w:tcPr>
          <w:p w14:paraId="19709E4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w:t>
            </w:r>
            <w:r w:rsidRPr="00015658">
              <w:rPr>
                <w:rFonts w:ascii="Times New Roman" w:hAnsi="Times New Roman"/>
                <w:sz w:val="18"/>
                <w:szCs w:val="18"/>
              </w:rPr>
              <w:t>330kV</w:t>
            </w:r>
            <w:r w:rsidRPr="00015658">
              <w:rPr>
                <w:rFonts w:ascii="Times New Roman" w:hAnsi="Times New Roman"/>
                <w:sz w:val="18"/>
                <w:szCs w:val="18"/>
              </w:rPr>
              <w:t>：</w:t>
            </w:r>
            <w:r w:rsidRPr="00015658">
              <w:rPr>
                <w:rFonts w:ascii="Times New Roman" w:hAnsi="Times New Roman"/>
                <w:sz w:val="18"/>
                <w:szCs w:val="18"/>
              </w:rPr>
              <w:t xml:space="preserve">1 </w:t>
            </w:r>
            <w:r w:rsidRPr="00015658">
              <w:rPr>
                <w:rFonts w:ascii="Times New Roman" w:hAnsi="Times New Roman"/>
                <w:sz w:val="18"/>
                <w:szCs w:val="18"/>
              </w:rPr>
              <w:t>个月；</w:t>
            </w:r>
          </w:p>
          <w:p w14:paraId="10759E4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2</w:t>
            </w:r>
            <w:r w:rsidRPr="00015658">
              <w:rPr>
                <w:rFonts w:ascii="Times New Roman" w:hAnsi="Times New Roman"/>
                <w:sz w:val="18"/>
                <w:szCs w:val="18"/>
              </w:rPr>
              <w:t>20 kV</w:t>
            </w:r>
            <w:r w:rsidRPr="00015658">
              <w:rPr>
                <w:rFonts w:ascii="Times New Roman" w:hAnsi="Times New Roman"/>
                <w:sz w:val="18"/>
                <w:szCs w:val="18"/>
              </w:rPr>
              <w:t>：</w:t>
            </w:r>
            <w:r w:rsidRPr="00015658">
              <w:rPr>
                <w:rFonts w:ascii="Times New Roman" w:hAnsi="Times New Roman"/>
                <w:sz w:val="18"/>
                <w:szCs w:val="18"/>
              </w:rPr>
              <w:t xml:space="preserve"> 3 </w:t>
            </w:r>
            <w:r w:rsidRPr="00015658">
              <w:rPr>
                <w:rFonts w:ascii="Times New Roman" w:hAnsi="Times New Roman"/>
                <w:sz w:val="18"/>
                <w:szCs w:val="18"/>
              </w:rPr>
              <w:t>个</w:t>
            </w:r>
            <w:r w:rsidRPr="00015658">
              <w:rPr>
                <w:rFonts w:ascii="Times New Roman" w:hAnsi="Times New Roman"/>
                <w:sz w:val="18"/>
                <w:szCs w:val="18"/>
              </w:rPr>
              <w:t xml:space="preserve"> </w:t>
            </w:r>
            <w:r w:rsidRPr="00015658">
              <w:rPr>
                <w:rFonts w:ascii="Times New Roman" w:hAnsi="Times New Roman"/>
                <w:sz w:val="18"/>
                <w:szCs w:val="18"/>
              </w:rPr>
              <w:t>月；</w:t>
            </w:r>
          </w:p>
          <w:p w14:paraId="0B45ED6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110</w:t>
            </w:r>
            <w:r w:rsidRPr="00015658">
              <w:rPr>
                <w:rFonts w:ascii="Times New Roman" w:hAnsi="Times New Roman"/>
                <w:sz w:val="18"/>
                <w:szCs w:val="18"/>
              </w:rPr>
              <w:t>kV</w:t>
            </w:r>
            <w:r w:rsidRPr="00015658">
              <w:rPr>
                <w:rFonts w:ascii="Times New Roman" w:hAnsi="Times New Roman"/>
                <w:sz w:val="18"/>
                <w:szCs w:val="18"/>
              </w:rPr>
              <w:t>：</w:t>
            </w:r>
            <w:r w:rsidRPr="00015658">
              <w:rPr>
                <w:rFonts w:ascii="Times New Roman" w:hAnsi="Times New Roman"/>
                <w:sz w:val="18"/>
                <w:szCs w:val="18"/>
              </w:rPr>
              <w:t xml:space="preserve">6 </w:t>
            </w:r>
            <w:r w:rsidRPr="00015658">
              <w:rPr>
                <w:rFonts w:ascii="Times New Roman" w:hAnsi="Times New Roman"/>
                <w:sz w:val="18"/>
                <w:szCs w:val="18"/>
              </w:rPr>
              <w:t>个月；</w:t>
            </w:r>
          </w:p>
          <w:p w14:paraId="14B03EB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gridSpan w:val="3"/>
            <w:vAlign w:val="center"/>
          </w:tcPr>
          <w:p w14:paraId="4862A6D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红外热像图显示无异</w:t>
            </w:r>
            <w:r w:rsidRPr="00015658">
              <w:rPr>
                <w:rFonts w:ascii="Times New Roman" w:hAnsi="Times New Roman"/>
                <w:sz w:val="18"/>
                <w:szCs w:val="18"/>
              </w:rPr>
              <w:t xml:space="preserve"> </w:t>
            </w:r>
            <w:r w:rsidRPr="00015658">
              <w:rPr>
                <w:rFonts w:ascii="Times New Roman" w:hAnsi="Times New Roman"/>
                <w:sz w:val="18"/>
                <w:szCs w:val="18"/>
              </w:rPr>
              <w:t>常温升、温差和相对温</w:t>
            </w:r>
            <w:r w:rsidRPr="00015658">
              <w:rPr>
                <w:rFonts w:ascii="Times New Roman" w:hAnsi="Times New Roman"/>
                <w:sz w:val="18"/>
                <w:szCs w:val="18"/>
              </w:rPr>
              <w:t xml:space="preserve"> </w:t>
            </w:r>
            <w:r w:rsidRPr="00015658">
              <w:rPr>
                <w:rFonts w:ascii="Times New Roman" w:hAnsi="Times New Roman"/>
                <w:sz w:val="18"/>
                <w:szCs w:val="18"/>
              </w:rPr>
              <w:t>差，符合</w:t>
            </w:r>
            <w:r w:rsidRPr="00015658">
              <w:rPr>
                <w:rFonts w:ascii="Times New Roman" w:hAnsi="Times New Roman"/>
                <w:sz w:val="18"/>
                <w:szCs w:val="18"/>
              </w:rPr>
              <w:t>DL/T664</w:t>
            </w:r>
            <w:r w:rsidRPr="00015658">
              <w:rPr>
                <w:rFonts w:ascii="Times New Roman" w:hAnsi="Times New Roman"/>
                <w:sz w:val="18"/>
                <w:szCs w:val="18"/>
              </w:rPr>
              <w:t>要求</w:t>
            </w:r>
          </w:p>
        </w:tc>
        <w:tc>
          <w:tcPr>
            <w:tcW w:w="3368" w:type="dxa"/>
            <w:vAlign w:val="center"/>
          </w:tcPr>
          <w:p w14:paraId="0BA7F82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红外测温采用红</w:t>
            </w:r>
            <w:r w:rsidRPr="00015658">
              <w:rPr>
                <w:rFonts w:ascii="Times New Roman" w:hAnsi="Times New Roman"/>
                <w:sz w:val="18"/>
                <w:szCs w:val="18"/>
              </w:rPr>
              <w:t xml:space="preserve"> </w:t>
            </w:r>
            <w:r w:rsidRPr="00015658">
              <w:rPr>
                <w:rFonts w:ascii="Times New Roman" w:hAnsi="Times New Roman"/>
                <w:sz w:val="18"/>
                <w:szCs w:val="18"/>
              </w:rPr>
              <w:t>外成像仪测试；</w:t>
            </w:r>
          </w:p>
          <w:p w14:paraId="45E6B1E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测试应尽量在负</w:t>
            </w:r>
            <w:r w:rsidRPr="00015658">
              <w:rPr>
                <w:rFonts w:ascii="Times New Roman" w:hAnsi="Times New Roman"/>
                <w:sz w:val="18"/>
                <w:szCs w:val="18"/>
              </w:rPr>
              <w:t xml:space="preserve"> </w:t>
            </w:r>
            <w:r w:rsidRPr="00015658">
              <w:rPr>
                <w:rFonts w:ascii="Times New Roman" w:hAnsi="Times New Roman"/>
                <w:sz w:val="18"/>
                <w:szCs w:val="18"/>
              </w:rPr>
              <w:t>荷高峰、夜晚进行；</w:t>
            </w:r>
          </w:p>
          <w:p w14:paraId="3E44A3D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在大负荷增加检测</w:t>
            </w:r>
          </w:p>
        </w:tc>
      </w:tr>
      <w:tr w:rsidR="00015658" w:rsidRPr="00015658" w14:paraId="210E4E36" w14:textId="77777777" w:rsidTr="00015658">
        <w:trPr>
          <w:trHeight w:val="1071"/>
        </w:trPr>
        <w:tc>
          <w:tcPr>
            <w:tcW w:w="644" w:type="dxa"/>
            <w:vMerge w:val="restart"/>
            <w:vAlign w:val="center"/>
          </w:tcPr>
          <w:p w14:paraId="38E0A7B3"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w:t>
            </w:r>
          </w:p>
        </w:tc>
        <w:tc>
          <w:tcPr>
            <w:tcW w:w="1426" w:type="dxa"/>
            <w:vMerge w:val="restart"/>
            <w:vAlign w:val="center"/>
          </w:tcPr>
          <w:p w14:paraId="1D8E4F0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复合绝缘支持绝缘子及操作绝缘子的绝缘电</w:t>
            </w:r>
            <w:r w:rsidRPr="00015658">
              <w:rPr>
                <w:rFonts w:ascii="Times New Roman" w:hAnsi="Times New Roman"/>
                <w:sz w:val="18"/>
                <w:szCs w:val="18"/>
              </w:rPr>
              <w:t xml:space="preserve"> </w:t>
            </w:r>
            <w:r w:rsidRPr="00015658">
              <w:rPr>
                <w:rFonts w:ascii="Times New Roman" w:hAnsi="Times New Roman"/>
                <w:sz w:val="18"/>
                <w:szCs w:val="18"/>
              </w:rPr>
              <w:t>阻</w:t>
            </w:r>
          </w:p>
        </w:tc>
        <w:tc>
          <w:tcPr>
            <w:tcW w:w="1582" w:type="dxa"/>
            <w:vMerge w:val="restart"/>
            <w:vAlign w:val="center"/>
          </w:tcPr>
          <w:p w14:paraId="777A809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31A3A11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6D676B1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3383F74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gridSpan w:val="3"/>
            <w:vAlign w:val="bottom"/>
          </w:tcPr>
          <w:p w14:paraId="68B1E89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）用绝缘电阻表测</w:t>
            </w:r>
            <w:r w:rsidRPr="00015658">
              <w:rPr>
                <w:rFonts w:ascii="Times New Roman" w:hAnsi="Times New Roman"/>
                <w:sz w:val="18"/>
                <w:szCs w:val="18"/>
              </w:rPr>
              <w:t xml:space="preserve"> </w:t>
            </w:r>
            <w:r w:rsidRPr="00015658">
              <w:rPr>
                <w:rFonts w:ascii="Times New Roman" w:hAnsi="Times New Roman"/>
                <w:sz w:val="18"/>
                <w:szCs w:val="18"/>
              </w:rPr>
              <w:t>量胶合元件分层电阻；</w:t>
            </w:r>
          </w:p>
          <w:p w14:paraId="0C357AA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）复合绝缘操作绝缘子的绝缘电阻值不得</w:t>
            </w:r>
            <w:r w:rsidRPr="00015658">
              <w:rPr>
                <w:rFonts w:ascii="Times New Roman" w:hAnsi="Times New Roman"/>
                <w:sz w:val="18"/>
                <w:szCs w:val="18"/>
              </w:rPr>
              <w:t xml:space="preserve"> </w:t>
            </w:r>
            <w:r w:rsidRPr="00015658">
              <w:rPr>
                <w:rFonts w:ascii="Times New Roman" w:hAnsi="Times New Roman"/>
                <w:sz w:val="18"/>
                <w:szCs w:val="18"/>
              </w:rPr>
              <w:t>低于下表数值：</w:t>
            </w:r>
            <w:r w:rsidRPr="00015658">
              <w:rPr>
                <w:rFonts w:ascii="Times New Roman" w:hAnsi="Times New Roman"/>
                <w:sz w:val="18"/>
                <w:szCs w:val="18"/>
              </w:rPr>
              <w:t>M</w:t>
            </w:r>
            <w:r w:rsidRPr="00015658">
              <w:rPr>
                <w:rFonts w:ascii="Times New Roman" w:hAnsi="Times New Roman" w:hint="eastAsia"/>
                <w:sz w:val="18"/>
                <w:szCs w:val="18"/>
              </w:rPr>
              <w:t>Ω</w:t>
            </w:r>
            <w:r w:rsidRPr="00015658">
              <w:rPr>
                <w:rFonts w:ascii="Times New Roman" w:hAnsi="Times New Roman" w:hint="eastAsia"/>
                <w:sz w:val="18"/>
                <w:szCs w:val="18"/>
              </w:rPr>
              <w:t xml:space="preserve"> </w:t>
            </w:r>
          </w:p>
        </w:tc>
        <w:tc>
          <w:tcPr>
            <w:tcW w:w="3368" w:type="dxa"/>
            <w:vMerge w:val="restart"/>
            <w:vAlign w:val="center"/>
          </w:tcPr>
          <w:p w14:paraId="7AAEDAD6"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5D76F8B9" w14:textId="77777777" w:rsidTr="00015658">
        <w:trPr>
          <w:trHeight w:val="276"/>
        </w:trPr>
        <w:tc>
          <w:tcPr>
            <w:tcW w:w="644" w:type="dxa"/>
            <w:vMerge/>
            <w:vAlign w:val="center"/>
          </w:tcPr>
          <w:p w14:paraId="3CDB3ADE"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416E3AE7"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3CD68B1B"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Merge w:val="restart"/>
            <w:vAlign w:val="center"/>
          </w:tcPr>
          <w:p w14:paraId="0DA366D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w:t>
            </w:r>
            <w:r w:rsidRPr="00015658">
              <w:rPr>
                <w:rFonts w:ascii="Times New Roman" w:hAnsi="Times New Roman"/>
                <w:sz w:val="18"/>
                <w:szCs w:val="18"/>
              </w:rPr>
              <w:t xml:space="preserve"> </w:t>
            </w:r>
            <w:r w:rsidRPr="00015658">
              <w:rPr>
                <w:rFonts w:ascii="Times New Roman" w:hAnsi="Times New Roman"/>
                <w:sz w:val="18"/>
                <w:szCs w:val="18"/>
              </w:rPr>
              <w:t>类别</w:t>
            </w:r>
          </w:p>
        </w:tc>
        <w:tc>
          <w:tcPr>
            <w:tcW w:w="2126" w:type="dxa"/>
            <w:gridSpan w:val="2"/>
            <w:vAlign w:val="center"/>
          </w:tcPr>
          <w:p w14:paraId="50AC623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额定电压</w:t>
            </w:r>
            <w:r w:rsidRPr="00015658">
              <w:rPr>
                <w:rFonts w:ascii="Times New Roman" w:hAnsi="Times New Roman"/>
                <w:sz w:val="18"/>
                <w:szCs w:val="18"/>
              </w:rPr>
              <w:t>kV</w:t>
            </w:r>
          </w:p>
        </w:tc>
        <w:tc>
          <w:tcPr>
            <w:tcW w:w="3368" w:type="dxa"/>
            <w:vMerge/>
            <w:vAlign w:val="center"/>
          </w:tcPr>
          <w:p w14:paraId="0041200B"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59CE5D7F" w14:textId="77777777" w:rsidTr="00015658">
        <w:trPr>
          <w:trHeight w:val="196"/>
        </w:trPr>
        <w:tc>
          <w:tcPr>
            <w:tcW w:w="644" w:type="dxa"/>
            <w:vMerge/>
            <w:vAlign w:val="center"/>
          </w:tcPr>
          <w:p w14:paraId="3830A9ED"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3DF3AD5C"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484E681B"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Merge/>
            <w:vAlign w:val="center"/>
          </w:tcPr>
          <w:p w14:paraId="02FCAACE" w14:textId="77777777" w:rsidR="00015658" w:rsidRPr="00015658" w:rsidRDefault="00015658" w:rsidP="00015658">
            <w:pPr>
              <w:adjustRightInd/>
              <w:spacing w:before="100" w:line="240" w:lineRule="exact"/>
              <w:rPr>
                <w:rFonts w:ascii="Times New Roman" w:hAnsi="Times New Roman"/>
                <w:sz w:val="18"/>
                <w:szCs w:val="18"/>
              </w:rPr>
            </w:pPr>
          </w:p>
        </w:tc>
        <w:tc>
          <w:tcPr>
            <w:tcW w:w="992" w:type="dxa"/>
            <w:vAlign w:val="center"/>
          </w:tcPr>
          <w:p w14:paraId="32314FE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&lt;24</w:t>
            </w:r>
          </w:p>
        </w:tc>
        <w:tc>
          <w:tcPr>
            <w:tcW w:w="1134" w:type="dxa"/>
            <w:vAlign w:val="center"/>
          </w:tcPr>
          <w:p w14:paraId="28D2BA5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24</w:t>
            </w:r>
            <w:r w:rsidRPr="00015658">
              <w:rPr>
                <w:rFonts w:ascii="MS Mincho" w:eastAsia="MS Mincho" w:hAnsi="MS Mincho" w:cs="MS Mincho" w:hint="eastAsia"/>
                <w:sz w:val="18"/>
                <w:szCs w:val="18"/>
              </w:rPr>
              <w:t>〜</w:t>
            </w:r>
            <w:r w:rsidRPr="00015658">
              <w:rPr>
                <w:rFonts w:ascii="Times New Roman" w:hAnsi="Times New Roman"/>
                <w:sz w:val="18"/>
                <w:szCs w:val="18"/>
              </w:rPr>
              <w:t>40.5</w:t>
            </w:r>
          </w:p>
        </w:tc>
        <w:tc>
          <w:tcPr>
            <w:tcW w:w="3368" w:type="dxa"/>
            <w:vMerge/>
            <w:vAlign w:val="center"/>
          </w:tcPr>
          <w:p w14:paraId="37447F24"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45F8283" w14:textId="77777777" w:rsidTr="00015658">
        <w:trPr>
          <w:trHeight w:val="128"/>
        </w:trPr>
        <w:tc>
          <w:tcPr>
            <w:tcW w:w="644" w:type="dxa"/>
            <w:vMerge/>
            <w:vAlign w:val="center"/>
          </w:tcPr>
          <w:p w14:paraId="5CE5ADAC"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724485D5"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49CF413A"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Align w:val="center"/>
          </w:tcPr>
          <w:p w14:paraId="2F0629D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w:t>
            </w:r>
            <w:r w:rsidRPr="00015658">
              <w:rPr>
                <w:rFonts w:ascii="Times New Roman" w:hAnsi="Times New Roman"/>
                <w:sz w:val="18"/>
                <w:szCs w:val="18"/>
              </w:rPr>
              <w:t xml:space="preserve"> </w:t>
            </w:r>
            <w:r w:rsidRPr="00015658">
              <w:rPr>
                <w:rFonts w:ascii="Times New Roman" w:hAnsi="Times New Roman"/>
                <w:sz w:val="18"/>
                <w:szCs w:val="18"/>
              </w:rPr>
              <w:t>检修</w:t>
            </w:r>
            <w:r w:rsidRPr="00015658">
              <w:rPr>
                <w:rFonts w:ascii="Times New Roman" w:hAnsi="Times New Roman"/>
                <w:sz w:val="18"/>
                <w:szCs w:val="18"/>
              </w:rPr>
              <w:t xml:space="preserve"> </w:t>
            </w:r>
            <w:r w:rsidRPr="00015658">
              <w:rPr>
                <w:rFonts w:ascii="Times New Roman" w:hAnsi="Times New Roman"/>
                <w:sz w:val="18"/>
                <w:szCs w:val="18"/>
              </w:rPr>
              <w:t>后</w:t>
            </w:r>
          </w:p>
        </w:tc>
        <w:tc>
          <w:tcPr>
            <w:tcW w:w="992" w:type="dxa"/>
            <w:vAlign w:val="center"/>
          </w:tcPr>
          <w:p w14:paraId="1A80A3F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1000</w:t>
            </w:r>
          </w:p>
        </w:tc>
        <w:tc>
          <w:tcPr>
            <w:tcW w:w="1134" w:type="dxa"/>
            <w:vAlign w:val="center"/>
          </w:tcPr>
          <w:p w14:paraId="541EA8F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2500</w:t>
            </w:r>
          </w:p>
        </w:tc>
        <w:tc>
          <w:tcPr>
            <w:tcW w:w="3368" w:type="dxa"/>
            <w:vMerge/>
            <w:vAlign w:val="center"/>
          </w:tcPr>
          <w:p w14:paraId="3745306C"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6A7552B" w14:textId="77777777" w:rsidTr="00015658">
        <w:trPr>
          <w:trHeight w:val="1026"/>
        </w:trPr>
        <w:tc>
          <w:tcPr>
            <w:tcW w:w="644" w:type="dxa"/>
            <w:vMerge/>
            <w:vAlign w:val="center"/>
          </w:tcPr>
          <w:p w14:paraId="0F1ECF48" w14:textId="77777777" w:rsidR="00015658" w:rsidRPr="00015658" w:rsidRDefault="00015658" w:rsidP="00015658">
            <w:pPr>
              <w:adjustRightInd/>
              <w:spacing w:before="100" w:line="240" w:lineRule="exact"/>
              <w:rPr>
                <w:rFonts w:ascii="Times New Roman" w:hAnsi="Times New Roman"/>
                <w:sz w:val="18"/>
                <w:szCs w:val="18"/>
              </w:rPr>
            </w:pPr>
          </w:p>
        </w:tc>
        <w:tc>
          <w:tcPr>
            <w:tcW w:w="1426" w:type="dxa"/>
            <w:vMerge/>
            <w:vAlign w:val="center"/>
          </w:tcPr>
          <w:p w14:paraId="2C02C204" w14:textId="77777777" w:rsidR="00015658" w:rsidRPr="00015658" w:rsidRDefault="00015658" w:rsidP="00015658">
            <w:pPr>
              <w:adjustRightInd/>
              <w:spacing w:before="100" w:line="240" w:lineRule="exact"/>
              <w:rPr>
                <w:rFonts w:ascii="Times New Roman" w:hAnsi="Times New Roman"/>
                <w:sz w:val="18"/>
                <w:szCs w:val="18"/>
              </w:rPr>
            </w:pPr>
          </w:p>
        </w:tc>
        <w:tc>
          <w:tcPr>
            <w:tcW w:w="1582" w:type="dxa"/>
            <w:vMerge/>
            <w:vAlign w:val="center"/>
          </w:tcPr>
          <w:p w14:paraId="00D9EA86" w14:textId="77777777" w:rsidR="00015658" w:rsidRPr="00015658" w:rsidRDefault="00015658" w:rsidP="00015658">
            <w:pPr>
              <w:adjustRightInd/>
              <w:spacing w:before="100" w:line="240" w:lineRule="exact"/>
              <w:rPr>
                <w:rFonts w:ascii="Times New Roman" w:hAnsi="Times New Roman"/>
                <w:sz w:val="18"/>
                <w:szCs w:val="18"/>
              </w:rPr>
            </w:pPr>
          </w:p>
        </w:tc>
        <w:tc>
          <w:tcPr>
            <w:tcW w:w="709" w:type="dxa"/>
            <w:vAlign w:val="center"/>
          </w:tcPr>
          <w:p w14:paraId="4306CCB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运行中</w:t>
            </w:r>
          </w:p>
        </w:tc>
        <w:tc>
          <w:tcPr>
            <w:tcW w:w="992" w:type="dxa"/>
            <w:vAlign w:val="center"/>
          </w:tcPr>
          <w:p w14:paraId="76E7EDC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300</w:t>
            </w:r>
          </w:p>
        </w:tc>
        <w:tc>
          <w:tcPr>
            <w:tcW w:w="1134" w:type="dxa"/>
            <w:vAlign w:val="center"/>
          </w:tcPr>
          <w:p w14:paraId="3A9AEA0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1000</w:t>
            </w:r>
          </w:p>
        </w:tc>
        <w:tc>
          <w:tcPr>
            <w:tcW w:w="3368" w:type="dxa"/>
            <w:vMerge/>
            <w:vAlign w:val="center"/>
          </w:tcPr>
          <w:p w14:paraId="6410E17D"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0F35164" w14:textId="77777777" w:rsidTr="00015658">
        <w:trPr>
          <w:trHeight w:val="735"/>
        </w:trPr>
        <w:tc>
          <w:tcPr>
            <w:tcW w:w="644" w:type="dxa"/>
            <w:vAlign w:val="center"/>
          </w:tcPr>
          <w:p w14:paraId="0C7B4DE2"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3</w:t>
            </w:r>
          </w:p>
        </w:tc>
        <w:tc>
          <w:tcPr>
            <w:tcW w:w="1426" w:type="dxa"/>
            <w:vAlign w:val="center"/>
          </w:tcPr>
          <w:p w14:paraId="716782E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二次回路</w:t>
            </w:r>
            <w:r w:rsidRPr="00015658">
              <w:rPr>
                <w:rFonts w:ascii="Times New Roman" w:hAnsi="Times New Roman"/>
                <w:sz w:val="18"/>
                <w:szCs w:val="18"/>
              </w:rPr>
              <w:t xml:space="preserve"> </w:t>
            </w:r>
            <w:r w:rsidRPr="00015658">
              <w:rPr>
                <w:rFonts w:ascii="Times New Roman" w:hAnsi="Times New Roman"/>
                <w:sz w:val="18"/>
                <w:szCs w:val="18"/>
              </w:rPr>
              <w:t>的绝缘电阻</w:t>
            </w:r>
          </w:p>
        </w:tc>
        <w:tc>
          <w:tcPr>
            <w:tcW w:w="1582" w:type="dxa"/>
            <w:vAlign w:val="center"/>
          </w:tcPr>
          <w:p w14:paraId="2B16EEA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29CD6E3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490A9BC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37082DE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gridSpan w:val="3"/>
            <w:vAlign w:val="center"/>
          </w:tcPr>
          <w:p w14:paraId="4FD5479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绝缘电阻不低于</w:t>
            </w:r>
            <w:r w:rsidRPr="00015658">
              <w:rPr>
                <w:rFonts w:ascii="Times New Roman" w:hAnsi="Times New Roman"/>
                <w:sz w:val="18"/>
                <w:szCs w:val="18"/>
              </w:rPr>
              <w:t>2M</w:t>
            </w:r>
            <w:r w:rsidRPr="00015658">
              <w:rPr>
                <w:rFonts w:ascii="Times New Roman" w:hAnsi="Times New Roman"/>
                <w:sz w:val="18"/>
                <w:szCs w:val="18"/>
              </w:rPr>
              <w:t>。</w:t>
            </w:r>
          </w:p>
        </w:tc>
        <w:tc>
          <w:tcPr>
            <w:tcW w:w="3368" w:type="dxa"/>
            <w:vAlign w:val="center"/>
          </w:tcPr>
          <w:p w14:paraId="442740F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采用</w:t>
            </w:r>
            <w:r w:rsidRPr="00015658">
              <w:rPr>
                <w:rFonts w:ascii="Times New Roman" w:hAnsi="Times New Roman"/>
                <w:sz w:val="18"/>
                <w:szCs w:val="18"/>
              </w:rPr>
              <w:t>1000 V</w:t>
            </w:r>
            <w:r w:rsidRPr="00015658">
              <w:rPr>
                <w:rFonts w:ascii="Times New Roman" w:hAnsi="Times New Roman"/>
                <w:sz w:val="18"/>
                <w:szCs w:val="18"/>
              </w:rPr>
              <w:t>绝缘电阻</w:t>
            </w:r>
            <w:r w:rsidRPr="00015658">
              <w:rPr>
                <w:rFonts w:ascii="Times New Roman" w:hAnsi="Times New Roman"/>
                <w:sz w:val="18"/>
                <w:szCs w:val="18"/>
              </w:rPr>
              <w:t xml:space="preserve"> </w:t>
            </w:r>
            <w:r w:rsidRPr="00015658">
              <w:rPr>
                <w:rFonts w:ascii="Times New Roman" w:hAnsi="Times New Roman"/>
                <w:sz w:val="18"/>
                <w:szCs w:val="18"/>
              </w:rPr>
              <w:t>表</w:t>
            </w:r>
          </w:p>
        </w:tc>
      </w:tr>
      <w:tr w:rsidR="00015658" w:rsidRPr="00015658" w14:paraId="658AC9AC" w14:textId="77777777" w:rsidTr="00015658">
        <w:trPr>
          <w:trHeight w:val="735"/>
        </w:trPr>
        <w:tc>
          <w:tcPr>
            <w:tcW w:w="644" w:type="dxa"/>
            <w:vAlign w:val="center"/>
          </w:tcPr>
          <w:p w14:paraId="01863C21"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4</w:t>
            </w:r>
          </w:p>
        </w:tc>
        <w:tc>
          <w:tcPr>
            <w:tcW w:w="1426" w:type="dxa"/>
            <w:vAlign w:val="center"/>
          </w:tcPr>
          <w:p w14:paraId="15BD667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582" w:type="dxa"/>
            <w:vAlign w:val="center"/>
          </w:tcPr>
          <w:p w14:paraId="1E1026E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6CB1BB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3"/>
            <w:vAlign w:val="center"/>
          </w:tcPr>
          <w:p w14:paraId="7981994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hint="eastAsia"/>
                <w:sz w:val="18"/>
                <w:szCs w:val="18"/>
              </w:rPr>
              <w:t>试验</w:t>
            </w:r>
            <w:r w:rsidRPr="00015658">
              <w:rPr>
                <w:rFonts w:ascii="Times New Roman" w:hAnsi="Times New Roman"/>
                <w:sz w:val="18"/>
                <w:szCs w:val="18"/>
              </w:rPr>
              <w:t>电压值按</w:t>
            </w:r>
            <w:r w:rsidRPr="00015658">
              <w:rPr>
                <w:rFonts w:ascii="Times New Roman" w:hAnsi="Times New Roman"/>
                <w:sz w:val="18"/>
                <w:szCs w:val="18"/>
              </w:rPr>
              <w:t>DI/T 593</w:t>
            </w:r>
            <w:r w:rsidRPr="00015658">
              <w:rPr>
                <w:rFonts w:ascii="Times New Roman" w:hAnsi="Times New Roman"/>
                <w:sz w:val="18"/>
                <w:szCs w:val="18"/>
              </w:rPr>
              <w:t>规定；</w:t>
            </w:r>
          </w:p>
          <w:p w14:paraId="7BE1A4E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用单个或多个元件</w:t>
            </w:r>
            <w:r w:rsidRPr="00015658">
              <w:rPr>
                <w:rFonts w:ascii="Times New Roman" w:hAnsi="Times New Roman"/>
                <w:sz w:val="18"/>
                <w:szCs w:val="18"/>
              </w:rPr>
              <w:t xml:space="preserve"> </w:t>
            </w:r>
            <w:r w:rsidRPr="00015658">
              <w:rPr>
                <w:rFonts w:ascii="Times New Roman" w:hAnsi="Times New Roman"/>
                <w:sz w:val="18"/>
                <w:szCs w:val="18"/>
              </w:rPr>
              <w:t>支柱绝缘子组成的隔离</w:t>
            </w:r>
            <w:r w:rsidRPr="00015658">
              <w:rPr>
                <w:rFonts w:ascii="Times New Roman" w:hAnsi="Times New Roman"/>
                <w:sz w:val="18"/>
                <w:szCs w:val="18"/>
              </w:rPr>
              <w:t xml:space="preserve"> </w:t>
            </w:r>
            <w:r w:rsidRPr="00015658">
              <w:rPr>
                <w:rFonts w:ascii="Times New Roman" w:hAnsi="Times New Roman"/>
                <w:sz w:val="18"/>
                <w:szCs w:val="18"/>
              </w:rPr>
              <w:t>开关进行整体耐压有困</w:t>
            </w:r>
            <w:r w:rsidRPr="00015658">
              <w:rPr>
                <w:rFonts w:ascii="Times New Roman" w:hAnsi="Times New Roman"/>
                <w:sz w:val="18"/>
                <w:szCs w:val="18"/>
              </w:rPr>
              <w:t xml:space="preserve"> </w:t>
            </w:r>
            <w:r w:rsidRPr="00015658">
              <w:rPr>
                <w:rFonts w:ascii="Times New Roman" w:hAnsi="Times New Roman"/>
                <w:sz w:val="18"/>
                <w:szCs w:val="18"/>
              </w:rPr>
              <w:t>难时，可对各胶合元件</w:t>
            </w:r>
            <w:r w:rsidRPr="00015658">
              <w:rPr>
                <w:rFonts w:ascii="Times New Roman" w:hAnsi="Times New Roman"/>
                <w:sz w:val="18"/>
                <w:szCs w:val="18"/>
              </w:rPr>
              <w:t xml:space="preserve"> </w:t>
            </w:r>
            <w:r w:rsidRPr="00015658">
              <w:rPr>
                <w:rFonts w:ascii="Times New Roman" w:hAnsi="Times New Roman"/>
                <w:sz w:val="18"/>
                <w:szCs w:val="18"/>
              </w:rPr>
              <w:t>分别做耐压试验，</w:t>
            </w:r>
          </w:p>
          <w:p w14:paraId="1A815FE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带灭弧单元的接地</w:t>
            </w:r>
            <w:r w:rsidRPr="00015658">
              <w:rPr>
                <w:rFonts w:ascii="Times New Roman" w:hAnsi="Times New Roman"/>
                <w:sz w:val="18"/>
                <w:szCs w:val="18"/>
              </w:rPr>
              <w:t xml:space="preserve"> </w:t>
            </w:r>
            <w:r w:rsidRPr="00015658">
              <w:rPr>
                <w:rFonts w:ascii="Times New Roman" w:hAnsi="Times New Roman"/>
                <w:sz w:val="18"/>
                <w:szCs w:val="18"/>
              </w:rPr>
              <w:t>开关应对灭弧单元进行交流耐压试验，要求值</w:t>
            </w:r>
            <w:r w:rsidRPr="00015658">
              <w:rPr>
                <w:rFonts w:ascii="Times New Roman" w:hAnsi="Times New Roman"/>
                <w:sz w:val="18"/>
                <w:szCs w:val="18"/>
              </w:rPr>
              <w:t xml:space="preserve"> </w:t>
            </w:r>
            <w:r w:rsidRPr="00015658">
              <w:rPr>
                <w:rFonts w:ascii="Times New Roman" w:hAnsi="Times New Roman"/>
                <w:sz w:val="18"/>
                <w:szCs w:val="18"/>
              </w:rPr>
              <w:t>应符合产品技术文件要求</w:t>
            </w:r>
          </w:p>
        </w:tc>
        <w:tc>
          <w:tcPr>
            <w:tcW w:w="3368" w:type="dxa"/>
            <w:vAlign w:val="center"/>
          </w:tcPr>
          <w:p w14:paraId="704A181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适用于</w:t>
            </w:r>
            <w:r w:rsidRPr="00015658">
              <w:rPr>
                <w:rFonts w:ascii="Times New Roman" w:hAnsi="Times New Roman"/>
                <w:sz w:val="18"/>
                <w:szCs w:val="18"/>
              </w:rPr>
              <w:t>72.5 kV</w:t>
            </w:r>
            <w:r w:rsidRPr="00015658">
              <w:rPr>
                <w:rFonts w:ascii="Times New Roman" w:hAnsi="Times New Roman"/>
                <w:sz w:val="18"/>
                <w:szCs w:val="18"/>
              </w:rPr>
              <w:t>及以</w:t>
            </w:r>
            <w:r w:rsidRPr="00015658">
              <w:rPr>
                <w:rFonts w:ascii="Times New Roman" w:hAnsi="Times New Roman"/>
                <w:sz w:val="18"/>
                <w:szCs w:val="18"/>
              </w:rPr>
              <w:t xml:space="preserve"> </w:t>
            </w:r>
            <w:r w:rsidRPr="00015658">
              <w:rPr>
                <w:rFonts w:ascii="Times New Roman" w:hAnsi="Times New Roman"/>
                <w:sz w:val="18"/>
                <w:szCs w:val="18"/>
              </w:rPr>
              <w:t>上复合绝缘设备</w:t>
            </w:r>
          </w:p>
        </w:tc>
      </w:tr>
      <w:tr w:rsidR="00015658" w:rsidRPr="00015658" w14:paraId="26F9E6E0" w14:textId="77777777" w:rsidTr="00015658">
        <w:trPr>
          <w:trHeight w:val="735"/>
        </w:trPr>
        <w:tc>
          <w:tcPr>
            <w:tcW w:w="644" w:type="dxa"/>
            <w:vAlign w:val="center"/>
          </w:tcPr>
          <w:p w14:paraId="1867C8FE"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5</w:t>
            </w:r>
          </w:p>
        </w:tc>
        <w:tc>
          <w:tcPr>
            <w:tcW w:w="1426" w:type="dxa"/>
            <w:vAlign w:val="center"/>
          </w:tcPr>
          <w:p w14:paraId="6096754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二次回路交流耐压试验</w:t>
            </w:r>
          </w:p>
        </w:tc>
        <w:tc>
          <w:tcPr>
            <w:tcW w:w="1582" w:type="dxa"/>
            <w:vAlign w:val="center"/>
          </w:tcPr>
          <w:p w14:paraId="071D860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12AA6EB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3"/>
            <w:vAlign w:val="center"/>
          </w:tcPr>
          <w:p w14:paraId="2F67201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试验电压为</w:t>
            </w:r>
            <w:r w:rsidRPr="00015658">
              <w:rPr>
                <w:rFonts w:ascii="Times New Roman" w:hAnsi="Times New Roman"/>
                <w:sz w:val="18"/>
                <w:szCs w:val="18"/>
              </w:rPr>
              <w:t>2 kV</w:t>
            </w:r>
          </w:p>
        </w:tc>
        <w:tc>
          <w:tcPr>
            <w:tcW w:w="3368" w:type="dxa"/>
          </w:tcPr>
          <w:p w14:paraId="22475E50"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ACF31B1" w14:textId="77777777" w:rsidTr="00015658">
        <w:trPr>
          <w:trHeight w:val="735"/>
        </w:trPr>
        <w:tc>
          <w:tcPr>
            <w:tcW w:w="644" w:type="dxa"/>
            <w:vAlign w:val="center"/>
          </w:tcPr>
          <w:p w14:paraId="5C1AE19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6</w:t>
            </w:r>
          </w:p>
        </w:tc>
        <w:tc>
          <w:tcPr>
            <w:tcW w:w="1426" w:type="dxa"/>
            <w:vAlign w:val="center"/>
          </w:tcPr>
          <w:p w14:paraId="0E4E0D6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导电回路电阻测量</w:t>
            </w:r>
          </w:p>
        </w:tc>
        <w:tc>
          <w:tcPr>
            <w:tcW w:w="1582" w:type="dxa"/>
            <w:vAlign w:val="center"/>
          </w:tcPr>
          <w:p w14:paraId="6364887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22D561C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6F15E45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35E6BD6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gridSpan w:val="3"/>
            <w:vAlign w:val="center"/>
          </w:tcPr>
          <w:p w14:paraId="6FFC9E0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不大于</w:t>
            </w:r>
            <w:r w:rsidRPr="00015658">
              <w:rPr>
                <w:rFonts w:ascii="Times New Roman" w:hAnsi="Times New Roman"/>
                <w:sz w:val="18"/>
                <w:szCs w:val="18"/>
              </w:rPr>
              <w:t>1.1</w:t>
            </w:r>
            <w:r w:rsidRPr="00015658">
              <w:rPr>
                <w:rFonts w:ascii="Times New Roman" w:hAnsi="Times New Roman"/>
                <w:sz w:val="18"/>
                <w:szCs w:val="18"/>
              </w:rPr>
              <w:t>倍出厂试</w:t>
            </w:r>
            <w:r w:rsidRPr="00015658">
              <w:rPr>
                <w:rFonts w:ascii="Times New Roman" w:hAnsi="Times New Roman"/>
                <w:sz w:val="18"/>
                <w:szCs w:val="18"/>
              </w:rPr>
              <w:t xml:space="preserve"> </w:t>
            </w:r>
            <w:r w:rsidRPr="00015658">
              <w:rPr>
                <w:rFonts w:ascii="Times New Roman" w:hAnsi="Times New Roman"/>
                <w:sz w:val="18"/>
                <w:szCs w:val="18"/>
              </w:rPr>
              <w:t>验值</w:t>
            </w:r>
          </w:p>
        </w:tc>
        <w:tc>
          <w:tcPr>
            <w:tcW w:w="3368" w:type="dxa"/>
            <w:vAlign w:val="center"/>
          </w:tcPr>
          <w:p w14:paraId="4947B10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必要时：</w:t>
            </w:r>
          </w:p>
          <w:p w14:paraId="5E5E8FB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a</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红外热像检测发现</w:t>
            </w:r>
            <w:r w:rsidRPr="00015658">
              <w:rPr>
                <w:rFonts w:ascii="Times New Roman" w:hAnsi="Times New Roman"/>
                <w:sz w:val="18"/>
                <w:szCs w:val="18"/>
              </w:rPr>
              <w:t xml:space="preserve"> </w:t>
            </w:r>
            <w:r w:rsidRPr="00015658">
              <w:rPr>
                <w:rFonts w:ascii="Times New Roman" w:hAnsi="Times New Roman"/>
                <w:sz w:val="18"/>
                <w:szCs w:val="18"/>
              </w:rPr>
              <w:t>异常；</w:t>
            </w:r>
          </w:p>
          <w:p w14:paraId="6CBD22B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b</w:t>
            </w:r>
            <w:r w:rsidRPr="00015658">
              <w:rPr>
                <w:rFonts w:ascii="Times New Roman" w:hAnsi="Times New Roman"/>
                <w:sz w:val="18"/>
                <w:szCs w:val="18"/>
              </w:rPr>
              <w:t>）</w:t>
            </w:r>
            <w:r w:rsidRPr="00015658">
              <w:rPr>
                <w:rFonts w:ascii="Times New Roman" w:hAnsi="Times New Roman"/>
                <w:sz w:val="18"/>
                <w:szCs w:val="18"/>
              </w:rPr>
              <w:tab/>
              <w:t>'</w:t>
            </w:r>
            <w:r w:rsidRPr="00015658">
              <w:rPr>
                <w:rFonts w:ascii="Times New Roman" w:hAnsi="Times New Roman"/>
                <w:sz w:val="18"/>
                <w:szCs w:val="18"/>
              </w:rPr>
              <w:t>上一次测量结果偏</w:t>
            </w:r>
            <w:r w:rsidRPr="00015658">
              <w:rPr>
                <w:rFonts w:ascii="Times New Roman" w:hAnsi="Times New Roman"/>
                <w:sz w:val="18"/>
                <w:szCs w:val="18"/>
              </w:rPr>
              <w:t xml:space="preserve"> </w:t>
            </w:r>
            <w:r w:rsidRPr="00015658">
              <w:rPr>
                <w:rFonts w:ascii="Times New Roman" w:hAnsi="Times New Roman"/>
                <w:sz w:val="18"/>
                <w:szCs w:val="18"/>
              </w:rPr>
              <w:t>大或呈明显增长趋势，</w:t>
            </w:r>
            <w:r w:rsidRPr="00015658">
              <w:rPr>
                <w:rFonts w:ascii="Times New Roman" w:hAnsi="Times New Roman"/>
                <w:sz w:val="18"/>
                <w:szCs w:val="18"/>
              </w:rPr>
              <w:t xml:space="preserve"> </w:t>
            </w:r>
            <w:r w:rsidRPr="00015658">
              <w:rPr>
                <w:rFonts w:ascii="Times New Roman" w:hAnsi="Times New Roman"/>
                <w:sz w:val="18"/>
                <w:szCs w:val="18"/>
              </w:rPr>
              <w:t>且又有</w:t>
            </w:r>
            <w:r w:rsidRPr="00015658">
              <w:rPr>
                <w:rFonts w:ascii="Times New Roman" w:hAnsi="Times New Roman"/>
                <w:sz w:val="18"/>
                <w:szCs w:val="18"/>
              </w:rPr>
              <w:t>2</w:t>
            </w:r>
            <w:r w:rsidRPr="00015658">
              <w:rPr>
                <w:rFonts w:ascii="Times New Roman" w:hAnsi="Times New Roman"/>
                <w:sz w:val="18"/>
                <w:szCs w:val="18"/>
              </w:rPr>
              <w:t>年未进行测量；</w:t>
            </w:r>
          </w:p>
          <w:p w14:paraId="2EE9DD9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c</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自上次测量之后又</w:t>
            </w:r>
            <w:r w:rsidRPr="00015658">
              <w:rPr>
                <w:rFonts w:ascii="Times New Roman" w:hAnsi="Times New Roman"/>
                <w:sz w:val="18"/>
                <w:szCs w:val="18"/>
              </w:rPr>
              <w:t xml:space="preserve"> </w:t>
            </w:r>
            <w:r w:rsidRPr="00015658">
              <w:rPr>
                <w:rFonts w:ascii="Times New Roman" w:hAnsi="Times New Roman"/>
                <w:sz w:val="18"/>
                <w:szCs w:val="18"/>
              </w:rPr>
              <w:t>进行了</w:t>
            </w:r>
            <w:r w:rsidRPr="00015658">
              <w:rPr>
                <w:rFonts w:ascii="Times New Roman" w:hAnsi="Times New Roman"/>
                <w:sz w:val="18"/>
                <w:szCs w:val="18"/>
              </w:rPr>
              <w:t xml:space="preserve"> 100</w:t>
            </w:r>
            <w:r w:rsidRPr="00015658">
              <w:rPr>
                <w:rFonts w:ascii="Times New Roman" w:hAnsi="Times New Roman"/>
                <w:sz w:val="18"/>
                <w:szCs w:val="18"/>
              </w:rPr>
              <w:t>次以上分、合</w:t>
            </w:r>
            <w:r w:rsidRPr="00015658">
              <w:rPr>
                <w:rFonts w:ascii="Times New Roman" w:hAnsi="Times New Roman"/>
                <w:sz w:val="18"/>
                <w:szCs w:val="18"/>
              </w:rPr>
              <w:t xml:space="preserve"> </w:t>
            </w:r>
            <w:r w:rsidRPr="00015658">
              <w:rPr>
                <w:rFonts w:ascii="Times New Roman" w:hAnsi="Times New Roman"/>
                <w:sz w:val="18"/>
                <w:szCs w:val="18"/>
              </w:rPr>
              <w:t>闸操作；</w:t>
            </w:r>
          </w:p>
          <w:p w14:paraId="5CE791B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d</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对核心部件或主体</w:t>
            </w:r>
            <w:r w:rsidRPr="00015658">
              <w:rPr>
                <w:rFonts w:ascii="Times New Roman" w:hAnsi="Times New Roman"/>
                <w:sz w:val="18"/>
                <w:szCs w:val="18"/>
              </w:rPr>
              <w:t xml:space="preserve"> </w:t>
            </w:r>
            <w:r w:rsidRPr="00015658">
              <w:rPr>
                <w:rFonts w:ascii="Times New Roman" w:hAnsi="Times New Roman"/>
                <w:sz w:val="18"/>
                <w:szCs w:val="18"/>
              </w:rPr>
              <w:t>进行解体性检修之后，用</w:t>
            </w:r>
            <w:r w:rsidRPr="00015658">
              <w:rPr>
                <w:rFonts w:ascii="Times New Roman" w:hAnsi="Times New Roman"/>
                <w:sz w:val="18"/>
                <w:szCs w:val="18"/>
              </w:rPr>
              <w:t xml:space="preserve"> </w:t>
            </w:r>
            <w:r w:rsidRPr="00015658">
              <w:rPr>
                <w:rFonts w:ascii="Times New Roman" w:hAnsi="Times New Roman"/>
                <w:sz w:val="18"/>
                <w:szCs w:val="18"/>
              </w:rPr>
              <w:t>直流压降法测量，电流</w:t>
            </w:r>
            <w:r w:rsidRPr="00015658">
              <w:rPr>
                <w:rFonts w:ascii="Times New Roman" w:hAnsi="Times New Roman"/>
                <w:sz w:val="18"/>
                <w:szCs w:val="18"/>
              </w:rPr>
              <w:t xml:space="preserve"> </w:t>
            </w:r>
            <w:r w:rsidRPr="00015658">
              <w:rPr>
                <w:rFonts w:ascii="Times New Roman" w:hAnsi="Times New Roman"/>
                <w:sz w:val="18"/>
                <w:szCs w:val="18"/>
              </w:rPr>
              <w:t>值不小于</w:t>
            </w:r>
            <w:r w:rsidRPr="00015658">
              <w:rPr>
                <w:rFonts w:ascii="Times New Roman" w:hAnsi="Times New Roman"/>
                <w:sz w:val="18"/>
                <w:szCs w:val="18"/>
              </w:rPr>
              <w:t>100 A</w:t>
            </w:r>
          </w:p>
        </w:tc>
      </w:tr>
      <w:tr w:rsidR="00015658" w:rsidRPr="00015658" w14:paraId="5E6092A0" w14:textId="77777777" w:rsidTr="00015658">
        <w:trPr>
          <w:trHeight w:val="735"/>
        </w:trPr>
        <w:tc>
          <w:tcPr>
            <w:tcW w:w="644" w:type="dxa"/>
            <w:vAlign w:val="center"/>
          </w:tcPr>
          <w:p w14:paraId="39B21CF5"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7</w:t>
            </w:r>
          </w:p>
        </w:tc>
        <w:tc>
          <w:tcPr>
            <w:tcW w:w="1426" w:type="dxa"/>
            <w:vAlign w:val="center"/>
          </w:tcPr>
          <w:p w14:paraId="010DABB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操动机构的动作情况</w:t>
            </w:r>
          </w:p>
        </w:tc>
        <w:tc>
          <w:tcPr>
            <w:tcW w:w="1582" w:type="dxa"/>
            <w:vAlign w:val="center"/>
          </w:tcPr>
          <w:p w14:paraId="048039C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4634918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gridSpan w:val="3"/>
            <w:vAlign w:val="center"/>
          </w:tcPr>
          <w:p w14:paraId="69BEF8E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电动、气动或液压</w:t>
            </w:r>
            <w:r w:rsidRPr="00015658">
              <w:rPr>
                <w:rFonts w:ascii="Times New Roman" w:hAnsi="Times New Roman"/>
                <w:sz w:val="18"/>
                <w:szCs w:val="18"/>
              </w:rPr>
              <w:t xml:space="preserve"> </w:t>
            </w:r>
            <w:r w:rsidRPr="00015658">
              <w:rPr>
                <w:rFonts w:ascii="Times New Roman" w:hAnsi="Times New Roman"/>
                <w:sz w:val="18"/>
                <w:szCs w:val="18"/>
              </w:rPr>
              <w:t>操动机构在额定的操作</w:t>
            </w:r>
            <w:r w:rsidRPr="00015658">
              <w:rPr>
                <w:rFonts w:ascii="Times New Roman" w:hAnsi="Times New Roman"/>
                <w:sz w:val="18"/>
                <w:szCs w:val="18"/>
              </w:rPr>
              <w:t xml:space="preserve"> </w:t>
            </w:r>
            <w:r w:rsidRPr="00015658">
              <w:rPr>
                <w:rFonts w:ascii="Times New Roman" w:hAnsi="Times New Roman"/>
                <w:sz w:val="18"/>
                <w:szCs w:val="18"/>
              </w:rPr>
              <w:t>电压（气压、液压）下</w:t>
            </w:r>
            <w:r w:rsidRPr="00015658">
              <w:rPr>
                <w:rFonts w:ascii="Times New Roman" w:hAnsi="Times New Roman"/>
                <w:sz w:val="18"/>
                <w:szCs w:val="18"/>
              </w:rPr>
              <w:t xml:space="preserve"> </w:t>
            </w:r>
            <w:r w:rsidRPr="00015658">
              <w:rPr>
                <w:rFonts w:ascii="Times New Roman" w:hAnsi="Times New Roman"/>
                <w:sz w:val="18"/>
                <w:szCs w:val="18"/>
              </w:rPr>
              <w:t>分、合闸</w:t>
            </w:r>
            <w:r w:rsidRPr="00015658">
              <w:rPr>
                <w:rFonts w:ascii="Times New Roman" w:hAnsi="Times New Roman"/>
                <w:sz w:val="18"/>
                <w:szCs w:val="18"/>
              </w:rPr>
              <w:t>5</w:t>
            </w:r>
            <w:r w:rsidRPr="00015658">
              <w:rPr>
                <w:rFonts w:ascii="Times New Roman" w:hAnsi="Times New Roman"/>
                <w:sz w:val="18"/>
                <w:szCs w:val="18"/>
              </w:rPr>
              <w:t>次，动作正</w:t>
            </w:r>
            <w:r w:rsidRPr="00015658">
              <w:rPr>
                <w:rFonts w:ascii="Times New Roman" w:hAnsi="Times New Roman"/>
                <w:sz w:val="18"/>
                <w:szCs w:val="18"/>
              </w:rPr>
              <w:t xml:space="preserve"> </w:t>
            </w:r>
            <w:r w:rsidRPr="00015658">
              <w:rPr>
                <w:rFonts w:ascii="Times New Roman" w:hAnsi="Times New Roman"/>
                <w:sz w:val="18"/>
                <w:szCs w:val="18"/>
              </w:rPr>
              <w:t>常；</w:t>
            </w:r>
          </w:p>
          <w:p w14:paraId="5E5EC9B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手动操动机构操</w:t>
            </w:r>
            <w:r w:rsidRPr="00015658">
              <w:rPr>
                <w:rFonts w:ascii="Times New Roman" w:hAnsi="Times New Roman"/>
                <w:sz w:val="18"/>
                <w:szCs w:val="18"/>
              </w:rPr>
              <w:t xml:space="preserve"> </w:t>
            </w:r>
            <w:r w:rsidRPr="00015658">
              <w:rPr>
                <w:rFonts w:ascii="Times New Roman" w:hAnsi="Times New Roman"/>
                <w:sz w:val="18"/>
                <w:szCs w:val="18"/>
              </w:rPr>
              <w:t>作时灵活，无卡涩；</w:t>
            </w:r>
          </w:p>
          <w:p w14:paraId="756D8CF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闭锁装置应可靠</w:t>
            </w:r>
          </w:p>
        </w:tc>
        <w:tc>
          <w:tcPr>
            <w:tcW w:w="3368" w:type="dxa"/>
          </w:tcPr>
          <w:p w14:paraId="06C5692D"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75AD0D7" w14:textId="77777777" w:rsidTr="00015658">
        <w:trPr>
          <w:trHeight w:val="735"/>
        </w:trPr>
        <w:tc>
          <w:tcPr>
            <w:tcW w:w="644" w:type="dxa"/>
            <w:vAlign w:val="center"/>
          </w:tcPr>
          <w:p w14:paraId="39E5F591"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8</w:t>
            </w:r>
          </w:p>
        </w:tc>
        <w:tc>
          <w:tcPr>
            <w:tcW w:w="1426" w:type="dxa"/>
            <w:vAlign w:val="center"/>
          </w:tcPr>
          <w:p w14:paraId="460A95A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电动机绝</w:t>
            </w:r>
            <w:r w:rsidRPr="00015658">
              <w:rPr>
                <w:rFonts w:ascii="Times New Roman" w:hAnsi="Times New Roman"/>
                <w:sz w:val="18"/>
                <w:szCs w:val="18"/>
              </w:rPr>
              <w:t xml:space="preserve"> </w:t>
            </w:r>
            <w:r w:rsidRPr="00015658">
              <w:rPr>
                <w:rFonts w:ascii="Times New Roman" w:hAnsi="Times New Roman"/>
                <w:sz w:val="18"/>
                <w:szCs w:val="18"/>
              </w:rPr>
              <w:t>缘电阻</w:t>
            </w:r>
          </w:p>
        </w:tc>
        <w:tc>
          <w:tcPr>
            <w:tcW w:w="1582" w:type="dxa"/>
            <w:vAlign w:val="center"/>
          </w:tcPr>
          <w:p w14:paraId="1F1C7A5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228F394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3</w:t>
            </w:r>
            <w:r w:rsidRPr="00015658">
              <w:rPr>
                <w:rFonts w:ascii="Times New Roman" w:hAnsi="Times New Roman" w:hint="eastAsia"/>
                <w:sz w:val="18"/>
                <w:szCs w:val="18"/>
              </w:rPr>
              <w:t>年；</w:t>
            </w:r>
          </w:p>
          <w:p w14:paraId="6B95E79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hint="eastAsia"/>
                <w:sz w:val="18"/>
                <w:szCs w:val="18"/>
              </w:rPr>
              <w:t>220kV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70E22A3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4</w:t>
            </w:r>
            <w:r w:rsidRPr="00015658">
              <w:rPr>
                <w:rFonts w:ascii="Times New Roman" w:hAnsi="Times New Roman"/>
                <w:sz w:val="18"/>
                <w:szCs w:val="18"/>
              </w:rPr>
              <w:t>）必要时</w:t>
            </w:r>
          </w:p>
        </w:tc>
        <w:tc>
          <w:tcPr>
            <w:tcW w:w="2835" w:type="dxa"/>
            <w:gridSpan w:val="3"/>
            <w:vAlign w:val="center"/>
          </w:tcPr>
          <w:p w14:paraId="2F79D61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不低于</w:t>
            </w:r>
            <w:r w:rsidRPr="00015658">
              <w:rPr>
                <w:rFonts w:ascii="Times New Roman" w:hAnsi="Times New Roman"/>
                <w:sz w:val="18"/>
                <w:szCs w:val="18"/>
              </w:rPr>
              <w:t>2 MΩ</w:t>
            </w:r>
          </w:p>
        </w:tc>
        <w:tc>
          <w:tcPr>
            <w:tcW w:w="3368" w:type="dxa"/>
          </w:tcPr>
          <w:p w14:paraId="70174263" w14:textId="77777777" w:rsidR="00015658" w:rsidRPr="00015658" w:rsidRDefault="00015658" w:rsidP="00015658">
            <w:pPr>
              <w:adjustRightInd/>
              <w:spacing w:before="100" w:line="240" w:lineRule="exact"/>
              <w:rPr>
                <w:rFonts w:ascii="Times New Roman" w:hAnsi="Times New Roman"/>
                <w:sz w:val="18"/>
                <w:szCs w:val="18"/>
              </w:rPr>
            </w:pPr>
          </w:p>
        </w:tc>
      </w:tr>
    </w:tbl>
    <w:p w14:paraId="020AB222"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 xml:space="preserve">10.5 </w:t>
      </w:r>
      <w:r w:rsidRPr="00015658">
        <w:rPr>
          <w:rFonts w:ascii="Times New Roman" w:eastAsia="黑体" w:hAnsi="Times New Roman" w:hint="eastAsia"/>
          <w:szCs w:val="24"/>
        </w:rPr>
        <w:t>负荷开关</w:t>
      </w:r>
    </w:p>
    <w:p w14:paraId="6F6076A6" w14:textId="77777777" w:rsidR="00015658" w:rsidRPr="00015658" w:rsidRDefault="00015658" w:rsidP="00015658">
      <w:pPr>
        <w:adjustRightInd/>
        <w:spacing w:line="240" w:lineRule="auto"/>
        <w:jc w:val="left"/>
        <w:outlineLvl w:val="0"/>
        <w:rPr>
          <w:rFonts w:ascii="Times New Roman" w:eastAsia="黑体" w:hAnsi="Times New Roman"/>
          <w:kern w:val="0"/>
        </w:rPr>
      </w:pPr>
      <w:r w:rsidRPr="00015658">
        <w:rPr>
          <w:rFonts w:ascii="Times New Roman" w:hAnsi="Times New Roman" w:hint="eastAsia"/>
          <w:szCs w:val="24"/>
        </w:rPr>
        <w:t>负荷开关的预防性试验项目、周期和要求见表</w:t>
      </w:r>
      <w:r w:rsidRPr="00015658">
        <w:rPr>
          <w:rFonts w:ascii="Times New Roman" w:hAnsi="Times New Roman" w:hint="eastAsia"/>
          <w:szCs w:val="24"/>
        </w:rPr>
        <w:t>23</w:t>
      </w:r>
      <w:r w:rsidRPr="00015658">
        <w:rPr>
          <w:rFonts w:ascii="Times New Roman" w:hAnsi="Times New Roman" w:hint="eastAsia"/>
          <w:szCs w:val="24"/>
        </w:rPr>
        <w:t>。</w:t>
      </w:r>
    </w:p>
    <w:p w14:paraId="62B4B644"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 xml:space="preserve">23 </w:t>
      </w:r>
      <w:r w:rsidRPr="00015658">
        <w:rPr>
          <w:rFonts w:ascii="Times New Roman" w:eastAsia="黑体" w:hAnsi="Times New Roman" w:hint="eastAsia"/>
          <w:szCs w:val="24"/>
        </w:rPr>
        <w:t>负荷开关预防性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26"/>
        <w:gridCol w:w="1582"/>
        <w:gridCol w:w="2835"/>
        <w:gridCol w:w="3368"/>
      </w:tblGrid>
      <w:tr w:rsidR="00015658" w:rsidRPr="00015658" w14:paraId="2B84EE3B" w14:textId="77777777" w:rsidTr="00015658">
        <w:trPr>
          <w:trHeight w:val="300"/>
          <w:tblHeader/>
        </w:trPr>
        <w:tc>
          <w:tcPr>
            <w:tcW w:w="644" w:type="dxa"/>
            <w:vAlign w:val="center"/>
          </w:tcPr>
          <w:p w14:paraId="49C1382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26" w:type="dxa"/>
            <w:vAlign w:val="center"/>
          </w:tcPr>
          <w:p w14:paraId="1493134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582" w:type="dxa"/>
            <w:vAlign w:val="center"/>
          </w:tcPr>
          <w:p w14:paraId="69570A4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35" w:type="dxa"/>
            <w:vAlign w:val="center"/>
          </w:tcPr>
          <w:p w14:paraId="4B31C87D"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368" w:type="dxa"/>
            <w:vAlign w:val="center"/>
          </w:tcPr>
          <w:p w14:paraId="4FE551EE"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2BBD4C9A" w14:textId="77777777" w:rsidTr="00015658">
        <w:trPr>
          <w:trHeight w:val="568"/>
        </w:trPr>
        <w:tc>
          <w:tcPr>
            <w:tcW w:w="644" w:type="dxa"/>
            <w:vAlign w:val="center"/>
          </w:tcPr>
          <w:p w14:paraId="25B40DF3"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w:t>
            </w:r>
          </w:p>
        </w:tc>
        <w:tc>
          <w:tcPr>
            <w:tcW w:w="1426" w:type="dxa"/>
            <w:vAlign w:val="center"/>
          </w:tcPr>
          <w:p w14:paraId="0787E5D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w:t>
            </w:r>
          </w:p>
        </w:tc>
        <w:tc>
          <w:tcPr>
            <w:tcW w:w="1582" w:type="dxa"/>
            <w:vAlign w:val="center"/>
          </w:tcPr>
          <w:p w14:paraId="038841C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sz w:val="18"/>
                <w:szCs w:val="18"/>
              </w:rPr>
              <w:t>级检修后；</w:t>
            </w:r>
          </w:p>
          <w:p w14:paraId="1D50CB6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3F992E2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vAlign w:val="center"/>
          </w:tcPr>
          <w:p w14:paraId="728B626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整体绝缘电阻值</w:t>
            </w:r>
            <w:r w:rsidRPr="00015658">
              <w:rPr>
                <w:rFonts w:ascii="Times New Roman" w:hAnsi="Times New Roman"/>
                <w:sz w:val="18"/>
                <w:szCs w:val="18"/>
              </w:rPr>
              <w:t xml:space="preserve"> </w:t>
            </w:r>
            <w:r w:rsidRPr="00015658">
              <w:rPr>
                <w:rFonts w:ascii="Times New Roman" w:hAnsi="Times New Roman"/>
                <w:sz w:val="18"/>
                <w:szCs w:val="18"/>
              </w:rPr>
              <w:t>自行规定；</w:t>
            </w:r>
          </w:p>
          <w:p w14:paraId="684C09D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用春机材料制成</w:t>
            </w:r>
            <w:r w:rsidRPr="00015658">
              <w:rPr>
                <w:rFonts w:ascii="Times New Roman" w:hAnsi="Times New Roman"/>
                <w:sz w:val="18"/>
                <w:szCs w:val="18"/>
              </w:rPr>
              <w:t xml:space="preserve"> </w:t>
            </w:r>
            <w:r w:rsidRPr="00015658">
              <w:rPr>
                <w:rFonts w:ascii="Times New Roman" w:hAnsi="Times New Roman"/>
                <w:sz w:val="18"/>
                <w:szCs w:val="18"/>
              </w:rPr>
              <w:t>的拉杆和支持绝缘子的</w:t>
            </w:r>
            <w:r w:rsidRPr="00015658">
              <w:rPr>
                <w:rFonts w:ascii="Times New Roman" w:hAnsi="Times New Roman"/>
                <w:sz w:val="18"/>
                <w:szCs w:val="18"/>
              </w:rPr>
              <w:t xml:space="preserve"> </w:t>
            </w:r>
            <w:r w:rsidRPr="00015658">
              <w:rPr>
                <w:rFonts w:ascii="Times New Roman" w:hAnsi="Times New Roman"/>
                <w:sz w:val="18"/>
                <w:szCs w:val="18"/>
              </w:rPr>
              <w:t>绝缘电阻值不应低于下</w:t>
            </w:r>
            <w:r w:rsidRPr="00015658">
              <w:rPr>
                <w:rFonts w:ascii="Times New Roman" w:hAnsi="Times New Roman"/>
                <w:sz w:val="18"/>
                <w:szCs w:val="18"/>
              </w:rPr>
              <w:t xml:space="preserve"> </w:t>
            </w:r>
            <w:r w:rsidRPr="00015658">
              <w:rPr>
                <w:rFonts w:ascii="Times New Roman" w:hAnsi="Times New Roman"/>
                <w:sz w:val="18"/>
                <w:szCs w:val="18"/>
              </w:rPr>
              <w:t>列数值：</w:t>
            </w:r>
          </w:p>
          <w:p w14:paraId="4823B03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10kV1200Md</w:t>
            </w:r>
          </w:p>
          <w:p w14:paraId="1C2BFFA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35 kV3000 Md</w:t>
            </w:r>
          </w:p>
          <w:p w14:paraId="5EFB830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二次回路的绝缘</w:t>
            </w:r>
            <w:r w:rsidRPr="00015658">
              <w:rPr>
                <w:rFonts w:ascii="Times New Roman" w:hAnsi="Times New Roman"/>
                <w:sz w:val="18"/>
                <w:szCs w:val="18"/>
              </w:rPr>
              <w:t xml:space="preserve"> </w:t>
            </w:r>
            <w:r w:rsidRPr="00015658">
              <w:rPr>
                <w:rFonts w:ascii="Times New Roman" w:hAnsi="Times New Roman"/>
                <w:sz w:val="18"/>
                <w:szCs w:val="18"/>
              </w:rPr>
              <w:t>电阻不低于</w:t>
            </w:r>
            <w:r w:rsidRPr="00015658">
              <w:rPr>
                <w:rFonts w:ascii="Times New Roman" w:hAnsi="Times New Roman"/>
                <w:sz w:val="18"/>
                <w:szCs w:val="18"/>
              </w:rPr>
              <w:t>2 MQ</w:t>
            </w:r>
          </w:p>
        </w:tc>
        <w:tc>
          <w:tcPr>
            <w:tcW w:w="3368" w:type="dxa"/>
            <w:vAlign w:val="center"/>
          </w:tcPr>
          <w:p w14:paraId="71DFA4A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lastRenderedPageBreak/>
              <w:t>一次回路用</w:t>
            </w:r>
            <w:r w:rsidRPr="00015658">
              <w:rPr>
                <w:rFonts w:ascii="Times New Roman" w:hAnsi="Times New Roman"/>
                <w:sz w:val="18"/>
                <w:szCs w:val="18"/>
              </w:rPr>
              <w:t>2500 V</w:t>
            </w:r>
            <w:r w:rsidRPr="00015658">
              <w:rPr>
                <w:rFonts w:ascii="Times New Roman" w:hAnsi="Times New Roman"/>
                <w:sz w:val="18"/>
                <w:szCs w:val="18"/>
              </w:rPr>
              <w:t>绝缘电阻表，二次回路用</w:t>
            </w:r>
            <w:r w:rsidRPr="00015658">
              <w:rPr>
                <w:rFonts w:ascii="Times New Roman" w:hAnsi="Times New Roman"/>
                <w:sz w:val="18"/>
                <w:szCs w:val="18"/>
              </w:rPr>
              <w:t xml:space="preserve"> 1000 V</w:t>
            </w:r>
            <w:r w:rsidRPr="00015658">
              <w:rPr>
                <w:rFonts w:ascii="Times New Roman" w:hAnsi="Times New Roman"/>
                <w:sz w:val="18"/>
                <w:szCs w:val="18"/>
              </w:rPr>
              <w:t>绝缘电阻表</w:t>
            </w:r>
          </w:p>
        </w:tc>
      </w:tr>
      <w:tr w:rsidR="00015658" w:rsidRPr="00015658" w14:paraId="72AC380A" w14:textId="77777777" w:rsidTr="00015658">
        <w:trPr>
          <w:trHeight w:val="568"/>
        </w:trPr>
        <w:tc>
          <w:tcPr>
            <w:tcW w:w="644" w:type="dxa"/>
            <w:vAlign w:val="center"/>
          </w:tcPr>
          <w:p w14:paraId="18307C00"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w:t>
            </w:r>
          </w:p>
        </w:tc>
        <w:tc>
          <w:tcPr>
            <w:tcW w:w="1426" w:type="dxa"/>
            <w:vAlign w:val="center"/>
          </w:tcPr>
          <w:p w14:paraId="1711CD7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交流耐压试验</w:t>
            </w:r>
          </w:p>
        </w:tc>
        <w:tc>
          <w:tcPr>
            <w:tcW w:w="1582" w:type="dxa"/>
            <w:vAlign w:val="center"/>
          </w:tcPr>
          <w:p w14:paraId="210504C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r w:rsidRPr="00015658">
              <w:rPr>
                <w:rFonts w:ascii="Times New Roman" w:hAnsi="Times New Roman"/>
                <w:sz w:val="18"/>
                <w:szCs w:val="18"/>
              </w:rPr>
              <w:t>;</w:t>
            </w:r>
          </w:p>
          <w:p w14:paraId="58964F3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vAlign w:val="center"/>
          </w:tcPr>
          <w:p w14:paraId="1969DEE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按产品技术条件</w:t>
            </w:r>
            <w:r w:rsidRPr="00015658">
              <w:rPr>
                <w:rFonts w:ascii="Times New Roman" w:hAnsi="Times New Roman"/>
                <w:sz w:val="18"/>
                <w:szCs w:val="18"/>
              </w:rPr>
              <w:t xml:space="preserve"> </w:t>
            </w:r>
            <w:r w:rsidRPr="00015658">
              <w:rPr>
                <w:rFonts w:ascii="Times New Roman" w:hAnsi="Times New Roman"/>
                <w:sz w:val="18"/>
                <w:szCs w:val="18"/>
              </w:rPr>
              <w:t>规定进行试验；</w:t>
            </w:r>
          </w:p>
          <w:p w14:paraId="0D99094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二次回路交流耐</w:t>
            </w:r>
            <w:r w:rsidRPr="00015658">
              <w:rPr>
                <w:rFonts w:ascii="Times New Roman" w:hAnsi="Times New Roman"/>
                <w:sz w:val="18"/>
                <w:szCs w:val="18"/>
              </w:rPr>
              <w:t xml:space="preserve"> </w:t>
            </w:r>
            <w:r w:rsidRPr="00015658">
              <w:rPr>
                <w:rFonts w:ascii="Times New Roman" w:hAnsi="Times New Roman"/>
                <w:sz w:val="18"/>
                <w:szCs w:val="18"/>
              </w:rPr>
              <w:t>压试验电压为</w:t>
            </w:r>
            <w:r w:rsidRPr="00015658">
              <w:rPr>
                <w:rFonts w:ascii="Times New Roman" w:hAnsi="Times New Roman"/>
                <w:sz w:val="18"/>
                <w:szCs w:val="18"/>
              </w:rPr>
              <w:t>2 kV</w:t>
            </w:r>
          </w:p>
        </w:tc>
        <w:tc>
          <w:tcPr>
            <w:tcW w:w="3368" w:type="dxa"/>
          </w:tcPr>
          <w:p w14:paraId="4306B074"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E327AE2" w14:textId="77777777" w:rsidTr="00015658">
        <w:trPr>
          <w:trHeight w:val="568"/>
        </w:trPr>
        <w:tc>
          <w:tcPr>
            <w:tcW w:w="644" w:type="dxa"/>
            <w:vAlign w:val="center"/>
          </w:tcPr>
          <w:p w14:paraId="53EED908"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3</w:t>
            </w:r>
          </w:p>
        </w:tc>
        <w:tc>
          <w:tcPr>
            <w:tcW w:w="1426" w:type="dxa"/>
            <w:vAlign w:val="center"/>
          </w:tcPr>
          <w:p w14:paraId="0D08FC6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负荷开关导电回路电阻</w:t>
            </w:r>
          </w:p>
        </w:tc>
        <w:tc>
          <w:tcPr>
            <w:tcW w:w="1582" w:type="dxa"/>
            <w:vAlign w:val="center"/>
          </w:tcPr>
          <w:p w14:paraId="2CC8800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22E40FE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2243648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vAlign w:val="center"/>
          </w:tcPr>
          <w:p w14:paraId="0E73F3F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符合产品技术条件规</w:t>
            </w:r>
            <w:r w:rsidRPr="00015658">
              <w:rPr>
                <w:rFonts w:ascii="Times New Roman" w:hAnsi="Times New Roman"/>
                <w:sz w:val="18"/>
                <w:szCs w:val="18"/>
              </w:rPr>
              <w:t xml:space="preserve"> </w:t>
            </w:r>
            <w:r w:rsidRPr="00015658">
              <w:rPr>
                <w:rFonts w:ascii="Times New Roman" w:hAnsi="Times New Roman"/>
                <w:sz w:val="18"/>
                <w:szCs w:val="18"/>
              </w:rPr>
              <w:t>定</w:t>
            </w:r>
          </w:p>
        </w:tc>
        <w:tc>
          <w:tcPr>
            <w:tcW w:w="3368" w:type="dxa"/>
          </w:tcPr>
          <w:p w14:paraId="11644186"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851BF31" w14:textId="77777777" w:rsidTr="00015658">
        <w:trPr>
          <w:trHeight w:val="568"/>
        </w:trPr>
        <w:tc>
          <w:tcPr>
            <w:tcW w:w="644" w:type="dxa"/>
            <w:vAlign w:val="center"/>
          </w:tcPr>
          <w:p w14:paraId="01A11BB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4</w:t>
            </w:r>
          </w:p>
        </w:tc>
        <w:tc>
          <w:tcPr>
            <w:tcW w:w="1426" w:type="dxa"/>
            <w:vAlign w:val="center"/>
          </w:tcPr>
          <w:p w14:paraId="1CB0759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操动机构线圈动作电压</w:t>
            </w:r>
          </w:p>
        </w:tc>
        <w:tc>
          <w:tcPr>
            <w:tcW w:w="1582" w:type="dxa"/>
            <w:vAlign w:val="center"/>
          </w:tcPr>
          <w:p w14:paraId="389B503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396000D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330E021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vAlign w:val="center"/>
          </w:tcPr>
          <w:p w14:paraId="3B73041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合闸脱扣器在额定电</w:t>
            </w:r>
            <w:r w:rsidRPr="00015658">
              <w:rPr>
                <w:rFonts w:ascii="Times New Roman" w:hAnsi="Times New Roman"/>
                <w:sz w:val="18"/>
                <w:szCs w:val="18"/>
              </w:rPr>
              <w:t xml:space="preserve"> </w:t>
            </w:r>
            <w:r w:rsidRPr="00015658">
              <w:rPr>
                <w:rFonts w:ascii="Times New Roman" w:hAnsi="Times New Roman"/>
                <w:sz w:val="18"/>
                <w:szCs w:val="18"/>
              </w:rPr>
              <w:t>源电压的</w:t>
            </w:r>
            <w:r w:rsidRPr="00015658">
              <w:rPr>
                <w:rFonts w:ascii="Times New Roman" w:hAnsi="Times New Roman"/>
                <w:sz w:val="18"/>
                <w:szCs w:val="18"/>
              </w:rPr>
              <w:t>85%</w:t>
            </w:r>
            <w:r w:rsidRPr="00015658">
              <w:rPr>
                <w:rFonts w:ascii="MS Mincho" w:eastAsia="MS Mincho" w:hAnsi="MS Mincho" w:cs="MS Mincho" w:hint="eastAsia"/>
                <w:sz w:val="18"/>
                <w:szCs w:val="18"/>
              </w:rPr>
              <w:t>〜</w:t>
            </w:r>
            <w:r w:rsidRPr="00015658">
              <w:rPr>
                <w:rFonts w:ascii="Times New Roman" w:hAnsi="Times New Roman"/>
                <w:sz w:val="18"/>
                <w:szCs w:val="18"/>
              </w:rPr>
              <w:t>110%</w:t>
            </w:r>
            <w:r w:rsidRPr="00015658">
              <w:rPr>
                <w:rFonts w:ascii="Times New Roman" w:hAnsi="Times New Roman"/>
                <w:sz w:val="18"/>
                <w:szCs w:val="18"/>
              </w:rPr>
              <w:t>范</w:t>
            </w:r>
            <w:r w:rsidRPr="00015658">
              <w:rPr>
                <w:rFonts w:ascii="Times New Roman" w:hAnsi="Times New Roman"/>
                <w:sz w:val="18"/>
                <w:szCs w:val="18"/>
              </w:rPr>
              <w:t xml:space="preserve"> </w:t>
            </w:r>
            <w:r w:rsidRPr="00015658">
              <w:rPr>
                <w:rFonts w:ascii="Times New Roman" w:hAnsi="Times New Roman"/>
                <w:sz w:val="18"/>
                <w:szCs w:val="18"/>
              </w:rPr>
              <w:t>围内应可靠动作，当电</w:t>
            </w:r>
            <w:r w:rsidRPr="00015658">
              <w:rPr>
                <w:rFonts w:ascii="Times New Roman" w:hAnsi="Times New Roman"/>
                <w:sz w:val="18"/>
                <w:szCs w:val="18"/>
              </w:rPr>
              <w:t xml:space="preserve"> </w:t>
            </w:r>
            <w:r w:rsidRPr="00015658">
              <w:rPr>
                <w:rFonts w:ascii="Times New Roman" w:hAnsi="Times New Roman"/>
                <w:sz w:val="18"/>
                <w:szCs w:val="18"/>
              </w:rPr>
              <w:t>源电压等于或小于额定</w:t>
            </w:r>
            <w:r w:rsidRPr="00015658">
              <w:rPr>
                <w:rFonts w:ascii="Times New Roman" w:hAnsi="Times New Roman"/>
                <w:sz w:val="18"/>
                <w:szCs w:val="18"/>
              </w:rPr>
              <w:t xml:space="preserve"> </w:t>
            </w:r>
            <w:r w:rsidRPr="00015658">
              <w:rPr>
                <w:rFonts w:ascii="Times New Roman" w:hAnsi="Times New Roman"/>
                <w:sz w:val="18"/>
                <w:szCs w:val="18"/>
              </w:rPr>
              <w:t>电源电压的</w:t>
            </w:r>
            <w:r w:rsidRPr="00015658">
              <w:rPr>
                <w:rFonts w:ascii="Times New Roman" w:hAnsi="Times New Roman"/>
                <w:sz w:val="18"/>
                <w:szCs w:val="18"/>
              </w:rPr>
              <w:t>30%</w:t>
            </w:r>
            <w:r w:rsidRPr="00015658">
              <w:rPr>
                <w:rFonts w:ascii="Times New Roman" w:hAnsi="Times New Roman"/>
                <w:sz w:val="18"/>
                <w:szCs w:val="18"/>
              </w:rPr>
              <w:t>时，不</w:t>
            </w:r>
            <w:r w:rsidRPr="00015658">
              <w:rPr>
                <w:rFonts w:ascii="Times New Roman" w:hAnsi="Times New Roman"/>
                <w:sz w:val="18"/>
                <w:szCs w:val="18"/>
              </w:rPr>
              <w:t xml:space="preserve"> </w:t>
            </w:r>
            <w:r w:rsidRPr="00015658">
              <w:rPr>
                <w:rFonts w:ascii="Times New Roman" w:hAnsi="Times New Roman"/>
                <w:sz w:val="18"/>
                <w:szCs w:val="18"/>
              </w:rPr>
              <w:t>应动作；分闸脱扣器在</w:t>
            </w:r>
            <w:r w:rsidRPr="00015658">
              <w:rPr>
                <w:rFonts w:ascii="Times New Roman" w:hAnsi="Times New Roman"/>
                <w:sz w:val="18"/>
                <w:szCs w:val="18"/>
              </w:rPr>
              <w:t xml:space="preserve"> </w:t>
            </w:r>
            <w:r w:rsidRPr="00015658">
              <w:rPr>
                <w:rFonts w:ascii="Times New Roman" w:hAnsi="Times New Roman"/>
                <w:sz w:val="18"/>
                <w:szCs w:val="18"/>
              </w:rPr>
              <w:t>额定电源电压的</w:t>
            </w:r>
            <w:r w:rsidRPr="00015658">
              <w:rPr>
                <w:rFonts w:ascii="Times New Roman" w:hAnsi="Times New Roman"/>
                <w:sz w:val="18"/>
                <w:szCs w:val="18"/>
              </w:rPr>
              <w:t>65%</w:t>
            </w:r>
            <w:r w:rsidRPr="00015658">
              <w:rPr>
                <w:rFonts w:ascii="MS Mincho" w:eastAsia="MS Mincho" w:hAnsi="MS Mincho" w:cs="MS Mincho" w:hint="eastAsia"/>
                <w:sz w:val="18"/>
                <w:szCs w:val="18"/>
              </w:rPr>
              <w:t>〜</w:t>
            </w:r>
            <w:r w:rsidRPr="00015658">
              <w:rPr>
                <w:rFonts w:ascii="Times New Roman" w:hAnsi="Times New Roman"/>
                <w:sz w:val="18"/>
                <w:szCs w:val="18"/>
              </w:rPr>
              <w:t xml:space="preserve"> 110% </w:t>
            </w:r>
            <w:r w:rsidRPr="00015658">
              <w:rPr>
                <w:rFonts w:ascii="Times New Roman" w:hAnsi="Times New Roman"/>
                <w:sz w:val="18"/>
                <w:szCs w:val="18"/>
              </w:rPr>
              <w:t>（直流）或</w:t>
            </w:r>
            <w:r w:rsidRPr="00015658">
              <w:rPr>
                <w:rFonts w:ascii="Times New Roman" w:hAnsi="Times New Roman"/>
                <w:sz w:val="18"/>
                <w:szCs w:val="18"/>
              </w:rPr>
              <w:t>85%</w:t>
            </w:r>
            <w:r w:rsidRPr="00015658">
              <w:rPr>
                <w:rFonts w:ascii="MS Mincho" w:eastAsia="MS Mincho" w:hAnsi="MS Mincho" w:cs="MS Mincho" w:hint="eastAsia"/>
                <w:sz w:val="18"/>
                <w:szCs w:val="18"/>
              </w:rPr>
              <w:t>〜</w:t>
            </w:r>
            <w:r w:rsidRPr="00015658">
              <w:rPr>
                <w:rFonts w:ascii="Times New Roman" w:hAnsi="Times New Roman"/>
                <w:sz w:val="18"/>
                <w:szCs w:val="18"/>
              </w:rPr>
              <w:t xml:space="preserve"> 110% </w:t>
            </w:r>
            <w:r w:rsidRPr="00015658">
              <w:rPr>
                <w:rFonts w:ascii="Times New Roman" w:hAnsi="Times New Roman"/>
                <w:sz w:val="18"/>
                <w:szCs w:val="18"/>
              </w:rPr>
              <w:t>（交流）范围内应</w:t>
            </w:r>
            <w:r w:rsidRPr="00015658">
              <w:rPr>
                <w:rFonts w:ascii="Times New Roman" w:hAnsi="Times New Roman"/>
                <w:sz w:val="18"/>
                <w:szCs w:val="18"/>
              </w:rPr>
              <w:t xml:space="preserve"> </w:t>
            </w:r>
            <w:r w:rsidRPr="00015658">
              <w:rPr>
                <w:rFonts w:ascii="Times New Roman" w:hAnsi="Times New Roman"/>
                <w:sz w:val="18"/>
                <w:szCs w:val="18"/>
              </w:rPr>
              <w:t>可靠动作</w:t>
            </w:r>
          </w:p>
        </w:tc>
        <w:tc>
          <w:tcPr>
            <w:tcW w:w="3368" w:type="dxa"/>
            <w:vAlign w:val="center"/>
          </w:tcPr>
          <w:p w14:paraId="46710175"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3DFAB2BB" w14:textId="77777777" w:rsidTr="00015658">
        <w:trPr>
          <w:trHeight w:val="568"/>
        </w:trPr>
        <w:tc>
          <w:tcPr>
            <w:tcW w:w="644" w:type="dxa"/>
            <w:vAlign w:val="center"/>
          </w:tcPr>
          <w:p w14:paraId="7320A4E5"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5</w:t>
            </w:r>
          </w:p>
        </w:tc>
        <w:tc>
          <w:tcPr>
            <w:tcW w:w="1426" w:type="dxa"/>
            <w:vAlign w:val="center"/>
          </w:tcPr>
          <w:p w14:paraId="4662ED3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操动机构检査</w:t>
            </w:r>
          </w:p>
        </w:tc>
        <w:tc>
          <w:tcPr>
            <w:tcW w:w="1582" w:type="dxa"/>
            <w:vAlign w:val="center"/>
          </w:tcPr>
          <w:p w14:paraId="5C3217F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08CF1EA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hint="eastAsia"/>
                <w:sz w:val="18"/>
                <w:szCs w:val="18"/>
              </w:rPr>
              <w:t>≤</w:t>
            </w:r>
            <w:r w:rsidRPr="00015658">
              <w:rPr>
                <w:rFonts w:ascii="Times New Roman" w:hAnsi="Times New Roman"/>
                <w:sz w:val="18"/>
                <w:szCs w:val="18"/>
              </w:rPr>
              <w:t xml:space="preserve">6 </w:t>
            </w:r>
            <w:r w:rsidRPr="00015658">
              <w:rPr>
                <w:rFonts w:ascii="Times New Roman" w:hAnsi="Times New Roman"/>
                <w:sz w:val="18"/>
                <w:szCs w:val="18"/>
              </w:rPr>
              <w:t>年；</w:t>
            </w:r>
          </w:p>
          <w:p w14:paraId="0CD89D8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2835" w:type="dxa"/>
            <w:vAlign w:val="center"/>
          </w:tcPr>
          <w:p w14:paraId="6D2107B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）额定操动电压下</w:t>
            </w:r>
            <w:r w:rsidRPr="00015658">
              <w:rPr>
                <w:rFonts w:ascii="Times New Roman" w:hAnsi="Times New Roman"/>
                <w:sz w:val="18"/>
                <w:szCs w:val="18"/>
              </w:rPr>
              <w:t xml:space="preserve"> </w:t>
            </w:r>
            <w:r w:rsidRPr="00015658">
              <w:rPr>
                <w:rFonts w:ascii="Times New Roman" w:hAnsi="Times New Roman"/>
                <w:sz w:val="18"/>
                <w:szCs w:val="18"/>
              </w:rPr>
              <w:t>分、合闸</w:t>
            </w:r>
            <w:r w:rsidRPr="00015658">
              <w:rPr>
                <w:rFonts w:ascii="Times New Roman" w:hAnsi="Times New Roman"/>
                <w:sz w:val="18"/>
                <w:szCs w:val="18"/>
              </w:rPr>
              <w:t>5</w:t>
            </w:r>
            <w:r w:rsidRPr="00015658">
              <w:rPr>
                <w:rFonts w:ascii="Times New Roman" w:hAnsi="Times New Roman"/>
                <w:sz w:val="18"/>
                <w:szCs w:val="18"/>
              </w:rPr>
              <w:t>次，动作正</w:t>
            </w:r>
            <w:r w:rsidRPr="00015658">
              <w:rPr>
                <w:rFonts w:ascii="Times New Roman" w:hAnsi="Times New Roman"/>
                <w:sz w:val="18"/>
                <w:szCs w:val="18"/>
              </w:rPr>
              <w:t xml:space="preserve"> </w:t>
            </w:r>
            <w:r w:rsidRPr="00015658">
              <w:rPr>
                <w:rFonts w:ascii="Times New Roman" w:hAnsi="Times New Roman"/>
                <w:sz w:val="18"/>
                <w:szCs w:val="18"/>
              </w:rPr>
              <w:t>常；</w:t>
            </w:r>
          </w:p>
          <w:p w14:paraId="2732852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手动操动机构操</w:t>
            </w:r>
            <w:r w:rsidRPr="00015658">
              <w:rPr>
                <w:rFonts w:ascii="Times New Roman" w:hAnsi="Times New Roman"/>
                <w:sz w:val="18"/>
                <w:szCs w:val="18"/>
              </w:rPr>
              <w:t xml:space="preserve"> </w:t>
            </w:r>
            <w:r w:rsidRPr="00015658">
              <w:rPr>
                <w:rFonts w:ascii="Times New Roman" w:hAnsi="Times New Roman"/>
                <w:sz w:val="18"/>
                <w:szCs w:val="18"/>
              </w:rPr>
              <w:t>作时灵活，无卡涩；</w:t>
            </w:r>
          </w:p>
          <w:p w14:paraId="582AD22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3</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机械或电气闭锁</w:t>
            </w:r>
            <w:r w:rsidRPr="00015658">
              <w:rPr>
                <w:rFonts w:ascii="Times New Roman" w:hAnsi="Times New Roman"/>
                <w:sz w:val="18"/>
                <w:szCs w:val="18"/>
              </w:rPr>
              <w:t xml:space="preserve"> </w:t>
            </w:r>
            <w:r w:rsidRPr="00015658">
              <w:rPr>
                <w:rFonts w:ascii="Times New Roman" w:hAnsi="Times New Roman"/>
                <w:sz w:val="18"/>
                <w:szCs w:val="18"/>
              </w:rPr>
              <w:t>装置应准确可靠</w:t>
            </w:r>
          </w:p>
        </w:tc>
        <w:tc>
          <w:tcPr>
            <w:tcW w:w="3368" w:type="dxa"/>
            <w:vAlign w:val="center"/>
          </w:tcPr>
          <w:p w14:paraId="7DCD09B7" w14:textId="77777777" w:rsidR="00015658" w:rsidRPr="00015658" w:rsidRDefault="00015658" w:rsidP="00015658">
            <w:pPr>
              <w:adjustRightInd/>
              <w:spacing w:before="100" w:line="240" w:lineRule="exact"/>
              <w:rPr>
                <w:rFonts w:ascii="Times New Roman" w:hAnsi="Times New Roman"/>
                <w:sz w:val="18"/>
                <w:szCs w:val="18"/>
              </w:rPr>
            </w:pPr>
          </w:p>
        </w:tc>
      </w:tr>
    </w:tbl>
    <w:p w14:paraId="55A79682" w14:textId="77777777" w:rsidR="00015658" w:rsidRPr="00015658" w:rsidRDefault="00015658" w:rsidP="00015658">
      <w:pPr>
        <w:adjustRightInd/>
        <w:spacing w:line="240" w:lineRule="auto"/>
        <w:rPr>
          <w:rFonts w:ascii="Times New Roman" w:hAnsi="Times New Roman"/>
          <w:b/>
          <w:kern w:val="0"/>
          <w:szCs w:val="24"/>
        </w:rPr>
      </w:pPr>
    </w:p>
    <w:p w14:paraId="1945EC9E"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 xml:space="preserve">10.6 </w:t>
      </w:r>
      <w:r w:rsidRPr="00015658">
        <w:rPr>
          <w:rFonts w:ascii="Times New Roman" w:eastAsia="黑体" w:hAnsi="Times New Roman" w:hint="eastAsia"/>
          <w:szCs w:val="24"/>
        </w:rPr>
        <w:t>高压开关柜</w:t>
      </w:r>
    </w:p>
    <w:p w14:paraId="2A9338C0" w14:textId="77777777" w:rsidR="00015658" w:rsidRPr="00015658" w:rsidRDefault="00015658" w:rsidP="00015658">
      <w:pPr>
        <w:adjustRightInd/>
        <w:spacing w:line="240" w:lineRule="auto"/>
        <w:jc w:val="left"/>
        <w:outlineLvl w:val="0"/>
        <w:rPr>
          <w:rFonts w:ascii="Times New Roman" w:hAnsi="Times New Roman"/>
          <w:szCs w:val="24"/>
        </w:rPr>
      </w:pPr>
      <w:r w:rsidRPr="00015658">
        <w:rPr>
          <w:rFonts w:ascii="Times New Roman" w:hAnsi="Times New Roman" w:hint="eastAsia"/>
          <w:szCs w:val="24"/>
        </w:rPr>
        <w:t>高压开关柜的预防性试验项目、周期和要求见表</w:t>
      </w:r>
      <w:r w:rsidRPr="00015658">
        <w:rPr>
          <w:rFonts w:ascii="Times New Roman" w:hAnsi="Times New Roman" w:hint="eastAsia"/>
          <w:szCs w:val="24"/>
        </w:rPr>
        <w:t>24</w:t>
      </w:r>
      <w:r w:rsidRPr="00015658">
        <w:rPr>
          <w:rFonts w:ascii="Times New Roman" w:hAnsi="Times New Roman" w:hint="eastAsia"/>
          <w:szCs w:val="24"/>
        </w:rPr>
        <w:t>。</w:t>
      </w:r>
    </w:p>
    <w:p w14:paraId="6CF4DEEF"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 xml:space="preserve">24 </w:t>
      </w:r>
      <w:r w:rsidRPr="00015658">
        <w:rPr>
          <w:rFonts w:ascii="Times New Roman" w:eastAsia="黑体" w:hAnsi="Times New Roman" w:hint="eastAsia"/>
          <w:szCs w:val="24"/>
        </w:rPr>
        <w:t>高压开关柜预防性</w:t>
      </w:r>
      <w:r w:rsidRPr="00015658">
        <w:rPr>
          <w:rFonts w:ascii="Times New Roman" w:eastAsia="黑体" w:hAnsi="Times New Roman"/>
          <w:szCs w:val="24"/>
        </w:rPr>
        <w:t>试验项目及要求</w:t>
      </w:r>
    </w:p>
    <w:p w14:paraId="09197814" w14:textId="77777777" w:rsidR="00015658" w:rsidRPr="00015658" w:rsidRDefault="00015658" w:rsidP="00015658">
      <w:pPr>
        <w:adjustRightInd/>
        <w:spacing w:before="8" w:line="150" w:lineRule="exact"/>
        <w:jc w:val="left"/>
        <w:rPr>
          <w:rFonts w:ascii="Times New Roman" w:eastAsia="黑体" w:hAnsi="Times New Roman"/>
          <w:kern w:val="0"/>
          <w:highlight w:val="cyan"/>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544"/>
        <w:gridCol w:w="1116"/>
        <w:gridCol w:w="3101"/>
        <w:gridCol w:w="3340"/>
      </w:tblGrid>
      <w:tr w:rsidR="00015658" w:rsidRPr="00015658" w14:paraId="2E36DCBE" w14:textId="77777777" w:rsidTr="00015658">
        <w:trPr>
          <w:trHeight w:val="285"/>
        </w:trPr>
        <w:tc>
          <w:tcPr>
            <w:tcW w:w="726" w:type="dxa"/>
            <w:vAlign w:val="center"/>
          </w:tcPr>
          <w:p w14:paraId="3120577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544" w:type="dxa"/>
            <w:vAlign w:val="center"/>
          </w:tcPr>
          <w:p w14:paraId="40C8D6B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16" w:type="dxa"/>
            <w:vAlign w:val="center"/>
          </w:tcPr>
          <w:p w14:paraId="73E1D37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101" w:type="dxa"/>
            <w:vAlign w:val="center"/>
          </w:tcPr>
          <w:p w14:paraId="397A63C8"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340" w:type="dxa"/>
            <w:vAlign w:val="center"/>
          </w:tcPr>
          <w:p w14:paraId="2752CAB2"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559FE74B" w14:textId="77777777" w:rsidTr="00015658">
        <w:trPr>
          <w:trHeight w:val="550"/>
        </w:trPr>
        <w:tc>
          <w:tcPr>
            <w:tcW w:w="726" w:type="dxa"/>
            <w:vAlign w:val="center"/>
          </w:tcPr>
          <w:p w14:paraId="09BF22D8"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w:t>
            </w:r>
          </w:p>
        </w:tc>
        <w:tc>
          <w:tcPr>
            <w:tcW w:w="1544" w:type="dxa"/>
            <w:vAlign w:val="center"/>
          </w:tcPr>
          <w:p w14:paraId="04A8665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辅助回路和控制回路绝缘电阻测量</w:t>
            </w:r>
          </w:p>
        </w:tc>
        <w:tc>
          <w:tcPr>
            <w:tcW w:w="1116" w:type="dxa"/>
            <w:vAlign w:val="center"/>
          </w:tcPr>
          <w:p w14:paraId="4B6A5E4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级检修后；</w:t>
            </w:r>
          </w:p>
          <w:p w14:paraId="4AAFF21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5AE6E81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6763B49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绝缘电阻</w:t>
            </w:r>
            <w:r w:rsidRPr="00015658">
              <w:rPr>
                <w:rFonts w:ascii="Times New Roman" w:hAnsi="Times New Roman"/>
                <w:sz w:val="18"/>
                <w:szCs w:val="18"/>
              </w:rPr>
              <w:t>≥2MΩ</w:t>
            </w:r>
          </w:p>
        </w:tc>
        <w:tc>
          <w:tcPr>
            <w:tcW w:w="3340" w:type="dxa"/>
            <w:vAlign w:val="center"/>
          </w:tcPr>
          <w:p w14:paraId="7714020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采用</w:t>
            </w:r>
            <w:r w:rsidRPr="00015658">
              <w:rPr>
                <w:rFonts w:ascii="Times New Roman" w:hAnsi="Times New Roman"/>
                <w:sz w:val="18"/>
                <w:szCs w:val="18"/>
              </w:rPr>
              <w:t>1000V</w:t>
            </w:r>
            <w:r w:rsidRPr="00015658">
              <w:rPr>
                <w:rFonts w:ascii="Times New Roman" w:hAnsi="Times New Roman" w:hint="eastAsia"/>
                <w:sz w:val="18"/>
                <w:szCs w:val="18"/>
              </w:rPr>
              <w:t>兆欧表</w:t>
            </w:r>
          </w:p>
        </w:tc>
      </w:tr>
      <w:tr w:rsidR="00015658" w:rsidRPr="00015658" w14:paraId="1C5EA1A5" w14:textId="77777777" w:rsidTr="00015658">
        <w:trPr>
          <w:trHeight w:val="550"/>
        </w:trPr>
        <w:tc>
          <w:tcPr>
            <w:tcW w:w="726" w:type="dxa"/>
            <w:vAlign w:val="center"/>
          </w:tcPr>
          <w:p w14:paraId="72790D2C"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2</w:t>
            </w:r>
          </w:p>
        </w:tc>
        <w:tc>
          <w:tcPr>
            <w:tcW w:w="1544" w:type="dxa"/>
            <w:vAlign w:val="center"/>
          </w:tcPr>
          <w:p w14:paraId="28FB448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辅助回路和控制回路交流耐压试</w:t>
            </w:r>
            <w:r w:rsidRPr="00015658">
              <w:rPr>
                <w:rFonts w:ascii="Times New Roman" w:hAnsi="Times New Roman"/>
                <w:sz w:val="18"/>
                <w:szCs w:val="18"/>
              </w:rPr>
              <w:t xml:space="preserve"> </w:t>
            </w:r>
            <w:r w:rsidRPr="00015658">
              <w:rPr>
                <w:rFonts w:ascii="Times New Roman" w:hAnsi="Times New Roman"/>
                <w:sz w:val="18"/>
                <w:szCs w:val="18"/>
              </w:rPr>
              <w:t>验</w:t>
            </w:r>
          </w:p>
        </w:tc>
        <w:tc>
          <w:tcPr>
            <w:tcW w:w="1116" w:type="dxa"/>
            <w:vAlign w:val="center"/>
          </w:tcPr>
          <w:p w14:paraId="4A80A61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447193C8"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543F330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179659E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试验电压为</w:t>
            </w:r>
            <w:r w:rsidRPr="00015658">
              <w:rPr>
                <w:rFonts w:ascii="Times New Roman" w:hAnsi="Times New Roman"/>
                <w:sz w:val="18"/>
                <w:szCs w:val="18"/>
              </w:rPr>
              <w:t>2 kV</w:t>
            </w:r>
          </w:p>
        </w:tc>
        <w:tc>
          <w:tcPr>
            <w:tcW w:w="3340" w:type="dxa"/>
            <w:vAlign w:val="center"/>
          </w:tcPr>
          <w:p w14:paraId="7E04E1FD"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7315AE14" w14:textId="77777777" w:rsidTr="00015658">
        <w:trPr>
          <w:trHeight w:val="735"/>
        </w:trPr>
        <w:tc>
          <w:tcPr>
            <w:tcW w:w="726" w:type="dxa"/>
            <w:vAlign w:val="center"/>
          </w:tcPr>
          <w:p w14:paraId="756BFEC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3</w:t>
            </w:r>
          </w:p>
        </w:tc>
        <w:tc>
          <w:tcPr>
            <w:tcW w:w="1544" w:type="dxa"/>
            <w:vAlign w:val="center"/>
          </w:tcPr>
          <w:p w14:paraId="4B1AB95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机械特性</w:t>
            </w:r>
          </w:p>
        </w:tc>
        <w:tc>
          <w:tcPr>
            <w:tcW w:w="1116" w:type="dxa"/>
            <w:vAlign w:val="center"/>
          </w:tcPr>
          <w:p w14:paraId="5B461C4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2BB85E9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5B11653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4564450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分合闸时间、分合闸</w:t>
            </w:r>
            <w:r w:rsidRPr="00015658">
              <w:rPr>
                <w:rFonts w:ascii="Times New Roman" w:hAnsi="Times New Roman" w:hint="eastAsia"/>
                <w:sz w:val="18"/>
                <w:szCs w:val="18"/>
              </w:rPr>
              <w:t xml:space="preserve"> </w:t>
            </w:r>
            <w:r w:rsidRPr="00015658">
              <w:rPr>
                <w:rFonts w:ascii="Times New Roman" w:hAnsi="Times New Roman" w:hint="eastAsia"/>
                <w:sz w:val="18"/>
                <w:szCs w:val="18"/>
              </w:rPr>
              <w:t>速度、三相不同期性、</w:t>
            </w:r>
            <w:r w:rsidRPr="00015658">
              <w:rPr>
                <w:rFonts w:ascii="Times New Roman" w:hAnsi="Times New Roman" w:hint="eastAsia"/>
                <w:sz w:val="18"/>
                <w:szCs w:val="18"/>
              </w:rPr>
              <w:t xml:space="preserve"> </w:t>
            </w:r>
            <w:r w:rsidRPr="00015658">
              <w:rPr>
                <w:rFonts w:ascii="Times New Roman" w:hAnsi="Times New Roman" w:hint="eastAsia"/>
                <w:sz w:val="18"/>
                <w:szCs w:val="18"/>
              </w:rPr>
              <w:t>行程曲线等机械特性应</w:t>
            </w:r>
            <w:r w:rsidRPr="00015658">
              <w:rPr>
                <w:rFonts w:ascii="Times New Roman" w:hAnsi="Times New Roman" w:hint="eastAsia"/>
                <w:sz w:val="18"/>
                <w:szCs w:val="18"/>
              </w:rPr>
              <w:t xml:space="preserve"> </w:t>
            </w:r>
            <w:r w:rsidRPr="00015658">
              <w:rPr>
                <w:rFonts w:ascii="Times New Roman" w:hAnsi="Times New Roman" w:hint="eastAsia"/>
                <w:sz w:val="18"/>
                <w:szCs w:val="18"/>
              </w:rPr>
              <w:t>符合产品技术文件要求</w:t>
            </w:r>
          </w:p>
        </w:tc>
        <w:tc>
          <w:tcPr>
            <w:tcW w:w="3340" w:type="dxa"/>
            <w:vAlign w:val="center"/>
          </w:tcPr>
          <w:p w14:paraId="32B8B57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 xml:space="preserve">　</w:t>
            </w:r>
          </w:p>
        </w:tc>
      </w:tr>
      <w:tr w:rsidR="00015658" w:rsidRPr="00015658" w14:paraId="1B410A93" w14:textId="77777777" w:rsidTr="00015658">
        <w:trPr>
          <w:trHeight w:val="1755"/>
        </w:trPr>
        <w:tc>
          <w:tcPr>
            <w:tcW w:w="726" w:type="dxa"/>
            <w:vAlign w:val="center"/>
          </w:tcPr>
          <w:p w14:paraId="21C4230A"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lastRenderedPageBreak/>
              <w:t>4</w:t>
            </w:r>
          </w:p>
        </w:tc>
        <w:tc>
          <w:tcPr>
            <w:tcW w:w="1544" w:type="dxa"/>
            <w:vAlign w:val="center"/>
          </w:tcPr>
          <w:p w14:paraId="7C80EE2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主回路电阻</w:t>
            </w:r>
          </w:p>
        </w:tc>
        <w:tc>
          <w:tcPr>
            <w:tcW w:w="1116" w:type="dxa"/>
            <w:vAlign w:val="center"/>
          </w:tcPr>
          <w:p w14:paraId="793D3ED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3DA15EF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72C4992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7B35015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不大于出厂试验值的</w:t>
            </w:r>
            <w:r w:rsidRPr="00015658">
              <w:rPr>
                <w:rFonts w:ascii="Times New Roman" w:hAnsi="Times New Roman" w:hint="eastAsia"/>
                <w:sz w:val="18"/>
                <w:szCs w:val="18"/>
              </w:rPr>
              <w:t xml:space="preserve"> 1.1</w:t>
            </w:r>
            <w:r w:rsidRPr="00015658">
              <w:rPr>
                <w:rFonts w:ascii="Times New Roman" w:hAnsi="Times New Roman" w:hint="eastAsia"/>
                <w:sz w:val="18"/>
                <w:szCs w:val="18"/>
              </w:rPr>
              <w:t>倍，且应符合产品技</w:t>
            </w:r>
            <w:r w:rsidRPr="00015658">
              <w:rPr>
                <w:rFonts w:ascii="Times New Roman" w:hAnsi="Times New Roman" w:hint="eastAsia"/>
                <w:sz w:val="18"/>
                <w:szCs w:val="18"/>
              </w:rPr>
              <w:t xml:space="preserve"> </w:t>
            </w:r>
            <w:r w:rsidRPr="00015658">
              <w:rPr>
                <w:rFonts w:ascii="Times New Roman" w:hAnsi="Times New Roman" w:hint="eastAsia"/>
                <w:sz w:val="18"/>
                <w:szCs w:val="18"/>
              </w:rPr>
              <w:t>术文件要求，相间不应</w:t>
            </w:r>
            <w:r w:rsidRPr="00015658">
              <w:rPr>
                <w:rFonts w:ascii="Times New Roman" w:hAnsi="Times New Roman" w:hint="eastAsia"/>
                <w:sz w:val="18"/>
                <w:szCs w:val="18"/>
              </w:rPr>
              <w:t xml:space="preserve"> </w:t>
            </w:r>
            <w:r w:rsidRPr="00015658">
              <w:rPr>
                <w:rFonts w:ascii="Times New Roman" w:hAnsi="Times New Roman" w:hint="eastAsia"/>
                <w:sz w:val="18"/>
                <w:szCs w:val="18"/>
              </w:rPr>
              <w:t>有明显差异</w:t>
            </w:r>
            <w:r w:rsidRPr="00015658">
              <w:rPr>
                <w:rFonts w:ascii="Times New Roman" w:hAnsi="Times New Roman"/>
                <w:sz w:val="18"/>
                <w:szCs w:val="18"/>
              </w:rPr>
              <w:t xml:space="preserve">                                                                                     </w:t>
            </w:r>
          </w:p>
        </w:tc>
        <w:tc>
          <w:tcPr>
            <w:tcW w:w="3340" w:type="dxa"/>
            <w:vAlign w:val="center"/>
          </w:tcPr>
          <w:p w14:paraId="3B81C7E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手车柜：上下触头盒</w:t>
            </w:r>
            <w:r w:rsidRPr="00015658">
              <w:rPr>
                <w:rFonts w:ascii="Times New Roman" w:hAnsi="Times New Roman" w:hint="eastAsia"/>
                <w:sz w:val="18"/>
                <w:szCs w:val="18"/>
              </w:rPr>
              <w:t xml:space="preserve"> </w:t>
            </w:r>
            <w:r w:rsidRPr="00015658">
              <w:rPr>
                <w:rFonts w:ascii="Times New Roman" w:hAnsi="Times New Roman" w:hint="eastAsia"/>
                <w:sz w:val="18"/>
                <w:szCs w:val="18"/>
              </w:rPr>
              <w:t>之间</w:t>
            </w:r>
            <w:r w:rsidRPr="00015658">
              <w:rPr>
                <w:rFonts w:ascii="Times New Roman" w:hAnsi="Times New Roman" w:hint="eastAsia"/>
                <w:sz w:val="18"/>
                <w:szCs w:val="18"/>
              </w:rPr>
              <w:t>;</w:t>
            </w:r>
          </w:p>
          <w:p w14:paraId="7CDF3D5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固定柜：断路器、隔离开关</w:t>
            </w:r>
          </w:p>
        </w:tc>
      </w:tr>
      <w:tr w:rsidR="00015658" w:rsidRPr="00015658" w14:paraId="058F72E7" w14:textId="77777777" w:rsidTr="00015658">
        <w:trPr>
          <w:trHeight w:val="646"/>
        </w:trPr>
        <w:tc>
          <w:tcPr>
            <w:tcW w:w="726" w:type="dxa"/>
            <w:vAlign w:val="center"/>
          </w:tcPr>
          <w:p w14:paraId="293F6678"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5</w:t>
            </w:r>
          </w:p>
        </w:tc>
        <w:tc>
          <w:tcPr>
            <w:tcW w:w="1544" w:type="dxa"/>
            <w:vAlign w:val="center"/>
          </w:tcPr>
          <w:p w14:paraId="004AE4D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交流耐压</w:t>
            </w:r>
            <w:r w:rsidRPr="00015658">
              <w:rPr>
                <w:rFonts w:ascii="Times New Roman" w:hAnsi="Times New Roman"/>
                <w:sz w:val="18"/>
                <w:szCs w:val="18"/>
              </w:rPr>
              <w:t xml:space="preserve"> </w:t>
            </w:r>
            <w:r w:rsidRPr="00015658">
              <w:rPr>
                <w:rFonts w:ascii="Times New Roman" w:hAnsi="Times New Roman"/>
                <w:sz w:val="18"/>
                <w:szCs w:val="18"/>
              </w:rPr>
              <w:t>试验</w:t>
            </w:r>
          </w:p>
        </w:tc>
        <w:tc>
          <w:tcPr>
            <w:tcW w:w="1116" w:type="dxa"/>
            <w:vAlign w:val="center"/>
          </w:tcPr>
          <w:p w14:paraId="543A888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6494EDF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40796702"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0C718881"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按出厂耐压值的</w:t>
            </w:r>
            <w:r w:rsidRPr="00015658">
              <w:rPr>
                <w:rFonts w:ascii="Times New Roman" w:hAnsi="Times New Roman"/>
                <w:sz w:val="18"/>
                <w:szCs w:val="18"/>
              </w:rPr>
              <w:t xml:space="preserve">100% </w:t>
            </w:r>
            <w:r w:rsidRPr="00015658">
              <w:rPr>
                <w:rFonts w:ascii="Times New Roman" w:hAnsi="Times New Roman"/>
                <w:sz w:val="18"/>
                <w:szCs w:val="18"/>
              </w:rPr>
              <w:t>试验</w:t>
            </w:r>
          </w:p>
        </w:tc>
        <w:tc>
          <w:tcPr>
            <w:tcW w:w="3340" w:type="dxa"/>
            <w:vAlign w:val="center"/>
          </w:tcPr>
          <w:p w14:paraId="7A8E68FE"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试验电压施加方</w:t>
            </w:r>
            <w:r w:rsidRPr="00015658">
              <w:rPr>
                <w:rFonts w:ascii="Times New Roman" w:hAnsi="Times New Roman"/>
                <w:sz w:val="18"/>
                <w:szCs w:val="18"/>
              </w:rPr>
              <w:t xml:space="preserve"> </w:t>
            </w:r>
            <w:r w:rsidRPr="00015658">
              <w:rPr>
                <w:rFonts w:ascii="Times New Roman" w:hAnsi="Times New Roman"/>
                <w:sz w:val="18"/>
                <w:szCs w:val="18"/>
              </w:rPr>
              <w:t>式：合闸时各相对地及</w:t>
            </w:r>
            <w:r w:rsidRPr="00015658">
              <w:rPr>
                <w:rFonts w:ascii="Times New Roman" w:hAnsi="Times New Roman"/>
                <w:sz w:val="18"/>
                <w:szCs w:val="18"/>
              </w:rPr>
              <w:t xml:space="preserve"> </w:t>
            </w:r>
            <w:r w:rsidRPr="00015658">
              <w:rPr>
                <w:rFonts w:ascii="Times New Roman" w:hAnsi="Times New Roman"/>
                <w:sz w:val="18"/>
                <w:szCs w:val="18"/>
              </w:rPr>
              <w:t>相间；分闸时各相断口；</w:t>
            </w:r>
          </w:p>
          <w:p w14:paraId="445ED7F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相间、相对地及断</w:t>
            </w:r>
            <w:r w:rsidRPr="00015658">
              <w:rPr>
                <w:rFonts w:ascii="Times New Roman" w:hAnsi="Times New Roman"/>
                <w:sz w:val="18"/>
                <w:szCs w:val="18"/>
              </w:rPr>
              <w:t xml:space="preserve"> </w:t>
            </w:r>
            <w:r w:rsidRPr="00015658">
              <w:rPr>
                <w:rFonts w:ascii="Times New Roman" w:hAnsi="Times New Roman"/>
                <w:sz w:val="18"/>
                <w:szCs w:val="18"/>
              </w:rPr>
              <w:t>口的试验电压值相同</w:t>
            </w:r>
          </w:p>
        </w:tc>
      </w:tr>
      <w:tr w:rsidR="00015658" w:rsidRPr="00015658" w14:paraId="6F5E8DDD" w14:textId="77777777" w:rsidTr="00015658">
        <w:trPr>
          <w:trHeight w:val="285"/>
        </w:trPr>
        <w:tc>
          <w:tcPr>
            <w:tcW w:w="726" w:type="dxa"/>
            <w:vAlign w:val="center"/>
          </w:tcPr>
          <w:p w14:paraId="6B37B16D"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6</w:t>
            </w:r>
          </w:p>
        </w:tc>
        <w:tc>
          <w:tcPr>
            <w:tcW w:w="1544" w:type="dxa"/>
            <w:vAlign w:val="center"/>
          </w:tcPr>
          <w:p w14:paraId="529E949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带电显示</w:t>
            </w:r>
            <w:r w:rsidRPr="00015658">
              <w:rPr>
                <w:rFonts w:ascii="Times New Roman" w:hAnsi="Times New Roman"/>
                <w:sz w:val="18"/>
                <w:szCs w:val="18"/>
              </w:rPr>
              <w:t xml:space="preserve"> </w:t>
            </w:r>
            <w:r w:rsidRPr="00015658">
              <w:rPr>
                <w:rFonts w:ascii="Times New Roman" w:hAnsi="Times New Roman"/>
                <w:sz w:val="18"/>
                <w:szCs w:val="18"/>
              </w:rPr>
              <w:t>装置检查</w:t>
            </w:r>
          </w:p>
        </w:tc>
        <w:tc>
          <w:tcPr>
            <w:tcW w:w="1116" w:type="dxa"/>
            <w:vAlign w:val="center"/>
          </w:tcPr>
          <w:p w14:paraId="28B63CC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7247017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291074F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77642B3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40" w:type="dxa"/>
          </w:tcPr>
          <w:p w14:paraId="58DB47CE"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593E210A" w14:textId="77777777" w:rsidTr="00015658">
        <w:trPr>
          <w:trHeight w:val="285"/>
        </w:trPr>
        <w:tc>
          <w:tcPr>
            <w:tcW w:w="726" w:type="dxa"/>
            <w:vAlign w:val="center"/>
          </w:tcPr>
          <w:p w14:paraId="197543EF"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7</w:t>
            </w:r>
          </w:p>
        </w:tc>
        <w:tc>
          <w:tcPr>
            <w:tcW w:w="1544" w:type="dxa"/>
            <w:vAlign w:val="center"/>
          </w:tcPr>
          <w:p w14:paraId="42BBE9F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压力表及密度继电器检验</w:t>
            </w:r>
          </w:p>
        </w:tc>
        <w:tc>
          <w:tcPr>
            <w:tcW w:w="1116" w:type="dxa"/>
            <w:vAlign w:val="center"/>
          </w:tcPr>
          <w:p w14:paraId="3E0C514C"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7997A7E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4A1113D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0C3337E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40" w:type="dxa"/>
          </w:tcPr>
          <w:p w14:paraId="23F3C0F4"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2E052941" w14:textId="77777777" w:rsidTr="00015658">
        <w:trPr>
          <w:trHeight w:val="285"/>
        </w:trPr>
        <w:tc>
          <w:tcPr>
            <w:tcW w:w="726" w:type="dxa"/>
            <w:vAlign w:val="center"/>
          </w:tcPr>
          <w:p w14:paraId="3F8652A7"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8</w:t>
            </w:r>
          </w:p>
        </w:tc>
        <w:tc>
          <w:tcPr>
            <w:tcW w:w="1544" w:type="dxa"/>
            <w:vAlign w:val="center"/>
          </w:tcPr>
          <w:p w14:paraId="1F1D983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联锁检査</w:t>
            </w:r>
          </w:p>
        </w:tc>
        <w:tc>
          <w:tcPr>
            <w:tcW w:w="1116" w:type="dxa"/>
            <w:vAlign w:val="center"/>
          </w:tcPr>
          <w:p w14:paraId="4D65AE7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50E2799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年</w:t>
            </w:r>
          </w:p>
          <w:p w14:paraId="1B60AEA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3101" w:type="dxa"/>
            <w:vAlign w:val="center"/>
          </w:tcPr>
          <w:p w14:paraId="67198ACB"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40" w:type="dxa"/>
            <w:vAlign w:val="center"/>
          </w:tcPr>
          <w:p w14:paraId="59EE822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五防是：</w:t>
            </w:r>
            <w:r w:rsidRPr="00015658">
              <w:rPr>
                <w:rFonts w:ascii="宋体" w:hAnsi="宋体" w:cs="宋体" w:hint="eastAsia"/>
                <w:sz w:val="18"/>
                <w:szCs w:val="18"/>
              </w:rPr>
              <w:t>①</w:t>
            </w:r>
            <w:r w:rsidRPr="00015658">
              <w:rPr>
                <w:rFonts w:ascii="Times New Roman" w:hAnsi="Times New Roman"/>
                <w:sz w:val="18"/>
                <w:szCs w:val="18"/>
              </w:rPr>
              <w:t>防止误分、</w:t>
            </w:r>
            <w:r w:rsidRPr="00015658">
              <w:rPr>
                <w:rFonts w:ascii="Times New Roman" w:hAnsi="Times New Roman"/>
                <w:sz w:val="18"/>
                <w:szCs w:val="18"/>
              </w:rPr>
              <w:t xml:space="preserve"> </w:t>
            </w:r>
            <w:r w:rsidRPr="00015658">
              <w:rPr>
                <w:rFonts w:ascii="Times New Roman" w:hAnsi="Times New Roman"/>
                <w:sz w:val="18"/>
                <w:szCs w:val="18"/>
              </w:rPr>
              <w:t>误合断路器；</w:t>
            </w:r>
            <w:r w:rsidRPr="00015658">
              <w:rPr>
                <w:rFonts w:ascii="宋体" w:hAnsi="宋体" w:cs="宋体" w:hint="eastAsia"/>
                <w:sz w:val="18"/>
                <w:szCs w:val="18"/>
              </w:rPr>
              <w:t>②</w:t>
            </w:r>
            <w:r w:rsidRPr="00015658">
              <w:rPr>
                <w:rFonts w:ascii="Times New Roman" w:hAnsi="Times New Roman"/>
                <w:sz w:val="18"/>
                <w:szCs w:val="18"/>
              </w:rPr>
              <w:t>防止带</w:t>
            </w:r>
            <w:r w:rsidRPr="00015658">
              <w:rPr>
                <w:rFonts w:ascii="Times New Roman" w:hAnsi="Times New Roman"/>
                <w:sz w:val="18"/>
                <w:szCs w:val="18"/>
              </w:rPr>
              <w:t xml:space="preserve"> </w:t>
            </w:r>
            <w:r w:rsidRPr="00015658">
              <w:rPr>
                <w:rFonts w:ascii="Times New Roman" w:hAnsi="Times New Roman"/>
                <w:sz w:val="18"/>
                <w:szCs w:val="18"/>
              </w:rPr>
              <w:t>负荷拉、合隔离开关；</w:t>
            </w:r>
            <w:r w:rsidRPr="00015658">
              <w:rPr>
                <w:rFonts w:ascii="Times New Roman" w:hAnsi="Times New Roman"/>
                <w:sz w:val="18"/>
                <w:szCs w:val="18"/>
              </w:rPr>
              <w:t xml:space="preserve"> </w:t>
            </w:r>
            <w:r w:rsidRPr="00015658">
              <w:rPr>
                <w:rFonts w:ascii="宋体" w:hAnsi="宋体" w:cs="宋体" w:hint="eastAsia"/>
                <w:sz w:val="18"/>
                <w:szCs w:val="18"/>
              </w:rPr>
              <w:t>③</w:t>
            </w:r>
            <w:r w:rsidRPr="00015658">
              <w:rPr>
                <w:rFonts w:ascii="Times New Roman" w:hAnsi="Times New Roman"/>
                <w:sz w:val="18"/>
                <w:szCs w:val="18"/>
              </w:rPr>
              <w:t>防止带电（挂）合接</w:t>
            </w:r>
            <w:r w:rsidRPr="00015658">
              <w:rPr>
                <w:rFonts w:ascii="Times New Roman" w:hAnsi="Times New Roman"/>
                <w:sz w:val="18"/>
                <w:szCs w:val="18"/>
              </w:rPr>
              <w:t xml:space="preserve"> </w:t>
            </w:r>
            <w:r w:rsidRPr="00015658">
              <w:rPr>
                <w:rFonts w:ascii="Times New Roman" w:hAnsi="Times New Roman"/>
                <w:sz w:val="18"/>
                <w:szCs w:val="18"/>
              </w:rPr>
              <w:t>地（线）开关；</w:t>
            </w:r>
            <w:r w:rsidRPr="00015658">
              <w:rPr>
                <w:rFonts w:ascii="宋体" w:hAnsi="宋体" w:cs="宋体" w:hint="eastAsia"/>
                <w:sz w:val="18"/>
                <w:szCs w:val="18"/>
              </w:rPr>
              <w:t>④</w:t>
            </w:r>
            <w:r w:rsidRPr="00015658">
              <w:rPr>
                <w:rFonts w:ascii="Times New Roman" w:hAnsi="Times New Roman"/>
                <w:sz w:val="18"/>
                <w:szCs w:val="18"/>
              </w:rPr>
              <w:t>防止</w:t>
            </w:r>
            <w:r w:rsidRPr="00015658">
              <w:rPr>
                <w:rFonts w:ascii="Times New Roman" w:hAnsi="Times New Roman"/>
                <w:sz w:val="18"/>
                <w:szCs w:val="18"/>
              </w:rPr>
              <w:t xml:space="preserve"> </w:t>
            </w:r>
            <w:r w:rsidRPr="00015658">
              <w:rPr>
                <w:rFonts w:ascii="Times New Roman" w:hAnsi="Times New Roman"/>
                <w:sz w:val="18"/>
                <w:szCs w:val="18"/>
              </w:rPr>
              <w:t>带接地线（开关）合断</w:t>
            </w:r>
            <w:r w:rsidRPr="00015658">
              <w:rPr>
                <w:rFonts w:ascii="Times New Roman" w:hAnsi="Times New Roman"/>
                <w:sz w:val="18"/>
                <w:szCs w:val="18"/>
              </w:rPr>
              <w:t xml:space="preserve"> </w:t>
            </w:r>
            <w:r w:rsidRPr="00015658">
              <w:rPr>
                <w:rFonts w:ascii="Times New Roman" w:hAnsi="Times New Roman"/>
                <w:sz w:val="18"/>
                <w:szCs w:val="18"/>
              </w:rPr>
              <w:t>路器；</w:t>
            </w:r>
            <w:r w:rsidRPr="00015658">
              <w:rPr>
                <w:rFonts w:ascii="宋体" w:hAnsi="宋体" w:cs="宋体" w:hint="eastAsia"/>
                <w:sz w:val="18"/>
                <w:szCs w:val="18"/>
              </w:rPr>
              <w:t>⑤</w:t>
            </w:r>
            <w:r w:rsidRPr="00015658">
              <w:rPr>
                <w:rFonts w:ascii="Times New Roman" w:hAnsi="Times New Roman"/>
                <w:sz w:val="18"/>
                <w:szCs w:val="18"/>
              </w:rPr>
              <w:t>防止误入带电</w:t>
            </w:r>
            <w:r w:rsidRPr="00015658">
              <w:rPr>
                <w:rFonts w:ascii="Times New Roman" w:hAnsi="Times New Roman"/>
                <w:sz w:val="18"/>
                <w:szCs w:val="18"/>
              </w:rPr>
              <w:t xml:space="preserve"> </w:t>
            </w:r>
            <w:r w:rsidRPr="00015658">
              <w:rPr>
                <w:rFonts w:ascii="Times New Roman" w:hAnsi="Times New Roman"/>
                <w:sz w:val="18"/>
                <w:szCs w:val="18"/>
              </w:rPr>
              <w:t>间隔</w:t>
            </w:r>
          </w:p>
        </w:tc>
      </w:tr>
      <w:tr w:rsidR="00015658" w:rsidRPr="00015658" w14:paraId="089F8DE2" w14:textId="77777777" w:rsidTr="00015658">
        <w:trPr>
          <w:trHeight w:val="285"/>
        </w:trPr>
        <w:tc>
          <w:tcPr>
            <w:tcW w:w="726" w:type="dxa"/>
            <w:vAlign w:val="center"/>
          </w:tcPr>
          <w:p w14:paraId="170C76D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9</w:t>
            </w:r>
          </w:p>
        </w:tc>
        <w:tc>
          <w:tcPr>
            <w:tcW w:w="1544" w:type="dxa"/>
            <w:vAlign w:val="center"/>
          </w:tcPr>
          <w:p w14:paraId="5437A98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电流、电压互感器性</w:t>
            </w:r>
            <w:r w:rsidRPr="00015658">
              <w:rPr>
                <w:rFonts w:ascii="Times New Roman" w:hAnsi="Times New Roman"/>
                <w:sz w:val="18"/>
                <w:szCs w:val="18"/>
              </w:rPr>
              <w:t xml:space="preserve"> </w:t>
            </w:r>
            <w:r w:rsidRPr="00015658">
              <w:rPr>
                <w:rFonts w:ascii="Times New Roman" w:hAnsi="Times New Roman"/>
                <w:sz w:val="18"/>
                <w:szCs w:val="18"/>
              </w:rPr>
              <w:t>能检验</w:t>
            </w:r>
          </w:p>
        </w:tc>
        <w:tc>
          <w:tcPr>
            <w:tcW w:w="1116" w:type="dxa"/>
            <w:vAlign w:val="center"/>
          </w:tcPr>
          <w:p w14:paraId="766EE22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16E6CAA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3101" w:type="dxa"/>
            <w:vAlign w:val="center"/>
          </w:tcPr>
          <w:p w14:paraId="2EF97CC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应符合产品技术文件要求，或按</w:t>
            </w:r>
            <w:r w:rsidRPr="00015658">
              <w:rPr>
                <w:rFonts w:ascii="Times New Roman" w:hAnsi="Times New Roman" w:hint="eastAsia"/>
                <w:sz w:val="18"/>
                <w:szCs w:val="18"/>
              </w:rPr>
              <w:t>本</w:t>
            </w:r>
            <w:r w:rsidRPr="00015658">
              <w:rPr>
                <w:rFonts w:ascii="Times New Roman" w:hAnsi="Times New Roman"/>
                <w:sz w:val="18"/>
                <w:szCs w:val="18"/>
              </w:rPr>
              <w:t>规程相关章节</w:t>
            </w:r>
          </w:p>
        </w:tc>
        <w:tc>
          <w:tcPr>
            <w:tcW w:w="3340" w:type="dxa"/>
            <w:vAlign w:val="center"/>
          </w:tcPr>
          <w:p w14:paraId="3435A249"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4D061F43" w14:textId="77777777" w:rsidTr="00015658">
        <w:trPr>
          <w:trHeight w:val="285"/>
        </w:trPr>
        <w:tc>
          <w:tcPr>
            <w:tcW w:w="726" w:type="dxa"/>
            <w:vAlign w:val="center"/>
          </w:tcPr>
          <w:p w14:paraId="6C12D5E4"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10</w:t>
            </w:r>
          </w:p>
        </w:tc>
        <w:tc>
          <w:tcPr>
            <w:tcW w:w="1544" w:type="dxa"/>
            <w:vAlign w:val="center"/>
          </w:tcPr>
          <w:p w14:paraId="29A46DE9"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避雷器性能检验</w:t>
            </w:r>
          </w:p>
        </w:tc>
        <w:tc>
          <w:tcPr>
            <w:tcW w:w="1116" w:type="dxa"/>
            <w:vAlign w:val="center"/>
          </w:tcPr>
          <w:p w14:paraId="241954A5"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sz w:val="18"/>
                <w:szCs w:val="18"/>
              </w:rPr>
              <w:t>）</w:t>
            </w:r>
            <w:r w:rsidRPr="00015658">
              <w:rPr>
                <w:rFonts w:ascii="Times New Roman" w:hAnsi="Times New Roman"/>
                <w:sz w:val="18"/>
                <w:szCs w:val="18"/>
              </w:rPr>
              <w:tab/>
              <w:t>A</w:t>
            </w:r>
            <w:r w:rsidRPr="00015658">
              <w:rPr>
                <w:rFonts w:ascii="Times New Roman" w:hAnsi="Times New Roman"/>
                <w:sz w:val="18"/>
                <w:szCs w:val="18"/>
              </w:rPr>
              <w:t>级检修后；</w:t>
            </w:r>
          </w:p>
          <w:p w14:paraId="7AD0FEFA"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sz w:val="18"/>
                <w:szCs w:val="18"/>
              </w:rPr>
              <w:t>）</w:t>
            </w:r>
            <w:r w:rsidRPr="00015658">
              <w:rPr>
                <w:rFonts w:ascii="Times New Roman" w:hAnsi="Times New Roman"/>
                <w:sz w:val="18"/>
                <w:szCs w:val="18"/>
              </w:rPr>
              <w:tab/>
            </w:r>
            <w:r w:rsidRPr="00015658">
              <w:rPr>
                <w:rFonts w:ascii="Times New Roman" w:hAnsi="Times New Roman"/>
                <w:sz w:val="18"/>
                <w:szCs w:val="18"/>
              </w:rPr>
              <w:t>必要时</w:t>
            </w:r>
          </w:p>
        </w:tc>
        <w:tc>
          <w:tcPr>
            <w:tcW w:w="3101" w:type="dxa"/>
            <w:vAlign w:val="center"/>
          </w:tcPr>
          <w:p w14:paraId="3ED2B023"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hint="eastAsia"/>
                <w:sz w:val="18"/>
                <w:szCs w:val="18"/>
              </w:rPr>
              <w:t>按本规程相关章节</w:t>
            </w:r>
          </w:p>
        </w:tc>
        <w:tc>
          <w:tcPr>
            <w:tcW w:w="3340" w:type="dxa"/>
            <w:vAlign w:val="center"/>
          </w:tcPr>
          <w:p w14:paraId="33BBF72C"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0C1266CA" w14:textId="77777777" w:rsidTr="00015658">
        <w:trPr>
          <w:trHeight w:val="285"/>
        </w:trPr>
        <w:tc>
          <w:tcPr>
            <w:tcW w:w="726" w:type="dxa"/>
            <w:vAlign w:val="center"/>
          </w:tcPr>
          <w:p w14:paraId="7EEA23BB"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11</w:t>
            </w:r>
          </w:p>
        </w:tc>
        <w:tc>
          <w:tcPr>
            <w:tcW w:w="1544" w:type="dxa"/>
            <w:vAlign w:val="center"/>
          </w:tcPr>
          <w:p w14:paraId="7769A754"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加热器</w:t>
            </w:r>
          </w:p>
        </w:tc>
        <w:tc>
          <w:tcPr>
            <w:tcW w:w="1116" w:type="dxa"/>
            <w:vAlign w:val="center"/>
          </w:tcPr>
          <w:p w14:paraId="2B453F06"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必要时</w:t>
            </w:r>
          </w:p>
        </w:tc>
        <w:tc>
          <w:tcPr>
            <w:tcW w:w="3101" w:type="dxa"/>
            <w:vAlign w:val="center"/>
          </w:tcPr>
          <w:p w14:paraId="1A8F8640"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40" w:type="dxa"/>
            <w:vAlign w:val="center"/>
          </w:tcPr>
          <w:p w14:paraId="0F1DFA27" w14:textId="77777777" w:rsidR="00015658" w:rsidRPr="00015658" w:rsidRDefault="00015658" w:rsidP="00015658">
            <w:pPr>
              <w:adjustRightInd/>
              <w:spacing w:before="100" w:line="240" w:lineRule="exact"/>
              <w:rPr>
                <w:rFonts w:ascii="Times New Roman" w:hAnsi="Times New Roman"/>
                <w:sz w:val="18"/>
                <w:szCs w:val="18"/>
              </w:rPr>
            </w:pPr>
          </w:p>
        </w:tc>
      </w:tr>
      <w:tr w:rsidR="00015658" w:rsidRPr="00015658" w14:paraId="1050D035" w14:textId="77777777" w:rsidTr="00015658">
        <w:trPr>
          <w:trHeight w:val="285"/>
        </w:trPr>
        <w:tc>
          <w:tcPr>
            <w:tcW w:w="726" w:type="dxa"/>
            <w:vAlign w:val="center"/>
          </w:tcPr>
          <w:p w14:paraId="38FE04D6" w14:textId="77777777" w:rsidR="00015658" w:rsidRPr="00015658" w:rsidRDefault="00015658" w:rsidP="00015658">
            <w:pPr>
              <w:adjustRightInd/>
              <w:spacing w:before="100" w:line="240" w:lineRule="exact"/>
              <w:jc w:val="center"/>
              <w:rPr>
                <w:rFonts w:ascii="Times New Roman" w:hAnsi="Times New Roman"/>
                <w:sz w:val="18"/>
                <w:szCs w:val="18"/>
              </w:rPr>
            </w:pPr>
            <w:r w:rsidRPr="00015658">
              <w:rPr>
                <w:rFonts w:ascii="Times New Roman" w:hAnsi="Times New Roman" w:hint="eastAsia"/>
                <w:sz w:val="18"/>
                <w:szCs w:val="18"/>
              </w:rPr>
              <w:t>12</w:t>
            </w:r>
          </w:p>
        </w:tc>
        <w:tc>
          <w:tcPr>
            <w:tcW w:w="1544" w:type="dxa"/>
            <w:vAlign w:val="center"/>
          </w:tcPr>
          <w:p w14:paraId="040C5B17"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风机</w:t>
            </w:r>
          </w:p>
        </w:tc>
        <w:tc>
          <w:tcPr>
            <w:tcW w:w="1116" w:type="dxa"/>
            <w:vAlign w:val="center"/>
          </w:tcPr>
          <w:p w14:paraId="690F308F"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必要时</w:t>
            </w:r>
          </w:p>
        </w:tc>
        <w:tc>
          <w:tcPr>
            <w:tcW w:w="3101" w:type="dxa"/>
            <w:vAlign w:val="center"/>
          </w:tcPr>
          <w:p w14:paraId="06C6C86D" w14:textId="77777777" w:rsidR="00015658" w:rsidRPr="00015658" w:rsidRDefault="00015658" w:rsidP="00015658">
            <w:pPr>
              <w:adjustRightInd/>
              <w:spacing w:before="100" w:line="240" w:lineRule="exact"/>
              <w:rPr>
                <w:rFonts w:ascii="Times New Roman" w:hAnsi="Times New Roman"/>
                <w:sz w:val="18"/>
                <w:szCs w:val="18"/>
              </w:rPr>
            </w:pPr>
            <w:r w:rsidRPr="00015658">
              <w:rPr>
                <w:rFonts w:ascii="Times New Roman" w:hAnsi="Times New Roman"/>
                <w:sz w:val="18"/>
                <w:szCs w:val="18"/>
              </w:rPr>
              <w:t>应符合产品技术文件</w:t>
            </w:r>
            <w:r w:rsidRPr="00015658">
              <w:rPr>
                <w:rFonts w:ascii="Times New Roman" w:hAnsi="Times New Roman"/>
                <w:sz w:val="18"/>
                <w:szCs w:val="18"/>
              </w:rPr>
              <w:t xml:space="preserve"> </w:t>
            </w:r>
            <w:r w:rsidRPr="00015658">
              <w:rPr>
                <w:rFonts w:ascii="Times New Roman" w:hAnsi="Times New Roman"/>
                <w:sz w:val="18"/>
                <w:szCs w:val="18"/>
              </w:rPr>
              <w:t>要求</w:t>
            </w:r>
          </w:p>
        </w:tc>
        <w:tc>
          <w:tcPr>
            <w:tcW w:w="3340" w:type="dxa"/>
            <w:vAlign w:val="center"/>
          </w:tcPr>
          <w:p w14:paraId="1303B559" w14:textId="77777777" w:rsidR="00015658" w:rsidRPr="00015658" w:rsidRDefault="00015658" w:rsidP="00015658">
            <w:pPr>
              <w:adjustRightInd/>
              <w:spacing w:before="100" w:line="240" w:lineRule="exact"/>
              <w:rPr>
                <w:rFonts w:ascii="Times New Roman" w:hAnsi="Times New Roman"/>
                <w:sz w:val="18"/>
                <w:szCs w:val="18"/>
              </w:rPr>
            </w:pPr>
          </w:p>
        </w:tc>
      </w:tr>
    </w:tbl>
    <w:p w14:paraId="07502F90" w14:textId="77777777" w:rsidR="00015658" w:rsidRPr="00015658" w:rsidRDefault="00015658" w:rsidP="00015658">
      <w:pPr>
        <w:adjustRightInd/>
        <w:spacing w:line="240" w:lineRule="auto"/>
        <w:ind w:left="113"/>
        <w:jc w:val="left"/>
        <w:outlineLvl w:val="0"/>
        <w:rPr>
          <w:rFonts w:ascii="Times New Roman" w:hAnsi="Times New Roman"/>
          <w:szCs w:val="24"/>
        </w:rPr>
      </w:pPr>
    </w:p>
    <w:p w14:paraId="2A3D6488" w14:textId="77777777" w:rsidR="00015658" w:rsidRPr="00015658" w:rsidRDefault="00015658" w:rsidP="00015658">
      <w:pPr>
        <w:adjustRightInd/>
        <w:spacing w:line="240" w:lineRule="auto"/>
        <w:outlineLvl w:val="0"/>
        <w:rPr>
          <w:rFonts w:ascii="Times New Roman" w:eastAsia="黑体" w:hAnsi="Times New Roman"/>
          <w:szCs w:val="24"/>
        </w:rPr>
      </w:pPr>
      <w:bookmarkStart w:id="120" w:name="_Toc269017982"/>
      <w:bookmarkStart w:id="121" w:name="_Toc516231057"/>
      <w:bookmarkStart w:id="122" w:name="_Toc32570"/>
      <w:bookmarkStart w:id="123" w:name="_Toc516230843"/>
      <w:bookmarkStart w:id="124" w:name="_Toc272678515"/>
      <w:bookmarkStart w:id="125" w:name="_Toc516233381"/>
      <w:r w:rsidRPr="00015658">
        <w:rPr>
          <w:rFonts w:ascii="Times New Roman" w:eastAsia="黑体" w:hAnsi="Times New Roman" w:hint="eastAsia"/>
          <w:szCs w:val="24"/>
        </w:rPr>
        <w:t>11</w:t>
      </w:r>
      <w:r w:rsidRPr="00015658">
        <w:rPr>
          <w:rFonts w:ascii="Times New Roman" w:eastAsia="黑体" w:hAnsi="Times New Roman"/>
          <w:szCs w:val="24"/>
        </w:rPr>
        <w:t>高压套管</w:t>
      </w:r>
      <w:bookmarkEnd w:id="114"/>
      <w:bookmarkEnd w:id="115"/>
      <w:bookmarkEnd w:id="116"/>
      <w:bookmarkEnd w:id="117"/>
      <w:bookmarkEnd w:id="118"/>
      <w:bookmarkEnd w:id="119"/>
      <w:bookmarkEnd w:id="120"/>
      <w:bookmarkEnd w:id="121"/>
      <w:bookmarkEnd w:id="122"/>
      <w:bookmarkEnd w:id="123"/>
      <w:bookmarkEnd w:id="124"/>
      <w:bookmarkEnd w:id="125"/>
    </w:p>
    <w:p w14:paraId="1046783F" w14:textId="77777777" w:rsidR="00015658" w:rsidRPr="00015658" w:rsidRDefault="00015658" w:rsidP="00015658">
      <w:pPr>
        <w:adjustRightInd/>
        <w:spacing w:line="200" w:lineRule="exact"/>
        <w:outlineLvl w:val="0"/>
        <w:rPr>
          <w:rFonts w:ascii="Times New Roman" w:eastAsia="黑体" w:hAnsi="Times New Roman"/>
          <w:szCs w:val="24"/>
        </w:rPr>
      </w:pPr>
    </w:p>
    <w:p w14:paraId="7A7FBD42"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高压套管的预防性试验项目、周期和要求见表</w:t>
      </w:r>
      <w:r w:rsidRPr="00015658">
        <w:rPr>
          <w:rFonts w:ascii="Times New Roman" w:hAnsi="Times New Roman" w:hint="eastAsia"/>
          <w:szCs w:val="24"/>
        </w:rPr>
        <w:t>25</w:t>
      </w:r>
      <w:r w:rsidRPr="00015658">
        <w:rPr>
          <w:rFonts w:ascii="Times New Roman" w:hAnsi="Times New Roman" w:hint="eastAsia"/>
          <w:szCs w:val="24"/>
        </w:rPr>
        <w:t>。</w:t>
      </w:r>
    </w:p>
    <w:p w14:paraId="118C8BE9" w14:textId="77777777" w:rsidR="00015658" w:rsidRPr="00015658" w:rsidRDefault="00015658" w:rsidP="00015658">
      <w:pPr>
        <w:adjustRightInd/>
        <w:spacing w:before="8" w:line="150" w:lineRule="exact"/>
        <w:jc w:val="left"/>
        <w:rPr>
          <w:rFonts w:ascii="Times New Roman" w:eastAsia="黑体" w:hAnsi="Times New Roman"/>
          <w:kern w:val="0"/>
        </w:rPr>
      </w:pPr>
    </w:p>
    <w:p w14:paraId="57E011BB"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25</w:t>
      </w:r>
      <w:r w:rsidRPr="00015658">
        <w:rPr>
          <w:rFonts w:ascii="Times New Roman" w:eastAsia="黑体" w:hAnsi="Times New Roman"/>
          <w:szCs w:val="24"/>
        </w:rPr>
        <w:t xml:space="preserve">  </w:t>
      </w:r>
      <w:r w:rsidRPr="00015658">
        <w:rPr>
          <w:rFonts w:ascii="Times New Roman" w:eastAsia="黑体" w:hAnsi="Times New Roman"/>
          <w:szCs w:val="24"/>
        </w:rPr>
        <w:t>高压套管</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428"/>
        <w:gridCol w:w="1291"/>
        <w:gridCol w:w="4252"/>
        <w:gridCol w:w="2108"/>
      </w:tblGrid>
      <w:tr w:rsidR="00015658" w:rsidRPr="00015658" w14:paraId="1927F8CC" w14:textId="77777777" w:rsidTr="00015658">
        <w:trPr>
          <w:trHeight w:val="20"/>
        </w:trPr>
        <w:tc>
          <w:tcPr>
            <w:tcW w:w="650" w:type="dxa"/>
            <w:vAlign w:val="center"/>
          </w:tcPr>
          <w:p w14:paraId="4A15139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28" w:type="dxa"/>
            <w:vAlign w:val="center"/>
          </w:tcPr>
          <w:p w14:paraId="259D6DD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291" w:type="dxa"/>
            <w:vAlign w:val="center"/>
          </w:tcPr>
          <w:p w14:paraId="238B666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4252" w:type="dxa"/>
            <w:vAlign w:val="center"/>
          </w:tcPr>
          <w:p w14:paraId="35E3ADE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108" w:type="dxa"/>
            <w:vAlign w:val="center"/>
          </w:tcPr>
          <w:p w14:paraId="7A93F4EC"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32BB3AAA" w14:textId="77777777" w:rsidTr="00015658">
        <w:trPr>
          <w:trHeight w:val="20"/>
        </w:trPr>
        <w:tc>
          <w:tcPr>
            <w:tcW w:w="650" w:type="dxa"/>
            <w:vAlign w:val="center"/>
          </w:tcPr>
          <w:p w14:paraId="2D8075B7"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w:t>
            </w:r>
          </w:p>
        </w:tc>
        <w:tc>
          <w:tcPr>
            <w:tcW w:w="1428" w:type="dxa"/>
            <w:vAlign w:val="center"/>
          </w:tcPr>
          <w:p w14:paraId="3430AB86"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红外测温</w:t>
            </w:r>
          </w:p>
        </w:tc>
        <w:tc>
          <w:tcPr>
            <w:tcW w:w="1291" w:type="dxa"/>
          </w:tcPr>
          <w:p w14:paraId="4A30F671"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330kV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w:t>
            </w:r>
            <w:r w:rsidRPr="00015658">
              <w:rPr>
                <w:rFonts w:ascii="Times New Roman" w:hAnsi="Times New Roman" w:hint="eastAsia"/>
                <w:kern w:val="0"/>
                <w:sz w:val="18"/>
                <w:szCs w:val="18"/>
              </w:rPr>
              <w:t>个月；</w:t>
            </w:r>
          </w:p>
          <w:p w14:paraId="536B20D2"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2.220kV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w:t>
            </w:r>
            <w:r w:rsidRPr="00015658">
              <w:rPr>
                <w:rFonts w:ascii="Times New Roman" w:hAnsi="Times New Roman" w:hint="eastAsia"/>
                <w:kern w:val="0"/>
                <w:sz w:val="18"/>
                <w:szCs w:val="18"/>
              </w:rPr>
              <w:t>个月；</w:t>
            </w:r>
          </w:p>
          <w:p w14:paraId="4FD6F4FA"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 220kV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0480E8C0" w14:textId="77777777" w:rsidR="00015658" w:rsidRPr="00015658" w:rsidRDefault="00015658" w:rsidP="006E7674">
            <w:pPr>
              <w:numPr>
                <w:ilvl w:val="0"/>
                <w:numId w:val="33"/>
              </w:numPr>
              <w:autoSpaceDE w:val="0"/>
              <w:autoSpaceDN w:val="0"/>
              <w:adjustRightInd/>
              <w:spacing w:before="100" w:line="240" w:lineRule="auto"/>
              <w:ind w:leftChars="-14" w:left="391"/>
              <w:rPr>
                <w:rFonts w:ascii="Times New Roman" w:hAnsi="Times New Roman"/>
                <w:sz w:val="18"/>
                <w:szCs w:val="18"/>
              </w:rPr>
            </w:pPr>
            <w:r w:rsidRPr="00015658">
              <w:rPr>
                <w:rFonts w:ascii="宋体" w:hAnsi="Times New Roman" w:hint="eastAsia"/>
                <w:kern w:val="0"/>
                <w:sz w:val="18"/>
                <w:szCs w:val="18"/>
              </w:rPr>
              <w:lastRenderedPageBreak/>
              <w:t>4.必要时。</w:t>
            </w:r>
          </w:p>
        </w:tc>
        <w:tc>
          <w:tcPr>
            <w:tcW w:w="4252" w:type="dxa"/>
            <w:vAlign w:val="center"/>
          </w:tcPr>
          <w:p w14:paraId="606DBDA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lastRenderedPageBreak/>
              <w:t>各部位无异常温升现象，检测和分析方法参考</w:t>
            </w:r>
            <w:r w:rsidRPr="00015658">
              <w:rPr>
                <w:rFonts w:ascii="Times New Roman" w:hAnsi="Times New Roman" w:hint="eastAsia"/>
                <w:sz w:val="18"/>
                <w:szCs w:val="18"/>
              </w:rPr>
              <w:t>DL/T664</w:t>
            </w:r>
            <w:r w:rsidRPr="00015658">
              <w:rPr>
                <w:rFonts w:ascii="Times New Roman" w:hAnsi="Times New Roman" w:hint="eastAsia"/>
                <w:sz w:val="18"/>
                <w:szCs w:val="18"/>
              </w:rPr>
              <w:t>。</w:t>
            </w:r>
          </w:p>
        </w:tc>
        <w:tc>
          <w:tcPr>
            <w:tcW w:w="2108" w:type="dxa"/>
            <w:vAlign w:val="center"/>
          </w:tcPr>
          <w:p w14:paraId="6D10A5F3"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kern w:val="0"/>
                <w:sz w:val="18"/>
                <w:szCs w:val="18"/>
              </w:rPr>
            </w:pPr>
          </w:p>
        </w:tc>
      </w:tr>
      <w:tr w:rsidR="00015658" w:rsidRPr="00015658" w14:paraId="39F4B977" w14:textId="77777777" w:rsidTr="00015658">
        <w:trPr>
          <w:trHeight w:val="20"/>
        </w:trPr>
        <w:tc>
          <w:tcPr>
            <w:tcW w:w="650" w:type="dxa"/>
            <w:vAlign w:val="center"/>
          </w:tcPr>
          <w:p w14:paraId="53C64813"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2</w:t>
            </w:r>
          </w:p>
        </w:tc>
        <w:tc>
          <w:tcPr>
            <w:tcW w:w="1428" w:type="dxa"/>
            <w:vAlign w:val="center"/>
          </w:tcPr>
          <w:p w14:paraId="78C7E335"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主绝缘及电容型套管末屏对地绝缘电阻</w:t>
            </w:r>
          </w:p>
        </w:tc>
        <w:tc>
          <w:tcPr>
            <w:tcW w:w="1291" w:type="dxa"/>
            <w:vAlign w:val="center"/>
          </w:tcPr>
          <w:p w14:paraId="27644E15" w14:textId="77777777" w:rsidR="00015658" w:rsidRPr="00015658" w:rsidRDefault="00015658" w:rsidP="00015658">
            <w:pPr>
              <w:keepNext/>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1.A</w:t>
            </w:r>
            <w:r w:rsidRPr="00015658">
              <w:rPr>
                <w:rFonts w:ascii="Times New Roman" w:hAnsi="Times New Roman" w:hint="eastAsia"/>
                <w:kern w:val="0"/>
                <w:sz w:val="18"/>
                <w:szCs w:val="18"/>
              </w:rPr>
              <w:t>级检修后；</w:t>
            </w:r>
          </w:p>
          <w:p w14:paraId="4E144FC6"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2.</w:t>
            </w:r>
            <w:r w:rsidRPr="00015658">
              <w:rPr>
                <w:rFonts w:ascii="Times New Roman" w:hAnsi="Times New Roman" w:hint="eastAsia"/>
                <w:szCs w:val="24"/>
              </w:rPr>
              <w:t>≥</w:t>
            </w:r>
            <w:r w:rsidRPr="00015658">
              <w:rPr>
                <w:rFonts w:ascii="Times New Roman" w:hAnsi="Times New Roman" w:hint="eastAsia"/>
                <w:szCs w:val="24"/>
              </w:rPr>
              <w:t>330kV</w:t>
            </w:r>
            <w:r w:rsidRPr="00015658">
              <w:rPr>
                <w:rFonts w:ascii="Times New Roman" w:hAnsi="Times New Roman" w:hint="eastAsia"/>
                <w:szCs w:val="24"/>
              </w:rPr>
              <w:t>：≤</w:t>
            </w:r>
            <w:r w:rsidRPr="00015658">
              <w:rPr>
                <w:rFonts w:ascii="Times New Roman" w:hAnsi="Times New Roman" w:hint="eastAsia"/>
                <w:szCs w:val="24"/>
              </w:rPr>
              <w:t>3</w:t>
            </w:r>
            <w:r w:rsidRPr="00015658">
              <w:rPr>
                <w:rFonts w:ascii="Times New Roman" w:hAnsi="Times New Roman" w:hint="eastAsia"/>
                <w:szCs w:val="24"/>
              </w:rPr>
              <w:t>年；</w:t>
            </w:r>
          </w:p>
          <w:p w14:paraId="7C453817"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3.</w:t>
            </w:r>
            <w:r w:rsidRPr="00015658">
              <w:rPr>
                <w:rFonts w:ascii="Times New Roman" w:hAnsi="Times New Roman" w:hint="eastAsia"/>
                <w:szCs w:val="24"/>
              </w:rPr>
              <w:t>≤</w:t>
            </w:r>
            <w:r w:rsidRPr="00015658">
              <w:rPr>
                <w:rFonts w:ascii="Times New Roman" w:hAnsi="Times New Roman" w:hint="eastAsia"/>
                <w:szCs w:val="24"/>
              </w:rPr>
              <w:t>220kV</w:t>
            </w:r>
            <w:r w:rsidRPr="00015658">
              <w:rPr>
                <w:rFonts w:ascii="Times New Roman" w:hAnsi="Times New Roman" w:hint="eastAsia"/>
                <w:szCs w:val="24"/>
              </w:rPr>
              <w:t>：≤</w:t>
            </w:r>
            <w:r w:rsidRPr="00015658">
              <w:rPr>
                <w:rFonts w:ascii="Times New Roman" w:hAnsi="Times New Roman" w:hint="eastAsia"/>
                <w:szCs w:val="24"/>
              </w:rPr>
              <w:t>6</w:t>
            </w:r>
            <w:r w:rsidRPr="00015658">
              <w:rPr>
                <w:rFonts w:ascii="Times New Roman" w:hAnsi="Times New Roman" w:hint="eastAsia"/>
                <w:szCs w:val="24"/>
              </w:rPr>
              <w:t>年</w:t>
            </w:r>
          </w:p>
          <w:p w14:paraId="0685D068"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4.</w:t>
            </w:r>
            <w:r w:rsidRPr="00015658">
              <w:rPr>
                <w:rFonts w:ascii="Times New Roman" w:hAnsi="Times New Roman" w:hint="eastAsia"/>
                <w:szCs w:val="24"/>
              </w:rPr>
              <w:t>必要时</w:t>
            </w:r>
          </w:p>
        </w:tc>
        <w:tc>
          <w:tcPr>
            <w:tcW w:w="4252" w:type="dxa"/>
            <w:vAlign w:val="center"/>
          </w:tcPr>
          <w:p w14:paraId="5698D79C" w14:textId="77777777" w:rsidR="00015658" w:rsidRPr="00015658" w:rsidRDefault="00015658" w:rsidP="00015658">
            <w:pPr>
              <w:keepNext/>
              <w:autoSpaceDE w:val="0"/>
              <w:autoSpaceDN w:val="0"/>
              <w:spacing w:before="100" w:line="240" w:lineRule="auto"/>
              <w:rPr>
                <w:rFonts w:ascii="宋体"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．主绝缘：</w:t>
            </w:r>
            <w:r w:rsidRPr="00015658">
              <w:rPr>
                <w:rFonts w:ascii="Times New Roman" w:hAnsi="Times New Roman"/>
                <w:kern w:val="0"/>
                <w:sz w:val="18"/>
                <w:szCs w:val="18"/>
              </w:rPr>
              <w:t>≥10000MΩ</w:t>
            </w:r>
            <w:r w:rsidRPr="00015658">
              <w:rPr>
                <w:rFonts w:ascii="Times New Roman" w:hAnsi="Times New Roman"/>
                <w:kern w:val="0"/>
                <w:sz w:val="18"/>
                <w:szCs w:val="18"/>
              </w:rPr>
              <w:t>；</w:t>
            </w:r>
          </w:p>
          <w:p w14:paraId="40944D7E" w14:textId="77777777" w:rsidR="00015658" w:rsidRPr="00015658" w:rsidRDefault="00015658" w:rsidP="00015658">
            <w:pPr>
              <w:keepNext/>
              <w:autoSpaceDE w:val="0"/>
              <w:autoSpaceDN w:val="0"/>
              <w:spacing w:before="100" w:line="240" w:lineRule="auto"/>
              <w:rPr>
                <w:rFonts w:ascii="宋体"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．末屏对地：</w:t>
            </w:r>
            <w:r w:rsidRPr="00015658">
              <w:rPr>
                <w:rFonts w:ascii="Times New Roman" w:hAnsi="Times New Roman"/>
                <w:kern w:val="0"/>
                <w:sz w:val="18"/>
                <w:szCs w:val="18"/>
              </w:rPr>
              <w:t>≥1000MΩ</w:t>
            </w:r>
            <w:r w:rsidRPr="00015658">
              <w:rPr>
                <w:rFonts w:ascii="Times New Roman" w:hAnsi="Times New Roman"/>
                <w:kern w:val="0"/>
                <w:sz w:val="18"/>
                <w:szCs w:val="18"/>
              </w:rPr>
              <w:t>；</w:t>
            </w:r>
          </w:p>
          <w:p w14:paraId="146DC21A" w14:textId="77777777" w:rsidR="00015658" w:rsidRPr="00015658" w:rsidRDefault="00015658" w:rsidP="00015658">
            <w:pPr>
              <w:keepNext/>
              <w:autoSpaceDE w:val="0"/>
              <w:autoSpaceDN w:val="0"/>
              <w:spacing w:before="100" w:line="240" w:lineRule="auto"/>
              <w:ind w:left="-3"/>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．套管有分压抽头，其试验要求与末屏相同</w:t>
            </w:r>
          </w:p>
        </w:tc>
        <w:tc>
          <w:tcPr>
            <w:tcW w:w="2108" w:type="dxa"/>
            <w:vAlign w:val="center"/>
          </w:tcPr>
          <w:p w14:paraId="51BC256D"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hint="eastAsia"/>
                <w:sz w:val="18"/>
                <w:szCs w:val="18"/>
              </w:rPr>
              <w:t>测量主绝缘的绝缘电阻应采用</w:t>
            </w:r>
            <w:r w:rsidRPr="00015658">
              <w:rPr>
                <w:rFonts w:ascii="Times New Roman" w:hAnsi="Times New Roman" w:hint="eastAsia"/>
                <w:sz w:val="18"/>
                <w:szCs w:val="18"/>
              </w:rPr>
              <w:t>5000 V</w:t>
            </w:r>
            <w:r w:rsidRPr="00015658">
              <w:rPr>
                <w:rFonts w:ascii="Times New Roman" w:hAnsi="Times New Roman" w:hint="eastAsia"/>
                <w:sz w:val="18"/>
                <w:szCs w:val="18"/>
              </w:rPr>
              <w:t>或</w:t>
            </w:r>
            <w:r w:rsidRPr="00015658">
              <w:rPr>
                <w:rFonts w:ascii="Times New Roman" w:hAnsi="Times New Roman" w:hint="eastAsia"/>
                <w:sz w:val="18"/>
                <w:szCs w:val="18"/>
              </w:rPr>
              <w:t>2500 V</w:t>
            </w:r>
            <w:r w:rsidRPr="00015658">
              <w:rPr>
                <w:rFonts w:ascii="Times New Roman" w:hAnsi="Times New Roman" w:hint="eastAsia"/>
                <w:sz w:val="18"/>
                <w:szCs w:val="18"/>
              </w:rPr>
              <w:t>绝缘电阻表，测量末屏对地绝缘电阻和</w:t>
            </w:r>
            <w:r w:rsidRPr="00015658">
              <w:rPr>
                <w:rFonts w:ascii="Times New Roman" w:hAnsi="Times New Roman" w:hint="eastAsia"/>
                <w:sz w:val="18"/>
                <w:szCs w:val="18"/>
              </w:rPr>
              <w:t xml:space="preserve"> </w:t>
            </w:r>
            <w:r w:rsidRPr="00015658">
              <w:rPr>
                <w:rFonts w:ascii="Times New Roman" w:hAnsi="Times New Roman" w:hint="eastAsia"/>
                <w:sz w:val="18"/>
                <w:szCs w:val="18"/>
              </w:rPr>
              <w:t>电压测量抽头对地绝缘电阻应</w:t>
            </w:r>
            <w:r w:rsidRPr="00015658">
              <w:rPr>
                <w:rFonts w:ascii="Times New Roman" w:hAnsi="Times New Roman" w:hint="eastAsia"/>
                <w:sz w:val="18"/>
                <w:szCs w:val="18"/>
              </w:rPr>
              <w:t xml:space="preserve"> </w:t>
            </w:r>
            <w:r w:rsidRPr="00015658">
              <w:rPr>
                <w:rFonts w:ascii="Times New Roman" w:hAnsi="Times New Roman" w:hint="eastAsia"/>
                <w:sz w:val="18"/>
                <w:szCs w:val="18"/>
              </w:rPr>
              <w:t>釆用</w:t>
            </w:r>
            <w:r w:rsidRPr="00015658">
              <w:rPr>
                <w:rFonts w:ascii="Times New Roman" w:hAnsi="Times New Roman" w:hint="eastAsia"/>
                <w:sz w:val="18"/>
                <w:szCs w:val="18"/>
              </w:rPr>
              <w:t>2500 V</w:t>
            </w:r>
            <w:r w:rsidRPr="00015658">
              <w:rPr>
                <w:rFonts w:ascii="Times New Roman" w:hAnsi="Times New Roman" w:hint="eastAsia"/>
                <w:sz w:val="18"/>
                <w:szCs w:val="18"/>
              </w:rPr>
              <w:t>绝缘电阻表</w:t>
            </w:r>
          </w:p>
        </w:tc>
      </w:tr>
      <w:tr w:rsidR="00015658" w:rsidRPr="00015658" w14:paraId="49C8F47D" w14:textId="77777777" w:rsidTr="00015658">
        <w:trPr>
          <w:trHeight w:val="20"/>
        </w:trPr>
        <w:tc>
          <w:tcPr>
            <w:tcW w:w="650" w:type="dxa"/>
            <w:vAlign w:val="center"/>
          </w:tcPr>
          <w:p w14:paraId="7C7BCF29" w14:textId="77777777" w:rsidR="00015658" w:rsidRPr="00015658" w:rsidRDefault="00015658" w:rsidP="00015658">
            <w:pPr>
              <w:autoSpaceDE w:val="0"/>
              <w:autoSpaceDN w:val="0"/>
              <w:spacing w:before="100" w:line="240" w:lineRule="auto"/>
              <w:jc w:val="center"/>
              <w:rPr>
                <w:rFonts w:ascii="Times New Roman" w:hAnsi="Times New Roman"/>
                <w:sz w:val="18"/>
                <w:szCs w:val="18"/>
                <w:vertAlign w:val="subscript"/>
              </w:rPr>
            </w:pPr>
            <w:r w:rsidRPr="00015658">
              <w:rPr>
                <w:rFonts w:ascii="Times New Roman" w:hAnsi="Times New Roman" w:hint="eastAsia"/>
                <w:kern w:val="0"/>
                <w:sz w:val="18"/>
                <w:szCs w:val="18"/>
              </w:rPr>
              <w:t>3</w:t>
            </w:r>
          </w:p>
        </w:tc>
        <w:tc>
          <w:tcPr>
            <w:tcW w:w="1428" w:type="dxa"/>
            <w:vAlign w:val="center"/>
          </w:tcPr>
          <w:p w14:paraId="34C75C4B"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主绝缘及电容型套管对地介质损耗因数与电容量</w:t>
            </w:r>
            <w:r w:rsidRPr="00015658">
              <w:rPr>
                <w:rFonts w:ascii="Times New Roman" w:hAnsi="Times New Roman" w:hint="eastAsia"/>
                <w:sz w:val="18"/>
                <w:szCs w:val="18"/>
              </w:rPr>
              <w:t>测量</w:t>
            </w:r>
          </w:p>
        </w:tc>
        <w:tc>
          <w:tcPr>
            <w:tcW w:w="1291" w:type="dxa"/>
            <w:vAlign w:val="center"/>
          </w:tcPr>
          <w:p w14:paraId="5F2C8196" w14:textId="77777777" w:rsidR="00015658" w:rsidRPr="00015658" w:rsidRDefault="00015658" w:rsidP="00015658">
            <w:pPr>
              <w:keepNext/>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1.A</w:t>
            </w:r>
            <w:r w:rsidRPr="00015658">
              <w:rPr>
                <w:rFonts w:ascii="Times New Roman" w:hAnsi="Times New Roman" w:hint="eastAsia"/>
                <w:kern w:val="0"/>
                <w:sz w:val="18"/>
                <w:szCs w:val="18"/>
              </w:rPr>
              <w:t>级检修后；</w:t>
            </w:r>
          </w:p>
          <w:p w14:paraId="49743740"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2.</w:t>
            </w:r>
            <w:r w:rsidRPr="00015658">
              <w:rPr>
                <w:rFonts w:ascii="Times New Roman" w:hAnsi="Times New Roman" w:hint="eastAsia"/>
                <w:szCs w:val="24"/>
              </w:rPr>
              <w:t>≥</w:t>
            </w:r>
            <w:r w:rsidRPr="00015658">
              <w:rPr>
                <w:rFonts w:ascii="Times New Roman" w:hAnsi="Times New Roman" w:hint="eastAsia"/>
                <w:szCs w:val="24"/>
              </w:rPr>
              <w:t>330kV</w:t>
            </w:r>
            <w:r w:rsidRPr="00015658">
              <w:rPr>
                <w:rFonts w:ascii="Times New Roman" w:hAnsi="Times New Roman" w:hint="eastAsia"/>
                <w:szCs w:val="24"/>
              </w:rPr>
              <w:t>：≤</w:t>
            </w:r>
            <w:r w:rsidRPr="00015658">
              <w:rPr>
                <w:rFonts w:ascii="Times New Roman" w:hAnsi="Times New Roman" w:hint="eastAsia"/>
                <w:szCs w:val="24"/>
              </w:rPr>
              <w:t>3</w:t>
            </w:r>
            <w:r w:rsidRPr="00015658">
              <w:rPr>
                <w:rFonts w:ascii="Times New Roman" w:hAnsi="Times New Roman" w:hint="eastAsia"/>
                <w:szCs w:val="24"/>
              </w:rPr>
              <w:t>年；</w:t>
            </w:r>
          </w:p>
          <w:p w14:paraId="0A787156"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3.</w:t>
            </w:r>
            <w:r w:rsidRPr="00015658">
              <w:rPr>
                <w:rFonts w:ascii="Times New Roman" w:hAnsi="Times New Roman" w:hint="eastAsia"/>
                <w:szCs w:val="24"/>
              </w:rPr>
              <w:t>≤</w:t>
            </w:r>
            <w:r w:rsidRPr="00015658">
              <w:rPr>
                <w:rFonts w:ascii="Times New Roman" w:hAnsi="Times New Roman" w:hint="eastAsia"/>
                <w:szCs w:val="24"/>
              </w:rPr>
              <w:t>220kV</w:t>
            </w:r>
            <w:r w:rsidRPr="00015658">
              <w:rPr>
                <w:rFonts w:ascii="Times New Roman" w:hAnsi="Times New Roman" w:hint="eastAsia"/>
                <w:szCs w:val="24"/>
              </w:rPr>
              <w:t>：≤</w:t>
            </w:r>
            <w:r w:rsidRPr="00015658">
              <w:rPr>
                <w:rFonts w:ascii="Times New Roman" w:hAnsi="Times New Roman" w:hint="eastAsia"/>
                <w:szCs w:val="24"/>
              </w:rPr>
              <w:t>6</w:t>
            </w:r>
            <w:r w:rsidRPr="00015658">
              <w:rPr>
                <w:rFonts w:ascii="Times New Roman" w:hAnsi="Times New Roman" w:hint="eastAsia"/>
                <w:szCs w:val="24"/>
              </w:rPr>
              <w:t>年</w:t>
            </w:r>
          </w:p>
          <w:p w14:paraId="49A0B6F9"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szCs w:val="24"/>
              </w:rPr>
              <w:t>4.</w:t>
            </w:r>
            <w:r w:rsidRPr="00015658">
              <w:rPr>
                <w:rFonts w:ascii="Times New Roman" w:hAnsi="Times New Roman" w:hint="eastAsia"/>
                <w:szCs w:val="24"/>
              </w:rPr>
              <w:t>必要时</w:t>
            </w:r>
          </w:p>
        </w:tc>
        <w:tc>
          <w:tcPr>
            <w:tcW w:w="4252" w:type="dxa"/>
            <w:vAlign w:val="center"/>
          </w:tcPr>
          <w:p w14:paraId="35985A48"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．电容量初值差</w:t>
            </w:r>
            <w:r w:rsidRPr="00015658">
              <w:rPr>
                <w:rFonts w:ascii="Times New Roman" w:hAnsi="Times New Roman"/>
                <w:kern w:val="0"/>
                <w:sz w:val="18"/>
                <w:szCs w:val="18"/>
              </w:rPr>
              <w:t>≤±5%</w:t>
            </w:r>
            <w:r w:rsidRPr="00015658">
              <w:rPr>
                <w:rFonts w:ascii="Times New Roman" w:hAnsi="Times New Roman"/>
                <w:kern w:val="0"/>
                <w:sz w:val="18"/>
                <w:szCs w:val="18"/>
              </w:rPr>
              <w:t>（警示值）</w:t>
            </w:r>
            <w:r w:rsidRPr="00015658">
              <w:rPr>
                <w:rFonts w:ascii="Times New Roman" w:hAnsi="Times New Roman" w:hint="eastAsia"/>
                <w:kern w:val="0"/>
                <w:sz w:val="18"/>
                <w:szCs w:val="18"/>
              </w:rPr>
              <w:t>，</w:t>
            </w:r>
            <w:r w:rsidRPr="00015658">
              <w:rPr>
                <w:rFonts w:ascii="Times New Roman" w:hAnsi="Times New Roman"/>
                <w:kern w:val="0"/>
                <w:sz w:val="18"/>
                <w:szCs w:val="18"/>
              </w:rPr>
              <w:t>否则应查明原因</w:t>
            </w:r>
            <w:r w:rsidRPr="00015658">
              <w:rPr>
                <w:rFonts w:ascii="Times New Roman" w:hAnsi="Times New Roman" w:hint="eastAsia"/>
                <w:kern w:val="0"/>
                <w:sz w:val="18"/>
                <w:szCs w:val="18"/>
              </w:rPr>
              <w:t>；</w:t>
            </w:r>
          </w:p>
          <w:p w14:paraId="30CC3E3F"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主绝缘在</w:t>
            </w:r>
            <w:r w:rsidRPr="00015658">
              <w:rPr>
                <w:rFonts w:ascii="Times New Roman" w:hAnsi="Times New Roman" w:hint="eastAsia"/>
                <w:kern w:val="0"/>
                <w:sz w:val="18"/>
                <w:szCs w:val="18"/>
              </w:rPr>
              <w:t>10 kV</w:t>
            </w:r>
            <w:r w:rsidRPr="00015658">
              <w:rPr>
                <w:rFonts w:ascii="Times New Roman" w:hAnsi="Times New Roman" w:hint="eastAsia"/>
                <w:kern w:val="0"/>
                <w:sz w:val="18"/>
                <w:szCs w:val="18"/>
              </w:rPr>
              <w:t>电压下的介质损耗因数值应不大于下表数值：</w:t>
            </w:r>
          </w:p>
          <w:tbl>
            <w:tblPr>
              <w:tblW w:w="3977" w:type="dxa"/>
              <w:tblLayout w:type="fixed"/>
              <w:tblCellMar>
                <w:left w:w="10" w:type="dxa"/>
                <w:right w:w="10" w:type="dxa"/>
              </w:tblCellMar>
              <w:tblLook w:val="0000" w:firstRow="0" w:lastRow="0" w:firstColumn="0" w:lastColumn="0" w:noHBand="0" w:noVBand="0"/>
            </w:tblPr>
            <w:tblGrid>
              <w:gridCol w:w="653"/>
              <w:gridCol w:w="1250"/>
              <w:gridCol w:w="515"/>
              <w:gridCol w:w="515"/>
              <w:gridCol w:w="529"/>
              <w:gridCol w:w="515"/>
            </w:tblGrid>
            <w:tr w:rsidR="00015658" w:rsidRPr="00015658" w14:paraId="65FF675A" w14:textId="77777777" w:rsidTr="00015658">
              <w:trPr>
                <w:trHeight w:hRule="exact" w:val="687"/>
              </w:trPr>
              <w:tc>
                <w:tcPr>
                  <w:tcW w:w="1903" w:type="dxa"/>
                  <w:gridSpan w:val="2"/>
                  <w:tcBorders>
                    <w:top w:val="single" w:sz="4" w:space="0" w:color="auto"/>
                    <w:left w:val="single" w:sz="4" w:space="0" w:color="auto"/>
                  </w:tcBorders>
                  <w:shd w:val="clear" w:color="auto" w:fill="FFFFFF"/>
                  <w:vAlign w:val="bottom"/>
                </w:tcPr>
                <w:p w14:paraId="267CB24F"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电压等级</w:t>
                  </w:r>
                  <w:r w:rsidRPr="00015658">
                    <w:rPr>
                      <w:rFonts w:ascii="Times New Roman" w:hAnsi="Times New Roman"/>
                      <w:b/>
                      <w:bCs/>
                      <w:kern w:val="0"/>
                      <w:sz w:val="18"/>
                      <w:szCs w:val="18"/>
                      <w:lang w:bidi="en-US"/>
                    </w:rPr>
                    <w:t>kV</w:t>
                  </w:r>
                </w:p>
              </w:tc>
              <w:tc>
                <w:tcPr>
                  <w:tcW w:w="515" w:type="dxa"/>
                  <w:tcBorders>
                    <w:top w:val="single" w:sz="4" w:space="0" w:color="auto"/>
                    <w:left w:val="single" w:sz="4" w:space="0" w:color="auto"/>
                  </w:tcBorders>
                  <w:shd w:val="clear" w:color="auto" w:fill="FFFFFF"/>
                  <w:vAlign w:val="bottom"/>
                </w:tcPr>
                <w:p w14:paraId="18D135C0"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20</w:t>
                  </w:r>
                  <w:r w:rsidRPr="00015658">
                    <w:rPr>
                      <w:rFonts w:ascii="MS Mincho" w:eastAsia="MS Mincho" w:hAnsi="MS Mincho" w:cs="MS Mincho" w:hint="eastAsia"/>
                      <w:b/>
                      <w:bCs/>
                      <w:kern w:val="0"/>
                      <w:sz w:val="18"/>
                      <w:szCs w:val="18"/>
                      <w:lang w:bidi="zh-TW"/>
                    </w:rPr>
                    <w:t>〜</w:t>
                  </w:r>
                </w:p>
                <w:p w14:paraId="2D07D14E"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35</w:t>
                  </w:r>
                </w:p>
              </w:tc>
              <w:tc>
                <w:tcPr>
                  <w:tcW w:w="515" w:type="dxa"/>
                  <w:tcBorders>
                    <w:top w:val="single" w:sz="4" w:space="0" w:color="auto"/>
                    <w:left w:val="single" w:sz="4" w:space="0" w:color="auto"/>
                  </w:tcBorders>
                  <w:shd w:val="clear" w:color="auto" w:fill="FFFFFF"/>
                  <w:vAlign w:val="bottom"/>
                </w:tcPr>
                <w:p w14:paraId="1FF56CE9"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66</w:t>
                  </w:r>
                  <w:r w:rsidRPr="00015658">
                    <w:rPr>
                      <w:rFonts w:ascii="MS Mincho" w:eastAsia="MS Mincho" w:hAnsi="MS Mincho" w:cs="MS Mincho" w:hint="eastAsia"/>
                      <w:b/>
                      <w:bCs/>
                      <w:kern w:val="0"/>
                      <w:sz w:val="18"/>
                      <w:szCs w:val="18"/>
                      <w:lang w:bidi="zh-TW"/>
                    </w:rPr>
                    <w:t>〜</w:t>
                  </w:r>
                </w:p>
                <w:p w14:paraId="255FFCB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110</w:t>
                  </w:r>
                </w:p>
              </w:tc>
              <w:tc>
                <w:tcPr>
                  <w:tcW w:w="529" w:type="dxa"/>
                  <w:tcBorders>
                    <w:top w:val="single" w:sz="4" w:space="0" w:color="auto"/>
                    <w:left w:val="single" w:sz="4" w:space="0" w:color="auto"/>
                  </w:tcBorders>
                  <w:shd w:val="clear" w:color="auto" w:fill="FFFFFF"/>
                  <w:vAlign w:val="bottom"/>
                </w:tcPr>
                <w:p w14:paraId="6E6FAD2F"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220</w:t>
                  </w:r>
                  <w:r w:rsidRPr="00015658">
                    <w:rPr>
                      <w:rFonts w:ascii="MS Mincho" w:eastAsia="MS Mincho" w:hAnsi="MS Mincho" w:cs="MS Mincho" w:hint="eastAsia"/>
                      <w:b/>
                      <w:bCs/>
                      <w:kern w:val="0"/>
                      <w:sz w:val="18"/>
                      <w:szCs w:val="18"/>
                      <w:lang w:bidi="zh-TW"/>
                    </w:rPr>
                    <w:t>〜</w:t>
                  </w:r>
                </w:p>
                <w:p w14:paraId="4D53CBB3"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500</w:t>
                  </w:r>
                </w:p>
              </w:tc>
              <w:tc>
                <w:tcPr>
                  <w:tcW w:w="515" w:type="dxa"/>
                  <w:tcBorders>
                    <w:top w:val="single" w:sz="4" w:space="0" w:color="auto"/>
                    <w:left w:val="single" w:sz="4" w:space="0" w:color="auto"/>
                    <w:right w:val="single" w:sz="4" w:space="0" w:color="auto"/>
                  </w:tcBorders>
                  <w:shd w:val="clear" w:color="auto" w:fill="FFFFFF"/>
                  <w:vAlign w:val="bottom"/>
                </w:tcPr>
                <w:p w14:paraId="22BA73F6"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750</w:t>
                  </w:r>
                </w:p>
              </w:tc>
            </w:tr>
            <w:tr w:rsidR="00015658" w:rsidRPr="00015658" w14:paraId="3D1D5581" w14:textId="77777777" w:rsidTr="00015658">
              <w:trPr>
                <w:trHeight w:hRule="exact" w:val="384"/>
              </w:trPr>
              <w:tc>
                <w:tcPr>
                  <w:tcW w:w="653" w:type="dxa"/>
                  <w:vMerge w:val="restart"/>
                  <w:tcBorders>
                    <w:top w:val="single" w:sz="4" w:space="0" w:color="auto"/>
                    <w:left w:val="single" w:sz="4" w:space="0" w:color="auto"/>
                  </w:tcBorders>
                  <w:shd w:val="clear" w:color="auto" w:fill="FFFFFF"/>
                  <w:vAlign w:val="center"/>
                </w:tcPr>
                <w:p w14:paraId="122CD060"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A</w:t>
                  </w:r>
                  <w:r w:rsidRPr="00015658">
                    <w:rPr>
                      <w:rFonts w:ascii="Times New Roman" w:hAnsi="Times New Roman"/>
                      <w:kern w:val="0"/>
                      <w:sz w:val="18"/>
                      <w:szCs w:val="18"/>
                      <w:lang w:bidi="zh-TW"/>
                    </w:rPr>
                    <w:t>级检修后</w:t>
                  </w:r>
                </w:p>
              </w:tc>
              <w:tc>
                <w:tcPr>
                  <w:tcW w:w="1250" w:type="dxa"/>
                  <w:tcBorders>
                    <w:top w:val="single" w:sz="4" w:space="0" w:color="auto"/>
                    <w:left w:val="single" w:sz="4" w:space="0" w:color="auto"/>
                  </w:tcBorders>
                  <w:shd w:val="clear" w:color="auto" w:fill="FFFFFF"/>
                  <w:vAlign w:val="center"/>
                </w:tcPr>
                <w:p w14:paraId="5C429CD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充油型</w:t>
                  </w:r>
                </w:p>
              </w:tc>
              <w:tc>
                <w:tcPr>
                  <w:tcW w:w="515" w:type="dxa"/>
                  <w:tcBorders>
                    <w:top w:val="single" w:sz="4" w:space="0" w:color="auto"/>
                    <w:left w:val="single" w:sz="4" w:space="0" w:color="auto"/>
                  </w:tcBorders>
                  <w:shd w:val="clear" w:color="auto" w:fill="FFFFFF"/>
                  <w:vAlign w:val="center"/>
                </w:tcPr>
                <w:p w14:paraId="02878CCC"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0.030</w:t>
                  </w:r>
                </w:p>
              </w:tc>
              <w:tc>
                <w:tcPr>
                  <w:tcW w:w="515" w:type="dxa"/>
                  <w:tcBorders>
                    <w:top w:val="single" w:sz="4" w:space="0" w:color="auto"/>
                    <w:left w:val="single" w:sz="4" w:space="0" w:color="auto"/>
                  </w:tcBorders>
                  <w:shd w:val="clear" w:color="auto" w:fill="FFFFFF"/>
                  <w:vAlign w:val="center"/>
                </w:tcPr>
                <w:p w14:paraId="2531136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0.015</w:t>
                  </w:r>
                </w:p>
              </w:tc>
              <w:tc>
                <w:tcPr>
                  <w:tcW w:w="529" w:type="dxa"/>
                  <w:tcBorders>
                    <w:top w:val="single" w:sz="4" w:space="0" w:color="auto"/>
                    <w:left w:val="single" w:sz="4" w:space="0" w:color="auto"/>
                  </w:tcBorders>
                  <w:shd w:val="clear" w:color="auto" w:fill="FFFFFF"/>
                  <w:vAlign w:val="center"/>
                </w:tcPr>
                <w:p w14:paraId="66C3019B"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w:t>
                  </w:r>
                </w:p>
              </w:tc>
              <w:tc>
                <w:tcPr>
                  <w:tcW w:w="515" w:type="dxa"/>
                  <w:tcBorders>
                    <w:top w:val="single" w:sz="4" w:space="0" w:color="auto"/>
                    <w:left w:val="single" w:sz="4" w:space="0" w:color="auto"/>
                    <w:right w:val="single" w:sz="4" w:space="0" w:color="auto"/>
                  </w:tcBorders>
                  <w:shd w:val="clear" w:color="auto" w:fill="FFFFFF"/>
                  <w:vAlign w:val="center"/>
                </w:tcPr>
                <w:p w14:paraId="62219350"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w:t>
                  </w:r>
                </w:p>
              </w:tc>
            </w:tr>
            <w:tr w:rsidR="00015658" w:rsidRPr="00015658" w14:paraId="323A5122" w14:textId="77777777" w:rsidTr="00015658">
              <w:trPr>
                <w:trHeight w:hRule="exact" w:val="379"/>
              </w:trPr>
              <w:tc>
                <w:tcPr>
                  <w:tcW w:w="653" w:type="dxa"/>
                  <w:vMerge/>
                  <w:tcBorders>
                    <w:left w:val="single" w:sz="4" w:space="0" w:color="auto"/>
                  </w:tcBorders>
                  <w:shd w:val="clear" w:color="auto" w:fill="FFFFFF"/>
                  <w:vAlign w:val="center"/>
                </w:tcPr>
                <w:p w14:paraId="29660FDB"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p>
              </w:tc>
              <w:tc>
                <w:tcPr>
                  <w:tcW w:w="1250" w:type="dxa"/>
                  <w:tcBorders>
                    <w:top w:val="single" w:sz="4" w:space="0" w:color="auto"/>
                    <w:left w:val="single" w:sz="4" w:space="0" w:color="auto"/>
                  </w:tcBorders>
                  <w:shd w:val="clear" w:color="auto" w:fill="FFFFFF"/>
                  <w:vAlign w:val="center"/>
                </w:tcPr>
                <w:p w14:paraId="4B7AFDCE"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油纸电容型</w:t>
                  </w:r>
                </w:p>
              </w:tc>
              <w:tc>
                <w:tcPr>
                  <w:tcW w:w="515" w:type="dxa"/>
                  <w:tcBorders>
                    <w:top w:val="single" w:sz="4" w:space="0" w:color="auto"/>
                    <w:left w:val="single" w:sz="4" w:space="0" w:color="auto"/>
                  </w:tcBorders>
                  <w:shd w:val="clear" w:color="auto" w:fill="FFFFFF"/>
                  <w:vAlign w:val="center"/>
                </w:tcPr>
                <w:p w14:paraId="486798FC"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c>
                <w:tcPr>
                  <w:tcW w:w="515" w:type="dxa"/>
                  <w:tcBorders>
                    <w:top w:val="single" w:sz="4" w:space="0" w:color="auto"/>
                    <w:left w:val="single" w:sz="4" w:space="0" w:color="auto"/>
                  </w:tcBorders>
                  <w:shd w:val="clear" w:color="auto" w:fill="FFFFFF"/>
                  <w:vAlign w:val="center"/>
                </w:tcPr>
                <w:p w14:paraId="4964CA8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c>
                <w:tcPr>
                  <w:tcW w:w="529" w:type="dxa"/>
                  <w:tcBorders>
                    <w:top w:val="single" w:sz="4" w:space="0" w:color="auto"/>
                    <w:left w:val="single" w:sz="4" w:space="0" w:color="auto"/>
                  </w:tcBorders>
                  <w:shd w:val="clear" w:color="auto" w:fill="FFFFFF"/>
                  <w:vAlign w:val="center"/>
                </w:tcPr>
                <w:p w14:paraId="3ABA3B64"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0.008</w:t>
                  </w:r>
                </w:p>
              </w:tc>
              <w:tc>
                <w:tcPr>
                  <w:tcW w:w="515" w:type="dxa"/>
                  <w:tcBorders>
                    <w:top w:val="single" w:sz="4" w:space="0" w:color="auto"/>
                    <w:left w:val="single" w:sz="4" w:space="0" w:color="auto"/>
                    <w:right w:val="single" w:sz="4" w:space="0" w:color="auto"/>
                  </w:tcBorders>
                  <w:shd w:val="clear" w:color="auto" w:fill="FFFFFF"/>
                  <w:vAlign w:val="center"/>
                </w:tcPr>
                <w:p w14:paraId="15853476"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0.008</w:t>
                  </w:r>
                </w:p>
              </w:tc>
            </w:tr>
            <w:tr w:rsidR="00015658" w:rsidRPr="00015658" w14:paraId="6BFE9C10" w14:textId="77777777" w:rsidTr="00015658">
              <w:trPr>
                <w:trHeight w:hRule="exact" w:val="466"/>
              </w:trPr>
              <w:tc>
                <w:tcPr>
                  <w:tcW w:w="653" w:type="dxa"/>
                  <w:vMerge/>
                  <w:tcBorders>
                    <w:left w:val="single" w:sz="4" w:space="0" w:color="auto"/>
                  </w:tcBorders>
                  <w:shd w:val="clear" w:color="auto" w:fill="FFFFFF"/>
                  <w:vAlign w:val="center"/>
                </w:tcPr>
                <w:p w14:paraId="02475D06"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p>
              </w:tc>
              <w:tc>
                <w:tcPr>
                  <w:tcW w:w="1250" w:type="dxa"/>
                  <w:tcBorders>
                    <w:top w:val="single" w:sz="4" w:space="0" w:color="auto"/>
                    <w:left w:val="single" w:sz="4" w:space="0" w:color="auto"/>
                    <w:bottom w:val="single" w:sz="4" w:space="0" w:color="auto"/>
                  </w:tcBorders>
                  <w:shd w:val="clear" w:color="auto" w:fill="FFFFFF"/>
                  <w:vAlign w:val="center"/>
                </w:tcPr>
                <w:p w14:paraId="06C8503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充胶型</w:t>
                  </w:r>
                </w:p>
              </w:tc>
              <w:tc>
                <w:tcPr>
                  <w:tcW w:w="515" w:type="dxa"/>
                  <w:tcBorders>
                    <w:top w:val="single" w:sz="4" w:space="0" w:color="auto"/>
                    <w:left w:val="single" w:sz="4" w:space="0" w:color="auto"/>
                    <w:bottom w:val="single" w:sz="4" w:space="0" w:color="auto"/>
                  </w:tcBorders>
                  <w:shd w:val="clear" w:color="auto" w:fill="FFFFFF"/>
                  <w:vAlign w:val="center"/>
                </w:tcPr>
                <w:p w14:paraId="4DBA788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0.030</w:t>
                  </w:r>
                </w:p>
              </w:tc>
              <w:tc>
                <w:tcPr>
                  <w:tcW w:w="515" w:type="dxa"/>
                  <w:tcBorders>
                    <w:top w:val="single" w:sz="4" w:space="0" w:color="auto"/>
                    <w:left w:val="single" w:sz="4" w:space="0" w:color="auto"/>
                    <w:bottom w:val="single" w:sz="4" w:space="0" w:color="auto"/>
                  </w:tcBorders>
                  <w:shd w:val="clear" w:color="auto" w:fill="FFFFFF"/>
                  <w:vAlign w:val="center"/>
                </w:tcPr>
                <w:p w14:paraId="05AE60A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0.020</w:t>
                  </w:r>
                </w:p>
              </w:tc>
              <w:tc>
                <w:tcPr>
                  <w:tcW w:w="529" w:type="dxa"/>
                  <w:tcBorders>
                    <w:top w:val="single" w:sz="4" w:space="0" w:color="auto"/>
                    <w:left w:val="single" w:sz="4" w:space="0" w:color="auto"/>
                    <w:bottom w:val="single" w:sz="4" w:space="0" w:color="auto"/>
                  </w:tcBorders>
                  <w:shd w:val="clear" w:color="auto" w:fill="FFFFFF"/>
                  <w:vAlign w:val="center"/>
                </w:tcPr>
                <w:p w14:paraId="0DBF734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w:t>
                  </w:r>
                </w:p>
              </w:tc>
              <w:tc>
                <w:tcPr>
                  <w:tcW w:w="515" w:type="dxa"/>
                  <w:tcBorders>
                    <w:top w:val="single" w:sz="4" w:space="0" w:color="auto"/>
                    <w:left w:val="single" w:sz="4" w:space="0" w:color="auto"/>
                    <w:bottom w:val="single" w:sz="4" w:space="0" w:color="auto"/>
                    <w:right w:val="single" w:sz="4" w:space="0" w:color="auto"/>
                  </w:tcBorders>
                  <w:shd w:val="clear" w:color="auto" w:fill="FFFFFF"/>
                  <w:vAlign w:val="center"/>
                </w:tcPr>
                <w:p w14:paraId="04B6985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zh-TW"/>
                    </w:rPr>
                    <w:t>—</w:t>
                  </w:r>
                </w:p>
              </w:tc>
            </w:tr>
            <w:tr w:rsidR="00015658" w:rsidRPr="00015658" w14:paraId="0709D04C" w14:textId="77777777" w:rsidTr="00015658">
              <w:trPr>
                <w:trHeight w:hRule="exact" w:val="251"/>
              </w:trPr>
              <w:tc>
                <w:tcPr>
                  <w:tcW w:w="653" w:type="dxa"/>
                  <w:vMerge/>
                  <w:tcBorders>
                    <w:left w:val="single" w:sz="4" w:space="0" w:color="auto"/>
                  </w:tcBorders>
                  <w:shd w:val="clear" w:color="auto" w:fill="FFFFFF"/>
                  <w:vAlign w:val="center"/>
                </w:tcPr>
                <w:p w14:paraId="21B611F1"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p>
              </w:tc>
              <w:tc>
                <w:tcPr>
                  <w:tcW w:w="1250" w:type="dxa"/>
                  <w:tcBorders>
                    <w:top w:val="single" w:sz="4" w:space="0" w:color="auto"/>
                    <w:left w:val="single" w:sz="4" w:space="0" w:color="auto"/>
                  </w:tcBorders>
                  <w:shd w:val="clear" w:color="auto" w:fill="FFFFFF"/>
                </w:tcPr>
                <w:p w14:paraId="60DB1567"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胶纸电容型</w:t>
                  </w:r>
                </w:p>
              </w:tc>
              <w:tc>
                <w:tcPr>
                  <w:tcW w:w="515" w:type="dxa"/>
                  <w:tcBorders>
                    <w:top w:val="single" w:sz="4" w:space="0" w:color="auto"/>
                    <w:left w:val="single" w:sz="4" w:space="0" w:color="auto"/>
                  </w:tcBorders>
                  <w:shd w:val="clear" w:color="auto" w:fill="FFFFFF"/>
                </w:tcPr>
                <w:p w14:paraId="4FD0FBD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0.020</w:t>
                  </w:r>
                </w:p>
              </w:tc>
              <w:tc>
                <w:tcPr>
                  <w:tcW w:w="515" w:type="dxa"/>
                  <w:tcBorders>
                    <w:top w:val="single" w:sz="4" w:space="0" w:color="auto"/>
                    <w:left w:val="single" w:sz="4" w:space="0" w:color="auto"/>
                  </w:tcBorders>
                  <w:shd w:val="clear" w:color="auto" w:fill="FFFFFF"/>
                </w:tcPr>
                <w:p w14:paraId="1F5B3942"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0.015</w:t>
                  </w:r>
                </w:p>
              </w:tc>
              <w:tc>
                <w:tcPr>
                  <w:tcW w:w="529" w:type="dxa"/>
                  <w:tcBorders>
                    <w:top w:val="single" w:sz="4" w:space="0" w:color="auto"/>
                    <w:left w:val="single" w:sz="4" w:space="0" w:color="auto"/>
                  </w:tcBorders>
                  <w:shd w:val="clear" w:color="auto" w:fill="FFFFFF"/>
                </w:tcPr>
                <w:p w14:paraId="09B06901"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c>
                <w:tcPr>
                  <w:tcW w:w="515" w:type="dxa"/>
                  <w:tcBorders>
                    <w:top w:val="single" w:sz="4" w:space="0" w:color="auto"/>
                    <w:left w:val="single" w:sz="4" w:space="0" w:color="auto"/>
                    <w:right w:val="single" w:sz="4" w:space="0" w:color="auto"/>
                  </w:tcBorders>
                  <w:shd w:val="clear" w:color="auto" w:fill="FFFFFF"/>
                </w:tcPr>
                <w:p w14:paraId="4FB8FE8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r>
            <w:tr w:rsidR="00015658" w:rsidRPr="00015658" w14:paraId="5A46948A" w14:textId="77777777" w:rsidTr="00015658">
              <w:trPr>
                <w:trHeight w:hRule="exact" w:val="382"/>
              </w:trPr>
              <w:tc>
                <w:tcPr>
                  <w:tcW w:w="653" w:type="dxa"/>
                  <w:vMerge/>
                  <w:tcBorders>
                    <w:left w:val="single" w:sz="4" w:space="0" w:color="auto"/>
                  </w:tcBorders>
                  <w:shd w:val="clear" w:color="auto" w:fill="FFFFFF"/>
                  <w:vAlign w:val="center"/>
                </w:tcPr>
                <w:p w14:paraId="1E88B71F"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tcBorders>
                  <w:shd w:val="clear" w:color="auto" w:fill="FFFFFF"/>
                </w:tcPr>
                <w:p w14:paraId="7DE5ECFC"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胶纸型</w:t>
                  </w:r>
                </w:p>
              </w:tc>
              <w:tc>
                <w:tcPr>
                  <w:tcW w:w="515" w:type="dxa"/>
                  <w:tcBorders>
                    <w:top w:val="single" w:sz="4" w:space="0" w:color="auto"/>
                    <w:left w:val="single" w:sz="4" w:space="0" w:color="auto"/>
                  </w:tcBorders>
                  <w:shd w:val="clear" w:color="auto" w:fill="FFFFFF"/>
                </w:tcPr>
                <w:p w14:paraId="78C17FBF"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0.025</w:t>
                  </w:r>
                </w:p>
              </w:tc>
              <w:tc>
                <w:tcPr>
                  <w:tcW w:w="515" w:type="dxa"/>
                  <w:tcBorders>
                    <w:top w:val="single" w:sz="4" w:space="0" w:color="auto"/>
                    <w:left w:val="single" w:sz="4" w:space="0" w:color="auto"/>
                  </w:tcBorders>
                  <w:shd w:val="clear" w:color="auto" w:fill="FFFFFF"/>
                </w:tcPr>
                <w:p w14:paraId="324EBA7F"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0.020</w:t>
                  </w:r>
                </w:p>
              </w:tc>
              <w:tc>
                <w:tcPr>
                  <w:tcW w:w="529" w:type="dxa"/>
                  <w:tcBorders>
                    <w:top w:val="single" w:sz="4" w:space="0" w:color="auto"/>
                    <w:left w:val="single" w:sz="4" w:space="0" w:color="auto"/>
                  </w:tcBorders>
                  <w:shd w:val="clear" w:color="auto" w:fill="FFFFFF"/>
                </w:tcPr>
                <w:p w14:paraId="11557A93"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right w:val="single" w:sz="4" w:space="0" w:color="auto"/>
                  </w:tcBorders>
                  <w:shd w:val="clear" w:color="auto" w:fill="FFFFFF"/>
                </w:tcPr>
                <w:p w14:paraId="174C041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r>
            <w:tr w:rsidR="00015658" w:rsidRPr="00015658" w14:paraId="5680AFA8" w14:textId="77777777" w:rsidTr="00015658">
              <w:trPr>
                <w:trHeight w:hRule="exact" w:val="257"/>
              </w:trPr>
              <w:tc>
                <w:tcPr>
                  <w:tcW w:w="653" w:type="dxa"/>
                  <w:vMerge/>
                  <w:tcBorders>
                    <w:left w:val="single" w:sz="4" w:space="0" w:color="auto"/>
                  </w:tcBorders>
                  <w:shd w:val="clear" w:color="auto" w:fill="FFFFFF"/>
                  <w:vAlign w:val="center"/>
                </w:tcPr>
                <w:p w14:paraId="60BD6153"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tcBorders>
                  <w:shd w:val="clear" w:color="auto" w:fill="FFFFFF"/>
                </w:tcPr>
                <w:p w14:paraId="5C4B9C4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气体绝缘电容型</w:t>
                  </w:r>
                </w:p>
              </w:tc>
              <w:tc>
                <w:tcPr>
                  <w:tcW w:w="515" w:type="dxa"/>
                  <w:tcBorders>
                    <w:top w:val="single" w:sz="4" w:space="0" w:color="auto"/>
                    <w:left w:val="single" w:sz="4" w:space="0" w:color="auto"/>
                  </w:tcBorders>
                  <w:shd w:val="clear" w:color="auto" w:fill="FFFFFF"/>
                </w:tcPr>
                <w:p w14:paraId="5BB6EB37"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tcBorders>
                  <w:shd w:val="clear" w:color="auto" w:fill="FFFFFF"/>
                </w:tcPr>
                <w:p w14:paraId="136A8941"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29" w:type="dxa"/>
                  <w:tcBorders>
                    <w:top w:val="single" w:sz="4" w:space="0" w:color="auto"/>
                    <w:left w:val="single" w:sz="4" w:space="0" w:color="auto"/>
                  </w:tcBorders>
                  <w:shd w:val="clear" w:color="auto" w:fill="FFFFFF"/>
                </w:tcPr>
                <w:p w14:paraId="7920482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right w:val="single" w:sz="4" w:space="0" w:color="auto"/>
                  </w:tcBorders>
                  <w:shd w:val="clear" w:color="auto" w:fill="FFFFFF"/>
                </w:tcPr>
                <w:p w14:paraId="667CA2DC"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r>
            <w:tr w:rsidR="00015658" w:rsidRPr="00015658" w14:paraId="7177DB29" w14:textId="77777777" w:rsidTr="00015658">
              <w:trPr>
                <w:trHeight w:hRule="exact" w:val="290"/>
              </w:trPr>
              <w:tc>
                <w:tcPr>
                  <w:tcW w:w="653" w:type="dxa"/>
                  <w:vMerge w:val="restart"/>
                  <w:tcBorders>
                    <w:top w:val="single" w:sz="4" w:space="0" w:color="auto"/>
                    <w:left w:val="single" w:sz="4" w:space="0" w:color="auto"/>
                  </w:tcBorders>
                  <w:shd w:val="clear" w:color="auto" w:fill="FFFFFF"/>
                  <w:vAlign w:val="center"/>
                </w:tcPr>
                <w:p w14:paraId="21DFA2C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运行中</w:t>
                  </w:r>
                </w:p>
              </w:tc>
              <w:tc>
                <w:tcPr>
                  <w:tcW w:w="1250" w:type="dxa"/>
                  <w:tcBorders>
                    <w:top w:val="single" w:sz="4" w:space="0" w:color="auto"/>
                    <w:left w:val="single" w:sz="4" w:space="0" w:color="auto"/>
                  </w:tcBorders>
                  <w:shd w:val="clear" w:color="auto" w:fill="FFFFFF"/>
                </w:tcPr>
                <w:p w14:paraId="1B74E24C"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充油型</w:t>
                  </w:r>
                </w:p>
              </w:tc>
              <w:tc>
                <w:tcPr>
                  <w:tcW w:w="515" w:type="dxa"/>
                  <w:tcBorders>
                    <w:top w:val="single" w:sz="4" w:space="0" w:color="auto"/>
                    <w:left w:val="single" w:sz="4" w:space="0" w:color="auto"/>
                  </w:tcBorders>
                  <w:shd w:val="clear" w:color="auto" w:fill="FFFFFF"/>
                </w:tcPr>
                <w:p w14:paraId="6E1A38F3"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0.035</w:t>
                  </w:r>
                </w:p>
              </w:tc>
              <w:tc>
                <w:tcPr>
                  <w:tcW w:w="515" w:type="dxa"/>
                  <w:tcBorders>
                    <w:top w:val="single" w:sz="4" w:space="0" w:color="auto"/>
                    <w:left w:val="single" w:sz="4" w:space="0" w:color="auto"/>
                  </w:tcBorders>
                  <w:shd w:val="clear" w:color="auto" w:fill="FFFFFF"/>
                </w:tcPr>
                <w:p w14:paraId="7F07BD1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0.015</w:t>
                  </w:r>
                </w:p>
              </w:tc>
              <w:tc>
                <w:tcPr>
                  <w:tcW w:w="529" w:type="dxa"/>
                  <w:tcBorders>
                    <w:top w:val="single" w:sz="4" w:space="0" w:color="auto"/>
                    <w:left w:val="single" w:sz="4" w:space="0" w:color="auto"/>
                  </w:tcBorders>
                  <w:shd w:val="clear" w:color="auto" w:fill="FFFFFF"/>
                </w:tcPr>
                <w:p w14:paraId="66EDC3B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right w:val="single" w:sz="4" w:space="0" w:color="auto"/>
                  </w:tcBorders>
                  <w:shd w:val="clear" w:color="auto" w:fill="FFFFFF"/>
                </w:tcPr>
                <w:p w14:paraId="4A7B2644"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r>
            <w:tr w:rsidR="00015658" w:rsidRPr="00015658" w14:paraId="38A2BD06" w14:textId="77777777" w:rsidTr="00015658">
              <w:trPr>
                <w:trHeight w:hRule="exact" w:val="307"/>
              </w:trPr>
              <w:tc>
                <w:tcPr>
                  <w:tcW w:w="653" w:type="dxa"/>
                  <w:vMerge/>
                  <w:tcBorders>
                    <w:left w:val="single" w:sz="4" w:space="0" w:color="auto"/>
                  </w:tcBorders>
                  <w:shd w:val="clear" w:color="auto" w:fill="FFFFFF"/>
                  <w:vAlign w:val="center"/>
                </w:tcPr>
                <w:p w14:paraId="1E1FB9A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tcBorders>
                  <w:shd w:val="clear" w:color="auto" w:fill="FFFFFF"/>
                </w:tcPr>
                <w:p w14:paraId="4221AB42"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油纸电容型</w:t>
                  </w:r>
                </w:p>
              </w:tc>
              <w:tc>
                <w:tcPr>
                  <w:tcW w:w="515" w:type="dxa"/>
                  <w:tcBorders>
                    <w:top w:val="single" w:sz="4" w:space="0" w:color="auto"/>
                    <w:left w:val="single" w:sz="4" w:space="0" w:color="auto"/>
                  </w:tcBorders>
                  <w:shd w:val="clear" w:color="auto" w:fill="FFFFFF"/>
                </w:tcPr>
                <w:p w14:paraId="20B3E549"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c>
                <w:tcPr>
                  <w:tcW w:w="515" w:type="dxa"/>
                  <w:tcBorders>
                    <w:top w:val="single" w:sz="4" w:space="0" w:color="auto"/>
                    <w:left w:val="single" w:sz="4" w:space="0" w:color="auto"/>
                  </w:tcBorders>
                  <w:shd w:val="clear" w:color="auto" w:fill="FFFFFF"/>
                </w:tcPr>
                <w:p w14:paraId="306FE0FC"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c>
                <w:tcPr>
                  <w:tcW w:w="529" w:type="dxa"/>
                  <w:tcBorders>
                    <w:top w:val="single" w:sz="4" w:space="0" w:color="auto"/>
                    <w:left w:val="single" w:sz="4" w:space="0" w:color="auto"/>
                  </w:tcBorders>
                  <w:shd w:val="clear" w:color="auto" w:fill="FFFFFF"/>
                </w:tcPr>
                <w:p w14:paraId="4F16F79E"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0.008</w:t>
                  </w:r>
                </w:p>
              </w:tc>
              <w:tc>
                <w:tcPr>
                  <w:tcW w:w="515" w:type="dxa"/>
                  <w:tcBorders>
                    <w:top w:val="single" w:sz="4" w:space="0" w:color="auto"/>
                    <w:left w:val="single" w:sz="4" w:space="0" w:color="auto"/>
                    <w:right w:val="single" w:sz="4" w:space="0" w:color="auto"/>
                  </w:tcBorders>
                  <w:shd w:val="clear" w:color="auto" w:fill="FFFFFF"/>
                </w:tcPr>
                <w:p w14:paraId="3F263A98"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0.008</w:t>
                  </w:r>
                </w:p>
              </w:tc>
            </w:tr>
            <w:tr w:rsidR="00015658" w:rsidRPr="00015658" w14:paraId="222F5569" w14:textId="77777777" w:rsidTr="00015658">
              <w:trPr>
                <w:trHeight w:hRule="exact" w:val="311"/>
              </w:trPr>
              <w:tc>
                <w:tcPr>
                  <w:tcW w:w="653" w:type="dxa"/>
                  <w:vMerge/>
                  <w:tcBorders>
                    <w:left w:val="single" w:sz="4" w:space="0" w:color="auto"/>
                  </w:tcBorders>
                  <w:shd w:val="clear" w:color="auto" w:fill="FFFFFF"/>
                  <w:vAlign w:val="center"/>
                </w:tcPr>
                <w:p w14:paraId="563A66EB"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tcBorders>
                  <w:shd w:val="clear" w:color="auto" w:fill="FFFFFF"/>
                </w:tcPr>
                <w:p w14:paraId="198B3A1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充胶型</w:t>
                  </w:r>
                </w:p>
              </w:tc>
              <w:tc>
                <w:tcPr>
                  <w:tcW w:w="515" w:type="dxa"/>
                  <w:tcBorders>
                    <w:top w:val="single" w:sz="4" w:space="0" w:color="auto"/>
                    <w:left w:val="single" w:sz="4" w:space="0" w:color="auto"/>
                  </w:tcBorders>
                  <w:shd w:val="clear" w:color="auto" w:fill="FFFFFF"/>
                </w:tcPr>
                <w:p w14:paraId="0D411DD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0.035</w:t>
                  </w:r>
                </w:p>
              </w:tc>
              <w:tc>
                <w:tcPr>
                  <w:tcW w:w="515" w:type="dxa"/>
                  <w:tcBorders>
                    <w:top w:val="single" w:sz="4" w:space="0" w:color="auto"/>
                    <w:left w:val="single" w:sz="4" w:space="0" w:color="auto"/>
                  </w:tcBorders>
                  <w:shd w:val="clear" w:color="auto" w:fill="FFFFFF"/>
                </w:tcPr>
                <w:p w14:paraId="16236B06"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0.020</w:t>
                  </w:r>
                </w:p>
              </w:tc>
              <w:tc>
                <w:tcPr>
                  <w:tcW w:w="529" w:type="dxa"/>
                  <w:tcBorders>
                    <w:top w:val="single" w:sz="4" w:space="0" w:color="auto"/>
                    <w:left w:val="single" w:sz="4" w:space="0" w:color="auto"/>
                  </w:tcBorders>
                  <w:shd w:val="clear" w:color="auto" w:fill="FFFFFF"/>
                </w:tcPr>
                <w:p w14:paraId="67CD8072"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right w:val="single" w:sz="4" w:space="0" w:color="auto"/>
                  </w:tcBorders>
                  <w:shd w:val="clear" w:color="auto" w:fill="FFFFFF"/>
                </w:tcPr>
                <w:p w14:paraId="51C58941"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r>
            <w:tr w:rsidR="00015658" w:rsidRPr="00015658" w14:paraId="71DF7A0A" w14:textId="77777777" w:rsidTr="00015658">
              <w:trPr>
                <w:trHeight w:hRule="exact" w:val="356"/>
              </w:trPr>
              <w:tc>
                <w:tcPr>
                  <w:tcW w:w="653" w:type="dxa"/>
                  <w:vMerge/>
                  <w:tcBorders>
                    <w:left w:val="single" w:sz="4" w:space="0" w:color="auto"/>
                  </w:tcBorders>
                  <w:shd w:val="clear" w:color="auto" w:fill="FFFFFF"/>
                  <w:vAlign w:val="center"/>
                </w:tcPr>
                <w:p w14:paraId="0CEC6BF9"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tcBorders>
                  <w:shd w:val="clear" w:color="auto" w:fill="FFFFFF"/>
                  <w:vAlign w:val="bottom"/>
                </w:tcPr>
                <w:p w14:paraId="64F6E63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胶纸电容型</w:t>
                  </w:r>
                </w:p>
              </w:tc>
              <w:tc>
                <w:tcPr>
                  <w:tcW w:w="515" w:type="dxa"/>
                  <w:tcBorders>
                    <w:top w:val="single" w:sz="4" w:space="0" w:color="auto"/>
                    <w:left w:val="single" w:sz="4" w:space="0" w:color="auto"/>
                  </w:tcBorders>
                  <w:shd w:val="clear" w:color="auto" w:fill="FFFFFF"/>
                  <w:vAlign w:val="bottom"/>
                </w:tcPr>
                <w:p w14:paraId="6EEB36CE"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0.030</w:t>
                  </w:r>
                </w:p>
              </w:tc>
              <w:tc>
                <w:tcPr>
                  <w:tcW w:w="515" w:type="dxa"/>
                  <w:tcBorders>
                    <w:top w:val="single" w:sz="4" w:space="0" w:color="auto"/>
                    <w:left w:val="single" w:sz="4" w:space="0" w:color="auto"/>
                  </w:tcBorders>
                  <w:shd w:val="clear" w:color="auto" w:fill="FFFFFF"/>
                  <w:vAlign w:val="bottom"/>
                </w:tcPr>
                <w:p w14:paraId="50A260B7"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0.015</w:t>
                  </w:r>
                </w:p>
              </w:tc>
              <w:tc>
                <w:tcPr>
                  <w:tcW w:w="529" w:type="dxa"/>
                  <w:tcBorders>
                    <w:top w:val="single" w:sz="4" w:space="0" w:color="auto"/>
                    <w:left w:val="single" w:sz="4" w:space="0" w:color="auto"/>
                  </w:tcBorders>
                  <w:shd w:val="clear" w:color="auto" w:fill="FFFFFF"/>
                  <w:vAlign w:val="bottom"/>
                </w:tcPr>
                <w:p w14:paraId="00652B45"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c>
                <w:tcPr>
                  <w:tcW w:w="515" w:type="dxa"/>
                  <w:tcBorders>
                    <w:top w:val="single" w:sz="4" w:space="0" w:color="auto"/>
                    <w:left w:val="single" w:sz="4" w:space="0" w:color="auto"/>
                    <w:right w:val="single" w:sz="4" w:space="0" w:color="auto"/>
                  </w:tcBorders>
                  <w:shd w:val="clear" w:color="auto" w:fill="FFFFFF"/>
                  <w:vAlign w:val="bottom"/>
                </w:tcPr>
                <w:p w14:paraId="4439A0E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r>
            <w:tr w:rsidR="00015658" w:rsidRPr="00015658" w14:paraId="671F8091" w14:textId="77777777" w:rsidTr="00015658">
              <w:trPr>
                <w:trHeight w:hRule="exact" w:val="359"/>
              </w:trPr>
              <w:tc>
                <w:tcPr>
                  <w:tcW w:w="653" w:type="dxa"/>
                  <w:vMerge/>
                  <w:tcBorders>
                    <w:left w:val="single" w:sz="4" w:space="0" w:color="auto"/>
                  </w:tcBorders>
                  <w:shd w:val="clear" w:color="auto" w:fill="FFFFFF"/>
                  <w:vAlign w:val="center"/>
                </w:tcPr>
                <w:p w14:paraId="2559C6F9"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tcBorders>
                  <w:shd w:val="clear" w:color="auto" w:fill="FFFFFF"/>
                </w:tcPr>
                <w:p w14:paraId="00330352"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胶纸型</w:t>
                  </w:r>
                </w:p>
              </w:tc>
              <w:tc>
                <w:tcPr>
                  <w:tcW w:w="515" w:type="dxa"/>
                  <w:tcBorders>
                    <w:top w:val="single" w:sz="4" w:space="0" w:color="auto"/>
                    <w:left w:val="single" w:sz="4" w:space="0" w:color="auto"/>
                  </w:tcBorders>
                  <w:shd w:val="clear" w:color="auto" w:fill="FFFFFF"/>
                </w:tcPr>
                <w:p w14:paraId="4013117E"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0.035</w:t>
                  </w:r>
                </w:p>
              </w:tc>
              <w:tc>
                <w:tcPr>
                  <w:tcW w:w="515" w:type="dxa"/>
                  <w:tcBorders>
                    <w:top w:val="single" w:sz="4" w:space="0" w:color="auto"/>
                    <w:left w:val="single" w:sz="4" w:space="0" w:color="auto"/>
                  </w:tcBorders>
                  <w:shd w:val="clear" w:color="auto" w:fill="FFFFFF"/>
                </w:tcPr>
                <w:p w14:paraId="3692EB2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0.020</w:t>
                  </w:r>
                </w:p>
              </w:tc>
              <w:tc>
                <w:tcPr>
                  <w:tcW w:w="529" w:type="dxa"/>
                  <w:tcBorders>
                    <w:top w:val="single" w:sz="4" w:space="0" w:color="auto"/>
                    <w:left w:val="single" w:sz="4" w:space="0" w:color="auto"/>
                  </w:tcBorders>
                  <w:shd w:val="clear" w:color="auto" w:fill="FFFFFF"/>
                </w:tcPr>
                <w:p w14:paraId="3D546AB2"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right w:val="single" w:sz="4" w:space="0" w:color="auto"/>
                  </w:tcBorders>
                  <w:shd w:val="clear" w:color="auto" w:fill="FFFFFF"/>
                </w:tcPr>
                <w:p w14:paraId="6A8E1098"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r>
            <w:tr w:rsidR="00015658" w:rsidRPr="00015658" w14:paraId="0021BB81" w14:textId="77777777" w:rsidTr="00015658">
              <w:trPr>
                <w:trHeight w:hRule="exact" w:val="274"/>
              </w:trPr>
              <w:tc>
                <w:tcPr>
                  <w:tcW w:w="653" w:type="dxa"/>
                  <w:vMerge/>
                  <w:tcBorders>
                    <w:left w:val="single" w:sz="4" w:space="0" w:color="auto"/>
                    <w:bottom w:val="single" w:sz="4" w:space="0" w:color="auto"/>
                  </w:tcBorders>
                  <w:shd w:val="clear" w:color="auto" w:fill="FFFFFF"/>
                  <w:vAlign w:val="center"/>
                </w:tcPr>
                <w:p w14:paraId="3E94235A"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tc>
              <w:tc>
                <w:tcPr>
                  <w:tcW w:w="1250" w:type="dxa"/>
                  <w:tcBorders>
                    <w:top w:val="single" w:sz="4" w:space="0" w:color="auto"/>
                    <w:left w:val="single" w:sz="4" w:space="0" w:color="auto"/>
                    <w:bottom w:val="single" w:sz="4" w:space="0" w:color="auto"/>
                  </w:tcBorders>
                  <w:shd w:val="clear" w:color="auto" w:fill="FFFFFF"/>
                </w:tcPr>
                <w:p w14:paraId="541D0404"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kern w:val="0"/>
                      <w:sz w:val="18"/>
                      <w:szCs w:val="18"/>
                      <w:lang w:bidi="zh-TW"/>
                    </w:rPr>
                    <w:t>气体绝缘电容型</w:t>
                  </w:r>
                </w:p>
              </w:tc>
              <w:tc>
                <w:tcPr>
                  <w:tcW w:w="515" w:type="dxa"/>
                  <w:tcBorders>
                    <w:top w:val="single" w:sz="4" w:space="0" w:color="auto"/>
                    <w:left w:val="single" w:sz="4" w:space="0" w:color="auto"/>
                    <w:bottom w:val="single" w:sz="4" w:space="0" w:color="auto"/>
                  </w:tcBorders>
                  <w:shd w:val="clear" w:color="auto" w:fill="FFFFFF"/>
                </w:tcPr>
                <w:p w14:paraId="783002D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bottom w:val="single" w:sz="4" w:space="0" w:color="auto"/>
                  </w:tcBorders>
                  <w:shd w:val="clear" w:color="auto" w:fill="FFFFFF"/>
                </w:tcPr>
                <w:p w14:paraId="64EACA53"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29" w:type="dxa"/>
                  <w:tcBorders>
                    <w:top w:val="single" w:sz="4" w:space="0" w:color="auto"/>
                    <w:left w:val="single" w:sz="4" w:space="0" w:color="auto"/>
                    <w:bottom w:val="single" w:sz="4" w:space="0" w:color="auto"/>
                  </w:tcBorders>
                  <w:shd w:val="clear" w:color="auto" w:fill="FFFFFF"/>
                </w:tcPr>
                <w:p w14:paraId="1E60BDAD"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r w:rsidRPr="00015658">
                    <w:rPr>
                      <w:rFonts w:ascii="Times New Roman" w:hAnsi="Times New Roman"/>
                      <w:b/>
                      <w:bCs/>
                      <w:kern w:val="0"/>
                      <w:sz w:val="18"/>
                      <w:szCs w:val="18"/>
                    </w:rPr>
                    <w:t>—</w:t>
                  </w:r>
                </w:p>
              </w:tc>
              <w:tc>
                <w:tcPr>
                  <w:tcW w:w="515" w:type="dxa"/>
                  <w:tcBorders>
                    <w:top w:val="single" w:sz="4" w:space="0" w:color="auto"/>
                    <w:left w:val="single" w:sz="4" w:space="0" w:color="auto"/>
                    <w:bottom w:val="single" w:sz="4" w:space="0" w:color="auto"/>
                    <w:right w:val="single" w:sz="4" w:space="0" w:color="auto"/>
                  </w:tcBorders>
                  <w:shd w:val="clear" w:color="auto" w:fill="FFFFFF"/>
                </w:tcPr>
                <w:p w14:paraId="0059626E"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lang w:bidi="zh-TW"/>
                    </w:rPr>
                  </w:pPr>
                  <w:r w:rsidRPr="00015658">
                    <w:rPr>
                      <w:rFonts w:ascii="Times New Roman" w:hAnsi="Times New Roman"/>
                      <w:b/>
                      <w:bCs/>
                      <w:kern w:val="0"/>
                      <w:sz w:val="18"/>
                      <w:szCs w:val="18"/>
                      <w:lang w:bidi="en-US"/>
                    </w:rPr>
                    <w:t>0.010</w:t>
                  </w:r>
                </w:p>
              </w:tc>
            </w:tr>
          </w:tbl>
          <w:p w14:paraId="2922F76B" w14:textId="77777777" w:rsidR="00015658" w:rsidRPr="00015658" w:rsidRDefault="00015658" w:rsidP="00015658">
            <w:pPr>
              <w:tabs>
                <w:tab w:val="left" w:pos="780"/>
              </w:tabs>
              <w:autoSpaceDE w:val="0"/>
              <w:autoSpaceDN w:val="0"/>
              <w:spacing w:line="240" w:lineRule="auto"/>
              <w:ind w:left="-3"/>
              <w:rPr>
                <w:rFonts w:ascii="Times New Roman" w:hAnsi="Times New Roman"/>
                <w:kern w:val="0"/>
                <w:sz w:val="18"/>
                <w:szCs w:val="18"/>
              </w:rPr>
            </w:pPr>
          </w:p>
          <w:p w14:paraId="3D7A8486" w14:textId="77777777" w:rsidR="00015658" w:rsidRPr="00015658" w:rsidRDefault="00015658" w:rsidP="00015658">
            <w:pPr>
              <w:autoSpaceDE w:val="0"/>
              <w:autoSpaceDN w:val="0"/>
              <w:spacing w:before="100" w:line="240" w:lineRule="auto"/>
              <w:ind w:left="450" w:hangingChars="250" w:hanging="450"/>
              <w:rPr>
                <w:rFonts w:ascii="Times New Roman" w:hAnsi="Times New Roman"/>
                <w:kern w:val="0"/>
                <w:sz w:val="18"/>
                <w:szCs w:val="18"/>
              </w:rPr>
            </w:pPr>
          </w:p>
        </w:tc>
        <w:tc>
          <w:tcPr>
            <w:tcW w:w="2108" w:type="dxa"/>
            <w:vAlign w:val="center"/>
          </w:tcPr>
          <w:p w14:paraId="203AD37F" w14:textId="77777777" w:rsidR="00015658" w:rsidRPr="00015658" w:rsidRDefault="00015658" w:rsidP="006E7674">
            <w:pPr>
              <w:widowControl/>
              <w:numPr>
                <w:ilvl w:val="0"/>
                <w:numId w:val="33"/>
              </w:numPr>
              <w:autoSpaceDE w:val="0"/>
              <w:autoSpaceDN w:val="0"/>
              <w:adjustRightInd/>
              <w:spacing w:before="100" w:line="420" w:lineRule="auto"/>
              <w:ind w:firstLineChars="200" w:firstLine="361"/>
              <w:rPr>
                <w:rFonts w:ascii="宋体" w:hAnsi="Times New Roman"/>
                <w:kern w:val="0"/>
                <w:sz w:val="18"/>
                <w:szCs w:val="18"/>
                <w:lang w:bidi="zh-TW"/>
              </w:rPr>
            </w:pPr>
            <w:r w:rsidRPr="00015658">
              <w:rPr>
                <w:rFonts w:ascii="宋体" w:hAnsi="Times New Roman"/>
                <w:b/>
                <w:bCs/>
                <w:kern w:val="0"/>
                <w:sz w:val="18"/>
                <w:szCs w:val="18"/>
                <w:lang w:bidi="zh-TW"/>
              </w:rPr>
              <w:t>1）</w:t>
            </w:r>
            <w:r w:rsidRPr="00015658">
              <w:rPr>
                <w:rFonts w:ascii="宋体" w:hAnsi="Times New Roman"/>
                <w:kern w:val="0"/>
                <w:sz w:val="18"/>
                <w:szCs w:val="18"/>
                <w:lang w:bidi="zh-TW"/>
              </w:rPr>
              <w:t>油纸电容型套管的介质损 耗因数一般不进行温度换算， 当介质损耗因数与出厂值或上一次测试值比较有明显增长或接近左表数值时，应综合分析介质损耗因数与温度、电压的关系。当介质损耗因数随温度増加明显增大或试验电压由</w:t>
            </w:r>
            <w:r w:rsidRPr="00015658">
              <w:rPr>
                <w:rFonts w:ascii="宋体" w:hAnsi="Times New Roman"/>
                <w:b/>
                <w:bCs/>
                <w:kern w:val="0"/>
                <w:sz w:val="18"/>
                <w:szCs w:val="18"/>
                <w:lang w:bidi="zh-TW"/>
              </w:rPr>
              <w:t xml:space="preserve">10 </w:t>
            </w:r>
            <w:r w:rsidRPr="00015658">
              <w:rPr>
                <w:rFonts w:ascii="宋体" w:hAnsi="Times New Roman"/>
                <w:b/>
                <w:bCs/>
                <w:kern w:val="0"/>
                <w:sz w:val="18"/>
                <w:szCs w:val="18"/>
                <w:lang w:bidi="en-US"/>
              </w:rPr>
              <w:t xml:space="preserve">kV </w:t>
            </w:r>
            <w:r w:rsidRPr="00015658">
              <w:rPr>
                <w:rFonts w:ascii="宋体" w:hAnsi="Times New Roman"/>
                <w:kern w:val="0"/>
                <w:sz w:val="18"/>
                <w:szCs w:val="18"/>
                <w:lang w:bidi="zh-TW"/>
              </w:rPr>
              <w:t>升到</w:t>
            </w:r>
            <w:r w:rsidRPr="00015658">
              <w:rPr>
                <w:rFonts w:ascii="宋体" w:hAnsi="Times New Roman" w:hint="eastAsia"/>
                <w:kern w:val="0"/>
                <w:sz w:val="18"/>
                <w:szCs w:val="18"/>
                <w:lang w:bidi="zh-TW"/>
              </w:rPr>
              <w:t>Um/</w:t>
            </w:r>
            <m:oMath>
              <m:r>
                <m:rPr>
                  <m:sty m:val="p"/>
                </m:rPr>
                <w:rPr>
                  <w:rFonts w:ascii="Cambria Math" w:hAnsi="Cambria Math"/>
                  <w:kern w:val="0"/>
                  <w:sz w:val="18"/>
                  <w:szCs w:val="18"/>
                  <w:lang w:bidi="zh-TW"/>
                </w:rPr>
                <m:t>√3</m:t>
              </m:r>
            </m:oMath>
            <w:r w:rsidRPr="00015658">
              <w:rPr>
                <w:rFonts w:ascii="宋体" w:hAnsi="Times New Roman"/>
                <w:kern w:val="0"/>
                <w:sz w:val="18"/>
                <w:szCs w:val="18"/>
                <w:lang w:bidi="zh-TW"/>
              </w:rPr>
              <w:t>时，介质损耗因数增量超过</w:t>
            </w:r>
            <w:r w:rsidRPr="00015658">
              <w:rPr>
                <w:rFonts w:ascii="宋体" w:hAnsi="Times New Roman"/>
                <w:b/>
                <w:bCs/>
                <w:kern w:val="0"/>
                <w:sz w:val="18"/>
                <w:szCs w:val="18"/>
                <w:lang w:bidi="en-US"/>
              </w:rPr>
              <w:t>±</w:t>
            </w:r>
            <w:r w:rsidRPr="00015658">
              <w:rPr>
                <w:rFonts w:ascii="宋体" w:hAnsi="Times New Roman"/>
                <w:b/>
                <w:bCs/>
                <w:kern w:val="0"/>
                <w:sz w:val="18"/>
                <w:szCs w:val="18"/>
                <w:lang w:bidi="en-US"/>
              </w:rPr>
              <w:t>0.003,</w:t>
            </w:r>
            <w:r w:rsidRPr="00015658">
              <w:rPr>
                <w:rFonts w:ascii="宋体" w:hAnsi="Times New Roman"/>
                <w:kern w:val="0"/>
                <w:sz w:val="18"/>
                <w:szCs w:val="18"/>
                <w:lang w:bidi="zh-TW"/>
              </w:rPr>
              <w:t>不应继续运行；</w:t>
            </w:r>
          </w:p>
          <w:p w14:paraId="0BD083F6" w14:textId="77777777" w:rsidR="00015658" w:rsidRPr="00015658" w:rsidRDefault="00015658" w:rsidP="006E7674">
            <w:pPr>
              <w:widowControl/>
              <w:numPr>
                <w:ilvl w:val="0"/>
                <w:numId w:val="33"/>
              </w:numPr>
              <w:autoSpaceDE w:val="0"/>
              <w:autoSpaceDN w:val="0"/>
              <w:adjustRightInd/>
              <w:spacing w:before="100" w:line="420" w:lineRule="auto"/>
              <w:ind w:firstLineChars="200" w:firstLine="361"/>
              <w:rPr>
                <w:rFonts w:ascii="宋体" w:hAnsi="Times New Roman"/>
                <w:kern w:val="0"/>
                <w:sz w:val="18"/>
                <w:szCs w:val="18"/>
                <w:lang w:bidi="zh-TW"/>
              </w:rPr>
            </w:pPr>
            <w:r w:rsidRPr="00015658">
              <w:rPr>
                <w:rFonts w:ascii="宋体" w:hAnsi="Times New Roman"/>
                <w:b/>
                <w:bCs/>
                <w:kern w:val="0"/>
                <w:sz w:val="18"/>
                <w:szCs w:val="18"/>
                <w:lang w:bidi="zh-TW"/>
              </w:rPr>
              <w:t xml:space="preserve">2）20 </w:t>
            </w:r>
            <w:r w:rsidRPr="00015658">
              <w:rPr>
                <w:rFonts w:ascii="宋体" w:hAnsi="Times New Roman"/>
                <w:b/>
                <w:bCs/>
                <w:kern w:val="0"/>
                <w:sz w:val="18"/>
                <w:szCs w:val="18"/>
                <w:lang w:bidi="en-US"/>
              </w:rPr>
              <w:t>kV</w:t>
            </w:r>
            <w:r w:rsidRPr="00015658">
              <w:rPr>
                <w:rFonts w:ascii="宋体" w:hAnsi="Times New Roman"/>
                <w:kern w:val="0"/>
                <w:sz w:val="18"/>
                <w:szCs w:val="18"/>
                <w:lang w:bidi="zh-TW"/>
              </w:rPr>
              <w:t>以下纯瓷套管及与变压器油连通的油压式套管不测介质损耗因数；</w:t>
            </w:r>
          </w:p>
          <w:p w14:paraId="59631928"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highlight w:val="yellow"/>
              </w:rPr>
            </w:pPr>
            <w:r w:rsidRPr="00015658">
              <w:rPr>
                <w:rFonts w:ascii="Times New Roman" w:hAnsi="Times New Roman"/>
                <w:b/>
                <w:bCs/>
                <w:kern w:val="0"/>
                <w:sz w:val="18"/>
                <w:szCs w:val="18"/>
              </w:rPr>
              <w:t>3</w:t>
            </w:r>
            <w:r w:rsidRPr="00015658">
              <w:rPr>
                <w:rFonts w:ascii="Times New Roman" w:hAnsi="Times New Roman"/>
                <w:b/>
                <w:bCs/>
                <w:kern w:val="0"/>
                <w:sz w:val="18"/>
                <w:szCs w:val="18"/>
              </w:rPr>
              <w:t>）</w:t>
            </w:r>
            <w:r w:rsidRPr="00015658">
              <w:rPr>
                <w:rFonts w:ascii="Times New Roman" w:hAnsi="Times New Roman"/>
                <w:kern w:val="0"/>
                <w:sz w:val="18"/>
                <w:szCs w:val="18"/>
              </w:rPr>
              <w:t>测量变压器套管介质损耗因数时，与被试套管相连的所有绕组端子连在</w:t>
            </w:r>
            <w:r w:rsidRPr="00015658">
              <w:rPr>
                <w:rFonts w:ascii="Times New Roman" w:hAnsi="Times New Roman"/>
                <w:kern w:val="0"/>
                <w:sz w:val="18"/>
                <w:szCs w:val="18"/>
              </w:rPr>
              <w:lastRenderedPageBreak/>
              <w:t>一起短路加压，其余绕组端子均</w:t>
            </w:r>
            <w:r w:rsidRPr="00015658">
              <w:rPr>
                <w:rFonts w:ascii="Times New Roman" w:hAnsi="Times New Roman" w:hint="eastAsia"/>
                <w:kern w:val="0"/>
                <w:sz w:val="18"/>
                <w:szCs w:val="18"/>
              </w:rPr>
              <w:t>短路</w:t>
            </w:r>
            <w:r w:rsidRPr="00015658">
              <w:rPr>
                <w:rFonts w:ascii="Times New Roman" w:hAnsi="Times New Roman"/>
                <w:kern w:val="0"/>
                <w:sz w:val="18"/>
                <w:szCs w:val="18"/>
              </w:rPr>
              <w:t>接地，末屏接电桥，正接线测量</w:t>
            </w:r>
            <w:r w:rsidRPr="00015658">
              <w:rPr>
                <w:rFonts w:ascii="Times New Roman" w:hAnsi="Times New Roman" w:hint="eastAsia"/>
                <w:kern w:val="0"/>
                <w:sz w:val="18"/>
                <w:szCs w:val="18"/>
              </w:rPr>
              <w:t>。</w:t>
            </w:r>
          </w:p>
        </w:tc>
      </w:tr>
      <w:tr w:rsidR="00015658" w:rsidRPr="00015658" w14:paraId="010F688B" w14:textId="77777777" w:rsidTr="00015658">
        <w:trPr>
          <w:trHeight w:val="20"/>
        </w:trPr>
        <w:tc>
          <w:tcPr>
            <w:tcW w:w="650" w:type="dxa"/>
            <w:vAlign w:val="center"/>
          </w:tcPr>
          <w:p w14:paraId="3D583AE6"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lastRenderedPageBreak/>
              <w:t>4</w:t>
            </w:r>
          </w:p>
        </w:tc>
        <w:tc>
          <w:tcPr>
            <w:tcW w:w="1428" w:type="dxa"/>
            <w:vAlign w:val="center"/>
          </w:tcPr>
          <w:p w14:paraId="7CD85B13"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末屏介质损耗因数（电容型）测量</w:t>
            </w:r>
          </w:p>
        </w:tc>
        <w:tc>
          <w:tcPr>
            <w:tcW w:w="1291" w:type="dxa"/>
            <w:vAlign w:val="center"/>
          </w:tcPr>
          <w:p w14:paraId="132AD9B9" w14:textId="77777777" w:rsidR="00015658" w:rsidRPr="00015658" w:rsidRDefault="00015658" w:rsidP="00015658">
            <w:pPr>
              <w:keepNext/>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1.A</w:t>
            </w:r>
            <w:r w:rsidRPr="00015658">
              <w:rPr>
                <w:rFonts w:ascii="Times New Roman" w:hAnsi="Times New Roman" w:hint="eastAsia"/>
                <w:kern w:val="0"/>
                <w:sz w:val="18"/>
                <w:szCs w:val="18"/>
              </w:rPr>
              <w:t>级检修后；</w:t>
            </w:r>
          </w:p>
          <w:p w14:paraId="6DEF3E62"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2.</w:t>
            </w:r>
            <w:r w:rsidRPr="00015658">
              <w:rPr>
                <w:rFonts w:ascii="Times New Roman" w:hAnsi="Times New Roman" w:hint="eastAsia"/>
                <w:szCs w:val="24"/>
              </w:rPr>
              <w:t>≥</w:t>
            </w:r>
            <w:r w:rsidRPr="00015658">
              <w:rPr>
                <w:rFonts w:ascii="Times New Roman" w:hAnsi="Times New Roman" w:hint="eastAsia"/>
                <w:szCs w:val="24"/>
              </w:rPr>
              <w:t>330kV</w:t>
            </w:r>
            <w:r w:rsidRPr="00015658">
              <w:rPr>
                <w:rFonts w:ascii="Times New Roman" w:hAnsi="Times New Roman" w:hint="eastAsia"/>
                <w:szCs w:val="24"/>
              </w:rPr>
              <w:t>：≤</w:t>
            </w:r>
            <w:r w:rsidRPr="00015658">
              <w:rPr>
                <w:rFonts w:ascii="Times New Roman" w:hAnsi="Times New Roman" w:hint="eastAsia"/>
                <w:szCs w:val="24"/>
              </w:rPr>
              <w:t>3</w:t>
            </w:r>
            <w:r w:rsidRPr="00015658">
              <w:rPr>
                <w:rFonts w:ascii="Times New Roman" w:hAnsi="Times New Roman" w:hint="eastAsia"/>
                <w:szCs w:val="24"/>
              </w:rPr>
              <w:t>年；</w:t>
            </w:r>
          </w:p>
          <w:p w14:paraId="0E392DF1"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3.</w:t>
            </w:r>
            <w:r w:rsidRPr="00015658">
              <w:rPr>
                <w:rFonts w:ascii="Times New Roman" w:hAnsi="Times New Roman" w:hint="eastAsia"/>
                <w:szCs w:val="24"/>
              </w:rPr>
              <w:t>≤</w:t>
            </w:r>
            <w:r w:rsidRPr="00015658">
              <w:rPr>
                <w:rFonts w:ascii="Times New Roman" w:hAnsi="Times New Roman" w:hint="eastAsia"/>
                <w:szCs w:val="24"/>
              </w:rPr>
              <w:t>220kV</w:t>
            </w:r>
            <w:r w:rsidRPr="00015658">
              <w:rPr>
                <w:rFonts w:ascii="Times New Roman" w:hAnsi="Times New Roman" w:hint="eastAsia"/>
                <w:szCs w:val="24"/>
              </w:rPr>
              <w:t>：≤</w:t>
            </w:r>
            <w:r w:rsidRPr="00015658">
              <w:rPr>
                <w:rFonts w:ascii="Times New Roman" w:hAnsi="Times New Roman" w:hint="eastAsia"/>
                <w:szCs w:val="24"/>
              </w:rPr>
              <w:t>6</w:t>
            </w:r>
            <w:r w:rsidRPr="00015658">
              <w:rPr>
                <w:rFonts w:ascii="Times New Roman" w:hAnsi="Times New Roman" w:hint="eastAsia"/>
                <w:szCs w:val="24"/>
              </w:rPr>
              <w:t>年</w:t>
            </w:r>
          </w:p>
          <w:p w14:paraId="42A41F3D" w14:textId="77777777" w:rsidR="00015658" w:rsidRPr="00015658" w:rsidRDefault="00015658" w:rsidP="00015658">
            <w:pPr>
              <w:keepNext/>
              <w:autoSpaceDE w:val="0"/>
              <w:autoSpaceDN w:val="0"/>
              <w:spacing w:before="100" w:line="240" w:lineRule="auto"/>
              <w:rPr>
                <w:rFonts w:ascii="Times New Roman" w:hAnsi="Times New Roman"/>
                <w:sz w:val="18"/>
                <w:szCs w:val="18"/>
              </w:rPr>
            </w:pPr>
            <w:r w:rsidRPr="00015658">
              <w:rPr>
                <w:rFonts w:ascii="Times New Roman" w:hAnsi="Times New Roman" w:hint="eastAsia"/>
                <w:szCs w:val="24"/>
              </w:rPr>
              <w:t>4.</w:t>
            </w:r>
            <w:r w:rsidRPr="00015658">
              <w:rPr>
                <w:rFonts w:ascii="Times New Roman" w:hAnsi="Times New Roman" w:hint="eastAsia"/>
                <w:szCs w:val="24"/>
              </w:rPr>
              <w:t>必要时</w:t>
            </w:r>
          </w:p>
        </w:tc>
        <w:tc>
          <w:tcPr>
            <w:tcW w:w="4252" w:type="dxa"/>
            <w:vAlign w:val="center"/>
          </w:tcPr>
          <w:p w14:paraId="2D4F32D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t>tan</w:t>
            </w:r>
            <w:r w:rsidRPr="00015658">
              <w:rPr>
                <w:rFonts w:ascii="Times New Roman" w:hAnsi="Times New Roman"/>
                <w:sz w:val="18"/>
                <w:szCs w:val="18"/>
              </w:rPr>
              <w:t>δ≤</w:t>
            </w:r>
            <w:r w:rsidRPr="00015658">
              <w:rPr>
                <w:rFonts w:ascii="Times New Roman" w:hAnsi="Times New Roman" w:hint="eastAsia"/>
                <w:sz w:val="18"/>
                <w:szCs w:val="18"/>
              </w:rPr>
              <w:t>0.02</w:t>
            </w:r>
          </w:p>
        </w:tc>
        <w:tc>
          <w:tcPr>
            <w:tcW w:w="2108" w:type="dxa"/>
            <w:vAlign w:val="center"/>
          </w:tcPr>
          <w:p w14:paraId="525E271D" w14:textId="77777777" w:rsidR="00015658" w:rsidRPr="00015658" w:rsidRDefault="00015658" w:rsidP="00015658">
            <w:pPr>
              <w:keepNext/>
              <w:adjustRightInd/>
              <w:spacing w:before="100" w:line="240" w:lineRule="auto"/>
              <w:rPr>
                <w:rFonts w:ascii="Times New Roman" w:hAnsi="Times New Roman"/>
                <w:kern w:val="0"/>
                <w:sz w:val="18"/>
                <w:szCs w:val="18"/>
              </w:rPr>
            </w:pPr>
            <w:r w:rsidRPr="00015658">
              <w:rPr>
                <w:rFonts w:ascii="Times New Roman" w:hAnsi="Times New Roman" w:hint="eastAsia"/>
                <w:sz w:val="18"/>
                <w:szCs w:val="18"/>
              </w:rPr>
              <w:t>当电容型套管末屏对地绝缘电阻小于</w:t>
            </w:r>
            <w:r w:rsidRPr="00015658">
              <w:rPr>
                <w:rFonts w:ascii="Times New Roman" w:hAnsi="Times New Roman"/>
                <w:sz w:val="18"/>
                <w:szCs w:val="18"/>
              </w:rPr>
              <w:t>1000 MΩ</w:t>
            </w:r>
            <w:r w:rsidRPr="00015658">
              <w:rPr>
                <w:rFonts w:ascii="Times New Roman" w:hAnsi="Times New Roman" w:hint="eastAsia"/>
                <w:sz w:val="18"/>
                <w:szCs w:val="18"/>
              </w:rPr>
              <w:t>时，应测量末屏对地介质损耗</w:t>
            </w:r>
          </w:p>
        </w:tc>
      </w:tr>
      <w:tr w:rsidR="00015658" w:rsidRPr="00015658" w14:paraId="6443D347" w14:textId="77777777" w:rsidTr="00015658">
        <w:trPr>
          <w:trHeight w:val="20"/>
        </w:trPr>
        <w:tc>
          <w:tcPr>
            <w:tcW w:w="650" w:type="dxa"/>
            <w:tcBorders>
              <w:top w:val="single" w:sz="4" w:space="0" w:color="auto"/>
              <w:left w:val="single" w:sz="4" w:space="0" w:color="auto"/>
              <w:bottom w:val="single" w:sz="4" w:space="0" w:color="auto"/>
              <w:right w:val="single" w:sz="4" w:space="0" w:color="auto"/>
            </w:tcBorders>
            <w:vAlign w:val="center"/>
          </w:tcPr>
          <w:p w14:paraId="472A4A47"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5</w:t>
            </w:r>
          </w:p>
        </w:tc>
        <w:tc>
          <w:tcPr>
            <w:tcW w:w="1428" w:type="dxa"/>
            <w:tcBorders>
              <w:top w:val="single" w:sz="4" w:space="0" w:color="auto"/>
              <w:left w:val="single" w:sz="4" w:space="0" w:color="auto"/>
              <w:bottom w:val="single" w:sz="4" w:space="0" w:color="auto"/>
              <w:right w:val="single" w:sz="4" w:space="0" w:color="auto"/>
            </w:tcBorders>
            <w:vAlign w:val="center"/>
          </w:tcPr>
          <w:p w14:paraId="3C705EF6" w14:textId="77777777" w:rsidR="00015658" w:rsidRPr="00015658" w:rsidRDefault="00015658" w:rsidP="00015658">
            <w:pPr>
              <w:autoSpaceDE w:val="0"/>
              <w:autoSpaceDN w:val="0"/>
              <w:spacing w:before="100" w:line="240" w:lineRule="auto"/>
              <w:jc w:val="center"/>
              <w:rPr>
                <w:rFonts w:ascii="Times New Roman" w:hAnsi="Times New Roman"/>
                <w:sz w:val="18"/>
                <w:szCs w:val="18"/>
              </w:rPr>
            </w:pPr>
            <w:r w:rsidRPr="00015658">
              <w:rPr>
                <w:rFonts w:ascii="Times New Roman" w:hAnsi="Times New Roman" w:hint="eastAsia"/>
                <w:sz w:val="18"/>
                <w:szCs w:val="18"/>
              </w:rPr>
              <w:t>交流耐压试验</w:t>
            </w:r>
          </w:p>
        </w:tc>
        <w:tc>
          <w:tcPr>
            <w:tcW w:w="1291" w:type="dxa"/>
            <w:tcBorders>
              <w:top w:val="single" w:sz="4" w:space="0" w:color="auto"/>
              <w:left w:val="single" w:sz="4" w:space="0" w:color="auto"/>
              <w:bottom w:val="single" w:sz="4" w:space="0" w:color="auto"/>
              <w:right w:val="single" w:sz="4" w:space="0" w:color="auto"/>
            </w:tcBorders>
            <w:vAlign w:val="center"/>
          </w:tcPr>
          <w:p w14:paraId="3DF7C827"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1.B</w:t>
            </w:r>
            <w:r w:rsidRPr="00015658">
              <w:rPr>
                <w:rFonts w:ascii="Times New Roman" w:hAnsi="Times New Roman" w:hint="eastAsia"/>
                <w:kern w:val="0"/>
                <w:sz w:val="18"/>
                <w:szCs w:val="18"/>
              </w:rPr>
              <w:t>级检修后</w:t>
            </w:r>
          </w:p>
          <w:p w14:paraId="65C65044"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2.</w:t>
            </w:r>
            <w:r w:rsidRPr="00015658">
              <w:rPr>
                <w:rFonts w:ascii="Times New Roman" w:hAnsi="Times New Roman" w:hint="eastAsia"/>
                <w:szCs w:val="24"/>
              </w:rPr>
              <w:t>必要时</w:t>
            </w:r>
          </w:p>
        </w:tc>
        <w:tc>
          <w:tcPr>
            <w:tcW w:w="4252" w:type="dxa"/>
            <w:tcBorders>
              <w:top w:val="single" w:sz="4" w:space="0" w:color="auto"/>
              <w:left w:val="single" w:sz="4" w:space="0" w:color="auto"/>
              <w:bottom w:val="single" w:sz="4" w:space="0" w:color="auto"/>
              <w:right w:val="single" w:sz="4" w:space="0" w:color="auto"/>
            </w:tcBorders>
            <w:vAlign w:val="center"/>
          </w:tcPr>
          <w:p w14:paraId="04022137" w14:textId="77777777" w:rsidR="00015658" w:rsidRPr="00015658" w:rsidRDefault="00015658" w:rsidP="00015658">
            <w:pPr>
              <w:keepNext/>
              <w:keepLines/>
              <w:tabs>
                <w:tab w:val="left" w:pos="-7257"/>
                <w:tab w:val="left" w:pos="3171"/>
              </w:tabs>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t>试验电压值为出厂值的</w:t>
            </w:r>
            <w:r w:rsidRPr="00015658">
              <w:rPr>
                <w:rFonts w:ascii="Times New Roman" w:hAnsi="Times New Roman" w:hint="eastAsia"/>
                <w:kern w:val="0"/>
                <w:sz w:val="18"/>
                <w:szCs w:val="18"/>
              </w:rPr>
              <w:t>80%</w:t>
            </w:r>
            <w:r w:rsidRPr="00015658">
              <w:rPr>
                <w:rFonts w:ascii="Times New Roman" w:hAnsi="Times New Roman" w:hint="eastAsia"/>
                <w:kern w:val="0"/>
                <w:sz w:val="18"/>
                <w:szCs w:val="18"/>
              </w:rPr>
              <w:t>。</w:t>
            </w:r>
          </w:p>
        </w:tc>
        <w:tc>
          <w:tcPr>
            <w:tcW w:w="2108" w:type="dxa"/>
            <w:tcBorders>
              <w:top w:val="single" w:sz="4" w:space="0" w:color="auto"/>
              <w:left w:val="single" w:sz="4" w:space="0" w:color="auto"/>
              <w:bottom w:val="single" w:sz="4" w:space="0" w:color="auto"/>
              <w:right w:val="single" w:sz="4" w:space="0" w:color="auto"/>
            </w:tcBorders>
            <w:vAlign w:val="center"/>
          </w:tcPr>
          <w:p w14:paraId="60C0ECA8" w14:textId="77777777" w:rsidR="00015658" w:rsidRPr="00015658" w:rsidRDefault="00015658" w:rsidP="006E7674">
            <w:pPr>
              <w:numPr>
                <w:ilvl w:val="0"/>
                <w:numId w:val="33"/>
              </w:numPr>
              <w:autoSpaceDE w:val="0"/>
              <w:autoSpaceDN w:val="0"/>
              <w:adjustRightInd/>
              <w:spacing w:before="100" w:line="240" w:lineRule="auto"/>
              <w:ind w:firstLine="181"/>
              <w:rPr>
                <w:rFonts w:ascii="Times New Roman" w:hAnsi="Times New Roman"/>
                <w:kern w:val="0"/>
                <w:sz w:val="18"/>
                <w:szCs w:val="18"/>
              </w:rPr>
            </w:pPr>
          </w:p>
        </w:tc>
      </w:tr>
      <w:tr w:rsidR="00015658" w:rsidRPr="00015658" w14:paraId="7D71A2D8" w14:textId="77777777" w:rsidTr="00015658">
        <w:trPr>
          <w:trHeight w:val="20"/>
        </w:trPr>
        <w:tc>
          <w:tcPr>
            <w:tcW w:w="650" w:type="dxa"/>
            <w:tcBorders>
              <w:top w:val="single" w:sz="4" w:space="0" w:color="auto"/>
              <w:left w:val="single" w:sz="4" w:space="0" w:color="auto"/>
              <w:bottom w:val="single" w:sz="4" w:space="0" w:color="auto"/>
              <w:right w:val="single" w:sz="4" w:space="0" w:color="auto"/>
            </w:tcBorders>
            <w:vAlign w:val="center"/>
          </w:tcPr>
          <w:p w14:paraId="190D3A5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w:t>
            </w:r>
          </w:p>
        </w:tc>
        <w:tc>
          <w:tcPr>
            <w:tcW w:w="1428" w:type="dxa"/>
            <w:tcBorders>
              <w:top w:val="single" w:sz="4" w:space="0" w:color="auto"/>
              <w:left w:val="single" w:sz="4" w:space="0" w:color="auto"/>
              <w:bottom w:val="single" w:sz="4" w:space="0" w:color="auto"/>
              <w:right w:val="single" w:sz="4" w:space="0" w:color="auto"/>
            </w:tcBorders>
            <w:vAlign w:val="center"/>
          </w:tcPr>
          <w:p w14:paraId="2B84C70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油中溶解气体分析</w:t>
            </w:r>
          </w:p>
        </w:tc>
        <w:tc>
          <w:tcPr>
            <w:tcW w:w="1291" w:type="dxa"/>
            <w:tcBorders>
              <w:top w:val="single" w:sz="4" w:space="0" w:color="auto"/>
              <w:left w:val="single" w:sz="4" w:space="0" w:color="auto"/>
              <w:bottom w:val="single" w:sz="4" w:space="0" w:color="auto"/>
              <w:right w:val="single" w:sz="4" w:space="0" w:color="auto"/>
            </w:tcBorders>
          </w:tcPr>
          <w:p w14:paraId="1FD3DE5D" w14:textId="77777777" w:rsidR="00015658" w:rsidRPr="00015658" w:rsidRDefault="00015658" w:rsidP="006E7674">
            <w:pPr>
              <w:widowControl/>
              <w:numPr>
                <w:ilvl w:val="0"/>
                <w:numId w:val="33"/>
              </w:numPr>
              <w:autoSpaceDE w:val="0"/>
              <w:autoSpaceDN w:val="0"/>
              <w:adjustRightInd/>
              <w:spacing w:before="100" w:line="240" w:lineRule="auto"/>
              <w:ind w:leftChars="-14" w:left="391"/>
              <w:rPr>
                <w:rFonts w:ascii="宋体" w:hAnsi="Times New Roman"/>
                <w:kern w:val="0"/>
                <w:sz w:val="18"/>
                <w:szCs w:val="18"/>
                <w:lang w:bidi="zh-TW"/>
              </w:rPr>
            </w:pPr>
            <w:r w:rsidRPr="00015658">
              <w:rPr>
                <w:rFonts w:ascii="宋体" w:hAnsi="Times New Roman" w:hint="eastAsia"/>
                <w:b/>
                <w:bCs/>
                <w:kern w:val="0"/>
                <w:sz w:val="18"/>
                <w:szCs w:val="18"/>
                <w:lang w:bidi="zh-TW"/>
              </w:rPr>
              <w:t>1.</w:t>
            </w:r>
            <w:r w:rsidRPr="00015658">
              <w:rPr>
                <w:rFonts w:ascii="宋体" w:hAnsi="Times New Roman"/>
                <w:b/>
                <w:bCs/>
                <w:kern w:val="0"/>
                <w:sz w:val="18"/>
                <w:szCs w:val="18"/>
                <w:lang w:bidi="en-US"/>
              </w:rPr>
              <w:t>B</w:t>
            </w:r>
            <w:r w:rsidRPr="00015658">
              <w:rPr>
                <w:rFonts w:ascii="宋体" w:hAnsi="Times New Roman"/>
                <w:kern w:val="0"/>
                <w:sz w:val="18"/>
                <w:szCs w:val="18"/>
                <w:lang w:bidi="zh-TW"/>
              </w:rPr>
              <w:t>级检修后；</w:t>
            </w:r>
          </w:p>
          <w:p w14:paraId="1E065D92" w14:textId="77777777" w:rsidR="00015658" w:rsidRPr="00015658" w:rsidRDefault="00015658" w:rsidP="006E7674">
            <w:pPr>
              <w:widowControl/>
              <w:numPr>
                <w:ilvl w:val="0"/>
                <w:numId w:val="33"/>
              </w:numPr>
              <w:autoSpaceDE w:val="0"/>
              <w:autoSpaceDN w:val="0"/>
              <w:adjustRightInd/>
              <w:spacing w:before="100" w:line="240" w:lineRule="auto"/>
              <w:ind w:leftChars="-14" w:left="391"/>
              <w:rPr>
                <w:rFonts w:ascii="宋体" w:hAnsi="Times New Roman"/>
                <w:kern w:val="0"/>
                <w:sz w:val="18"/>
                <w:szCs w:val="18"/>
                <w:lang w:bidi="zh-TW"/>
              </w:rPr>
            </w:pPr>
            <w:r w:rsidRPr="00015658">
              <w:rPr>
                <w:rFonts w:ascii="宋体" w:hAnsi="Times New Roman" w:hint="eastAsia"/>
                <w:b/>
                <w:bCs/>
                <w:kern w:val="0"/>
                <w:sz w:val="18"/>
                <w:szCs w:val="18"/>
                <w:lang w:bidi="zh-TW"/>
              </w:rPr>
              <w:t>2.</w:t>
            </w:r>
            <w:r w:rsidRPr="00015658">
              <w:rPr>
                <w:rFonts w:ascii="宋体" w:hAnsi="Times New Roman" w:hint="eastAsia"/>
                <w:b/>
                <w:bCs/>
                <w:kern w:val="0"/>
                <w:sz w:val="18"/>
                <w:szCs w:val="18"/>
                <w:lang w:bidi="en-US"/>
              </w:rPr>
              <w:t>≥</w:t>
            </w:r>
            <w:r w:rsidRPr="00015658">
              <w:rPr>
                <w:rFonts w:ascii="宋体" w:hAnsi="Times New Roman"/>
                <w:b/>
                <w:bCs/>
                <w:kern w:val="0"/>
                <w:sz w:val="18"/>
                <w:szCs w:val="18"/>
                <w:lang w:bidi="en-US"/>
              </w:rPr>
              <w:t>330kV：</w:t>
            </w:r>
            <w:r w:rsidRPr="00015658">
              <w:rPr>
                <w:rFonts w:ascii="宋体" w:hAnsi="Times New Roman" w:hint="eastAsia"/>
                <w:b/>
                <w:bCs/>
                <w:kern w:val="0"/>
                <w:sz w:val="18"/>
                <w:szCs w:val="18"/>
                <w:lang w:bidi="en-US"/>
              </w:rPr>
              <w:t>≤</w:t>
            </w:r>
            <w:r w:rsidRPr="00015658">
              <w:rPr>
                <w:rFonts w:ascii="宋体" w:hAnsi="Times New Roman"/>
                <w:b/>
                <w:bCs/>
                <w:kern w:val="0"/>
                <w:sz w:val="18"/>
                <w:szCs w:val="18"/>
                <w:lang w:bidi="en-US"/>
              </w:rPr>
              <w:t xml:space="preserve">3 </w:t>
            </w:r>
            <w:r w:rsidRPr="00015658">
              <w:rPr>
                <w:rFonts w:ascii="宋体" w:hAnsi="Times New Roman"/>
                <w:kern w:val="0"/>
                <w:sz w:val="18"/>
                <w:szCs w:val="18"/>
                <w:lang w:bidi="zh-TW"/>
              </w:rPr>
              <w:t>年；</w:t>
            </w:r>
          </w:p>
          <w:p w14:paraId="75405DF6" w14:textId="77777777" w:rsidR="00015658" w:rsidRPr="00015658" w:rsidRDefault="00015658" w:rsidP="006E7674">
            <w:pPr>
              <w:widowControl/>
              <w:numPr>
                <w:ilvl w:val="0"/>
                <w:numId w:val="33"/>
              </w:numPr>
              <w:autoSpaceDE w:val="0"/>
              <w:autoSpaceDN w:val="0"/>
              <w:adjustRightInd/>
              <w:spacing w:before="100" w:line="240" w:lineRule="auto"/>
              <w:ind w:leftChars="-14" w:left="391"/>
              <w:rPr>
                <w:rFonts w:ascii="宋体" w:hAnsi="Times New Roman"/>
                <w:kern w:val="0"/>
                <w:sz w:val="18"/>
                <w:szCs w:val="18"/>
                <w:lang w:bidi="zh-TW"/>
              </w:rPr>
            </w:pPr>
            <w:r w:rsidRPr="00015658">
              <w:rPr>
                <w:rFonts w:ascii="宋体" w:hAnsi="Times New Roman" w:hint="eastAsia"/>
                <w:b/>
                <w:bCs/>
                <w:kern w:val="0"/>
                <w:sz w:val="18"/>
                <w:szCs w:val="18"/>
                <w:lang w:bidi="zh-TW"/>
              </w:rPr>
              <w:t>3.</w:t>
            </w:r>
            <w:r w:rsidRPr="00015658">
              <w:rPr>
                <w:rFonts w:ascii="宋体" w:hAnsi="Times New Roman" w:hint="eastAsia"/>
                <w:b/>
                <w:bCs/>
                <w:kern w:val="0"/>
                <w:sz w:val="18"/>
                <w:szCs w:val="18"/>
                <w:lang w:bidi="en-US"/>
              </w:rPr>
              <w:t>≤</w:t>
            </w:r>
            <w:r w:rsidRPr="00015658">
              <w:rPr>
                <w:rFonts w:ascii="宋体" w:hAnsi="Times New Roman"/>
                <w:b/>
                <w:bCs/>
                <w:kern w:val="0"/>
                <w:sz w:val="18"/>
                <w:szCs w:val="18"/>
                <w:lang w:bidi="en-US"/>
              </w:rPr>
              <w:t xml:space="preserve">220kV： </w:t>
            </w:r>
            <w:r w:rsidRPr="00015658">
              <w:rPr>
                <w:rFonts w:ascii="宋体" w:hAnsi="Times New Roman" w:hint="eastAsia"/>
                <w:b/>
                <w:bCs/>
                <w:kern w:val="0"/>
                <w:sz w:val="18"/>
                <w:szCs w:val="18"/>
                <w:lang w:bidi="en-US"/>
              </w:rPr>
              <w:t>≤</w:t>
            </w:r>
            <w:r w:rsidRPr="00015658">
              <w:rPr>
                <w:rFonts w:ascii="宋体" w:hAnsi="Times New Roman"/>
                <w:b/>
                <w:bCs/>
                <w:kern w:val="0"/>
                <w:sz w:val="18"/>
                <w:szCs w:val="18"/>
                <w:lang w:bidi="en-US"/>
              </w:rPr>
              <w:t>6</w:t>
            </w:r>
            <w:r w:rsidRPr="00015658">
              <w:rPr>
                <w:rFonts w:ascii="宋体" w:hAnsi="Times New Roman"/>
                <w:kern w:val="0"/>
                <w:sz w:val="18"/>
                <w:szCs w:val="18"/>
                <w:lang w:bidi="zh-TW"/>
              </w:rPr>
              <w:t>年;</w:t>
            </w:r>
          </w:p>
          <w:p w14:paraId="4161A1D9" w14:textId="77777777" w:rsidR="00015658" w:rsidRPr="00015658" w:rsidRDefault="00015658" w:rsidP="006E7674">
            <w:pPr>
              <w:numPr>
                <w:ilvl w:val="0"/>
                <w:numId w:val="33"/>
              </w:numPr>
              <w:autoSpaceDE w:val="0"/>
              <w:autoSpaceDN w:val="0"/>
              <w:adjustRightInd/>
              <w:spacing w:before="100" w:line="240" w:lineRule="auto"/>
              <w:ind w:leftChars="-14" w:left="391"/>
              <w:rPr>
                <w:rFonts w:ascii="Times New Roman" w:hAnsi="Times New Roman"/>
                <w:sz w:val="18"/>
                <w:szCs w:val="18"/>
              </w:rPr>
            </w:pPr>
            <w:r w:rsidRPr="00015658">
              <w:rPr>
                <w:rFonts w:ascii="Times New Roman" w:hAnsi="Times New Roman" w:hint="eastAsia"/>
                <w:b/>
                <w:bCs/>
                <w:sz w:val="18"/>
                <w:szCs w:val="18"/>
              </w:rPr>
              <w:t>4.</w:t>
            </w:r>
            <w:r w:rsidRPr="00015658">
              <w:rPr>
                <w:rFonts w:ascii="Times New Roman" w:hAnsi="Times New Roman"/>
                <w:sz w:val="18"/>
                <w:szCs w:val="18"/>
              </w:rPr>
              <w:t>必要时</w:t>
            </w:r>
          </w:p>
        </w:tc>
        <w:tc>
          <w:tcPr>
            <w:tcW w:w="4252" w:type="dxa"/>
            <w:tcBorders>
              <w:top w:val="single" w:sz="4" w:space="0" w:color="auto"/>
              <w:left w:val="single" w:sz="4" w:space="0" w:color="auto"/>
              <w:bottom w:val="single" w:sz="4" w:space="0" w:color="auto"/>
              <w:right w:val="single" w:sz="4" w:space="0" w:color="auto"/>
            </w:tcBorders>
            <w:vAlign w:val="center"/>
          </w:tcPr>
          <w:p w14:paraId="598AE8DB"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油中溶解气体组分含量（体积分数）超过下列任一值时应引起注意：</w:t>
            </w:r>
          </w:p>
          <w:p w14:paraId="41141065"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en-US"/>
              </w:rPr>
              <w:t>H</w:t>
            </w:r>
            <w:r w:rsidRPr="00015658">
              <w:rPr>
                <w:rFonts w:ascii="Times New Roman" w:hAnsi="Times New Roman"/>
                <w:b/>
                <w:bCs/>
                <w:sz w:val="18"/>
                <w:szCs w:val="18"/>
                <w:vertAlign w:val="subscript"/>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 xml:space="preserve"> </w:t>
            </w:r>
            <w:r w:rsidRPr="00015658">
              <w:rPr>
                <w:rFonts w:ascii="Times New Roman" w:hAnsi="Times New Roman"/>
                <w:b/>
                <w:bCs/>
                <w:sz w:val="18"/>
                <w:szCs w:val="18"/>
                <w:lang w:bidi="zh-TW"/>
              </w:rPr>
              <w:t xml:space="preserve">500 </w:t>
            </w:r>
            <w:r w:rsidRPr="00015658">
              <w:rPr>
                <w:rFonts w:ascii="Times New Roman" w:hAnsi="Times New Roman" w:hint="eastAsia"/>
                <w:sz w:val="18"/>
                <w:szCs w:val="18"/>
                <w:lang w:bidi="zh-TW"/>
              </w:rPr>
              <w:t>μ</w:t>
            </w:r>
            <w:r w:rsidRPr="00015658">
              <w:rPr>
                <w:rFonts w:ascii="Times New Roman" w:hAnsi="Times New Roman"/>
                <w:b/>
                <w:bCs/>
                <w:sz w:val="18"/>
                <w:szCs w:val="18"/>
                <w:lang w:bidi="en-US"/>
              </w:rPr>
              <w:t>L/L</w:t>
            </w:r>
            <w:r w:rsidRPr="00015658">
              <w:rPr>
                <w:rFonts w:ascii="Times New Roman" w:hAnsi="Times New Roman"/>
                <w:b/>
                <w:bCs/>
                <w:sz w:val="18"/>
                <w:szCs w:val="18"/>
                <w:lang w:bidi="en-US"/>
              </w:rPr>
              <w:t>；</w:t>
            </w:r>
          </w:p>
          <w:p w14:paraId="39C5CFAE"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en-US"/>
              </w:rPr>
              <w:t>CH4</w:t>
            </w:r>
            <w:r w:rsidRPr="00015658">
              <w:rPr>
                <w:rFonts w:ascii="Times New Roman" w:hAnsi="Times New Roman"/>
                <w:b/>
                <w:bCs/>
                <w:sz w:val="18"/>
                <w:szCs w:val="18"/>
                <w:lang w:bidi="en-US"/>
              </w:rPr>
              <w:t>：</w:t>
            </w:r>
            <w:r w:rsidRPr="00015658">
              <w:rPr>
                <w:rFonts w:ascii="Times New Roman" w:hAnsi="Times New Roman"/>
                <w:b/>
                <w:bCs/>
                <w:sz w:val="18"/>
                <w:szCs w:val="18"/>
                <w:lang w:bidi="en-US"/>
              </w:rPr>
              <w:t xml:space="preserve"> </w:t>
            </w:r>
            <w:r w:rsidRPr="00015658">
              <w:rPr>
                <w:rFonts w:ascii="Times New Roman" w:hAnsi="Times New Roman"/>
                <w:b/>
                <w:bCs/>
                <w:sz w:val="18"/>
                <w:szCs w:val="18"/>
                <w:lang w:bidi="zh-TW"/>
              </w:rPr>
              <w:t>100</w:t>
            </w:r>
            <w:r w:rsidRPr="00015658">
              <w:rPr>
                <w:rFonts w:ascii="Times New Roman" w:hAnsi="Times New Roman" w:hint="eastAsia"/>
                <w:b/>
                <w:bCs/>
                <w:sz w:val="18"/>
                <w:szCs w:val="18"/>
                <w:lang w:bidi="en-US"/>
              </w:rPr>
              <w:t>μ</w:t>
            </w:r>
            <w:r w:rsidRPr="00015658">
              <w:rPr>
                <w:rFonts w:ascii="Times New Roman" w:hAnsi="Times New Roman"/>
                <w:b/>
                <w:bCs/>
                <w:sz w:val="18"/>
                <w:szCs w:val="18"/>
                <w:lang w:bidi="en-US"/>
              </w:rPr>
              <w:t>L/L</w:t>
            </w:r>
            <w:r w:rsidRPr="00015658">
              <w:rPr>
                <w:rFonts w:ascii="Times New Roman" w:hAnsi="Times New Roman"/>
                <w:b/>
                <w:bCs/>
                <w:sz w:val="18"/>
                <w:szCs w:val="18"/>
                <w:lang w:bidi="en-US"/>
              </w:rPr>
              <w:t>；</w:t>
            </w:r>
          </w:p>
          <w:p w14:paraId="74BD09A5"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C</w:t>
            </w:r>
            <w:r w:rsidRPr="00015658">
              <w:rPr>
                <w:rFonts w:ascii="Times New Roman" w:hAnsi="Times New Roman"/>
                <w:b/>
                <w:bCs/>
                <w:sz w:val="18"/>
                <w:szCs w:val="18"/>
                <w:vertAlign w:val="subscript"/>
                <w:lang w:bidi="en-US"/>
              </w:rPr>
              <w:t>2</w:t>
            </w:r>
            <w:r w:rsidRPr="00015658">
              <w:rPr>
                <w:rFonts w:ascii="Times New Roman" w:hAnsi="Times New Roman"/>
                <w:b/>
                <w:bCs/>
                <w:sz w:val="18"/>
                <w:szCs w:val="18"/>
                <w:lang w:bidi="en-US"/>
              </w:rPr>
              <w:t>H</w:t>
            </w:r>
            <w:r w:rsidRPr="00015658">
              <w:rPr>
                <w:rFonts w:ascii="Times New Roman" w:hAnsi="Times New Roman"/>
                <w:b/>
                <w:bCs/>
                <w:sz w:val="18"/>
                <w:szCs w:val="18"/>
                <w:vertAlign w:val="subscript"/>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 xml:space="preserve"> </w:t>
            </w:r>
            <w:r w:rsidRPr="00015658">
              <w:rPr>
                <w:rFonts w:ascii="Times New Roman" w:hAnsi="Times New Roman"/>
                <w:b/>
                <w:bCs/>
                <w:sz w:val="18"/>
                <w:szCs w:val="18"/>
                <w:lang w:bidi="zh-TW"/>
              </w:rPr>
              <w:t xml:space="preserve">220 </w:t>
            </w:r>
            <w:r w:rsidRPr="00015658">
              <w:rPr>
                <w:rFonts w:ascii="Times New Roman" w:hAnsi="Times New Roman"/>
                <w:b/>
                <w:bCs/>
                <w:sz w:val="18"/>
                <w:szCs w:val="18"/>
                <w:lang w:bidi="en-US"/>
              </w:rPr>
              <w:t xml:space="preserve">kV </w:t>
            </w:r>
            <w:r w:rsidRPr="00015658">
              <w:rPr>
                <w:rFonts w:ascii="Times New Roman" w:hAnsi="Times New Roman"/>
                <w:sz w:val="18"/>
                <w:szCs w:val="18"/>
                <w:lang w:bidi="zh-TW"/>
              </w:rPr>
              <w:t>及以下：</w:t>
            </w:r>
            <w:r w:rsidRPr="00015658">
              <w:rPr>
                <w:rFonts w:ascii="Times New Roman" w:hAnsi="Times New Roman"/>
                <w:b/>
                <w:bCs/>
                <w:sz w:val="18"/>
                <w:szCs w:val="18"/>
                <w:lang w:bidi="zh-TW"/>
              </w:rPr>
              <w:t>2</w:t>
            </w:r>
            <w:r w:rsidRPr="00015658">
              <w:rPr>
                <w:rFonts w:ascii="Times New Roman" w:hAnsi="Times New Roman" w:hint="eastAsia"/>
                <w:sz w:val="18"/>
                <w:szCs w:val="18"/>
                <w:lang w:bidi="zh-TW"/>
              </w:rPr>
              <w:t>μ</w:t>
            </w:r>
            <w:r w:rsidRPr="00015658">
              <w:rPr>
                <w:rFonts w:ascii="Times New Roman" w:hAnsi="Times New Roman"/>
                <w:sz w:val="18"/>
                <w:szCs w:val="18"/>
                <w:lang w:bidi="zh-TW"/>
              </w:rPr>
              <w:t>L/L</w:t>
            </w:r>
            <w:r w:rsidRPr="00015658">
              <w:rPr>
                <w:rFonts w:ascii="Times New Roman" w:hAnsi="Times New Roman"/>
                <w:b/>
                <w:bCs/>
                <w:sz w:val="18"/>
                <w:szCs w:val="18"/>
                <w:lang w:bidi="en-US"/>
              </w:rPr>
              <w:t>；</w:t>
            </w:r>
            <w:r w:rsidRPr="00015658">
              <w:rPr>
                <w:rFonts w:ascii="Times New Roman" w:hAnsi="Times New Roman"/>
                <w:b/>
                <w:bCs/>
                <w:sz w:val="18"/>
                <w:szCs w:val="18"/>
                <w:lang w:bidi="en-US"/>
              </w:rPr>
              <w:t>330 kV</w:t>
            </w:r>
            <w:r w:rsidRPr="00015658">
              <w:rPr>
                <w:rFonts w:ascii="Times New Roman" w:hAnsi="Times New Roman" w:hint="eastAsia"/>
                <w:sz w:val="18"/>
                <w:szCs w:val="18"/>
                <w:lang w:bidi="en-US"/>
              </w:rPr>
              <w:t>及以上：</w:t>
            </w:r>
            <w:r w:rsidRPr="00015658">
              <w:rPr>
                <w:rFonts w:ascii="Times New Roman" w:hAnsi="Times New Roman" w:hint="eastAsia"/>
                <w:sz w:val="18"/>
                <w:szCs w:val="18"/>
                <w:lang w:bidi="en-US"/>
              </w:rPr>
              <w:t>1</w:t>
            </w:r>
            <w:r w:rsidRPr="00015658">
              <w:rPr>
                <w:rFonts w:ascii="Times New Roman" w:hAnsi="Times New Roman" w:hint="eastAsia"/>
                <w:b/>
                <w:bCs/>
                <w:sz w:val="18"/>
                <w:szCs w:val="18"/>
                <w:lang w:bidi="en-US"/>
              </w:rPr>
              <w:t>μ</w:t>
            </w:r>
            <w:r w:rsidRPr="00015658">
              <w:rPr>
                <w:rFonts w:ascii="Times New Roman" w:hAnsi="Times New Roman"/>
                <w:b/>
                <w:bCs/>
                <w:sz w:val="18"/>
                <w:szCs w:val="18"/>
                <w:lang w:bidi="en-US"/>
              </w:rPr>
              <w:t>L/L</w:t>
            </w:r>
          </w:p>
        </w:tc>
        <w:tc>
          <w:tcPr>
            <w:tcW w:w="2108" w:type="dxa"/>
            <w:tcBorders>
              <w:top w:val="single" w:sz="4" w:space="0" w:color="auto"/>
              <w:left w:val="single" w:sz="4" w:space="0" w:color="auto"/>
              <w:bottom w:val="single" w:sz="4" w:space="0" w:color="auto"/>
              <w:right w:val="single" w:sz="4" w:space="0" w:color="auto"/>
            </w:tcBorders>
            <w:vAlign w:val="center"/>
          </w:tcPr>
          <w:p w14:paraId="1327EB11"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kern w:val="0"/>
                <w:sz w:val="18"/>
                <w:szCs w:val="18"/>
              </w:rPr>
            </w:pPr>
          </w:p>
        </w:tc>
      </w:tr>
      <w:tr w:rsidR="00015658" w:rsidRPr="00015658" w14:paraId="498AB404" w14:textId="77777777" w:rsidTr="00015658">
        <w:trPr>
          <w:trHeight w:val="20"/>
        </w:trPr>
        <w:tc>
          <w:tcPr>
            <w:tcW w:w="650" w:type="dxa"/>
            <w:tcBorders>
              <w:top w:val="single" w:sz="4" w:space="0" w:color="auto"/>
              <w:left w:val="single" w:sz="4" w:space="0" w:color="auto"/>
              <w:bottom w:val="single" w:sz="4" w:space="0" w:color="auto"/>
              <w:right w:val="single" w:sz="4" w:space="0" w:color="auto"/>
            </w:tcBorders>
            <w:vAlign w:val="center"/>
          </w:tcPr>
          <w:p w14:paraId="0B81371A"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7</w:t>
            </w:r>
          </w:p>
        </w:tc>
        <w:tc>
          <w:tcPr>
            <w:tcW w:w="1428" w:type="dxa"/>
            <w:tcBorders>
              <w:top w:val="single" w:sz="4" w:space="0" w:color="auto"/>
              <w:left w:val="single" w:sz="4" w:space="0" w:color="auto"/>
              <w:bottom w:val="single" w:sz="4" w:space="0" w:color="auto"/>
              <w:right w:val="single" w:sz="4" w:space="0" w:color="auto"/>
            </w:tcBorders>
            <w:vAlign w:val="center"/>
          </w:tcPr>
          <w:p w14:paraId="772B930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SF</w:t>
            </w:r>
            <w:r w:rsidRPr="00015658">
              <w:rPr>
                <w:rFonts w:ascii="Times New Roman" w:hAnsi="Times New Roman"/>
                <w:sz w:val="18"/>
                <w:szCs w:val="18"/>
                <w:vertAlign w:val="subscript"/>
              </w:rPr>
              <w:t>6</w:t>
            </w:r>
            <w:r w:rsidRPr="00015658">
              <w:rPr>
                <w:rFonts w:ascii="Times New Roman" w:hAnsi="Times New Roman"/>
                <w:sz w:val="18"/>
                <w:szCs w:val="18"/>
              </w:rPr>
              <w:t>气体湿度检测（微水）</w:t>
            </w:r>
          </w:p>
        </w:tc>
        <w:tc>
          <w:tcPr>
            <w:tcW w:w="1291" w:type="dxa"/>
            <w:tcBorders>
              <w:top w:val="single" w:sz="4" w:space="0" w:color="auto"/>
              <w:left w:val="single" w:sz="4" w:space="0" w:color="auto"/>
              <w:bottom w:val="single" w:sz="4" w:space="0" w:color="auto"/>
              <w:right w:val="single" w:sz="4" w:space="0" w:color="auto"/>
            </w:tcBorders>
          </w:tcPr>
          <w:p w14:paraId="5DB417F5" w14:textId="77777777" w:rsidR="00015658" w:rsidRPr="00015658" w:rsidRDefault="00015658" w:rsidP="006E7674">
            <w:pPr>
              <w:widowControl/>
              <w:numPr>
                <w:ilvl w:val="0"/>
                <w:numId w:val="33"/>
              </w:numPr>
              <w:autoSpaceDE w:val="0"/>
              <w:autoSpaceDN w:val="0"/>
              <w:adjustRightInd/>
              <w:spacing w:line="240" w:lineRule="auto"/>
              <w:rPr>
                <w:rFonts w:ascii="宋体" w:hAnsi="Times New Roman"/>
                <w:b/>
                <w:bCs/>
                <w:kern w:val="0"/>
                <w:sz w:val="18"/>
                <w:szCs w:val="18"/>
                <w:lang w:bidi="zh-TW"/>
              </w:rPr>
            </w:pPr>
            <w:r w:rsidRPr="00015658">
              <w:rPr>
                <w:rFonts w:ascii="宋体" w:hAnsi="Times New Roman" w:hint="eastAsia"/>
                <w:b/>
                <w:bCs/>
                <w:kern w:val="0"/>
                <w:sz w:val="18"/>
                <w:szCs w:val="18"/>
                <w:lang w:bidi="zh-TW"/>
              </w:rPr>
              <w:t>1.≤</w:t>
            </w:r>
            <w:r w:rsidRPr="00015658">
              <w:rPr>
                <w:rFonts w:ascii="宋体" w:hAnsi="Times New Roman"/>
                <w:b/>
                <w:bCs/>
                <w:kern w:val="0"/>
                <w:sz w:val="18"/>
                <w:szCs w:val="18"/>
                <w:lang w:bidi="zh-TW"/>
              </w:rPr>
              <w:t>3年</w:t>
            </w:r>
          </w:p>
          <w:p w14:paraId="6107F6A2" w14:textId="77777777" w:rsidR="00015658" w:rsidRPr="00015658" w:rsidRDefault="00015658" w:rsidP="006E7674">
            <w:pPr>
              <w:widowControl/>
              <w:numPr>
                <w:ilvl w:val="0"/>
                <w:numId w:val="33"/>
              </w:numPr>
              <w:autoSpaceDE w:val="0"/>
              <w:autoSpaceDN w:val="0"/>
              <w:adjustRightInd/>
              <w:spacing w:before="100" w:line="240" w:lineRule="auto"/>
              <w:ind w:leftChars="-14" w:left="391"/>
              <w:rPr>
                <w:rFonts w:ascii="宋体" w:hAnsi="Times New Roman"/>
                <w:b/>
                <w:bCs/>
                <w:kern w:val="0"/>
                <w:sz w:val="18"/>
                <w:szCs w:val="18"/>
                <w:lang w:bidi="zh-TW"/>
              </w:rPr>
            </w:pPr>
            <w:r w:rsidRPr="00015658">
              <w:rPr>
                <w:rFonts w:ascii="宋体" w:hAnsi="Times New Roman" w:hint="eastAsia"/>
                <w:b/>
                <w:bCs/>
                <w:kern w:val="0"/>
                <w:sz w:val="18"/>
                <w:szCs w:val="18"/>
                <w:lang w:bidi="zh-TW"/>
              </w:rPr>
              <w:t>2.必要时</w:t>
            </w:r>
          </w:p>
        </w:tc>
        <w:tc>
          <w:tcPr>
            <w:tcW w:w="4252" w:type="dxa"/>
            <w:tcBorders>
              <w:top w:val="single" w:sz="4" w:space="0" w:color="auto"/>
              <w:left w:val="single" w:sz="4" w:space="0" w:color="auto"/>
              <w:bottom w:val="single" w:sz="4" w:space="0" w:color="auto"/>
              <w:right w:val="single" w:sz="4" w:space="0" w:color="auto"/>
            </w:tcBorders>
            <w:vAlign w:val="center"/>
          </w:tcPr>
          <w:p w14:paraId="098D7C85"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≤500µL/L</w:t>
            </w:r>
          </w:p>
        </w:tc>
        <w:tc>
          <w:tcPr>
            <w:tcW w:w="2108" w:type="dxa"/>
            <w:tcBorders>
              <w:top w:val="single" w:sz="4" w:space="0" w:color="auto"/>
              <w:left w:val="single" w:sz="4" w:space="0" w:color="auto"/>
              <w:bottom w:val="single" w:sz="4" w:space="0" w:color="auto"/>
              <w:right w:val="single" w:sz="4" w:space="0" w:color="auto"/>
            </w:tcBorders>
            <w:vAlign w:val="center"/>
          </w:tcPr>
          <w:p w14:paraId="13EEC1BA"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kern w:val="0"/>
                <w:sz w:val="18"/>
                <w:szCs w:val="18"/>
              </w:rPr>
            </w:pPr>
          </w:p>
        </w:tc>
      </w:tr>
      <w:tr w:rsidR="00015658" w:rsidRPr="00015658" w14:paraId="0AEFC1AF" w14:textId="77777777" w:rsidTr="00015658">
        <w:trPr>
          <w:trHeight w:val="20"/>
        </w:trPr>
        <w:tc>
          <w:tcPr>
            <w:tcW w:w="650" w:type="dxa"/>
            <w:tcBorders>
              <w:top w:val="single" w:sz="4" w:space="0" w:color="auto"/>
              <w:left w:val="single" w:sz="4" w:space="0" w:color="auto"/>
              <w:bottom w:val="single" w:sz="4" w:space="0" w:color="auto"/>
              <w:right w:val="single" w:sz="4" w:space="0" w:color="auto"/>
            </w:tcBorders>
            <w:vAlign w:val="center"/>
          </w:tcPr>
          <w:p w14:paraId="6928E72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8</w:t>
            </w:r>
          </w:p>
        </w:tc>
        <w:tc>
          <w:tcPr>
            <w:tcW w:w="1428" w:type="dxa"/>
            <w:tcBorders>
              <w:top w:val="single" w:sz="4" w:space="0" w:color="auto"/>
              <w:left w:val="single" w:sz="4" w:space="0" w:color="auto"/>
              <w:bottom w:val="single" w:sz="4" w:space="0" w:color="auto"/>
              <w:right w:val="single" w:sz="4" w:space="0" w:color="auto"/>
            </w:tcBorders>
            <w:vAlign w:val="center"/>
          </w:tcPr>
          <w:p w14:paraId="61398E80"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压力表及气体密度继电器校验</w:t>
            </w:r>
          </w:p>
        </w:tc>
        <w:tc>
          <w:tcPr>
            <w:tcW w:w="1291" w:type="dxa"/>
            <w:tcBorders>
              <w:top w:val="single" w:sz="4" w:space="0" w:color="auto"/>
              <w:left w:val="single" w:sz="4" w:space="0" w:color="auto"/>
              <w:bottom w:val="single" w:sz="4" w:space="0" w:color="auto"/>
              <w:right w:val="single" w:sz="4" w:space="0" w:color="auto"/>
            </w:tcBorders>
          </w:tcPr>
          <w:p w14:paraId="781CA694" w14:textId="77777777" w:rsidR="00015658" w:rsidRPr="00015658" w:rsidRDefault="00015658" w:rsidP="006E7674">
            <w:pPr>
              <w:widowControl/>
              <w:numPr>
                <w:ilvl w:val="0"/>
                <w:numId w:val="33"/>
              </w:numPr>
              <w:autoSpaceDE w:val="0"/>
              <w:autoSpaceDN w:val="0"/>
              <w:adjustRightInd/>
              <w:spacing w:line="240" w:lineRule="auto"/>
              <w:rPr>
                <w:rFonts w:ascii="宋体" w:hAnsi="Times New Roman"/>
                <w:b/>
                <w:bCs/>
                <w:kern w:val="0"/>
                <w:sz w:val="18"/>
                <w:szCs w:val="18"/>
                <w:lang w:bidi="zh-TW"/>
              </w:rPr>
            </w:pPr>
            <w:r w:rsidRPr="00015658">
              <w:rPr>
                <w:rFonts w:ascii="宋体" w:hAnsi="Times New Roman" w:hint="eastAsia"/>
                <w:b/>
                <w:bCs/>
                <w:kern w:val="0"/>
                <w:sz w:val="18"/>
                <w:szCs w:val="18"/>
                <w:lang w:bidi="zh-TW"/>
              </w:rPr>
              <w:t>3~6年</w:t>
            </w:r>
          </w:p>
        </w:tc>
        <w:tc>
          <w:tcPr>
            <w:tcW w:w="4252" w:type="dxa"/>
            <w:tcBorders>
              <w:top w:val="single" w:sz="4" w:space="0" w:color="auto"/>
              <w:left w:val="single" w:sz="4" w:space="0" w:color="auto"/>
              <w:bottom w:val="single" w:sz="4" w:space="0" w:color="auto"/>
              <w:right w:val="single" w:sz="4" w:space="0" w:color="auto"/>
            </w:tcBorders>
            <w:vAlign w:val="center"/>
          </w:tcPr>
          <w:p w14:paraId="7E2F730C"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符合设备技术文件要求</w:t>
            </w:r>
          </w:p>
        </w:tc>
        <w:tc>
          <w:tcPr>
            <w:tcW w:w="2108" w:type="dxa"/>
            <w:tcBorders>
              <w:top w:val="single" w:sz="4" w:space="0" w:color="auto"/>
              <w:left w:val="single" w:sz="4" w:space="0" w:color="auto"/>
              <w:bottom w:val="single" w:sz="4" w:space="0" w:color="auto"/>
              <w:right w:val="single" w:sz="4" w:space="0" w:color="auto"/>
            </w:tcBorders>
            <w:vAlign w:val="center"/>
          </w:tcPr>
          <w:p w14:paraId="7D5D9A27"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kern w:val="0"/>
                <w:sz w:val="18"/>
                <w:szCs w:val="18"/>
              </w:rPr>
            </w:pPr>
            <w:r w:rsidRPr="00015658">
              <w:rPr>
                <w:rFonts w:ascii="Times New Roman" w:hAnsi="Times New Roman"/>
                <w:kern w:val="0"/>
                <w:sz w:val="18"/>
                <w:szCs w:val="18"/>
              </w:rPr>
              <w:t>测量完成之后，应按规定正确恢复拆动的元器件，为确保气体回路密封性应对相关表计及连接管路定性检漏</w:t>
            </w:r>
            <w:r w:rsidRPr="00015658">
              <w:rPr>
                <w:rFonts w:ascii="Times New Roman" w:hAnsi="Times New Roman" w:hint="eastAsia"/>
                <w:kern w:val="0"/>
                <w:sz w:val="18"/>
                <w:szCs w:val="18"/>
              </w:rPr>
              <w:t>。</w:t>
            </w:r>
          </w:p>
        </w:tc>
      </w:tr>
    </w:tbl>
    <w:p w14:paraId="2AE5FF43"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12</w:t>
      </w:r>
      <w:r w:rsidRPr="00015658">
        <w:rPr>
          <w:rFonts w:ascii="Times New Roman" w:eastAsia="黑体" w:hAnsi="Times New Roman" w:hint="eastAsia"/>
          <w:szCs w:val="24"/>
        </w:rPr>
        <w:t>绝缘子</w:t>
      </w:r>
    </w:p>
    <w:p w14:paraId="547E7904" w14:textId="77777777" w:rsidR="00015658" w:rsidRPr="00015658" w:rsidRDefault="00015658" w:rsidP="00015658">
      <w:pPr>
        <w:adjustRightInd/>
        <w:spacing w:line="200" w:lineRule="exact"/>
        <w:outlineLvl w:val="0"/>
        <w:rPr>
          <w:rFonts w:ascii="Times New Roman" w:eastAsia="黑体" w:hAnsi="Times New Roman"/>
          <w:szCs w:val="24"/>
        </w:rPr>
      </w:pPr>
      <w:r w:rsidRPr="00015658">
        <w:rPr>
          <w:rFonts w:ascii="Times New Roman" w:eastAsia="黑体" w:hAnsi="Times New Roman" w:hint="eastAsia"/>
          <w:szCs w:val="24"/>
        </w:rPr>
        <w:t xml:space="preserve">12.1 </w:t>
      </w:r>
      <w:r w:rsidRPr="00015658">
        <w:rPr>
          <w:rFonts w:ascii="Times New Roman" w:eastAsia="黑体" w:hAnsi="Times New Roman" w:hint="eastAsia"/>
          <w:szCs w:val="24"/>
        </w:rPr>
        <w:t>架空线路和站用瓷绝缘子</w:t>
      </w:r>
    </w:p>
    <w:p w14:paraId="12F579D4"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架空线路和站用瓷绝缘子的预防性试验项目、周期和要求见表</w:t>
      </w:r>
      <w:r w:rsidRPr="00015658">
        <w:rPr>
          <w:rFonts w:ascii="Times New Roman" w:hAnsi="Times New Roman" w:hint="eastAsia"/>
          <w:szCs w:val="24"/>
        </w:rPr>
        <w:t>26</w:t>
      </w:r>
      <w:r w:rsidRPr="00015658">
        <w:rPr>
          <w:rFonts w:ascii="Times New Roman" w:hAnsi="Times New Roman" w:hint="eastAsia"/>
          <w:szCs w:val="24"/>
        </w:rPr>
        <w:t>。</w:t>
      </w:r>
    </w:p>
    <w:p w14:paraId="6E4F78A7"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26</w:t>
      </w:r>
      <w:r w:rsidRPr="00015658">
        <w:rPr>
          <w:rFonts w:ascii="Times New Roman" w:eastAsia="黑体" w:hAnsi="Times New Roman"/>
          <w:szCs w:val="24"/>
        </w:rPr>
        <w:t xml:space="preserve">  </w:t>
      </w:r>
      <w:r w:rsidRPr="00015658">
        <w:rPr>
          <w:rFonts w:ascii="Times New Roman" w:eastAsia="黑体" w:hAnsi="Times New Roman" w:hint="eastAsia"/>
          <w:szCs w:val="24"/>
        </w:rPr>
        <w:t>架空线路和站用瓷绝缘子预防性试验</w:t>
      </w:r>
      <w:r w:rsidRPr="00015658">
        <w:rPr>
          <w:rFonts w:ascii="Times New Roman" w:eastAsia="黑体" w:hAnsi="Times New Roman"/>
          <w:szCs w:val="24"/>
        </w:rPr>
        <w:t>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3593"/>
        <w:gridCol w:w="3245"/>
      </w:tblGrid>
      <w:tr w:rsidR="00015658" w:rsidRPr="00015658" w14:paraId="60488206" w14:textId="77777777" w:rsidTr="00015658">
        <w:trPr>
          <w:trHeight w:val="20"/>
          <w:tblHeader/>
        </w:trPr>
        <w:tc>
          <w:tcPr>
            <w:tcW w:w="652" w:type="dxa"/>
            <w:vAlign w:val="center"/>
          </w:tcPr>
          <w:p w14:paraId="79D4992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6C052C9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1D8C5D39"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vAlign w:val="center"/>
          </w:tcPr>
          <w:p w14:paraId="2CE1086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500B65AD"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47D8EE07" w14:textId="77777777" w:rsidTr="00015658">
        <w:trPr>
          <w:trHeight w:val="20"/>
        </w:trPr>
        <w:tc>
          <w:tcPr>
            <w:tcW w:w="652" w:type="dxa"/>
            <w:vAlign w:val="center"/>
          </w:tcPr>
          <w:p w14:paraId="58B11AC3"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1D5C8AFA"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低（零）</w:t>
            </w:r>
            <w:r w:rsidRPr="00015658">
              <w:rPr>
                <w:rFonts w:ascii="Times New Roman" w:hAnsi="Times New Roman"/>
                <w:kern w:val="0"/>
                <w:sz w:val="18"/>
                <w:szCs w:val="18"/>
              </w:rPr>
              <w:t xml:space="preserve"> </w:t>
            </w:r>
            <w:r w:rsidRPr="00015658">
              <w:rPr>
                <w:rFonts w:ascii="Times New Roman" w:hAnsi="Times New Roman"/>
                <w:kern w:val="0"/>
                <w:sz w:val="18"/>
                <w:szCs w:val="18"/>
              </w:rPr>
              <w:t>值绝缘子检</w:t>
            </w:r>
            <w:r w:rsidRPr="00015658">
              <w:rPr>
                <w:rFonts w:ascii="Times New Roman" w:hAnsi="Times New Roman"/>
                <w:kern w:val="0"/>
                <w:sz w:val="18"/>
                <w:szCs w:val="18"/>
              </w:rPr>
              <w:t xml:space="preserve"> </w:t>
            </w:r>
            <w:r w:rsidRPr="00015658">
              <w:rPr>
                <w:rFonts w:ascii="Times New Roman" w:hAnsi="Times New Roman"/>
                <w:kern w:val="0"/>
                <w:sz w:val="18"/>
                <w:szCs w:val="18"/>
              </w:rPr>
              <w:t>测</w:t>
            </w:r>
          </w:p>
        </w:tc>
        <w:tc>
          <w:tcPr>
            <w:tcW w:w="1136" w:type="dxa"/>
            <w:vMerge w:val="restart"/>
          </w:tcPr>
          <w:p w14:paraId="024C4E06" w14:textId="77777777" w:rsidR="00015658" w:rsidRPr="00015658" w:rsidRDefault="00015658" w:rsidP="00015658">
            <w:pPr>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w:t>
            </w:r>
            <w:r w:rsidRPr="00015658">
              <w:rPr>
                <w:rFonts w:ascii="Times New Roman" w:hAnsi="Times New Roman"/>
                <w:kern w:val="0"/>
                <w:sz w:val="18"/>
                <w:szCs w:val="18"/>
              </w:rPr>
              <w:t>投运后</w:t>
            </w:r>
            <w:r w:rsidRPr="00015658">
              <w:rPr>
                <w:rFonts w:ascii="Times New Roman" w:hAnsi="Times New Roman"/>
                <w:kern w:val="0"/>
                <w:sz w:val="18"/>
                <w:szCs w:val="18"/>
              </w:rPr>
              <w:t>3</w:t>
            </w:r>
            <w:r w:rsidRPr="00015658">
              <w:rPr>
                <w:rFonts w:ascii="Times New Roman" w:hAnsi="Times New Roman"/>
                <w:kern w:val="0"/>
                <w:sz w:val="18"/>
                <w:szCs w:val="18"/>
              </w:rPr>
              <w:t>年</w:t>
            </w:r>
            <w:r w:rsidRPr="00015658">
              <w:rPr>
                <w:rFonts w:ascii="Times New Roman" w:hAnsi="Times New Roman"/>
                <w:kern w:val="0"/>
                <w:sz w:val="18"/>
                <w:szCs w:val="18"/>
              </w:rPr>
              <w:t xml:space="preserve"> </w:t>
            </w:r>
            <w:r w:rsidRPr="00015658">
              <w:rPr>
                <w:rFonts w:ascii="Times New Roman" w:hAnsi="Times New Roman"/>
                <w:kern w:val="0"/>
                <w:sz w:val="18"/>
                <w:szCs w:val="18"/>
              </w:rPr>
              <w:t>内应普测</w:t>
            </w:r>
            <w:r w:rsidRPr="00015658">
              <w:rPr>
                <w:rFonts w:ascii="Times New Roman" w:hAnsi="Times New Roman"/>
                <w:kern w:val="0"/>
                <w:sz w:val="18"/>
                <w:szCs w:val="18"/>
              </w:rPr>
              <w:t>1</w:t>
            </w:r>
            <w:r w:rsidRPr="00015658">
              <w:rPr>
                <w:rFonts w:ascii="Times New Roman" w:hAnsi="Times New Roman"/>
                <w:kern w:val="0"/>
                <w:sz w:val="18"/>
                <w:szCs w:val="18"/>
              </w:rPr>
              <w:t>次；</w:t>
            </w:r>
          </w:p>
          <w:p w14:paraId="4459EE4F" w14:textId="77777777" w:rsidR="00015658" w:rsidRPr="00015658" w:rsidRDefault="00015658" w:rsidP="00015658">
            <w:pPr>
              <w:tabs>
                <w:tab w:val="left" w:pos="379"/>
              </w:tabs>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w:t>
            </w:r>
            <w:r w:rsidRPr="00015658">
              <w:rPr>
                <w:rFonts w:ascii="Times New Roman" w:hAnsi="Times New Roman"/>
                <w:kern w:val="0"/>
                <w:sz w:val="18"/>
                <w:szCs w:val="18"/>
              </w:rPr>
              <w:t>按年均劣化</w:t>
            </w:r>
            <w:r w:rsidRPr="00015658">
              <w:rPr>
                <w:rFonts w:ascii="Times New Roman" w:hAnsi="Times New Roman"/>
                <w:kern w:val="0"/>
                <w:sz w:val="18"/>
                <w:szCs w:val="18"/>
              </w:rPr>
              <w:t xml:space="preserve"> </w:t>
            </w:r>
            <w:r w:rsidRPr="00015658">
              <w:rPr>
                <w:rFonts w:ascii="Times New Roman" w:hAnsi="Times New Roman"/>
                <w:kern w:val="0"/>
                <w:sz w:val="18"/>
                <w:szCs w:val="18"/>
              </w:rPr>
              <w:t>率调整检测周</w:t>
            </w:r>
            <w:r w:rsidRPr="00015658">
              <w:rPr>
                <w:rFonts w:ascii="Times New Roman" w:hAnsi="Times New Roman"/>
                <w:kern w:val="0"/>
                <w:sz w:val="18"/>
                <w:szCs w:val="18"/>
              </w:rPr>
              <w:t xml:space="preserve"> </w:t>
            </w:r>
            <w:r w:rsidRPr="00015658">
              <w:rPr>
                <w:rFonts w:ascii="Times New Roman" w:hAnsi="Times New Roman"/>
                <w:kern w:val="0"/>
                <w:sz w:val="18"/>
                <w:szCs w:val="18"/>
              </w:rPr>
              <w:t>期，当年均劣化率</w:t>
            </w:r>
            <w:r w:rsidRPr="00015658">
              <w:rPr>
                <w:rFonts w:ascii="Times New Roman" w:hAnsi="Times New Roman"/>
                <w:kern w:val="0"/>
                <w:sz w:val="18"/>
                <w:szCs w:val="18"/>
              </w:rPr>
              <w:t>&lt;0.005%,</w:t>
            </w:r>
            <w:r w:rsidRPr="00015658">
              <w:rPr>
                <w:rFonts w:ascii="Times New Roman" w:hAnsi="Times New Roman"/>
                <w:kern w:val="0"/>
                <w:sz w:val="18"/>
                <w:szCs w:val="18"/>
              </w:rPr>
              <w:t>检测周</w:t>
            </w:r>
            <w:r w:rsidRPr="00015658">
              <w:rPr>
                <w:rFonts w:ascii="Times New Roman" w:hAnsi="Times New Roman"/>
                <w:kern w:val="0"/>
                <w:sz w:val="18"/>
                <w:szCs w:val="18"/>
              </w:rPr>
              <w:t xml:space="preserve"> </w:t>
            </w:r>
            <w:r w:rsidRPr="00015658">
              <w:rPr>
                <w:rFonts w:ascii="Times New Roman" w:hAnsi="Times New Roman"/>
                <w:kern w:val="0"/>
                <w:sz w:val="18"/>
                <w:szCs w:val="18"/>
              </w:rPr>
              <w:t>期为</w:t>
            </w:r>
            <w:r w:rsidRPr="00015658">
              <w:rPr>
                <w:rFonts w:ascii="Times New Roman" w:hAnsi="Times New Roman"/>
                <w:kern w:val="0"/>
                <w:sz w:val="18"/>
                <w:szCs w:val="18"/>
              </w:rPr>
              <w:t>5</w:t>
            </w:r>
            <w:r w:rsidRPr="00015658">
              <w:rPr>
                <w:rFonts w:ascii="Times New Roman" w:hAnsi="Times New Roman"/>
                <w:kern w:val="0"/>
                <w:sz w:val="18"/>
                <w:szCs w:val="18"/>
              </w:rPr>
              <w:t>年</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6</w:t>
            </w:r>
            <w:r w:rsidRPr="00015658">
              <w:rPr>
                <w:rFonts w:ascii="Times New Roman" w:hAnsi="Times New Roman"/>
                <w:kern w:val="0"/>
                <w:sz w:val="18"/>
                <w:szCs w:val="18"/>
              </w:rPr>
              <w:t>年；</w:t>
            </w:r>
            <w:r w:rsidRPr="00015658">
              <w:rPr>
                <w:rFonts w:ascii="Times New Roman" w:hAnsi="Times New Roman"/>
                <w:kern w:val="0"/>
                <w:sz w:val="18"/>
                <w:szCs w:val="18"/>
              </w:rPr>
              <w:t xml:space="preserve"> </w:t>
            </w:r>
            <w:r w:rsidRPr="00015658">
              <w:rPr>
                <w:rFonts w:ascii="Times New Roman" w:hAnsi="Times New Roman"/>
                <w:kern w:val="0"/>
                <w:sz w:val="18"/>
                <w:szCs w:val="18"/>
              </w:rPr>
              <w:t>当年均劣化率为</w:t>
            </w:r>
            <w:r w:rsidRPr="00015658">
              <w:rPr>
                <w:rFonts w:ascii="Times New Roman" w:hAnsi="Times New Roman"/>
                <w:kern w:val="0"/>
                <w:sz w:val="18"/>
                <w:szCs w:val="18"/>
              </w:rPr>
              <w:t xml:space="preserve"> 0.005% </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0.01%, </w:t>
            </w:r>
            <w:r w:rsidRPr="00015658">
              <w:rPr>
                <w:rFonts w:ascii="Times New Roman" w:hAnsi="Times New Roman"/>
                <w:kern w:val="0"/>
                <w:sz w:val="18"/>
                <w:szCs w:val="18"/>
              </w:rPr>
              <w:t>检</w:t>
            </w:r>
            <w:r w:rsidRPr="00015658">
              <w:rPr>
                <w:rFonts w:ascii="Times New Roman" w:hAnsi="Times New Roman"/>
                <w:kern w:val="0"/>
                <w:sz w:val="18"/>
                <w:szCs w:val="18"/>
              </w:rPr>
              <w:lastRenderedPageBreak/>
              <w:t>测周期为</w:t>
            </w:r>
            <w:r w:rsidRPr="00015658">
              <w:rPr>
                <w:rFonts w:ascii="Times New Roman" w:hAnsi="Times New Roman"/>
                <w:kern w:val="0"/>
                <w:sz w:val="18"/>
                <w:szCs w:val="18"/>
              </w:rPr>
              <w:t>4</w:t>
            </w:r>
            <w:r w:rsidRPr="00015658">
              <w:rPr>
                <w:rFonts w:ascii="Times New Roman" w:hAnsi="Times New Roman"/>
                <w:kern w:val="0"/>
                <w:sz w:val="18"/>
                <w:szCs w:val="18"/>
              </w:rPr>
              <w:t>年</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 5</w:t>
            </w:r>
            <w:r w:rsidRPr="00015658">
              <w:rPr>
                <w:rFonts w:ascii="Times New Roman" w:hAnsi="Times New Roman"/>
                <w:kern w:val="0"/>
                <w:sz w:val="18"/>
                <w:szCs w:val="18"/>
              </w:rPr>
              <w:t>年；当年均劣化</w:t>
            </w:r>
            <w:r w:rsidRPr="00015658">
              <w:rPr>
                <w:rFonts w:ascii="Times New Roman" w:hAnsi="Times New Roman"/>
                <w:kern w:val="0"/>
                <w:sz w:val="18"/>
                <w:szCs w:val="18"/>
              </w:rPr>
              <w:t xml:space="preserve"> </w:t>
            </w:r>
            <w:r w:rsidRPr="00015658">
              <w:rPr>
                <w:rFonts w:ascii="Times New Roman" w:hAnsi="Times New Roman"/>
                <w:kern w:val="0"/>
                <w:sz w:val="18"/>
                <w:szCs w:val="18"/>
              </w:rPr>
              <w:t>率〉</w:t>
            </w:r>
            <w:r w:rsidRPr="00015658">
              <w:rPr>
                <w:rFonts w:ascii="Times New Roman" w:hAnsi="Times New Roman"/>
                <w:kern w:val="0"/>
                <w:sz w:val="18"/>
                <w:szCs w:val="18"/>
              </w:rPr>
              <w:t>0.01%,</w:t>
            </w:r>
            <w:r w:rsidRPr="00015658">
              <w:rPr>
                <w:rFonts w:ascii="Times New Roman" w:hAnsi="Times New Roman"/>
                <w:kern w:val="0"/>
                <w:sz w:val="18"/>
                <w:szCs w:val="18"/>
              </w:rPr>
              <w:t>检测</w:t>
            </w:r>
            <w:r w:rsidRPr="00015658">
              <w:rPr>
                <w:rFonts w:ascii="Times New Roman" w:hAnsi="Times New Roman"/>
                <w:kern w:val="0"/>
                <w:sz w:val="18"/>
                <w:szCs w:val="18"/>
              </w:rPr>
              <w:t xml:space="preserve"> </w:t>
            </w:r>
            <w:r w:rsidRPr="00015658">
              <w:rPr>
                <w:rFonts w:ascii="Times New Roman" w:hAnsi="Times New Roman"/>
                <w:kern w:val="0"/>
                <w:sz w:val="18"/>
                <w:szCs w:val="18"/>
              </w:rPr>
              <w:t>周期为</w:t>
            </w:r>
            <w:r w:rsidRPr="00015658">
              <w:rPr>
                <w:rFonts w:ascii="Times New Roman" w:hAnsi="Times New Roman"/>
                <w:kern w:val="0"/>
                <w:sz w:val="18"/>
                <w:szCs w:val="18"/>
              </w:rPr>
              <w:t>3</w:t>
            </w:r>
            <w:r w:rsidRPr="00015658">
              <w:rPr>
                <w:rFonts w:ascii="Times New Roman" w:hAnsi="Times New Roman"/>
                <w:kern w:val="0"/>
                <w:sz w:val="18"/>
                <w:szCs w:val="18"/>
              </w:rPr>
              <w:t>年；</w:t>
            </w:r>
          </w:p>
          <w:p w14:paraId="49181408" w14:textId="77777777" w:rsidR="00015658" w:rsidRPr="00015658" w:rsidRDefault="00015658" w:rsidP="006E7674">
            <w:pPr>
              <w:numPr>
                <w:ilvl w:val="0"/>
                <w:numId w:val="33"/>
              </w:numPr>
              <w:autoSpaceDE w:val="0"/>
              <w:autoSpaceDN w:val="0"/>
              <w:adjustRightInd/>
              <w:spacing w:before="100" w:line="240" w:lineRule="auto"/>
              <w:ind w:leftChars="-14" w:left="391"/>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）必要时</w:t>
            </w:r>
          </w:p>
        </w:tc>
        <w:tc>
          <w:tcPr>
            <w:tcW w:w="3593" w:type="dxa"/>
            <w:vAlign w:val="center"/>
          </w:tcPr>
          <w:p w14:paraId="3BC564C0" w14:textId="77777777" w:rsidR="00015658" w:rsidRPr="00015658" w:rsidRDefault="00015658" w:rsidP="006E7674">
            <w:pPr>
              <w:numPr>
                <w:ilvl w:val="0"/>
                <w:numId w:val="79"/>
              </w:numPr>
              <w:tabs>
                <w:tab w:val="left" w:pos="374"/>
              </w:tabs>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lastRenderedPageBreak/>
              <w:t>1</w:t>
            </w:r>
            <w:r w:rsidRPr="00015658">
              <w:rPr>
                <w:rFonts w:ascii="Times New Roman" w:hAnsi="Times New Roman"/>
                <w:kern w:val="0"/>
                <w:sz w:val="18"/>
                <w:szCs w:val="18"/>
              </w:rPr>
              <w:t>）盘形悬式瓷绝缘</w:t>
            </w:r>
            <w:r w:rsidRPr="00015658">
              <w:rPr>
                <w:rFonts w:ascii="Times New Roman" w:hAnsi="Times New Roman"/>
                <w:kern w:val="0"/>
                <w:sz w:val="18"/>
                <w:szCs w:val="18"/>
              </w:rPr>
              <w:t xml:space="preserve"> </w:t>
            </w:r>
            <w:r w:rsidRPr="00015658">
              <w:rPr>
                <w:rFonts w:ascii="Times New Roman" w:hAnsi="Times New Roman"/>
                <w:kern w:val="0"/>
                <w:sz w:val="18"/>
                <w:szCs w:val="18"/>
              </w:rPr>
              <w:t>子和</w:t>
            </w:r>
            <w:r w:rsidRPr="00015658">
              <w:rPr>
                <w:rFonts w:ascii="Times New Roman" w:hAnsi="Times New Roman"/>
                <w:kern w:val="0"/>
                <w:sz w:val="18"/>
                <w:szCs w:val="18"/>
              </w:rPr>
              <w:t>10kV</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35 kV</w:t>
            </w:r>
            <w:r w:rsidRPr="00015658">
              <w:rPr>
                <w:rFonts w:ascii="Times New Roman" w:hAnsi="Times New Roman"/>
                <w:kern w:val="0"/>
                <w:sz w:val="18"/>
                <w:szCs w:val="18"/>
              </w:rPr>
              <w:t>针式</w:t>
            </w:r>
            <w:r w:rsidRPr="00015658">
              <w:rPr>
                <w:rFonts w:ascii="Times New Roman" w:hAnsi="Times New Roman"/>
                <w:kern w:val="0"/>
                <w:sz w:val="18"/>
                <w:szCs w:val="18"/>
              </w:rPr>
              <w:t xml:space="preserve"> </w:t>
            </w:r>
            <w:r w:rsidRPr="00015658">
              <w:rPr>
                <w:rFonts w:ascii="Times New Roman" w:hAnsi="Times New Roman"/>
                <w:kern w:val="0"/>
                <w:sz w:val="18"/>
                <w:szCs w:val="18"/>
              </w:rPr>
              <w:t>瓷绝缘子所测的绝缘电</w:t>
            </w:r>
            <w:r w:rsidRPr="00015658">
              <w:rPr>
                <w:rFonts w:ascii="Times New Roman" w:hAnsi="Times New Roman"/>
                <w:kern w:val="0"/>
                <w:sz w:val="18"/>
                <w:szCs w:val="18"/>
              </w:rPr>
              <w:t xml:space="preserve"> </w:t>
            </w:r>
            <w:r w:rsidRPr="00015658">
              <w:rPr>
                <w:rFonts w:ascii="Times New Roman" w:hAnsi="Times New Roman"/>
                <w:kern w:val="0"/>
                <w:sz w:val="18"/>
                <w:szCs w:val="18"/>
              </w:rPr>
              <w:t>阻小于</w:t>
            </w:r>
            <w:r w:rsidRPr="00015658">
              <w:rPr>
                <w:rFonts w:ascii="Times New Roman" w:hAnsi="Times New Roman"/>
                <w:kern w:val="0"/>
                <w:sz w:val="18"/>
                <w:szCs w:val="18"/>
              </w:rPr>
              <w:t xml:space="preserve">500 </w:t>
            </w:r>
            <w:r w:rsidRPr="00015658">
              <w:rPr>
                <w:rFonts w:ascii="Times New Roman" w:hAnsi="Times New Roman" w:hint="eastAsia"/>
                <w:kern w:val="0"/>
                <w:sz w:val="18"/>
                <w:szCs w:val="18"/>
              </w:rPr>
              <w:t>M</w:t>
            </w:r>
            <w:r w:rsidRPr="00015658">
              <w:rPr>
                <w:rFonts w:ascii="Times New Roman" w:hAnsi="Times New Roman" w:hint="eastAsia"/>
                <w:kern w:val="0"/>
                <w:sz w:val="18"/>
                <w:szCs w:val="18"/>
              </w:rPr>
              <w:t>Ω</w:t>
            </w:r>
            <w:r w:rsidRPr="00015658">
              <w:rPr>
                <w:rFonts w:ascii="Times New Roman" w:hAnsi="Times New Roman"/>
                <w:kern w:val="0"/>
                <w:sz w:val="18"/>
                <w:szCs w:val="18"/>
              </w:rPr>
              <w:t>为低（零）</w:t>
            </w:r>
            <w:r w:rsidRPr="00015658">
              <w:rPr>
                <w:rFonts w:ascii="Times New Roman" w:hAnsi="Times New Roman"/>
                <w:kern w:val="0"/>
                <w:sz w:val="18"/>
                <w:szCs w:val="18"/>
              </w:rPr>
              <w:t xml:space="preserve"> </w:t>
            </w:r>
            <w:r w:rsidRPr="00015658">
              <w:rPr>
                <w:rFonts w:ascii="Times New Roman" w:hAnsi="Times New Roman"/>
                <w:kern w:val="0"/>
                <w:sz w:val="18"/>
                <w:szCs w:val="18"/>
              </w:rPr>
              <w:t>值维缘子</w:t>
            </w:r>
            <w:r w:rsidRPr="00015658">
              <w:rPr>
                <w:rFonts w:ascii="MS Mincho" w:eastAsia="MS Mincho" w:hAnsi="MS Mincho" w:cs="MS Mincho" w:hint="eastAsia"/>
                <w:kern w:val="0"/>
                <w:sz w:val="18"/>
                <w:szCs w:val="18"/>
              </w:rPr>
              <w:t>・</w:t>
            </w:r>
          </w:p>
          <w:p w14:paraId="1EB6FE88" w14:textId="77777777" w:rsidR="00015658" w:rsidRPr="00015658" w:rsidRDefault="00015658" w:rsidP="006E7674">
            <w:pPr>
              <w:numPr>
                <w:ilvl w:val="0"/>
                <w:numId w:val="79"/>
              </w:numPr>
              <w:tabs>
                <w:tab w:val="left" w:pos="430"/>
              </w:tabs>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）所</w:t>
            </w:r>
            <w:r w:rsidRPr="00015658">
              <w:rPr>
                <w:rFonts w:ascii="Times New Roman" w:hAnsi="Times New Roman" w:hint="eastAsia"/>
                <w:kern w:val="0"/>
                <w:sz w:val="18"/>
                <w:szCs w:val="18"/>
              </w:rPr>
              <w:t>测低</w:t>
            </w:r>
            <w:r w:rsidRPr="00015658">
              <w:rPr>
                <w:rFonts w:ascii="Times New Roman" w:hAnsi="Times New Roman"/>
                <w:kern w:val="0"/>
                <w:sz w:val="18"/>
                <w:szCs w:val="18"/>
              </w:rPr>
              <w:t>（零）值绝</w:t>
            </w:r>
            <w:r w:rsidRPr="00015658">
              <w:rPr>
                <w:rFonts w:ascii="Times New Roman" w:hAnsi="Times New Roman" w:hint="eastAsia"/>
                <w:kern w:val="0"/>
                <w:sz w:val="18"/>
                <w:szCs w:val="18"/>
              </w:rPr>
              <w:t>源子年均劣化率</w:t>
            </w:r>
            <w:r w:rsidRPr="00015658">
              <w:rPr>
                <w:rFonts w:ascii="Times New Roman" w:hAnsi="Times New Roman"/>
                <w:kern w:val="0"/>
                <w:sz w:val="18"/>
                <w:szCs w:val="18"/>
              </w:rPr>
              <w:t>大于</w:t>
            </w:r>
            <w:r w:rsidRPr="00015658">
              <w:rPr>
                <w:rFonts w:ascii="Times New Roman" w:hAnsi="Times New Roman"/>
                <w:kern w:val="0"/>
                <w:sz w:val="18"/>
                <w:szCs w:val="18"/>
              </w:rPr>
              <w:t xml:space="preserve"> 0.02% </w:t>
            </w:r>
            <w:r w:rsidRPr="00015658">
              <w:rPr>
                <w:rFonts w:ascii="Times New Roman" w:hAnsi="Times New Roman"/>
                <w:kern w:val="0"/>
                <w:sz w:val="18"/>
                <w:szCs w:val="18"/>
              </w:rPr>
              <w:t>时，应分析原因，并逐</w:t>
            </w:r>
            <w:r w:rsidRPr="00015658">
              <w:rPr>
                <w:rFonts w:ascii="Times New Roman" w:hAnsi="Times New Roman"/>
                <w:kern w:val="0"/>
                <w:sz w:val="18"/>
                <w:szCs w:val="18"/>
              </w:rPr>
              <w:t xml:space="preserve"> </w:t>
            </w:r>
            <w:r w:rsidRPr="00015658">
              <w:rPr>
                <w:rFonts w:ascii="Times New Roman" w:hAnsi="Times New Roman"/>
                <w:kern w:val="0"/>
                <w:sz w:val="18"/>
                <w:szCs w:val="18"/>
              </w:rPr>
              <w:t>只进行干工频耐受电压</w:t>
            </w:r>
            <w:r w:rsidRPr="00015658">
              <w:rPr>
                <w:rFonts w:ascii="Times New Roman" w:hAnsi="Times New Roman"/>
                <w:kern w:val="0"/>
                <w:sz w:val="18"/>
                <w:szCs w:val="18"/>
              </w:rPr>
              <w:t xml:space="preserve"> </w:t>
            </w:r>
            <w:r w:rsidRPr="00015658">
              <w:rPr>
                <w:rFonts w:ascii="Times New Roman" w:hAnsi="Times New Roman"/>
                <w:kern w:val="0"/>
                <w:sz w:val="18"/>
                <w:szCs w:val="18"/>
              </w:rPr>
              <w:t>试验</w:t>
            </w:r>
          </w:p>
        </w:tc>
        <w:tc>
          <w:tcPr>
            <w:tcW w:w="3245" w:type="dxa"/>
            <w:vAlign w:val="center"/>
          </w:tcPr>
          <w:p w14:paraId="6D4F66A5" w14:textId="77777777" w:rsidR="00015658" w:rsidRPr="00015658" w:rsidRDefault="00015658" w:rsidP="006E7674">
            <w:pPr>
              <w:numPr>
                <w:ilvl w:val="0"/>
                <w:numId w:val="79"/>
              </w:numPr>
              <w:tabs>
                <w:tab w:val="left" w:pos="374"/>
              </w:tabs>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）项</w:t>
            </w:r>
            <w:r w:rsidRPr="00015658">
              <w:rPr>
                <w:rFonts w:ascii="Times New Roman" w:hAnsi="Times New Roman"/>
                <w:kern w:val="0"/>
                <w:sz w:val="18"/>
                <w:szCs w:val="18"/>
              </w:rPr>
              <w:t>1</w:t>
            </w:r>
            <w:r w:rsidRPr="00015658">
              <w:rPr>
                <w:rFonts w:ascii="Times New Roman" w:hAnsi="Times New Roman"/>
                <w:kern w:val="0"/>
                <w:sz w:val="18"/>
                <w:szCs w:val="18"/>
              </w:rPr>
              <w:t>应釆用不小</w:t>
            </w:r>
            <w:r w:rsidRPr="00015658">
              <w:rPr>
                <w:rFonts w:ascii="Times New Roman" w:hAnsi="Times New Roman"/>
                <w:kern w:val="0"/>
                <w:sz w:val="18"/>
                <w:szCs w:val="18"/>
              </w:rPr>
              <w:t xml:space="preserve"> </w:t>
            </w:r>
            <w:r w:rsidRPr="00015658">
              <w:rPr>
                <w:rFonts w:ascii="Times New Roman" w:hAnsi="Times New Roman"/>
                <w:kern w:val="0"/>
                <w:sz w:val="18"/>
                <w:szCs w:val="18"/>
              </w:rPr>
              <w:t>于</w:t>
            </w:r>
            <w:r w:rsidRPr="00015658">
              <w:rPr>
                <w:rFonts w:ascii="Times New Roman" w:hAnsi="Times New Roman"/>
                <w:kern w:val="0"/>
                <w:sz w:val="18"/>
                <w:szCs w:val="18"/>
              </w:rPr>
              <w:t>5000 V</w:t>
            </w:r>
            <w:r w:rsidRPr="00015658">
              <w:rPr>
                <w:rFonts w:ascii="Times New Roman" w:hAnsi="Times New Roman"/>
                <w:kern w:val="0"/>
                <w:sz w:val="18"/>
                <w:szCs w:val="18"/>
              </w:rPr>
              <w:t>的绝缘电阻</w:t>
            </w:r>
            <w:r w:rsidRPr="00015658">
              <w:rPr>
                <w:rFonts w:ascii="Times New Roman" w:hAnsi="Times New Roman"/>
                <w:kern w:val="0"/>
                <w:sz w:val="18"/>
                <w:szCs w:val="18"/>
              </w:rPr>
              <w:t xml:space="preserve"> </w:t>
            </w:r>
            <w:r w:rsidRPr="00015658">
              <w:rPr>
                <w:rFonts w:ascii="Times New Roman" w:hAnsi="Times New Roman"/>
                <w:kern w:val="0"/>
                <w:sz w:val="18"/>
                <w:szCs w:val="18"/>
              </w:rPr>
              <w:t>表；</w:t>
            </w:r>
          </w:p>
          <w:p w14:paraId="1A21AD79" w14:textId="77777777" w:rsidR="00015658" w:rsidRPr="00015658" w:rsidRDefault="00015658" w:rsidP="006E7674">
            <w:pPr>
              <w:numPr>
                <w:ilvl w:val="0"/>
                <w:numId w:val="79"/>
              </w:numPr>
              <w:tabs>
                <w:tab w:val="left" w:pos="374"/>
              </w:tabs>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）项目</w:t>
            </w:r>
            <w:r w:rsidRPr="00015658">
              <w:rPr>
                <w:rFonts w:ascii="Times New Roman" w:hAnsi="Times New Roman"/>
                <w:kern w:val="0"/>
                <w:sz w:val="18"/>
                <w:szCs w:val="18"/>
              </w:rPr>
              <w:t>2</w:t>
            </w:r>
            <w:r w:rsidRPr="00015658">
              <w:rPr>
                <w:rFonts w:ascii="Times New Roman" w:hAnsi="Times New Roman"/>
                <w:kern w:val="0"/>
                <w:sz w:val="18"/>
                <w:szCs w:val="18"/>
              </w:rPr>
              <w:t>、项目</w:t>
            </w:r>
            <w:r w:rsidRPr="00015658">
              <w:rPr>
                <w:rFonts w:ascii="Times New Roman" w:hAnsi="Times New Roman"/>
                <w:kern w:val="0"/>
                <w:sz w:val="18"/>
                <w:szCs w:val="18"/>
              </w:rPr>
              <w:t>3</w:t>
            </w:r>
            <w:r w:rsidRPr="00015658">
              <w:rPr>
                <w:rFonts w:ascii="Times New Roman" w:hAnsi="Times New Roman"/>
                <w:kern w:val="0"/>
                <w:sz w:val="18"/>
                <w:szCs w:val="18"/>
              </w:rPr>
              <w:t>依</w:t>
            </w:r>
            <w:r w:rsidRPr="00015658">
              <w:rPr>
                <w:rFonts w:ascii="Times New Roman" w:hAnsi="Times New Roman"/>
                <w:kern w:val="0"/>
                <w:sz w:val="18"/>
                <w:szCs w:val="18"/>
              </w:rPr>
              <w:t xml:space="preserve"> </w:t>
            </w:r>
            <w:r w:rsidRPr="00015658">
              <w:rPr>
                <w:rFonts w:ascii="Times New Roman" w:hAnsi="Times New Roman"/>
                <w:kern w:val="0"/>
                <w:sz w:val="18"/>
                <w:szCs w:val="18"/>
              </w:rPr>
              <w:t>据标准</w:t>
            </w:r>
            <w:r w:rsidRPr="00015658">
              <w:rPr>
                <w:rFonts w:ascii="Times New Roman" w:hAnsi="Times New Roman"/>
                <w:kern w:val="0"/>
                <w:sz w:val="18"/>
                <w:szCs w:val="18"/>
              </w:rPr>
              <w:t>DL/T 626</w:t>
            </w:r>
            <w:r w:rsidRPr="00015658">
              <w:rPr>
                <w:rFonts w:ascii="Times New Roman" w:hAnsi="Times New Roman"/>
                <w:kern w:val="0"/>
                <w:sz w:val="18"/>
                <w:szCs w:val="18"/>
              </w:rPr>
              <w:t>；</w:t>
            </w:r>
          </w:p>
          <w:p w14:paraId="1908B33B" w14:textId="77777777" w:rsidR="00015658" w:rsidRPr="00015658" w:rsidRDefault="00015658" w:rsidP="006E7674">
            <w:pPr>
              <w:numPr>
                <w:ilvl w:val="0"/>
                <w:numId w:val="79"/>
              </w:numPr>
              <w:tabs>
                <w:tab w:val="left" w:pos="379"/>
              </w:tabs>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）测量电压分布（或</w:t>
            </w:r>
            <w:r w:rsidRPr="00015658">
              <w:rPr>
                <w:rFonts w:ascii="Times New Roman" w:hAnsi="Times New Roman"/>
                <w:kern w:val="0"/>
                <w:sz w:val="18"/>
                <w:szCs w:val="18"/>
              </w:rPr>
              <w:t xml:space="preserve"> </w:t>
            </w:r>
            <w:r w:rsidRPr="00015658">
              <w:rPr>
                <w:rFonts w:ascii="Times New Roman" w:hAnsi="Times New Roman"/>
                <w:kern w:val="0"/>
                <w:sz w:val="18"/>
                <w:szCs w:val="18"/>
              </w:rPr>
              <w:t>火花间隙）依据《带电</w:t>
            </w:r>
            <w:r w:rsidRPr="00015658">
              <w:rPr>
                <w:rFonts w:ascii="Times New Roman" w:hAnsi="Times New Roman"/>
                <w:kern w:val="0"/>
                <w:sz w:val="18"/>
                <w:szCs w:val="18"/>
              </w:rPr>
              <w:t xml:space="preserve"> </w:t>
            </w:r>
            <w:r w:rsidRPr="00015658">
              <w:rPr>
                <w:rFonts w:ascii="Times New Roman" w:hAnsi="Times New Roman"/>
                <w:kern w:val="0"/>
                <w:sz w:val="18"/>
                <w:szCs w:val="18"/>
              </w:rPr>
              <w:t>作业用火花间隙检测装</w:t>
            </w:r>
            <w:r w:rsidRPr="00015658">
              <w:rPr>
                <w:rFonts w:ascii="Times New Roman" w:hAnsi="Times New Roman"/>
                <w:kern w:val="0"/>
                <w:sz w:val="18"/>
                <w:szCs w:val="18"/>
              </w:rPr>
              <w:t xml:space="preserve"> </w:t>
            </w:r>
            <w:r w:rsidRPr="00015658">
              <w:rPr>
                <w:rFonts w:ascii="Times New Roman" w:hAnsi="Times New Roman"/>
                <w:kern w:val="0"/>
                <w:sz w:val="18"/>
                <w:szCs w:val="18"/>
              </w:rPr>
              <w:t>置》</w:t>
            </w:r>
            <w:r w:rsidRPr="00015658">
              <w:rPr>
                <w:rFonts w:ascii="Times New Roman" w:hAnsi="Times New Roman"/>
                <w:kern w:val="0"/>
                <w:sz w:val="18"/>
                <w:szCs w:val="18"/>
              </w:rPr>
              <w:t>DL/T415</w:t>
            </w:r>
            <w:r w:rsidRPr="00015658">
              <w:rPr>
                <w:rFonts w:ascii="Times New Roman" w:hAnsi="Times New Roman"/>
                <w:kern w:val="0"/>
                <w:sz w:val="18"/>
                <w:szCs w:val="18"/>
              </w:rPr>
              <w:t>；</w:t>
            </w:r>
          </w:p>
          <w:p w14:paraId="7DD0A1B7" w14:textId="77777777" w:rsidR="00015658" w:rsidRPr="00015658" w:rsidRDefault="00015658" w:rsidP="006E7674">
            <w:pPr>
              <w:numPr>
                <w:ilvl w:val="0"/>
                <w:numId w:val="79"/>
              </w:numPr>
              <w:tabs>
                <w:tab w:val="left" w:pos="379"/>
              </w:tabs>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4</w:t>
            </w:r>
            <w:r w:rsidRPr="00015658">
              <w:rPr>
                <w:rFonts w:ascii="Times New Roman" w:hAnsi="Times New Roman"/>
                <w:kern w:val="0"/>
                <w:sz w:val="18"/>
                <w:szCs w:val="18"/>
              </w:rPr>
              <w:t>）对于投运</w:t>
            </w:r>
            <w:r w:rsidRPr="00015658">
              <w:rPr>
                <w:rFonts w:ascii="Times New Roman" w:hAnsi="Times New Roman"/>
                <w:kern w:val="0"/>
                <w:sz w:val="18"/>
                <w:szCs w:val="18"/>
              </w:rPr>
              <w:t>3</w:t>
            </w:r>
            <w:r w:rsidRPr="00015658">
              <w:rPr>
                <w:rFonts w:ascii="Times New Roman" w:hAnsi="Times New Roman"/>
                <w:kern w:val="0"/>
                <w:sz w:val="18"/>
                <w:szCs w:val="18"/>
              </w:rPr>
              <w:t>年内</w:t>
            </w:r>
            <w:r w:rsidRPr="00015658">
              <w:rPr>
                <w:rFonts w:ascii="Times New Roman" w:hAnsi="Times New Roman"/>
                <w:kern w:val="0"/>
                <w:sz w:val="18"/>
                <w:szCs w:val="18"/>
              </w:rPr>
              <w:t xml:space="preserve"> </w:t>
            </w:r>
            <w:r w:rsidRPr="00015658">
              <w:rPr>
                <w:rFonts w:ascii="Times New Roman" w:hAnsi="Times New Roman"/>
                <w:kern w:val="0"/>
                <w:sz w:val="18"/>
                <w:szCs w:val="18"/>
              </w:rPr>
              <w:t>年均劣化率大于</w:t>
            </w:r>
            <w:r w:rsidRPr="00015658">
              <w:rPr>
                <w:rFonts w:ascii="Times New Roman" w:hAnsi="Times New Roman"/>
                <w:kern w:val="0"/>
                <w:sz w:val="18"/>
                <w:szCs w:val="18"/>
              </w:rPr>
              <w:t>0.04%, 2</w:t>
            </w:r>
            <w:r w:rsidRPr="00015658">
              <w:rPr>
                <w:rFonts w:ascii="Times New Roman" w:hAnsi="Times New Roman"/>
                <w:kern w:val="0"/>
                <w:sz w:val="18"/>
                <w:szCs w:val="18"/>
              </w:rPr>
              <w:t>年后检测周期内年均</w:t>
            </w:r>
            <w:r w:rsidRPr="00015658">
              <w:rPr>
                <w:rFonts w:ascii="Times New Roman" w:hAnsi="Times New Roman"/>
                <w:kern w:val="0"/>
                <w:sz w:val="18"/>
                <w:szCs w:val="18"/>
              </w:rPr>
              <w:t xml:space="preserve"> </w:t>
            </w:r>
            <w:r w:rsidRPr="00015658">
              <w:rPr>
                <w:rFonts w:ascii="Times New Roman" w:hAnsi="Times New Roman"/>
                <w:kern w:val="0"/>
                <w:sz w:val="18"/>
                <w:szCs w:val="18"/>
              </w:rPr>
              <w:t>劣化率大于</w:t>
            </w:r>
            <w:r w:rsidRPr="00015658">
              <w:rPr>
                <w:rFonts w:ascii="Times New Roman" w:hAnsi="Times New Roman"/>
                <w:kern w:val="0"/>
                <w:sz w:val="18"/>
                <w:szCs w:val="18"/>
              </w:rPr>
              <w:t>0.02%,</w:t>
            </w:r>
            <w:r w:rsidRPr="00015658">
              <w:rPr>
                <w:rFonts w:ascii="Times New Roman" w:hAnsi="Times New Roman"/>
                <w:kern w:val="0"/>
                <w:sz w:val="18"/>
                <w:szCs w:val="18"/>
              </w:rPr>
              <w:t>或年</w:t>
            </w:r>
            <w:r w:rsidRPr="00015658">
              <w:rPr>
                <w:rFonts w:ascii="Times New Roman" w:hAnsi="Times New Roman"/>
                <w:kern w:val="0"/>
                <w:sz w:val="18"/>
                <w:szCs w:val="18"/>
              </w:rPr>
              <w:t xml:space="preserve"> </w:t>
            </w:r>
            <w:r w:rsidRPr="00015658">
              <w:rPr>
                <w:rFonts w:ascii="Times New Roman" w:hAnsi="Times New Roman"/>
                <w:kern w:val="0"/>
                <w:sz w:val="18"/>
                <w:szCs w:val="18"/>
              </w:rPr>
              <w:t>劣化率大于</w:t>
            </w:r>
            <w:r w:rsidRPr="00015658">
              <w:rPr>
                <w:rFonts w:ascii="Times New Roman" w:hAnsi="Times New Roman"/>
                <w:kern w:val="0"/>
                <w:sz w:val="18"/>
                <w:szCs w:val="18"/>
              </w:rPr>
              <w:t>0.1%</w:t>
            </w:r>
            <w:r w:rsidRPr="00015658">
              <w:rPr>
                <w:rFonts w:ascii="Times New Roman" w:hAnsi="Times New Roman"/>
                <w:kern w:val="0"/>
                <w:sz w:val="18"/>
                <w:szCs w:val="18"/>
              </w:rPr>
              <w:t>的绝缘</w:t>
            </w:r>
            <w:r w:rsidRPr="00015658">
              <w:rPr>
                <w:rFonts w:ascii="Times New Roman" w:hAnsi="Times New Roman"/>
                <w:kern w:val="0"/>
                <w:sz w:val="18"/>
                <w:szCs w:val="18"/>
              </w:rPr>
              <w:t xml:space="preserve"> </w:t>
            </w:r>
            <w:r w:rsidRPr="00015658">
              <w:rPr>
                <w:rFonts w:ascii="Times New Roman" w:hAnsi="Times New Roman"/>
                <w:kern w:val="0"/>
                <w:sz w:val="18"/>
                <w:szCs w:val="18"/>
              </w:rPr>
              <w:t>子，或机械性能明显下</w:t>
            </w:r>
            <w:r w:rsidRPr="00015658">
              <w:rPr>
                <w:rFonts w:ascii="Times New Roman" w:hAnsi="Times New Roman"/>
                <w:kern w:val="0"/>
                <w:sz w:val="18"/>
                <w:szCs w:val="18"/>
              </w:rPr>
              <w:t xml:space="preserve"> </w:t>
            </w:r>
            <w:r w:rsidRPr="00015658">
              <w:rPr>
                <w:rFonts w:ascii="Times New Roman" w:hAnsi="Times New Roman"/>
                <w:kern w:val="0"/>
                <w:sz w:val="18"/>
                <w:szCs w:val="18"/>
              </w:rPr>
              <w:t>降的绝缘子，应分析原</w:t>
            </w:r>
            <w:r w:rsidRPr="00015658">
              <w:rPr>
                <w:rFonts w:ascii="Times New Roman" w:hAnsi="Times New Roman"/>
                <w:kern w:val="0"/>
                <w:sz w:val="18"/>
                <w:szCs w:val="18"/>
              </w:rPr>
              <w:t xml:space="preserve"> </w:t>
            </w:r>
            <w:r w:rsidRPr="00015658">
              <w:rPr>
                <w:rFonts w:ascii="Times New Roman" w:hAnsi="Times New Roman"/>
                <w:kern w:val="0"/>
                <w:sz w:val="18"/>
                <w:szCs w:val="18"/>
              </w:rPr>
              <w:t>因，并采取相应措施</w:t>
            </w:r>
          </w:p>
        </w:tc>
      </w:tr>
      <w:tr w:rsidR="00015658" w:rsidRPr="00015658" w14:paraId="619420C1" w14:textId="77777777" w:rsidTr="00015658">
        <w:trPr>
          <w:trHeight w:val="20"/>
        </w:trPr>
        <w:tc>
          <w:tcPr>
            <w:tcW w:w="652" w:type="dxa"/>
            <w:vAlign w:val="center"/>
          </w:tcPr>
          <w:p w14:paraId="683068D1"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243217CF"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干工频</w:t>
            </w:r>
            <w:r w:rsidRPr="00015658">
              <w:rPr>
                <w:rFonts w:ascii="Times New Roman" w:hAnsi="Times New Roman"/>
                <w:kern w:val="0"/>
                <w:sz w:val="18"/>
                <w:szCs w:val="18"/>
              </w:rPr>
              <w:lastRenderedPageBreak/>
              <w:t>耐受电压试验</w:t>
            </w:r>
          </w:p>
        </w:tc>
        <w:tc>
          <w:tcPr>
            <w:tcW w:w="1136" w:type="dxa"/>
            <w:vMerge/>
          </w:tcPr>
          <w:p w14:paraId="30C819AC" w14:textId="77777777" w:rsidR="00015658" w:rsidRPr="00015658" w:rsidRDefault="00015658" w:rsidP="006E7674">
            <w:pPr>
              <w:numPr>
                <w:ilvl w:val="0"/>
                <w:numId w:val="33"/>
              </w:numPr>
              <w:autoSpaceDE w:val="0"/>
              <w:autoSpaceDN w:val="0"/>
              <w:adjustRightInd/>
              <w:spacing w:before="100" w:line="240" w:lineRule="auto"/>
              <w:ind w:leftChars="-14" w:left="391"/>
              <w:rPr>
                <w:rFonts w:ascii="Times New Roman" w:hAnsi="Times New Roman"/>
                <w:kern w:val="0"/>
                <w:sz w:val="18"/>
                <w:szCs w:val="18"/>
              </w:rPr>
            </w:pPr>
          </w:p>
        </w:tc>
        <w:tc>
          <w:tcPr>
            <w:tcW w:w="3593" w:type="dxa"/>
            <w:vAlign w:val="center"/>
          </w:tcPr>
          <w:p w14:paraId="078D9B2D" w14:textId="77777777" w:rsidR="00015658" w:rsidRPr="00015658" w:rsidRDefault="00015658" w:rsidP="006E7674">
            <w:pPr>
              <w:numPr>
                <w:ilvl w:val="0"/>
                <w:numId w:val="79"/>
              </w:numPr>
              <w:tabs>
                <w:tab w:val="left" w:pos="374"/>
              </w:tabs>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）盘形悬式瓷绝缘</w:t>
            </w:r>
            <w:r w:rsidRPr="00015658">
              <w:rPr>
                <w:rFonts w:ascii="Times New Roman" w:hAnsi="Times New Roman"/>
                <w:kern w:val="0"/>
                <w:sz w:val="18"/>
                <w:szCs w:val="18"/>
              </w:rPr>
              <w:t xml:space="preserve"> </w:t>
            </w:r>
            <w:r w:rsidRPr="00015658">
              <w:rPr>
                <w:rFonts w:ascii="Times New Roman" w:hAnsi="Times New Roman"/>
                <w:kern w:val="0"/>
                <w:sz w:val="18"/>
                <w:szCs w:val="18"/>
              </w:rPr>
              <w:t>子应施加</w:t>
            </w:r>
            <w:r w:rsidRPr="00015658">
              <w:rPr>
                <w:rFonts w:ascii="Times New Roman" w:hAnsi="Times New Roman"/>
                <w:kern w:val="0"/>
                <w:sz w:val="18"/>
                <w:szCs w:val="18"/>
              </w:rPr>
              <w:t xml:space="preserve">60 </w:t>
            </w:r>
            <w:r w:rsidRPr="00015658">
              <w:rPr>
                <w:rFonts w:ascii="Times New Roman" w:hAnsi="Times New Roman"/>
                <w:kern w:val="0"/>
                <w:sz w:val="18"/>
                <w:szCs w:val="18"/>
              </w:rPr>
              <w:lastRenderedPageBreak/>
              <w:t>kV</w:t>
            </w:r>
            <w:r w:rsidRPr="00015658">
              <w:rPr>
                <w:rFonts w:ascii="Times New Roman" w:hAnsi="Times New Roman"/>
                <w:kern w:val="0"/>
                <w:sz w:val="18"/>
                <w:szCs w:val="18"/>
              </w:rPr>
              <w:t>；</w:t>
            </w:r>
          </w:p>
          <w:p w14:paraId="5E86CFF5" w14:textId="77777777" w:rsidR="00015658" w:rsidRPr="00015658" w:rsidRDefault="00015658" w:rsidP="006E7674">
            <w:pPr>
              <w:numPr>
                <w:ilvl w:val="0"/>
                <w:numId w:val="79"/>
              </w:numPr>
              <w:tabs>
                <w:tab w:val="left" w:pos="374"/>
              </w:tabs>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）对大盘径防污型</w:t>
            </w:r>
            <w:r w:rsidRPr="00015658">
              <w:rPr>
                <w:rFonts w:ascii="Times New Roman" w:hAnsi="Times New Roman"/>
                <w:kern w:val="0"/>
                <w:sz w:val="18"/>
                <w:szCs w:val="18"/>
              </w:rPr>
              <w:t xml:space="preserve"> </w:t>
            </w:r>
            <w:r w:rsidRPr="00015658">
              <w:rPr>
                <w:rFonts w:ascii="Times New Roman" w:hAnsi="Times New Roman"/>
                <w:kern w:val="0"/>
                <w:sz w:val="18"/>
                <w:szCs w:val="18"/>
              </w:rPr>
              <w:t>绝缘子，施加对应普通</w:t>
            </w:r>
            <w:r w:rsidRPr="00015658">
              <w:rPr>
                <w:rFonts w:ascii="Times New Roman" w:hAnsi="Times New Roman"/>
                <w:kern w:val="0"/>
                <w:sz w:val="18"/>
                <w:szCs w:val="18"/>
              </w:rPr>
              <w:t xml:space="preserve"> </w:t>
            </w:r>
            <w:r w:rsidRPr="00015658">
              <w:rPr>
                <w:rFonts w:ascii="Times New Roman" w:hAnsi="Times New Roman"/>
                <w:kern w:val="0"/>
                <w:sz w:val="18"/>
                <w:szCs w:val="18"/>
              </w:rPr>
              <w:t>型绝缘子干工频闪络电</w:t>
            </w:r>
            <w:r w:rsidRPr="00015658">
              <w:rPr>
                <w:rFonts w:ascii="Times New Roman" w:hAnsi="Times New Roman"/>
                <w:kern w:val="0"/>
                <w:sz w:val="18"/>
                <w:szCs w:val="18"/>
              </w:rPr>
              <w:t xml:space="preserve"> </w:t>
            </w:r>
            <w:r w:rsidRPr="00015658">
              <w:rPr>
                <w:rFonts w:ascii="Times New Roman" w:hAnsi="Times New Roman"/>
                <w:kern w:val="0"/>
                <w:sz w:val="18"/>
                <w:szCs w:val="18"/>
              </w:rPr>
              <w:t>压值；</w:t>
            </w:r>
          </w:p>
          <w:p w14:paraId="74E4D633" w14:textId="77777777" w:rsidR="00015658" w:rsidRPr="00015658" w:rsidRDefault="00015658" w:rsidP="006E7674">
            <w:pPr>
              <w:numPr>
                <w:ilvl w:val="0"/>
                <w:numId w:val="79"/>
              </w:numPr>
              <w:tabs>
                <w:tab w:val="left" w:pos="374"/>
              </w:tabs>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）对</w:t>
            </w:r>
            <w:r w:rsidRPr="00015658">
              <w:rPr>
                <w:rFonts w:ascii="Times New Roman" w:hAnsi="Times New Roman"/>
                <w:kern w:val="0"/>
                <w:sz w:val="18"/>
                <w:szCs w:val="18"/>
              </w:rPr>
              <w:t xml:space="preserve"> 10kV</w:t>
            </w:r>
            <w:r w:rsidRPr="00015658">
              <w:rPr>
                <w:rFonts w:ascii="Times New Roman" w:hAnsi="Times New Roman"/>
                <w:kern w:val="0"/>
                <w:sz w:val="18"/>
                <w:szCs w:val="18"/>
              </w:rPr>
              <w:t>、</w:t>
            </w:r>
            <w:r w:rsidRPr="00015658">
              <w:rPr>
                <w:rFonts w:ascii="Times New Roman" w:hAnsi="Times New Roman"/>
                <w:kern w:val="0"/>
                <w:sz w:val="18"/>
                <w:szCs w:val="18"/>
              </w:rPr>
              <w:t>35kV</w:t>
            </w:r>
            <w:r w:rsidRPr="00015658">
              <w:rPr>
                <w:rFonts w:ascii="Times New Roman" w:hAnsi="Times New Roman"/>
                <w:kern w:val="0"/>
                <w:sz w:val="18"/>
                <w:szCs w:val="18"/>
              </w:rPr>
              <w:t>针</w:t>
            </w:r>
            <w:r w:rsidRPr="00015658">
              <w:rPr>
                <w:rFonts w:ascii="Times New Roman" w:hAnsi="Times New Roman"/>
                <w:kern w:val="0"/>
                <w:sz w:val="18"/>
                <w:szCs w:val="18"/>
              </w:rPr>
              <w:t xml:space="preserve"> </w:t>
            </w:r>
            <w:r w:rsidRPr="00015658">
              <w:rPr>
                <w:rFonts w:ascii="Times New Roman" w:hAnsi="Times New Roman"/>
                <w:kern w:val="0"/>
                <w:sz w:val="18"/>
                <w:szCs w:val="18"/>
              </w:rPr>
              <w:t>式瓷绝缘子交流耐压试</w:t>
            </w:r>
            <w:r w:rsidRPr="00015658">
              <w:rPr>
                <w:rFonts w:ascii="Times New Roman" w:hAnsi="Times New Roman"/>
                <w:kern w:val="0"/>
                <w:sz w:val="18"/>
                <w:szCs w:val="18"/>
              </w:rPr>
              <w:t xml:space="preserve"> </w:t>
            </w:r>
            <w:r w:rsidRPr="00015658">
              <w:rPr>
                <w:rFonts w:ascii="Times New Roman" w:hAnsi="Times New Roman"/>
                <w:kern w:val="0"/>
                <w:sz w:val="18"/>
                <w:szCs w:val="18"/>
              </w:rPr>
              <w:t>验电压值分别为</w:t>
            </w:r>
            <w:r w:rsidRPr="00015658">
              <w:rPr>
                <w:rFonts w:ascii="Times New Roman" w:hAnsi="Times New Roman"/>
                <w:kern w:val="0"/>
                <w:sz w:val="18"/>
                <w:szCs w:val="18"/>
              </w:rPr>
              <w:t>42 kV</w:t>
            </w:r>
            <w:r w:rsidRPr="00015658">
              <w:rPr>
                <w:rFonts w:ascii="Times New Roman" w:hAnsi="Times New Roman"/>
                <w:kern w:val="0"/>
                <w:sz w:val="18"/>
                <w:szCs w:val="18"/>
              </w:rPr>
              <w:t>及</w:t>
            </w:r>
            <w:r w:rsidRPr="00015658">
              <w:rPr>
                <w:rFonts w:ascii="Times New Roman" w:hAnsi="Times New Roman"/>
                <w:kern w:val="0"/>
                <w:sz w:val="18"/>
                <w:szCs w:val="18"/>
              </w:rPr>
              <w:t xml:space="preserve"> 100 kV</w:t>
            </w:r>
          </w:p>
        </w:tc>
        <w:tc>
          <w:tcPr>
            <w:tcW w:w="3245" w:type="dxa"/>
          </w:tcPr>
          <w:p w14:paraId="09FA4776" w14:textId="77777777" w:rsidR="00015658" w:rsidRPr="00015658" w:rsidRDefault="00015658" w:rsidP="00015658">
            <w:pPr>
              <w:adjustRightInd/>
              <w:spacing w:line="240" w:lineRule="auto"/>
              <w:rPr>
                <w:rFonts w:ascii="Times New Roman" w:hAnsi="Times New Roman"/>
                <w:kern w:val="0"/>
                <w:sz w:val="18"/>
                <w:szCs w:val="18"/>
              </w:rPr>
            </w:pPr>
          </w:p>
        </w:tc>
      </w:tr>
      <w:tr w:rsidR="00015658" w:rsidRPr="00015658" w14:paraId="411EBABC" w14:textId="77777777" w:rsidTr="00015658">
        <w:trPr>
          <w:trHeight w:val="20"/>
        </w:trPr>
        <w:tc>
          <w:tcPr>
            <w:tcW w:w="652" w:type="dxa"/>
            <w:vAlign w:val="center"/>
          </w:tcPr>
          <w:p w14:paraId="0AB9705F"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0718A157"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测量电压</w:t>
            </w:r>
            <w:r w:rsidRPr="00015658">
              <w:rPr>
                <w:rFonts w:ascii="Times New Roman" w:hAnsi="Times New Roman"/>
                <w:kern w:val="0"/>
                <w:sz w:val="18"/>
                <w:szCs w:val="18"/>
              </w:rPr>
              <w:t xml:space="preserve"> </w:t>
            </w:r>
            <w:r w:rsidRPr="00015658">
              <w:rPr>
                <w:rFonts w:ascii="Times New Roman" w:hAnsi="Times New Roman"/>
                <w:kern w:val="0"/>
                <w:sz w:val="18"/>
                <w:szCs w:val="18"/>
              </w:rPr>
              <w:t>分布（或火</w:t>
            </w:r>
            <w:r w:rsidRPr="00015658">
              <w:rPr>
                <w:rFonts w:ascii="Times New Roman" w:hAnsi="Times New Roman"/>
                <w:kern w:val="0"/>
                <w:sz w:val="18"/>
                <w:szCs w:val="18"/>
              </w:rPr>
              <w:t xml:space="preserve"> </w:t>
            </w:r>
            <w:r w:rsidRPr="00015658">
              <w:rPr>
                <w:rFonts w:ascii="Times New Roman" w:hAnsi="Times New Roman"/>
                <w:kern w:val="0"/>
                <w:sz w:val="18"/>
                <w:szCs w:val="18"/>
              </w:rPr>
              <w:t>花间隙）</w:t>
            </w:r>
          </w:p>
        </w:tc>
        <w:tc>
          <w:tcPr>
            <w:tcW w:w="1136" w:type="dxa"/>
            <w:vMerge/>
          </w:tcPr>
          <w:p w14:paraId="56F23C41" w14:textId="77777777" w:rsidR="00015658" w:rsidRPr="00015658" w:rsidRDefault="00015658" w:rsidP="006E7674">
            <w:pPr>
              <w:numPr>
                <w:ilvl w:val="0"/>
                <w:numId w:val="33"/>
              </w:numPr>
              <w:autoSpaceDE w:val="0"/>
              <w:autoSpaceDN w:val="0"/>
              <w:adjustRightInd/>
              <w:spacing w:before="100" w:line="240" w:lineRule="auto"/>
              <w:ind w:leftChars="-14" w:left="391"/>
              <w:rPr>
                <w:rFonts w:ascii="Times New Roman" w:hAnsi="Times New Roman"/>
                <w:kern w:val="0"/>
                <w:sz w:val="18"/>
                <w:szCs w:val="18"/>
              </w:rPr>
            </w:pPr>
          </w:p>
        </w:tc>
        <w:tc>
          <w:tcPr>
            <w:tcW w:w="3593" w:type="dxa"/>
            <w:vAlign w:val="center"/>
          </w:tcPr>
          <w:p w14:paraId="25FE658D" w14:textId="77777777" w:rsidR="00015658" w:rsidRPr="00015658" w:rsidRDefault="00015658" w:rsidP="006E7674">
            <w:pPr>
              <w:numPr>
                <w:ilvl w:val="0"/>
                <w:numId w:val="79"/>
              </w:numPr>
              <w:tabs>
                <w:tab w:val="left" w:pos="379"/>
              </w:tabs>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）被测绝缘子电压</w:t>
            </w:r>
            <w:r w:rsidRPr="00015658">
              <w:rPr>
                <w:rFonts w:ascii="Times New Roman" w:hAnsi="Times New Roman"/>
                <w:kern w:val="0"/>
                <w:sz w:val="18"/>
                <w:szCs w:val="18"/>
              </w:rPr>
              <w:t xml:space="preserve"> </w:t>
            </w:r>
            <w:r w:rsidRPr="00015658">
              <w:rPr>
                <w:rFonts w:ascii="Times New Roman" w:hAnsi="Times New Roman"/>
                <w:kern w:val="0"/>
                <w:sz w:val="18"/>
                <w:szCs w:val="18"/>
              </w:rPr>
              <w:t>值低于</w:t>
            </w:r>
            <w:r w:rsidRPr="00015658">
              <w:rPr>
                <w:rFonts w:ascii="Times New Roman" w:hAnsi="Times New Roman"/>
                <w:kern w:val="0"/>
                <w:sz w:val="18"/>
                <w:szCs w:val="18"/>
              </w:rPr>
              <w:t>50%</w:t>
            </w:r>
            <w:r w:rsidRPr="00015658">
              <w:rPr>
                <w:rFonts w:ascii="Times New Roman" w:hAnsi="Times New Roman"/>
                <w:kern w:val="0"/>
                <w:sz w:val="18"/>
                <w:szCs w:val="18"/>
              </w:rPr>
              <w:t>标准规定</w:t>
            </w:r>
            <w:r w:rsidRPr="00015658">
              <w:rPr>
                <w:rFonts w:ascii="Times New Roman" w:hAnsi="Times New Roman"/>
                <w:kern w:val="0"/>
                <w:sz w:val="18"/>
                <w:szCs w:val="18"/>
              </w:rPr>
              <w:t xml:space="preserve"> </w:t>
            </w:r>
            <w:r w:rsidRPr="00015658">
              <w:rPr>
                <w:rFonts w:ascii="Times New Roman" w:hAnsi="Times New Roman"/>
                <w:kern w:val="0"/>
                <w:sz w:val="18"/>
                <w:szCs w:val="18"/>
              </w:rPr>
              <w:t>值，判为劣化绝缘子；</w:t>
            </w:r>
          </w:p>
          <w:p w14:paraId="2B8AA731" w14:textId="77777777" w:rsidR="00015658" w:rsidRPr="00015658" w:rsidRDefault="00015658" w:rsidP="006E7674">
            <w:pPr>
              <w:numPr>
                <w:ilvl w:val="0"/>
                <w:numId w:val="79"/>
              </w:numPr>
              <w:tabs>
                <w:tab w:val="left" w:pos="390"/>
              </w:tabs>
              <w:adjustRightInd/>
              <w:spacing w:line="240" w:lineRule="auto"/>
              <w:ind w:firstLine="160"/>
              <w:jc w:val="left"/>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）被测绝缘子电压</w:t>
            </w:r>
            <w:r w:rsidRPr="00015658">
              <w:rPr>
                <w:rFonts w:ascii="Times New Roman" w:hAnsi="Times New Roman" w:hint="eastAsia"/>
                <w:kern w:val="0"/>
                <w:sz w:val="18"/>
                <w:szCs w:val="18"/>
              </w:rPr>
              <w:t>值高于</w:t>
            </w:r>
            <w:r w:rsidRPr="00015658">
              <w:rPr>
                <w:rFonts w:ascii="Times New Roman" w:hAnsi="Times New Roman" w:hint="eastAsia"/>
                <w:kern w:val="0"/>
                <w:sz w:val="18"/>
                <w:szCs w:val="18"/>
              </w:rPr>
              <w:t>50%</w:t>
            </w:r>
            <w:r w:rsidRPr="00015658">
              <w:rPr>
                <w:rFonts w:ascii="Times New Roman" w:hAnsi="Times New Roman" w:hint="eastAsia"/>
                <w:kern w:val="0"/>
                <w:sz w:val="18"/>
                <w:szCs w:val="18"/>
              </w:rPr>
              <w:t>的标准规定</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值，同时明显低于相邻</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两侧合格绝缘子的电压</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值，判为劣化绝缘子；</w:t>
            </w:r>
          </w:p>
          <w:p w14:paraId="013CDBE5" w14:textId="77777777" w:rsidR="00015658" w:rsidRPr="00015658" w:rsidRDefault="00015658" w:rsidP="006E7674">
            <w:pPr>
              <w:numPr>
                <w:ilvl w:val="0"/>
                <w:numId w:val="79"/>
              </w:numPr>
              <w:tabs>
                <w:tab w:val="left" w:pos="390"/>
              </w:tabs>
              <w:adjustRightInd/>
              <w:spacing w:line="240" w:lineRule="auto"/>
              <w:ind w:firstLine="160"/>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）在规定火花间隙</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距离和放电电压下未放</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电，判为劣化绝缘子</w:t>
            </w:r>
          </w:p>
        </w:tc>
        <w:tc>
          <w:tcPr>
            <w:tcW w:w="3245" w:type="dxa"/>
          </w:tcPr>
          <w:p w14:paraId="16CC928C" w14:textId="77777777" w:rsidR="00015658" w:rsidRPr="00015658" w:rsidRDefault="00015658" w:rsidP="00015658">
            <w:pPr>
              <w:adjustRightInd/>
              <w:spacing w:line="240" w:lineRule="auto"/>
              <w:rPr>
                <w:rFonts w:ascii="Times New Roman" w:hAnsi="Times New Roman"/>
                <w:kern w:val="0"/>
                <w:sz w:val="18"/>
                <w:szCs w:val="18"/>
              </w:rPr>
            </w:pPr>
          </w:p>
        </w:tc>
      </w:tr>
      <w:tr w:rsidR="00015658" w:rsidRPr="00015658" w14:paraId="12DFA00B" w14:textId="77777777" w:rsidTr="00015658">
        <w:trPr>
          <w:trHeight w:val="20"/>
        </w:trPr>
        <w:tc>
          <w:tcPr>
            <w:tcW w:w="652" w:type="dxa"/>
            <w:vAlign w:val="center"/>
          </w:tcPr>
          <w:p w14:paraId="52EE9447"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25BB3F03" w14:textId="77777777" w:rsidR="00015658" w:rsidRPr="00015658" w:rsidRDefault="00015658" w:rsidP="006E7674">
            <w:pPr>
              <w:numPr>
                <w:ilvl w:val="0"/>
                <w:numId w:val="79"/>
              </w:numPr>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外观检査</w:t>
            </w:r>
          </w:p>
        </w:tc>
        <w:tc>
          <w:tcPr>
            <w:tcW w:w="1136" w:type="dxa"/>
            <w:vAlign w:val="center"/>
          </w:tcPr>
          <w:p w14:paraId="1B6D1A0D" w14:textId="77777777" w:rsidR="00015658" w:rsidRPr="00015658" w:rsidRDefault="00015658" w:rsidP="006E7674">
            <w:pPr>
              <w:numPr>
                <w:ilvl w:val="0"/>
                <w:numId w:val="79"/>
              </w:numPr>
              <w:adjustRightInd/>
              <w:spacing w:line="240" w:lineRule="auto"/>
              <w:ind w:firstLine="200"/>
              <w:jc w:val="left"/>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438D34E5"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瓷件出现裂纹、破损，</w:t>
            </w:r>
            <w:r w:rsidRPr="00015658">
              <w:rPr>
                <w:rFonts w:ascii="Times New Roman" w:hAnsi="Times New Roman"/>
                <w:kern w:val="0"/>
                <w:sz w:val="18"/>
                <w:szCs w:val="18"/>
              </w:rPr>
              <w:t xml:space="preserve"> </w:t>
            </w:r>
            <w:r w:rsidRPr="00015658">
              <w:rPr>
                <w:rFonts w:ascii="Times New Roman" w:hAnsi="Times New Roman"/>
                <w:kern w:val="0"/>
                <w:sz w:val="18"/>
                <w:szCs w:val="18"/>
              </w:rPr>
              <w:t>釉面缺损或灼伤严重，</w:t>
            </w:r>
            <w:r w:rsidRPr="00015658">
              <w:rPr>
                <w:rFonts w:ascii="Times New Roman" w:hAnsi="Times New Roman"/>
                <w:kern w:val="0"/>
                <w:sz w:val="18"/>
                <w:szCs w:val="18"/>
              </w:rPr>
              <w:t xml:space="preserve"> </w:t>
            </w:r>
            <w:r w:rsidRPr="00015658">
              <w:rPr>
                <w:rFonts w:ascii="Times New Roman" w:hAnsi="Times New Roman"/>
                <w:kern w:val="0"/>
                <w:sz w:val="18"/>
                <w:szCs w:val="18"/>
              </w:rPr>
              <w:t>水泥胶合剂严重脱落，</w:t>
            </w:r>
            <w:r w:rsidRPr="00015658">
              <w:rPr>
                <w:rFonts w:ascii="Times New Roman" w:hAnsi="Times New Roman"/>
                <w:kern w:val="0"/>
                <w:sz w:val="18"/>
                <w:szCs w:val="18"/>
              </w:rPr>
              <w:t xml:space="preserve"> </w:t>
            </w:r>
            <w:r w:rsidRPr="00015658">
              <w:rPr>
                <w:rFonts w:ascii="Times New Roman" w:hAnsi="Times New Roman"/>
                <w:kern w:val="0"/>
                <w:sz w:val="18"/>
                <w:szCs w:val="18"/>
              </w:rPr>
              <w:t>铁帽、钢脚严重锈蚀等</w:t>
            </w:r>
            <w:r w:rsidRPr="00015658">
              <w:rPr>
                <w:rFonts w:ascii="Times New Roman" w:hAnsi="Times New Roman"/>
                <w:kern w:val="0"/>
                <w:sz w:val="18"/>
                <w:szCs w:val="18"/>
              </w:rPr>
              <w:t xml:space="preserve"> </w:t>
            </w:r>
            <w:r w:rsidRPr="00015658">
              <w:rPr>
                <w:rFonts w:ascii="Times New Roman" w:hAnsi="Times New Roman"/>
                <w:kern w:val="0"/>
                <w:sz w:val="18"/>
                <w:szCs w:val="18"/>
              </w:rPr>
              <w:t>判为劣化绝缘子</w:t>
            </w:r>
          </w:p>
        </w:tc>
        <w:tc>
          <w:tcPr>
            <w:tcW w:w="3245" w:type="dxa"/>
          </w:tcPr>
          <w:p w14:paraId="1B331CAC" w14:textId="77777777" w:rsidR="00015658" w:rsidRPr="00015658" w:rsidRDefault="00015658" w:rsidP="00015658">
            <w:pPr>
              <w:adjustRightInd/>
              <w:spacing w:line="240" w:lineRule="auto"/>
              <w:rPr>
                <w:rFonts w:ascii="Times New Roman" w:hAnsi="Times New Roman"/>
                <w:kern w:val="0"/>
                <w:sz w:val="18"/>
                <w:szCs w:val="18"/>
              </w:rPr>
            </w:pPr>
          </w:p>
        </w:tc>
      </w:tr>
      <w:tr w:rsidR="00015658" w:rsidRPr="00015658" w14:paraId="7FE8D110" w14:textId="77777777" w:rsidTr="00015658">
        <w:trPr>
          <w:trHeight w:val="20"/>
        </w:trPr>
        <w:tc>
          <w:tcPr>
            <w:tcW w:w="652" w:type="dxa"/>
            <w:vAlign w:val="center"/>
          </w:tcPr>
          <w:p w14:paraId="280B8A42"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5DC3CBA9" w14:textId="77777777" w:rsidR="00015658" w:rsidRPr="00015658" w:rsidRDefault="00015658" w:rsidP="006E7674">
            <w:pPr>
              <w:numPr>
                <w:ilvl w:val="0"/>
                <w:numId w:val="79"/>
              </w:numPr>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机电破坏</w:t>
            </w:r>
            <w:r w:rsidRPr="00015658">
              <w:rPr>
                <w:rFonts w:ascii="Times New Roman" w:hAnsi="Times New Roman"/>
                <w:kern w:val="0"/>
                <w:sz w:val="18"/>
                <w:szCs w:val="18"/>
              </w:rPr>
              <w:t xml:space="preserve"> </w:t>
            </w:r>
            <w:r w:rsidRPr="00015658">
              <w:rPr>
                <w:rFonts w:ascii="Times New Roman" w:hAnsi="Times New Roman"/>
                <w:kern w:val="0"/>
                <w:sz w:val="18"/>
                <w:szCs w:val="18"/>
              </w:rPr>
              <w:t>负荷试验</w:t>
            </w:r>
          </w:p>
        </w:tc>
        <w:tc>
          <w:tcPr>
            <w:tcW w:w="1136" w:type="dxa"/>
            <w:vAlign w:val="center"/>
          </w:tcPr>
          <w:p w14:paraId="3B68E963" w14:textId="77777777" w:rsidR="00015658" w:rsidRPr="00015658" w:rsidRDefault="00015658" w:rsidP="006E7674">
            <w:pPr>
              <w:numPr>
                <w:ilvl w:val="0"/>
                <w:numId w:val="79"/>
              </w:numPr>
              <w:adjustRightInd/>
              <w:spacing w:line="240" w:lineRule="auto"/>
              <w:ind w:firstLine="200"/>
              <w:jc w:val="left"/>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42CE506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当机电破坏负荷低于</w:t>
            </w:r>
            <w:r w:rsidRPr="00015658">
              <w:rPr>
                <w:rFonts w:ascii="Times New Roman" w:hAnsi="Times New Roman"/>
                <w:kern w:val="0"/>
                <w:sz w:val="18"/>
                <w:szCs w:val="18"/>
              </w:rPr>
              <w:t xml:space="preserve"> 85%</w:t>
            </w:r>
            <w:r w:rsidRPr="00015658">
              <w:rPr>
                <w:rFonts w:ascii="Times New Roman" w:hAnsi="Times New Roman"/>
                <w:kern w:val="0"/>
                <w:sz w:val="18"/>
                <w:szCs w:val="18"/>
              </w:rPr>
              <w:t>额定机械负荷时，</w:t>
            </w:r>
            <w:r w:rsidRPr="00015658">
              <w:rPr>
                <w:rFonts w:ascii="Times New Roman" w:hAnsi="Times New Roman"/>
                <w:kern w:val="0"/>
                <w:sz w:val="18"/>
                <w:szCs w:val="18"/>
              </w:rPr>
              <w:t xml:space="preserve"> </w:t>
            </w:r>
            <w:r w:rsidRPr="00015658">
              <w:rPr>
                <w:rFonts w:ascii="Times New Roman" w:hAnsi="Times New Roman"/>
                <w:kern w:val="0"/>
                <w:sz w:val="18"/>
                <w:szCs w:val="18"/>
              </w:rPr>
              <w:t>则判该只绝缘子为劣化</w:t>
            </w:r>
            <w:r w:rsidRPr="00015658">
              <w:rPr>
                <w:rFonts w:ascii="Times New Roman" w:hAnsi="Times New Roman"/>
                <w:kern w:val="0"/>
                <w:sz w:val="18"/>
                <w:szCs w:val="18"/>
              </w:rPr>
              <w:t xml:space="preserve"> </w:t>
            </w:r>
            <w:r w:rsidRPr="00015658">
              <w:rPr>
                <w:rFonts w:ascii="Times New Roman" w:hAnsi="Times New Roman"/>
                <w:kern w:val="0"/>
                <w:sz w:val="18"/>
                <w:szCs w:val="18"/>
              </w:rPr>
              <w:t>绝缘子</w:t>
            </w:r>
          </w:p>
        </w:tc>
        <w:tc>
          <w:tcPr>
            <w:tcW w:w="3245" w:type="dxa"/>
          </w:tcPr>
          <w:p w14:paraId="7FEE9C22" w14:textId="77777777" w:rsidR="00015658" w:rsidRPr="00015658" w:rsidRDefault="00015658" w:rsidP="00015658">
            <w:pPr>
              <w:adjustRightInd/>
              <w:spacing w:line="240" w:lineRule="auto"/>
              <w:rPr>
                <w:rFonts w:ascii="Times New Roman" w:hAnsi="Times New Roman"/>
                <w:kern w:val="0"/>
                <w:sz w:val="18"/>
                <w:szCs w:val="18"/>
              </w:rPr>
            </w:pPr>
          </w:p>
        </w:tc>
      </w:tr>
      <w:tr w:rsidR="00015658" w:rsidRPr="00015658" w14:paraId="430CFFD0" w14:textId="77777777" w:rsidTr="00015658">
        <w:trPr>
          <w:trHeight w:val="20"/>
        </w:trPr>
        <w:tc>
          <w:tcPr>
            <w:tcW w:w="652" w:type="dxa"/>
            <w:vAlign w:val="center"/>
          </w:tcPr>
          <w:p w14:paraId="21A957D0"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789A89EB" w14:textId="77777777" w:rsidR="00015658" w:rsidRPr="00015658" w:rsidRDefault="00015658" w:rsidP="006E7674">
            <w:pPr>
              <w:numPr>
                <w:ilvl w:val="0"/>
                <w:numId w:val="79"/>
              </w:numPr>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绝缘子现</w:t>
            </w:r>
            <w:r w:rsidRPr="00015658">
              <w:rPr>
                <w:rFonts w:ascii="Times New Roman" w:hAnsi="Times New Roman"/>
                <w:kern w:val="0"/>
                <w:sz w:val="18"/>
                <w:szCs w:val="18"/>
              </w:rPr>
              <w:t xml:space="preserve"> </w:t>
            </w:r>
            <w:r w:rsidRPr="00015658">
              <w:rPr>
                <w:rFonts w:ascii="Times New Roman" w:hAnsi="Times New Roman"/>
                <w:kern w:val="0"/>
                <w:sz w:val="18"/>
                <w:szCs w:val="18"/>
              </w:rPr>
              <w:t>场污秽度</w:t>
            </w:r>
            <w:r w:rsidRPr="00015658">
              <w:rPr>
                <w:rFonts w:ascii="Times New Roman" w:hAnsi="Times New Roman"/>
                <w:kern w:val="0"/>
                <w:sz w:val="18"/>
                <w:szCs w:val="18"/>
              </w:rPr>
              <w:t xml:space="preserve"> </w:t>
            </w:r>
            <w:r w:rsidRPr="00015658">
              <w:rPr>
                <w:rFonts w:ascii="Times New Roman" w:hAnsi="Times New Roman"/>
                <w:kern w:val="0"/>
                <w:sz w:val="18"/>
                <w:szCs w:val="18"/>
              </w:rPr>
              <w:t>（</w:t>
            </w:r>
            <w:r w:rsidRPr="00015658">
              <w:rPr>
                <w:rFonts w:ascii="Times New Roman" w:hAnsi="Times New Roman"/>
                <w:kern w:val="0"/>
                <w:sz w:val="18"/>
                <w:szCs w:val="18"/>
              </w:rPr>
              <w:t>SPS</w:t>
            </w:r>
            <w:r w:rsidRPr="00015658">
              <w:rPr>
                <w:rFonts w:ascii="Times New Roman" w:hAnsi="Times New Roman"/>
                <w:kern w:val="0"/>
                <w:sz w:val="18"/>
                <w:szCs w:val="18"/>
              </w:rPr>
              <w:t>）测量</w:t>
            </w:r>
          </w:p>
        </w:tc>
        <w:tc>
          <w:tcPr>
            <w:tcW w:w="1136" w:type="dxa"/>
            <w:vAlign w:val="center"/>
          </w:tcPr>
          <w:p w14:paraId="5BAA07E3" w14:textId="77777777" w:rsidR="00015658" w:rsidRPr="00015658" w:rsidRDefault="00015658" w:rsidP="006E7674">
            <w:pPr>
              <w:numPr>
                <w:ilvl w:val="0"/>
                <w:numId w:val="79"/>
              </w:numPr>
              <w:tabs>
                <w:tab w:val="left" w:pos="379"/>
              </w:tabs>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）连续积污</w:t>
            </w:r>
            <w:r w:rsidRPr="00015658">
              <w:rPr>
                <w:rFonts w:ascii="Times New Roman" w:hAnsi="Times New Roman"/>
                <w:kern w:val="0"/>
                <w:sz w:val="18"/>
                <w:szCs w:val="18"/>
              </w:rPr>
              <w:t xml:space="preserve">3 </w:t>
            </w:r>
            <w:r w:rsidRPr="00015658">
              <w:rPr>
                <w:rFonts w:ascii="Times New Roman" w:hAnsi="Times New Roman"/>
                <w:kern w:val="0"/>
                <w:sz w:val="18"/>
                <w:szCs w:val="18"/>
              </w:rPr>
              <w:t>年</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6</w:t>
            </w:r>
            <w:r w:rsidRPr="00015658">
              <w:rPr>
                <w:rFonts w:ascii="Times New Roman" w:hAnsi="Times New Roman"/>
                <w:kern w:val="0"/>
                <w:sz w:val="18"/>
                <w:szCs w:val="18"/>
              </w:rPr>
              <w:t>年；</w:t>
            </w:r>
          </w:p>
          <w:p w14:paraId="24FD71B3" w14:textId="77777777" w:rsidR="00015658" w:rsidRPr="00015658" w:rsidRDefault="00015658" w:rsidP="006E7674">
            <w:pPr>
              <w:numPr>
                <w:ilvl w:val="0"/>
                <w:numId w:val="79"/>
              </w:numPr>
              <w:tabs>
                <w:tab w:val="left" w:pos="415"/>
              </w:tabs>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）必要时</w:t>
            </w:r>
          </w:p>
        </w:tc>
        <w:tc>
          <w:tcPr>
            <w:tcW w:w="3593" w:type="dxa"/>
            <w:vAlign w:val="center"/>
          </w:tcPr>
          <w:p w14:paraId="29FF9886"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进行等值附盐密度</w:t>
            </w:r>
            <w:r w:rsidRPr="00015658">
              <w:rPr>
                <w:rFonts w:ascii="Times New Roman" w:hAnsi="Times New Roman"/>
                <w:kern w:val="0"/>
                <w:sz w:val="18"/>
                <w:szCs w:val="18"/>
              </w:rPr>
              <w:t xml:space="preserve"> </w:t>
            </w:r>
            <w:r w:rsidRPr="00015658">
              <w:rPr>
                <w:rFonts w:ascii="Times New Roman" w:hAnsi="Times New Roman"/>
                <w:kern w:val="0"/>
                <w:sz w:val="18"/>
                <w:szCs w:val="18"/>
              </w:rPr>
              <w:t>（</w:t>
            </w:r>
            <w:r w:rsidRPr="00015658">
              <w:rPr>
                <w:rFonts w:ascii="Times New Roman" w:hAnsi="Times New Roman"/>
                <w:kern w:val="0"/>
                <w:sz w:val="18"/>
                <w:szCs w:val="18"/>
              </w:rPr>
              <w:t>ESDD</w:t>
            </w:r>
            <w:r w:rsidRPr="00015658">
              <w:rPr>
                <w:rFonts w:ascii="Times New Roman" w:hAnsi="Times New Roman"/>
                <w:kern w:val="0"/>
                <w:sz w:val="18"/>
                <w:szCs w:val="18"/>
              </w:rPr>
              <w:t>）及不溶沉积物</w:t>
            </w:r>
            <w:r w:rsidRPr="00015658">
              <w:rPr>
                <w:rFonts w:ascii="Times New Roman" w:hAnsi="Times New Roman"/>
                <w:kern w:val="0"/>
                <w:sz w:val="18"/>
                <w:szCs w:val="18"/>
              </w:rPr>
              <w:t xml:space="preserve"> </w:t>
            </w:r>
            <w:r w:rsidRPr="00015658">
              <w:rPr>
                <w:rFonts w:ascii="Times New Roman" w:hAnsi="Times New Roman"/>
                <w:kern w:val="0"/>
                <w:sz w:val="18"/>
                <w:szCs w:val="18"/>
              </w:rPr>
              <w:t>密度（</w:t>
            </w:r>
            <w:r w:rsidRPr="00015658">
              <w:rPr>
                <w:rFonts w:ascii="Times New Roman" w:hAnsi="Times New Roman"/>
                <w:kern w:val="0"/>
                <w:sz w:val="18"/>
                <w:szCs w:val="18"/>
              </w:rPr>
              <w:t>NSDD</w:t>
            </w:r>
            <w:r w:rsidRPr="00015658">
              <w:rPr>
                <w:rFonts w:ascii="Times New Roman" w:hAnsi="Times New Roman"/>
                <w:kern w:val="0"/>
                <w:sz w:val="18"/>
                <w:szCs w:val="18"/>
              </w:rPr>
              <w:t>）测量，得</w:t>
            </w:r>
            <w:r w:rsidRPr="00015658">
              <w:rPr>
                <w:rFonts w:ascii="Times New Roman" w:hAnsi="Times New Roman"/>
                <w:kern w:val="0"/>
                <w:sz w:val="18"/>
                <w:szCs w:val="18"/>
              </w:rPr>
              <w:t xml:space="preserve"> </w:t>
            </w:r>
            <w:r w:rsidRPr="00015658">
              <w:rPr>
                <w:rFonts w:ascii="Times New Roman" w:hAnsi="Times New Roman"/>
                <w:kern w:val="0"/>
                <w:sz w:val="18"/>
                <w:szCs w:val="18"/>
              </w:rPr>
              <w:t>出现场污秽度（</w:t>
            </w:r>
            <w:r w:rsidRPr="00015658">
              <w:rPr>
                <w:rFonts w:ascii="Times New Roman" w:hAnsi="Times New Roman"/>
                <w:kern w:val="0"/>
                <w:sz w:val="18"/>
                <w:szCs w:val="18"/>
              </w:rPr>
              <w:t>SPS</w:t>
            </w:r>
            <w:r w:rsidRPr="00015658">
              <w:rPr>
                <w:rFonts w:ascii="Times New Roman" w:hAnsi="Times New Roman"/>
                <w:kern w:val="0"/>
                <w:sz w:val="18"/>
                <w:szCs w:val="18"/>
              </w:rPr>
              <w:t>）</w:t>
            </w:r>
            <w:r w:rsidRPr="00015658">
              <w:rPr>
                <w:rFonts w:ascii="Times New Roman" w:hAnsi="Times New Roman"/>
                <w:kern w:val="0"/>
                <w:sz w:val="18"/>
                <w:szCs w:val="18"/>
              </w:rPr>
              <w:t xml:space="preserve">, </w:t>
            </w:r>
            <w:r w:rsidRPr="00015658">
              <w:rPr>
                <w:rFonts w:ascii="Times New Roman" w:hAnsi="Times New Roman"/>
                <w:kern w:val="0"/>
                <w:sz w:val="18"/>
                <w:szCs w:val="18"/>
              </w:rPr>
              <w:t>为连续积污</w:t>
            </w:r>
            <w:r w:rsidRPr="00015658">
              <w:rPr>
                <w:rFonts w:ascii="Times New Roman" w:hAnsi="Times New Roman"/>
                <w:kern w:val="0"/>
                <w:sz w:val="18"/>
                <w:szCs w:val="18"/>
              </w:rPr>
              <w:t>3</w:t>
            </w:r>
            <w:r w:rsidRPr="00015658">
              <w:rPr>
                <w:rFonts w:ascii="Times New Roman" w:hAnsi="Times New Roman"/>
                <w:kern w:val="0"/>
                <w:sz w:val="18"/>
                <w:szCs w:val="18"/>
              </w:rPr>
              <w:t>年</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5</w:t>
            </w:r>
            <w:r w:rsidRPr="00015658">
              <w:rPr>
                <w:rFonts w:ascii="Times New Roman" w:hAnsi="Times New Roman"/>
                <w:kern w:val="0"/>
                <w:sz w:val="18"/>
                <w:szCs w:val="18"/>
              </w:rPr>
              <w:t>年</w:t>
            </w:r>
            <w:r w:rsidRPr="00015658">
              <w:rPr>
                <w:rFonts w:ascii="Times New Roman" w:hAnsi="Times New Roman"/>
                <w:kern w:val="0"/>
                <w:sz w:val="18"/>
                <w:szCs w:val="18"/>
              </w:rPr>
              <w:t xml:space="preserve"> </w:t>
            </w:r>
            <w:r w:rsidRPr="00015658">
              <w:rPr>
                <w:rFonts w:ascii="Times New Roman" w:hAnsi="Times New Roman"/>
                <w:kern w:val="0"/>
                <w:sz w:val="18"/>
                <w:szCs w:val="18"/>
              </w:rPr>
              <w:t>后开始测量现场污秽度</w:t>
            </w:r>
            <w:r w:rsidRPr="00015658">
              <w:rPr>
                <w:rFonts w:ascii="Times New Roman" w:hAnsi="Times New Roman"/>
                <w:kern w:val="0"/>
                <w:sz w:val="18"/>
                <w:szCs w:val="18"/>
              </w:rPr>
              <w:t xml:space="preserve"> </w:t>
            </w:r>
            <w:r w:rsidRPr="00015658">
              <w:rPr>
                <w:rFonts w:ascii="Times New Roman" w:hAnsi="Times New Roman"/>
                <w:kern w:val="0"/>
                <w:sz w:val="18"/>
                <w:szCs w:val="18"/>
              </w:rPr>
              <w:t>所测到的</w:t>
            </w:r>
            <w:r w:rsidRPr="00015658">
              <w:rPr>
                <w:rFonts w:ascii="Times New Roman" w:hAnsi="Times New Roman"/>
                <w:kern w:val="0"/>
                <w:sz w:val="18"/>
                <w:szCs w:val="18"/>
              </w:rPr>
              <w:t>ESDD</w:t>
            </w:r>
            <w:r w:rsidRPr="00015658">
              <w:rPr>
                <w:rFonts w:ascii="Times New Roman" w:hAnsi="Times New Roman"/>
                <w:kern w:val="0"/>
                <w:sz w:val="18"/>
                <w:szCs w:val="18"/>
              </w:rPr>
              <w:t>或</w:t>
            </w:r>
            <w:r w:rsidRPr="00015658">
              <w:rPr>
                <w:rFonts w:ascii="Times New Roman" w:hAnsi="Times New Roman"/>
                <w:kern w:val="0"/>
                <w:sz w:val="18"/>
                <w:szCs w:val="18"/>
              </w:rPr>
              <w:t xml:space="preserve">NSDD </w:t>
            </w:r>
            <w:r w:rsidRPr="00015658">
              <w:rPr>
                <w:rFonts w:ascii="Times New Roman" w:hAnsi="Times New Roman"/>
                <w:kern w:val="0"/>
                <w:sz w:val="18"/>
                <w:szCs w:val="18"/>
              </w:rPr>
              <w:t>最大值。必要时可延长</w:t>
            </w:r>
            <w:r w:rsidRPr="00015658">
              <w:rPr>
                <w:rFonts w:ascii="Times New Roman" w:hAnsi="Times New Roman"/>
                <w:kern w:val="0"/>
                <w:sz w:val="18"/>
                <w:szCs w:val="18"/>
              </w:rPr>
              <w:t xml:space="preserve"> </w:t>
            </w:r>
            <w:r w:rsidRPr="00015658">
              <w:rPr>
                <w:rFonts w:ascii="Times New Roman" w:hAnsi="Times New Roman"/>
                <w:kern w:val="0"/>
                <w:sz w:val="18"/>
                <w:szCs w:val="18"/>
              </w:rPr>
              <w:t>积污时间</w:t>
            </w:r>
          </w:p>
        </w:tc>
        <w:tc>
          <w:tcPr>
            <w:tcW w:w="3245" w:type="dxa"/>
            <w:vAlign w:val="center"/>
          </w:tcPr>
          <w:p w14:paraId="4D8B24DF" w14:textId="77777777" w:rsidR="00015658" w:rsidRPr="00015658" w:rsidRDefault="00015658" w:rsidP="006E7674">
            <w:pPr>
              <w:numPr>
                <w:ilvl w:val="0"/>
                <w:numId w:val="79"/>
              </w:numPr>
              <w:tabs>
                <w:tab w:val="left" w:pos="396"/>
              </w:tabs>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）测量方法按</w:t>
            </w:r>
            <w:r w:rsidRPr="00015658">
              <w:rPr>
                <w:rFonts w:ascii="Times New Roman" w:hAnsi="Times New Roman"/>
                <w:kern w:val="0"/>
                <w:sz w:val="18"/>
                <w:szCs w:val="18"/>
              </w:rPr>
              <w:t>GB/T</w:t>
            </w:r>
          </w:p>
          <w:p w14:paraId="6E1250D5"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26218.1</w:t>
            </w:r>
            <w:r w:rsidRPr="00015658">
              <w:rPr>
                <w:rFonts w:ascii="Times New Roman" w:hAnsi="Times New Roman"/>
                <w:kern w:val="0"/>
                <w:sz w:val="18"/>
                <w:szCs w:val="18"/>
              </w:rPr>
              <w:t>；</w:t>
            </w:r>
            <w:r w:rsidRPr="00015658">
              <w:rPr>
                <w:rFonts w:ascii="Times New Roman" w:hAnsi="Times New Roman" w:hint="eastAsia"/>
                <w:kern w:val="0"/>
                <w:sz w:val="18"/>
                <w:szCs w:val="18"/>
              </w:rPr>
              <w:t>——此标准未在规范性引用文件中列出</w:t>
            </w:r>
          </w:p>
          <w:p w14:paraId="4FB3E2B4" w14:textId="77777777" w:rsidR="00015658" w:rsidRPr="00015658" w:rsidRDefault="00015658" w:rsidP="006E7674">
            <w:pPr>
              <w:numPr>
                <w:ilvl w:val="0"/>
                <w:numId w:val="79"/>
              </w:numPr>
              <w:tabs>
                <w:tab w:val="left" w:pos="379"/>
              </w:tabs>
              <w:adjustRightInd/>
              <w:spacing w:line="240" w:lineRule="auto"/>
              <w:ind w:firstLine="180"/>
              <w:jc w:val="left"/>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）现场污秽度（</w:t>
            </w:r>
            <w:r w:rsidRPr="00015658">
              <w:rPr>
                <w:rFonts w:ascii="Times New Roman" w:hAnsi="Times New Roman"/>
                <w:kern w:val="0"/>
                <w:sz w:val="18"/>
                <w:szCs w:val="18"/>
              </w:rPr>
              <w:t>SPS</w:t>
            </w:r>
            <w:r w:rsidRPr="00015658">
              <w:rPr>
                <w:rFonts w:ascii="Times New Roman" w:hAnsi="Times New Roman"/>
                <w:kern w:val="0"/>
                <w:sz w:val="18"/>
                <w:szCs w:val="18"/>
              </w:rPr>
              <w:t>）</w:t>
            </w:r>
            <w:r w:rsidRPr="00015658">
              <w:rPr>
                <w:rFonts w:ascii="Times New Roman" w:hAnsi="Times New Roman"/>
                <w:kern w:val="0"/>
                <w:sz w:val="18"/>
                <w:szCs w:val="18"/>
              </w:rPr>
              <w:t xml:space="preserve"> </w:t>
            </w:r>
            <w:r w:rsidRPr="00015658">
              <w:rPr>
                <w:rFonts w:ascii="Times New Roman" w:hAnsi="Times New Roman"/>
                <w:kern w:val="0"/>
                <w:sz w:val="18"/>
                <w:szCs w:val="18"/>
              </w:rPr>
              <w:t>等级的划分参照附录</w:t>
            </w:r>
            <w:r w:rsidRPr="00015658">
              <w:rPr>
                <w:rFonts w:ascii="Times New Roman" w:hAnsi="Times New Roman"/>
                <w:kern w:val="0"/>
                <w:sz w:val="18"/>
                <w:szCs w:val="18"/>
              </w:rPr>
              <w:t>G</w:t>
            </w:r>
          </w:p>
        </w:tc>
      </w:tr>
      <w:tr w:rsidR="00015658" w:rsidRPr="00015658" w14:paraId="33138353" w14:textId="77777777" w:rsidTr="00015658">
        <w:trPr>
          <w:trHeight w:val="20"/>
        </w:trPr>
        <w:tc>
          <w:tcPr>
            <w:tcW w:w="652" w:type="dxa"/>
            <w:vAlign w:val="center"/>
          </w:tcPr>
          <w:p w14:paraId="64BEA208" w14:textId="77777777" w:rsidR="00015658" w:rsidRPr="00015658" w:rsidRDefault="00015658" w:rsidP="006E7674">
            <w:pPr>
              <w:widowControl/>
              <w:numPr>
                <w:ilvl w:val="0"/>
                <w:numId w:val="83"/>
              </w:numPr>
              <w:adjustRightInd/>
              <w:spacing w:before="100" w:line="240" w:lineRule="auto"/>
              <w:jc w:val="center"/>
              <w:rPr>
                <w:rFonts w:ascii="Times New Roman" w:hAnsi="Times New Roman"/>
                <w:kern w:val="0"/>
                <w:sz w:val="18"/>
                <w:szCs w:val="18"/>
              </w:rPr>
            </w:pPr>
          </w:p>
        </w:tc>
        <w:tc>
          <w:tcPr>
            <w:tcW w:w="1201" w:type="dxa"/>
            <w:vAlign w:val="center"/>
          </w:tcPr>
          <w:p w14:paraId="005AF416" w14:textId="77777777" w:rsidR="00015658" w:rsidRPr="00015658" w:rsidRDefault="00015658" w:rsidP="006E7674">
            <w:pPr>
              <w:numPr>
                <w:ilvl w:val="0"/>
                <w:numId w:val="79"/>
              </w:numPr>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 xml:space="preserve">72.5 kV </w:t>
            </w:r>
            <w:r w:rsidRPr="00015658">
              <w:rPr>
                <w:rFonts w:ascii="Times New Roman" w:hAnsi="Times New Roman"/>
                <w:kern w:val="0"/>
                <w:sz w:val="18"/>
                <w:szCs w:val="18"/>
              </w:rPr>
              <w:t>及以上支柱</w:t>
            </w:r>
            <w:r w:rsidRPr="00015658">
              <w:rPr>
                <w:rFonts w:ascii="Times New Roman" w:hAnsi="Times New Roman"/>
                <w:kern w:val="0"/>
                <w:sz w:val="18"/>
                <w:szCs w:val="18"/>
              </w:rPr>
              <w:t xml:space="preserve"> </w:t>
            </w:r>
            <w:r w:rsidRPr="00015658">
              <w:rPr>
                <w:rFonts w:ascii="Times New Roman" w:hAnsi="Times New Roman"/>
                <w:kern w:val="0"/>
                <w:sz w:val="18"/>
                <w:szCs w:val="18"/>
              </w:rPr>
              <w:t>瓷绝缘子超</w:t>
            </w:r>
            <w:r w:rsidRPr="00015658">
              <w:rPr>
                <w:rFonts w:ascii="Times New Roman" w:hAnsi="Times New Roman"/>
                <w:kern w:val="0"/>
                <w:sz w:val="18"/>
                <w:szCs w:val="18"/>
              </w:rPr>
              <w:t xml:space="preserve"> </w:t>
            </w:r>
            <w:r w:rsidRPr="00015658">
              <w:rPr>
                <w:rFonts w:ascii="Times New Roman" w:hAnsi="Times New Roman"/>
                <w:kern w:val="0"/>
                <w:sz w:val="18"/>
                <w:szCs w:val="18"/>
              </w:rPr>
              <w:t>声波探伤检</w:t>
            </w:r>
            <w:r w:rsidRPr="00015658">
              <w:rPr>
                <w:rFonts w:ascii="Times New Roman" w:hAnsi="Times New Roman"/>
                <w:kern w:val="0"/>
                <w:sz w:val="18"/>
                <w:szCs w:val="18"/>
              </w:rPr>
              <w:t xml:space="preserve"> </w:t>
            </w:r>
            <w:r w:rsidRPr="00015658">
              <w:rPr>
                <w:rFonts w:ascii="Times New Roman" w:hAnsi="Times New Roman"/>
                <w:kern w:val="0"/>
                <w:sz w:val="18"/>
                <w:szCs w:val="18"/>
              </w:rPr>
              <w:t>査</w:t>
            </w:r>
          </w:p>
        </w:tc>
        <w:tc>
          <w:tcPr>
            <w:tcW w:w="1136" w:type="dxa"/>
            <w:vAlign w:val="center"/>
          </w:tcPr>
          <w:p w14:paraId="3C52A80A" w14:textId="77777777" w:rsidR="00015658" w:rsidRPr="00015658" w:rsidRDefault="00015658" w:rsidP="006E7674">
            <w:pPr>
              <w:numPr>
                <w:ilvl w:val="0"/>
                <w:numId w:val="79"/>
              </w:numPr>
              <w:adjustRightInd/>
              <w:spacing w:line="240" w:lineRule="auto"/>
              <w:ind w:firstLine="180"/>
              <w:jc w:val="left"/>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4A055C61"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无裂纹和缺陷</w:t>
            </w:r>
          </w:p>
        </w:tc>
        <w:tc>
          <w:tcPr>
            <w:tcW w:w="3245" w:type="dxa"/>
            <w:vAlign w:val="center"/>
          </w:tcPr>
          <w:p w14:paraId="4AB5C7CF" w14:textId="77777777" w:rsidR="00015658" w:rsidRPr="00015658" w:rsidRDefault="00015658" w:rsidP="006E7674">
            <w:pPr>
              <w:numPr>
                <w:ilvl w:val="0"/>
                <w:numId w:val="79"/>
              </w:numPr>
              <w:tabs>
                <w:tab w:val="left" w:pos="374"/>
              </w:tabs>
              <w:adjustRightInd/>
              <w:spacing w:line="240" w:lineRule="auto"/>
              <w:ind w:firstLine="180"/>
              <w:jc w:val="left"/>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）对多元件组合的整</w:t>
            </w:r>
            <w:r w:rsidRPr="00015658">
              <w:rPr>
                <w:rFonts w:ascii="Times New Roman" w:hAnsi="Times New Roman"/>
                <w:kern w:val="0"/>
                <w:sz w:val="18"/>
                <w:szCs w:val="18"/>
              </w:rPr>
              <w:t xml:space="preserve"> </w:t>
            </w:r>
            <w:r w:rsidRPr="00015658">
              <w:rPr>
                <w:rFonts w:ascii="Times New Roman" w:hAnsi="Times New Roman"/>
                <w:kern w:val="0"/>
                <w:sz w:val="18"/>
                <w:szCs w:val="18"/>
              </w:rPr>
              <w:t>柱绝缘子，应对每元件</w:t>
            </w:r>
            <w:r w:rsidRPr="00015658">
              <w:rPr>
                <w:rFonts w:ascii="Times New Roman" w:hAnsi="Times New Roman"/>
                <w:kern w:val="0"/>
                <w:sz w:val="18"/>
                <w:szCs w:val="18"/>
              </w:rPr>
              <w:t xml:space="preserve"> </w:t>
            </w:r>
            <w:r w:rsidRPr="00015658">
              <w:rPr>
                <w:rFonts w:ascii="Times New Roman" w:hAnsi="Times New Roman"/>
                <w:kern w:val="0"/>
                <w:sz w:val="18"/>
                <w:szCs w:val="18"/>
              </w:rPr>
              <w:t>进行检测；</w:t>
            </w:r>
          </w:p>
          <w:p w14:paraId="3ABF307C" w14:textId="77777777" w:rsidR="00015658" w:rsidRPr="00015658" w:rsidRDefault="00015658" w:rsidP="006E7674">
            <w:pPr>
              <w:numPr>
                <w:ilvl w:val="0"/>
                <w:numId w:val="79"/>
              </w:numPr>
              <w:tabs>
                <w:tab w:val="left" w:pos="410"/>
              </w:tabs>
              <w:adjustRightInd/>
              <w:spacing w:line="240" w:lineRule="auto"/>
              <w:ind w:firstLine="18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）测试方法可参考</w:t>
            </w:r>
          </w:p>
          <w:p w14:paraId="53B3C82F"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DL/T303</w:t>
            </w:r>
          </w:p>
        </w:tc>
      </w:tr>
      <w:tr w:rsidR="00015658" w:rsidRPr="00015658" w14:paraId="125BB238" w14:textId="77777777" w:rsidTr="00015658">
        <w:trPr>
          <w:trHeight w:val="20"/>
        </w:trPr>
        <w:tc>
          <w:tcPr>
            <w:tcW w:w="9827" w:type="dxa"/>
            <w:gridSpan w:val="5"/>
            <w:vAlign w:val="center"/>
          </w:tcPr>
          <w:p w14:paraId="0EA1CF3D" w14:textId="77777777" w:rsidR="00015658" w:rsidRPr="00015658" w:rsidRDefault="00015658" w:rsidP="00015658">
            <w:pPr>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注</w:t>
            </w:r>
            <w:r w:rsidRPr="00015658">
              <w:rPr>
                <w:rFonts w:ascii="Times New Roman" w:hAnsi="Times New Roman"/>
                <w:kern w:val="0"/>
                <w:sz w:val="18"/>
                <w:szCs w:val="18"/>
              </w:rPr>
              <w:t>1</w:t>
            </w:r>
            <w:r w:rsidRPr="00015658">
              <w:rPr>
                <w:rFonts w:ascii="Times New Roman" w:hAnsi="Times New Roman"/>
                <w:kern w:val="0"/>
                <w:sz w:val="18"/>
                <w:szCs w:val="18"/>
              </w:rPr>
              <w:t>：</w:t>
            </w:r>
            <w:r w:rsidRPr="00015658">
              <w:rPr>
                <w:rFonts w:ascii="Times New Roman" w:hAnsi="Times New Roman"/>
                <w:kern w:val="0"/>
                <w:sz w:val="18"/>
                <w:szCs w:val="18"/>
              </w:rPr>
              <w:t xml:space="preserve"> 1</w:t>
            </w:r>
            <w:r w:rsidRPr="00015658">
              <w:rPr>
                <w:rFonts w:ascii="Times New Roman" w:hAnsi="Times New Roman"/>
                <w:kern w:val="0"/>
                <w:sz w:val="18"/>
                <w:szCs w:val="18"/>
              </w:rPr>
              <w:t>、</w:t>
            </w:r>
            <w:r w:rsidRPr="00015658">
              <w:rPr>
                <w:rFonts w:ascii="Times New Roman" w:hAnsi="Times New Roman"/>
                <w:kern w:val="0"/>
                <w:sz w:val="18"/>
                <w:szCs w:val="18"/>
              </w:rPr>
              <w:t>2</w:t>
            </w:r>
            <w:r w:rsidRPr="00015658">
              <w:rPr>
                <w:rFonts w:ascii="Times New Roman" w:hAnsi="Times New Roman"/>
                <w:kern w:val="0"/>
                <w:sz w:val="18"/>
                <w:szCs w:val="18"/>
              </w:rPr>
              <w:t>、</w:t>
            </w:r>
            <w:r w:rsidRPr="00015658">
              <w:rPr>
                <w:rFonts w:ascii="Times New Roman" w:hAnsi="Times New Roman"/>
                <w:kern w:val="0"/>
                <w:sz w:val="18"/>
                <w:szCs w:val="18"/>
              </w:rPr>
              <w:t>3</w:t>
            </w:r>
            <w:r w:rsidRPr="00015658">
              <w:rPr>
                <w:rFonts w:ascii="Times New Roman" w:hAnsi="Times New Roman"/>
                <w:kern w:val="0"/>
                <w:sz w:val="18"/>
                <w:szCs w:val="18"/>
              </w:rPr>
              <w:t>项中可任选一项。</w:t>
            </w:r>
          </w:p>
          <w:p w14:paraId="70980098" w14:textId="77777777" w:rsidR="00015658" w:rsidRPr="00015658" w:rsidRDefault="00015658" w:rsidP="006E7674">
            <w:pPr>
              <w:numPr>
                <w:ilvl w:val="0"/>
                <w:numId w:val="79"/>
              </w:numPr>
              <w:tabs>
                <w:tab w:val="left" w:pos="374"/>
              </w:tabs>
              <w:adjustRightInd/>
              <w:spacing w:line="240" w:lineRule="auto"/>
              <w:jc w:val="left"/>
              <w:rPr>
                <w:rFonts w:ascii="Times New Roman" w:hAnsi="Times New Roman"/>
                <w:kern w:val="0"/>
                <w:sz w:val="18"/>
                <w:szCs w:val="18"/>
              </w:rPr>
            </w:pPr>
            <w:r w:rsidRPr="00015658">
              <w:rPr>
                <w:rFonts w:ascii="Times New Roman" w:hAnsi="Times New Roman"/>
                <w:kern w:val="0"/>
                <w:sz w:val="18"/>
                <w:szCs w:val="18"/>
              </w:rPr>
              <w:t>注</w:t>
            </w:r>
            <w:r w:rsidRPr="00015658">
              <w:rPr>
                <w:rFonts w:ascii="Times New Roman" w:hAnsi="Times New Roman"/>
                <w:kern w:val="0"/>
                <w:sz w:val="18"/>
                <w:szCs w:val="18"/>
              </w:rPr>
              <w:t>2</w:t>
            </w:r>
            <w:r w:rsidRPr="00015658">
              <w:rPr>
                <w:rFonts w:ascii="Times New Roman" w:hAnsi="Times New Roman"/>
                <w:kern w:val="0"/>
                <w:sz w:val="18"/>
                <w:szCs w:val="18"/>
              </w:rPr>
              <w:t>：支柱绝缘子为不可击穿绝缘子，不需要做</w:t>
            </w:r>
            <w:r w:rsidRPr="00015658">
              <w:rPr>
                <w:rFonts w:ascii="Times New Roman" w:hAnsi="Times New Roman"/>
                <w:kern w:val="0"/>
                <w:sz w:val="18"/>
                <w:szCs w:val="18"/>
              </w:rPr>
              <w:t>1</w:t>
            </w:r>
            <w:r w:rsidRPr="00015658">
              <w:rPr>
                <w:rFonts w:ascii="Times New Roman" w:hAnsi="Times New Roman"/>
                <w:kern w:val="0"/>
                <w:sz w:val="18"/>
                <w:szCs w:val="18"/>
              </w:rPr>
              <w:t>、</w:t>
            </w:r>
            <w:r w:rsidRPr="00015658">
              <w:rPr>
                <w:rFonts w:ascii="Times New Roman" w:hAnsi="Times New Roman"/>
                <w:kern w:val="0"/>
                <w:sz w:val="18"/>
                <w:szCs w:val="18"/>
              </w:rPr>
              <w:t>2</w:t>
            </w:r>
            <w:r w:rsidRPr="00015658">
              <w:rPr>
                <w:rFonts w:ascii="Times New Roman" w:hAnsi="Times New Roman"/>
                <w:kern w:val="0"/>
                <w:sz w:val="18"/>
                <w:szCs w:val="18"/>
              </w:rPr>
              <w:t>、</w:t>
            </w:r>
            <w:r w:rsidRPr="00015658">
              <w:rPr>
                <w:rFonts w:ascii="Times New Roman" w:hAnsi="Times New Roman"/>
                <w:kern w:val="0"/>
                <w:sz w:val="18"/>
                <w:szCs w:val="18"/>
              </w:rPr>
              <w:t>3</w:t>
            </w:r>
            <w:r w:rsidRPr="00015658">
              <w:rPr>
                <w:rFonts w:ascii="Times New Roman" w:hAnsi="Times New Roman"/>
                <w:kern w:val="0"/>
                <w:sz w:val="18"/>
                <w:szCs w:val="18"/>
              </w:rPr>
              <w:t>试验。</w:t>
            </w:r>
          </w:p>
        </w:tc>
      </w:tr>
    </w:tbl>
    <w:p w14:paraId="62D0D081" w14:textId="77777777" w:rsidR="00015658" w:rsidRPr="00015658" w:rsidRDefault="00015658" w:rsidP="00015658">
      <w:pPr>
        <w:adjustRightInd/>
        <w:spacing w:line="200" w:lineRule="exact"/>
        <w:outlineLvl w:val="0"/>
        <w:rPr>
          <w:rFonts w:ascii="Times New Roman" w:eastAsia="黑体" w:hAnsi="Times New Roman"/>
          <w:szCs w:val="24"/>
        </w:rPr>
      </w:pPr>
      <w:r w:rsidRPr="00015658">
        <w:rPr>
          <w:rFonts w:ascii="Times New Roman" w:eastAsia="黑体" w:hAnsi="Times New Roman" w:hint="eastAsia"/>
          <w:szCs w:val="24"/>
        </w:rPr>
        <w:t xml:space="preserve">12.2 </w:t>
      </w:r>
      <w:r w:rsidRPr="00015658">
        <w:rPr>
          <w:rFonts w:ascii="Times New Roman" w:eastAsia="黑体" w:hAnsi="Times New Roman" w:hint="eastAsia"/>
          <w:szCs w:val="24"/>
        </w:rPr>
        <w:t>架空线路和站用玻璃绝缘子</w:t>
      </w:r>
    </w:p>
    <w:p w14:paraId="7FDBCD9C"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架空线路和站用玻璃绝缘子的预防性试验项目、周期和要求见表</w:t>
      </w:r>
      <w:r w:rsidRPr="00015658">
        <w:rPr>
          <w:rFonts w:ascii="Times New Roman" w:hAnsi="Times New Roman" w:hint="eastAsia"/>
          <w:szCs w:val="24"/>
        </w:rPr>
        <w:t>27</w:t>
      </w:r>
      <w:r w:rsidRPr="00015658">
        <w:rPr>
          <w:rFonts w:ascii="Times New Roman" w:hAnsi="Times New Roman" w:hint="eastAsia"/>
          <w:szCs w:val="24"/>
        </w:rPr>
        <w:t>。</w:t>
      </w:r>
    </w:p>
    <w:p w14:paraId="2E6BD754"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27</w:t>
      </w:r>
      <w:r w:rsidRPr="00015658">
        <w:rPr>
          <w:rFonts w:ascii="Times New Roman" w:eastAsia="黑体" w:hAnsi="Times New Roman"/>
          <w:szCs w:val="24"/>
        </w:rPr>
        <w:t xml:space="preserve">  </w:t>
      </w:r>
      <w:r w:rsidRPr="00015658">
        <w:rPr>
          <w:rFonts w:ascii="Times New Roman" w:eastAsia="黑体" w:hAnsi="Times New Roman" w:hint="eastAsia"/>
          <w:szCs w:val="24"/>
        </w:rPr>
        <w:t>架空线路和站用玻璃绝缘子预防性试验</w:t>
      </w:r>
      <w:r w:rsidRPr="00015658">
        <w:rPr>
          <w:rFonts w:ascii="Times New Roman" w:eastAsia="黑体" w:hAnsi="Times New Roman"/>
          <w:szCs w:val="24"/>
        </w:rPr>
        <w:t>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3593"/>
        <w:gridCol w:w="3245"/>
      </w:tblGrid>
      <w:tr w:rsidR="00015658" w:rsidRPr="00015658" w14:paraId="76660CC6" w14:textId="77777777" w:rsidTr="00015658">
        <w:trPr>
          <w:trHeight w:val="20"/>
        </w:trPr>
        <w:tc>
          <w:tcPr>
            <w:tcW w:w="652" w:type="dxa"/>
            <w:vAlign w:val="center"/>
          </w:tcPr>
          <w:p w14:paraId="7A307C8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3125CD5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12433FF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vAlign w:val="center"/>
          </w:tcPr>
          <w:p w14:paraId="38FA043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6A811DED"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44E2902B" w14:textId="77777777" w:rsidTr="00015658">
        <w:trPr>
          <w:trHeight w:val="20"/>
        </w:trPr>
        <w:tc>
          <w:tcPr>
            <w:tcW w:w="652" w:type="dxa"/>
            <w:vMerge w:val="restart"/>
            <w:vAlign w:val="center"/>
          </w:tcPr>
          <w:p w14:paraId="4404F58D"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1</w:t>
            </w:r>
          </w:p>
        </w:tc>
        <w:tc>
          <w:tcPr>
            <w:tcW w:w="1201" w:type="dxa"/>
            <w:vMerge w:val="restart"/>
            <w:vAlign w:val="center"/>
          </w:tcPr>
          <w:p w14:paraId="0D4CF22D"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外观检査</w:t>
            </w:r>
          </w:p>
        </w:tc>
        <w:tc>
          <w:tcPr>
            <w:tcW w:w="1136" w:type="dxa"/>
            <w:vAlign w:val="center"/>
          </w:tcPr>
          <w:p w14:paraId="5BF3548E"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巡检时</w:t>
            </w:r>
          </w:p>
        </w:tc>
        <w:tc>
          <w:tcPr>
            <w:tcW w:w="3593" w:type="dxa"/>
            <w:vAlign w:val="center"/>
          </w:tcPr>
          <w:p w14:paraId="20FFABD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）自爆检査；</w:t>
            </w:r>
          </w:p>
          <w:p w14:paraId="0B714D27"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）对于投运</w:t>
            </w:r>
            <w:r w:rsidRPr="00015658">
              <w:rPr>
                <w:rFonts w:ascii="Times New Roman" w:hAnsi="Times New Roman"/>
                <w:kern w:val="0"/>
                <w:sz w:val="18"/>
                <w:szCs w:val="18"/>
              </w:rPr>
              <w:t>3</w:t>
            </w:r>
            <w:r w:rsidRPr="00015658">
              <w:rPr>
                <w:rFonts w:ascii="Times New Roman" w:hAnsi="Times New Roman"/>
                <w:kern w:val="0"/>
                <w:sz w:val="18"/>
                <w:szCs w:val="18"/>
              </w:rPr>
              <w:t>年内</w:t>
            </w:r>
            <w:r w:rsidRPr="00015658">
              <w:rPr>
                <w:rFonts w:ascii="Times New Roman" w:hAnsi="Times New Roman"/>
                <w:kern w:val="0"/>
                <w:sz w:val="18"/>
                <w:szCs w:val="18"/>
              </w:rPr>
              <w:t xml:space="preserve"> </w:t>
            </w:r>
            <w:r w:rsidRPr="00015658">
              <w:rPr>
                <w:rFonts w:ascii="Times New Roman" w:hAnsi="Times New Roman"/>
                <w:kern w:val="0"/>
                <w:sz w:val="18"/>
                <w:szCs w:val="18"/>
              </w:rPr>
              <w:t>年均自爆率大于</w:t>
            </w:r>
            <w:r w:rsidRPr="00015658">
              <w:rPr>
                <w:rFonts w:ascii="Times New Roman" w:hAnsi="Times New Roman"/>
                <w:kern w:val="0"/>
                <w:sz w:val="18"/>
                <w:szCs w:val="18"/>
              </w:rPr>
              <w:t>0.04%, 2</w:t>
            </w:r>
            <w:r w:rsidRPr="00015658">
              <w:rPr>
                <w:rFonts w:ascii="Times New Roman" w:hAnsi="Times New Roman"/>
                <w:kern w:val="0"/>
                <w:sz w:val="18"/>
                <w:szCs w:val="18"/>
              </w:rPr>
              <w:t>年后检测周期内年均</w:t>
            </w:r>
            <w:r w:rsidRPr="00015658">
              <w:rPr>
                <w:rFonts w:ascii="Times New Roman" w:hAnsi="Times New Roman"/>
                <w:kern w:val="0"/>
                <w:sz w:val="18"/>
                <w:szCs w:val="18"/>
              </w:rPr>
              <w:t xml:space="preserve"> </w:t>
            </w:r>
            <w:r w:rsidRPr="00015658">
              <w:rPr>
                <w:rFonts w:ascii="Times New Roman" w:hAnsi="Times New Roman"/>
                <w:kern w:val="0"/>
                <w:sz w:val="18"/>
                <w:szCs w:val="18"/>
              </w:rPr>
              <w:t>自爆率大于</w:t>
            </w:r>
            <w:r w:rsidRPr="00015658">
              <w:rPr>
                <w:rFonts w:ascii="Times New Roman" w:hAnsi="Times New Roman"/>
                <w:kern w:val="0"/>
                <w:sz w:val="18"/>
                <w:szCs w:val="18"/>
              </w:rPr>
              <w:t>0.02%,</w:t>
            </w:r>
            <w:r w:rsidRPr="00015658">
              <w:rPr>
                <w:rFonts w:ascii="Times New Roman" w:hAnsi="Times New Roman"/>
                <w:kern w:val="0"/>
                <w:sz w:val="18"/>
                <w:szCs w:val="18"/>
              </w:rPr>
              <w:t>或</w:t>
            </w:r>
            <w:r w:rsidRPr="00015658">
              <w:rPr>
                <w:rFonts w:ascii="Times New Roman" w:hAnsi="Times New Roman"/>
                <w:kern w:val="0"/>
                <w:sz w:val="18"/>
                <w:szCs w:val="18"/>
              </w:rPr>
              <w:t xml:space="preserve"> </w:t>
            </w:r>
            <w:r w:rsidRPr="00015658">
              <w:rPr>
                <w:rFonts w:ascii="Times New Roman" w:hAnsi="Times New Roman"/>
                <w:kern w:val="0"/>
                <w:sz w:val="18"/>
                <w:szCs w:val="18"/>
              </w:rPr>
              <w:t>年自爆率大于</w:t>
            </w:r>
            <w:r w:rsidRPr="00015658">
              <w:rPr>
                <w:rFonts w:ascii="Times New Roman" w:hAnsi="Times New Roman"/>
                <w:kern w:val="0"/>
                <w:sz w:val="18"/>
                <w:szCs w:val="18"/>
              </w:rPr>
              <w:t>0.1%,</w:t>
            </w:r>
            <w:r w:rsidRPr="00015658">
              <w:rPr>
                <w:rFonts w:ascii="Times New Roman" w:hAnsi="Times New Roman"/>
                <w:kern w:val="0"/>
                <w:sz w:val="18"/>
                <w:szCs w:val="18"/>
              </w:rPr>
              <w:t>应</w:t>
            </w:r>
            <w:r w:rsidRPr="00015658">
              <w:rPr>
                <w:rFonts w:ascii="Times New Roman" w:hAnsi="Times New Roman"/>
                <w:kern w:val="0"/>
                <w:sz w:val="18"/>
                <w:szCs w:val="18"/>
              </w:rPr>
              <w:t xml:space="preserve"> </w:t>
            </w:r>
            <w:r w:rsidRPr="00015658">
              <w:rPr>
                <w:rFonts w:ascii="Times New Roman" w:hAnsi="Times New Roman"/>
                <w:kern w:val="0"/>
                <w:sz w:val="18"/>
                <w:szCs w:val="18"/>
              </w:rPr>
              <w:t>分析原因，并釆取相应</w:t>
            </w:r>
            <w:r w:rsidRPr="00015658">
              <w:rPr>
                <w:rFonts w:ascii="Times New Roman" w:hAnsi="Times New Roman"/>
                <w:kern w:val="0"/>
                <w:sz w:val="18"/>
                <w:szCs w:val="18"/>
              </w:rPr>
              <w:t xml:space="preserve"> </w:t>
            </w:r>
            <w:r w:rsidRPr="00015658">
              <w:rPr>
                <w:rFonts w:ascii="Times New Roman" w:hAnsi="Times New Roman"/>
                <w:kern w:val="0"/>
                <w:sz w:val="18"/>
                <w:szCs w:val="18"/>
              </w:rPr>
              <w:t>的措施</w:t>
            </w:r>
          </w:p>
        </w:tc>
        <w:tc>
          <w:tcPr>
            <w:tcW w:w="3245" w:type="dxa"/>
            <w:vAlign w:val="center"/>
          </w:tcPr>
          <w:p w14:paraId="14A97B0E"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在大雨、暴雨后，对于重污区出现的自爆绝</w:t>
            </w:r>
            <w:r w:rsidRPr="00015658">
              <w:rPr>
                <w:rFonts w:ascii="Times New Roman" w:hAnsi="Times New Roman"/>
                <w:kern w:val="0"/>
                <w:sz w:val="18"/>
                <w:szCs w:val="18"/>
              </w:rPr>
              <w:t xml:space="preserve"> </w:t>
            </w:r>
            <w:r w:rsidRPr="00015658">
              <w:rPr>
                <w:rFonts w:ascii="Times New Roman" w:hAnsi="Times New Roman"/>
                <w:kern w:val="0"/>
                <w:sz w:val="18"/>
                <w:szCs w:val="18"/>
              </w:rPr>
              <w:t>缘子应分析确定是否为小电弧自爆（集中自爆）</w:t>
            </w:r>
          </w:p>
        </w:tc>
      </w:tr>
      <w:tr w:rsidR="00015658" w:rsidRPr="00015658" w14:paraId="137083C9" w14:textId="77777777" w:rsidTr="00015658">
        <w:trPr>
          <w:trHeight w:val="20"/>
        </w:trPr>
        <w:tc>
          <w:tcPr>
            <w:tcW w:w="652" w:type="dxa"/>
            <w:vMerge/>
            <w:vAlign w:val="center"/>
          </w:tcPr>
          <w:p w14:paraId="42C1916B"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c>
          <w:tcPr>
            <w:tcW w:w="1201" w:type="dxa"/>
            <w:vMerge/>
            <w:vAlign w:val="center"/>
          </w:tcPr>
          <w:p w14:paraId="16F4A0D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c>
          <w:tcPr>
            <w:tcW w:w="1136" w:type="dxa"/>
            <w:vAlign w:val="center"/>
          </w:tcPr>
          <w:p w14:paraId="41CC4D2C"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55B979BC"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表面电弧灼伤严重，</w:t>
            </w:r>
            <w:r w:rsidRPr="00015658">
              <w:rPr>
                <w:rFonts w:ascii="Times New Roman" w:hAnsi="Times New Roman"/>
                <w:kern w:val="0"/>
                <w:sz w:val="18"/>
                <w:szCs w:val="18"/>
              </w:rPr>
              <w:t xml:space="preserve"> </w:t>
            </w:r>
            <w:r w:rsidRPr="00015658">
              <w:rPr>
                <w:rFonts w:ascii="Times New Roman" w:hAnsi="Times New Roman"/>
                <w:kern w:val="0"/>
                <w:sz w:val="18"/>
                <w:szCs w:val="18"/>
              </w:rPr>
              <w:t>水泥胶合剂严重脱落，</w:t>
            </w:r>
            <w:r w:rsidRPr="00015658">
              <w:rPr>
                <w:rFonts w:ascii="Times New Roman" w:hAnsi="Times New Roman"/>
                <w:kern w:val="0"/>
                <w:sz w:val="18"/>
                <w:szCs w:val="18"/>
              </w:rPr>
              <w:t xml:space="preserve"> </w:t>
            </w:r>
            <w:r w:rsidRPr="00015658">
              <w:rPr>
                <w:rFonts w:ascii="Times New Roman" w:hAnsi="Times New Roman"/>
                <w:kern w:val="0"/>
                <w:sz w:val="18"/>
                <w:szCs w:val="18"/>
              </w:rPr>
              <w:t>铁帽、钢脚严重锈蚀等</w:t>
            </w:r>
            <w:r w:rsidRPr="00015658">
              <w:rPr>
                <w:rFonts w:ascii="Times New Roman" w:hAnsi="Times New Roman"/>
                <w:kern w:val="0"/>
                <w:sz w:val="18"/>
                <w:szCs w:val="18"/>
              </w:rPr>
              <w:t xml:space="preserve"> </w:t>
            </w:r>
            <w:r w:rsidRPr="00015658">
              <w:rPr>
                <w:rFonts w:ascii="Times New Roman" w:hAnsi="Times New Roman"/>
                <w:kern w:val="0"/>
                <w:sz w:val="18"/>
                <w:szCs w:val="18"/>
              </w:rPr>
              <w:t>判为劣化绝缘子</w:t>
            </w:r>
          </w:p>
        </w:tc>
        <w:tc>
          <w:tcPr>
            <w:tcW w:w="3245" w:type="dxa"/>
          </w:tcPr>
          <w:p w14:paraId="477FF897"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r>
      <w:tr w:rsidR="00015658" w:rsidRPr="00015658" w14:paraId="3141CF50" w14:textId="77777777" w:rsidTr="00015658">
        <w:trPr>
          <w:trHeight w:val="20"/>
        </w:trPr>
        <w:tc>
          <w:tcPr>
            <w:tcW w:w="652" w:type="dxa"/>
            <w:vAlign w:val="center"/>
          </w:tcPr>
          <w:p w14:paraId="5E7C821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2</w:t>
            </w:r>
          </w:p>
        </w:tc>
        <w:tc>
          <w:tcPr>
            <w:tcW w:w="1201" w:type="dxa"/>
            <w:vAlign w:val="center"/>
          </w:tcPr>
          <w:p w14:paraId="6996D463"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机械破坏</w:t>
            </w:r>
            <w:r w:rsidRPr="00015658">
              <w:rPr>
                <w:rFonts w:ascii="Times New Roman" w:hAnsi="Times New Roman"/>
                <w:kern w:val="0"/>
                <w:sz w:val="18"/>
                <w:szCs w:val="18"/>
              </w:rPr>
              <w:t xml:space="preserve"> </w:t>
            </w:r>
            <w:r w:rsidRPr="00015658">
              <w:rPr>
                <w:rFonts w:ascii="Times New Roman" w:hAnsi="Times New Roman"/>
                <w:kern w:val="0"/>
                <w:sz w:val="18"/>
                <w:szCs w:val="18"/>
              </w:rPr>
              <w:t>负荷试验</w:t>
            </w:r>
          </w:p>
        </w:tc>
        <w:tc>
          <w:tcPr>
            <w:tcW w:w="1136" w:type="dxa"/>
            <w:vAlign w:val="center"/>
          </w:tcPr>
          <w:p w14:paraId="5A5ED0B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027A4598"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）当机械破坏负荷</w:t>
            </w:r>
            <w:r w:rsidRPr="00015658">
              <w:rPr>
                <w:rFonts w:ascii="Times New Roman" w:hAnsi="Times New Roman"/>
                <w:kern w:val="0"/>
                <w:sz w:val="18"/>
                <w:szCs w:val="18"/>
              </w:rPr>
              <w:t xml:space="preserve"> </w:t>
            </w:r>
            <w:r w:rsidRPr="00015658">
              <w:rPr>
                <w:rFonts w:ascii="Times New Roman" w:hAnsi="Times New Roman"/>
                <w:kern w:val="0"/>
                <w:sz w:val="18"/>
                <w:szCs w:val="18"/>
              </w:rPr>
              <w:t>低于</w:t>
            </w:r>
            <w:r w:rsidRPr="00015658">
              <w:rPr>
                <w:rFonts w:ascii="Times New Roman" w:hAnsi="Times New Roman"/>
                <w:kern w:val="0"/>
                <w:sz w:val="18"/>
                <w:szCs w:val="18"/>
              </w:rPr>
              <w:t>85%</w:t>
            </w:r>
            <w:r w:rsidRPr="00015658">
              <w:rPr>
                <w:rFonts w:ascii="Times New Roman" w:hAnsi="Times New Roman"/>
                <w:kern w:val="0"/>
                <w:sz w:val="18"/>
                <w:szCs w:val="18"/>
              </w:rPr>
              <w:t>额定机械负荷</w:t>
            </w:r>
            <w:r w:rsidRPr="00015658">
              <w:rPr>
                <w:rFonts w:ascii="Times New Roman" w:hAnsi="Times New Roman"/>
                <w:kern w:val="0"/>
                <w:sz w:val="18"/>
                <w:szCs w:val="18"/>
              </w:rPr>
              <w:t xml:space="preserve"> </w:t>
            </w:r>
            <w:r w:rsidRPr="00015658">
              <w:rPr>
                <w:rFonts w:ascii="Times New Roman" w:hAnsi="Times New Roman"/>
                <w:kern w:val="0"/>
                <w:sz w:val="18"/>
                <w:szCs w:val="18"/>
              </w:rPr>
              <w:t>时，则判该只绝缘子为</w:t>
            </w:r>
            <w:r w:rsidRPr="00015658">
              <w:rPr>
                <w:rFonts w:ascii="Times New Roman" w:hAnsi="Times New Roman"/>
                <w:kern w:val="0"/>
                <w:sz w:val="18"/>
                <w:szCs w:val="18"/>
              </w:rPr>
              <w:t xml:space="preserve"> </w:t>
            </w:r>
            <w:r w:rsidRPr="00015658">
              <w:rPr>
                <w:rFonts w:ascii="Times New Roman" w:hAnsi="Times New Roman"/>
                <w:kern w:val="0"/>
                <w:sz w:val="18"/>
                <w:szCs w:val="18"/>
              </w:rPr>
              <w:t>劣化绝缘子；</w:t>
            </w:r>
          </w:p>
          <w:p w14:paraId="27CC796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）机械性能明显下</w:t>
            </w:r>
            <w:r w:rsidRPr="00015658">
              <w:rPr>
                <w:rFonts w:ascii="Times New Roman" w:hAnsi="Times New Roman"/>
                <w:kern w:val="0"/>
                <w:sz w:val="18"/>
                <w:szCs w:val="18"/>
              </w:rPr>
              <w:t xml:space="preserve"> </w:t>
            </w:r>
            <w:r w:rsidRPr="00015658">
              <w:rPr>
                <w:rFonts w:ascii="Times New Roman" w:hAnsi="Times New Roman"/>
                <w:kern w:val="0"/>
                <w:sz w:val="18"/>
                <w:szCs w:val="18"/>
              </w:rPr>
              <w:t>降的绝缘子，应分析原</w:t>
            </w:r>
            <w:r w:rsidRPr="00015658">
              <w:rPr>
                <w:rFonts w:ascii="Times New Roman" w:hAnsi="Times New Roman"/>
                <w:kern w:val="0"/>
                <w:sz w:val="18"/>
                <w:szCs w:val="18"/>
              </w:rPr>
              <w:t xml:space="preserve"> </w:t>
            </w:r>
            <w:r w:rsidRPr="00015658">
              <w:rPr>
                <w:rFonts w:ascii="Times New Roman" w:hAnsi="Times New Roman"/>
                <w:kern w:val="0"/>
                <w:sz w:val="18"/>
                <w:szCs w:val="18"/>
              </w:rPr>
              <w:t>因，并采取相应的措施</w:t>
            </w:r>
          </w:p>
        </w:tc>
        <w:tc>
          <w:tcPr>
            <w:tcW w:w="3245" w:type="dxa"/>
          </w:tcPr>
          <w:p w14:paraId="6A5A9CE4"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r>
      <w:tr w:rsidR="00015658" w:rsidRPr="00015658" w14:paraId="62494B47" w14:textId="77777777" w:rsidTr="00015658">
        <w:trPr>
          <w:trHeight w:val="20"/>
        </w:trPr>
        <w:tc>
          <w:tcPr>
            <w:tcW w:w="652" w:type="dxa"/>
            <w:vAlign w:val="center"/>
          </w:tcPr>
          <w:p w14:paraId="44BB0CE6"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3</w:t>
            </w:r>
          </w:p>
        </w:tc>
        <w:tc>
          <w:tcPr>
            <w:tcW w:w="1201" w:type="dxa"/>
            <w:vAlign w:val="center"/>
          </w:tcPr>
          <w:p w14:paraId="56EAAF6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绝缘子现</w:t>
            </w:r>
            <w:r w:rsidRPr="00015658">
              <w:rPr>
                <w:rFonts w:ascii="Times New Roman" w:hAnsi="Times New Roman"/>
                <w:kern w:val="0"/>
                <w:sz w:val="18"/>
                <w:szCs w:val="18"/>
              </w:rPr>
              <w:t xml:space="preserve"> </w:t>
            </w:r>
            <w:r w:rsidRPr="00015658">
              <w:rPr>
                <w:rFonts w:ascii="Times New Roman" w:hAnsi="Times New Roman"/>
                <w:kern w:val="0"/>
                <w:sz w:val="18"/>
                <w:szCs w:val="18"/>
              </w:rPr>
              <w:t>场污秽度</w:t>
            </w:r>
            <w:r w:rsidRPr="00015658">
              <w:rPr>
                <w:rFonts w:ascii="Times New Roman" w:hAnsi="Times New Roman"/>
                <w:kern w:val="0"/>
                <w:sz w:val="18"/>
                <w:szCs w:val="18"/>
              </w:rPr>
              <w:t xml:space="preserve"> </w:t>
            </w:r>
            <w:r w:rsidRPr="00015658">
              <w:rPr>
                <w:rFonts w:ascii="Times New Roman" w:hAnsi="Times New Roman"/>
                <w:kern w:val="0"/>
                <w:sz w:val="18"/>
                <w:szCs w:val="18"/>
              </w:rPr>
              <w:t>（</w:t>
            </w:r>
            <w:r w:rsidRPr="00015658">
              <w:rPr>
                <w:rFonts w:ascii="Times New Roman" w:hAnsi="Times New Roman"/>
                <w:kern w:val="0"/>
                <w:sz w:val="18"/>
                <w:szCs w:val="18"/>
              </w:rPr>
              <w:t>SPS</w:t>
            </w:r>
            <w:r w:rsidRPr="00015658">
              <w:rPr>
                <w:rFonts w:ascii="Times New Roman" w:hAnsi="Times New Roman"/>
                <w:kern w:val="0"/>
                <w:sz w:val="18"/>
                <w:szCs w:val="18"/>
              </w:rPr>
              <w:t>）测量</w:t>
            </w:r>
          </w:p>
        </w:tc>
        <w:tc>
          <w:tcPr>
            <w:tcW w:w="1136" w:type="dxa"/>
            <w:vAlign w:val="center"/>
          </w:tcPr>
          <w:p w14:paraId="045869E0"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kern w:val="0"/>
                <w:sz w:val="18"/>
                <w:szCs w:val="18"/>
              </w:rPr>
              <w:t>）连续积污</w:t>
            </w:r>
            <w:r w:rsidRPr="00015658">
              <w:rPr>
                <w:rFonts w:ascii="Times New Roman" w:hAnsi="Times New Roman"/>
                <w:kern w:val="0"/>
                <w:sz w:val="18"/>
                <w:szCs w:val="18"/>
              </w:rPr>
              <w:t xml:space="preserve">3 </w:t>
            </w:r>
            <w:r w:rsidRPr="00015658">
              <w:rPr>
                <w:rFonts w:ascii="Times New Roman" w:hAnsi="Times New Roman"/>
                <w:kern w:val="0"/>
                <w:sz w:val="18"/>
                <w:szCs w:val="18"/>
              </w:rPr>
              <w:t>年</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6</w:t>
            </w:r>
            <w:r w:rsidRPr="00015658">
              <w:rPr>
                <w:rFonts w:ascii="Times New Roman" w:hAnsi="Times New Roman"/>
                <w:kern w:val="0"/>
                <w:sz w:val="18"/>
                <w:szCs w:val="18"/>
              </w:rPr>
              <w:t>年；</w:t>
            </w:r>
          </w:p>
          <w:p w14:paraId="4EE26D39"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）必要时</w:t>
            </w:r>
          </w:p>
        </w:tc>
        <w:tc>
          <w:tcPr>
            <w:tcW w:w="3593" w:type="dxa"/>
            <w:vAlign w:val="center"/>
          </w:tcPr>
          <w:p w14:paraId="5F84FC0C"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进行等值附盐密度</w:t>
            </w:r>
            <w:r w:rsidRPr="00015658">
              <w:rPr>
                <w:rFonts w:ascii="Times New Roman" w:hAnsi="Times New Roman"/>
                <w:kern w:val="0"/>
                <w:sz w:val="18"/>
                <w:szCs w:val="18"/>
              </w:rPr>
              <w:t xml:space="preserve"> </w:t>
            </w:r>
            <w:r w:rsidRPr="00015658">
              <w:rPr>
                <w:rFonts w:ascii="Times New Roman" w:hAnsi="Times New Roman"/>
                <w:kern w:val="0"/>
                <w:sz w:val="18"/>
                <w:szCs w:val="18"/>
              </w:rPr>
              <w:t>（</w:t>
            </w:r>
            <w:r w:rsidRPr="00015658">
              <w:rPr>
                <w:rFonts w:ascii="Times New Roman" w:hAnsi="Times New Roman"/>
                <w:kern w:val="0"/>
                <w:sz w:val="18"/>
                <w:szCs w:val="18"/>
              </w:rPr>
              <w:t>ESDD</w:t>
            </w:r>
            <w:r w:rsidRPr="00015658">
              <w:rPr>
                <w:rFonts w:ascii="Times New Roman" w:hAnsi="Times New Roman"/>
                <w:kern w:val="0"/>
                <w:sz w:val="18"/>
                <w:szCs w:val="18"/>
              </w:rPr>
              <w:t>）及不溶沉积物</w:t>
            </w:r>
            <w:r w:rsidRPr="00015658">
              <w:rPr>
                <w:rFonts w:ascii="Times New Roman" w:hAnsi="Times New Roman"/>
                <w:kern w:val="0"/>
                <w:sz w:val="18"/>
                <w:szCs w:val="18"/>
              </w:rPr>
              <w:t xml:space="preserve"> </w:t>
            </w:r>
            <w:r w:rsidRPr="00015658">
              <w:rPr>
                <w:rFonts w:ascii="Times New Roman" w:hAnsi="Times New Roman"/>
                <w:kern w:val="0"/>
                <w:sz w:val="18"/>
                <w:szCs w:val="18"/>
              </w:rPr>
              <w:t>密度（</w:t>
            </w:r>
            <w:r w:rsidRPr="00015658">
              <w:rPr>
                <w:rFonts w:ascii="Times New Roman" w:hAnsi="Times New Roman"/>
                <w:kern w:val="0"/>
                <w:sz w:val="18"/>
                <w:szCs w:val="18"/>
              </w:rPr>
              <w:t>NSDD</w:t>
            </w:r>
            <w:r w:rsidRPr="00015658">
              <w:rPr>
                <w:rFonts w:ascii="Times New Roman" w:hAnsi="Times New Roman"/>
                <w:kern w:val="0"/>
                <w:sz w:val="18"/>
                <w:szCs w:val="18"/>
              </w:rPr>
              <w:t>）测量，得</w:t>
            </w:r>
            <w:r w:rsidRPr="00015658">
              <w:rPr>
                <w:rFonts w:ascii="Times New Roman" w:hAnsi="Times New Roman"/>
                <w:kern w:val="0"/>
                <w:sz w:val="18"/>
                <w:szCs w:val="18"/>
              </w:rPr>
              <w:t xml:space="preserve"> </w:t>
            </w:r>
            <w:r w:rsidRPr="00015658">
              <w:rPr>
                <w:rFonts w:ascii="Times New Roman" w:hAnsi="Times New Roman"/>
                <w:kern w:val="0"/>
                <w:sz w:val="18"/>
                <w:szCs w:val="18"/>
              </w:rPr>
              <w:t>出现场污秽度（</w:t>
            </w:r>
            <w:r w:rsidRPr="00015658">
              <w:rPr>
                <w:rFonts w:ascii="Times New Roman" w:hAnsi="Times New Roman"/>
                <w:kern w:val="0"/>
                <w:sz w:val="18"/>
                <w:szCs w:val="18"/>
              </w:rPr>
              <w:t>SPS</w:t>
            </w:r>
            <w:r w:rsidRPr="00015658">
              <w:rPr>
                <w:rFonts w:ascii="Times New Roman" w:hAnsi="Times New Roman"/>
                <w:kern w:val="0"/>
                <w:sz w:val="18"/>
                <w:szCs w:val="18"/>
              </w:rPr>
              <w:t>）</w:t>
            </w:r>
            <w:r w:rsidRPr="00015658">
              <w:rPr>
                <w:rFonts w:ascii="Times New Roman" w:hAnsi="Times New Roman"/>
                <w:kern w:val="0"/>
                <w:sz w:val="18"/>
                <w:szCs w:val="18"/>
              </w:rPr>
              <w:t xml:space="preserve">, </w:t>
            </w:r>
            <w:r w:rsidRPr="00015658">
              <w:rPr>
                <w:rFonts w:ascii="Times New Roman" w:hAnsi="Times New Roman"/>
                <w:kern w:val="0"/>
                <w:sz w:val="18"/>
                <w:szCs w:val="18"/>
              </w:rPr>
              <w:t>为连续积污</w:t>
            </w:r>
            <w:r w:rsidRPr="00015658">
              <w:rPr>
                <w:rFonts w:ascii="Times New Roman" w:hAnsi="Times New Roman"/>
                <w:kern w:val="0"/>
                <w:sz w:val="18"/>
                <w:szCs w:val="18"/>
              </w:rPr>
              <w:t>3</w:t>
            </w:r>
            <w:r w:rsidRPr="00015658">
              <w:rPr>
                <w:rFonts w:ascii="Times New Roman" w:hAnsi="Times New Roman"/>
                <w:kern w:val="0"/>
                <w:sz w:val="18"/>
                <w:szCs w:val="18"/>
              </w:rPr>
              <w:t>年</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5</w:t>
            </w:r>
            <w:r w:rsidRPr="00015658">
              <w:rPr>
                <w:rFonts w:ascii="Times New Roman" w:hAnsi="Times New Roman"/>
                <w:kern w:val="0"/>
                <w:sz w:val="18"/>
                <w:szCs w:val="18"/>
              </w:rPr>
              <w:t>年</w:t>
            </w:r>
            <w:r w:rsidRPr="00015658">
              <w:rPr>
                <w:rFonts w:ascii="Times New Roman" w:hAnsi="Times New Roman"/>
                <w:kern w:val="0"/>
                <w:sz w:val="18"/>
                <w:szCs w:val="18"/>
              </w:rPr>
              <w:t xml:space="preserve"> </w:t>
            </w:r>
            <w:r w:rsidRPr="00015658">
              <w:rPr>
                <w:rFonts w:ascii="Times New Roman" w:hAnsi="Times New Roman"/>
                <w:kern w:val="0"/>
                <w:sz w:val="18"/>
                <w:szCs w:val="18"/>
              </w:rPr>
              <w:t>后开始测量现场污秽度</w:t>
            </w:r>
            <w:r w:rsidRPr="00015658">
              <w:rPr>
                <w:rFonts w:ascii="Times New Roman" w:hAnsi="Times New Roman"/>
                <w:kern w:val="0"/>
                <w:sz w:val="18"/>
                <w:szCs w:val="18"/>
              </w:rPr>
              <w:t xml:space="preserve"> </w:t>
            </w:r>
            <w:r w:rsidRPr="00015658">
              <w:rPr>
                <w:rFonts w:ascii="Times New Roman" w:hAnsi="Times New Roman"/>
                <w:kern w:val="0"/>
                <w:sz w:val="18"/>
                <w:szCs w:val="18"/>
              </w:rPr>
              <w:t>所测到的</w:t>
            </w:r>
            <w:r w:rsidRPr="00015658">
              <w:rPr>
                <w:rFonts w:ascii="Times New Roman" w:hAnsi="Times New Roman"/>
                <w:kern w:val="0"/>
                <w:sz w:val="18"/>
                <w:szCs w:val="18"/>
              </w:rPr>
              <w:t>ESDD</w:t>
            </w:r>
            <w:r w:rsidRPr="00015658">
              <w:rPr>
                <w:rFonts w:ascii="Times New Roman" w:hAnsi="Times New Roman"/>
                <w:kern w:val="0"/>
                <w:sz w:val="18"/>
                <w:szCs w:val="18"/>
              </w:rPr>
              <w:t>或</w:t>
            </w:r>
            <w:r w:rsidRPr="00015658">
              <w:rPr>
                <w:rFonts w:ascii="Times New Roman" w:hAnsi="Times New Roman"/>
                <w:kern w:val="0"/>
                <w:sz w:val="18"/>
                <w:szCs w:val="18"/>
              </w:rPr>
              <w:t xml:space="preserve">NSDD </w:t>
            </w:r>
            <w:r w:rsidRPr="00015658">
              <w:rPr>
                <w:rFonts w:ascii="Times New Roman" w:hAnsi="Times New Roman"/>
                <w:kern w:val="0"/>
                <w:sz w:val="18"/>
                <w:szCs w:val="18"/>
              </w:rPr>
              <w:t>最大值，必要时可延长</w:t>
            </w:r>
            <w:r w:rsidRPr="00015658">
              <w:rPr>
                <w:rFonts w:ascii="Times New Roman" w:hAnsi="Times New Roman"/>
                <w:kern w:val="0"/>
                <w:sz w:val="18"/>
                <w:szCs w:val="18"/>
              </w:rPr>
              <w:t xml:space="preserve"> </w:t>
            </w:r>
            <w:r w:rsidRPr="00015658">
              <w:rPr>
                <w:rFonts w:ascii="Times New Roman" w:hAnsi="Times New Roman"/>
                <w:kern w:val="0"/>
                <w:sz w:val="18"/>
                <w:szCs w:val="18"/>
              </w:rPr>
              <w:t>积污时间</w:t>
            </w:r>
          </w:p>
        </w:tc>
        <w:tc>
          <w:tcPr>
            <w:tcW w:w="3245" w:type="dxa"/>
            <w:vAlign w:val="center"/>
          </w:tcPr>
          <w:p w14:paraId="0BC6381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）测量方法按</w:t>
            </w:r>
            <w:r w:rsidRPr="00015658">
              <w:rPr>
                <w:rFonts w:ascii="Times New Roman" w:hAnsi="Times New Roman"/>
                <w:kern w:val="0"/>
                <w:sz w:val="18"/>
                <w:szCs w:val="18"/>
              </w:rPr>
              <w:t>GB/T26218.1</w:t>
            </w:r>
            <w:r w:rsidRPr="00015658">
              <w:rPr>
                <w:rFonts w:ascii="Times New Roman" w:hAnsi="Times New Roman"/>
                <w:kern w:val="0"/>
                <w:sz w:val="18"/>
                <w:szCs w:val="18"/>
              </w:rPr>
              <w:t>；</w:t>
            </w:r>
          </w:p>
          <w:p w14:paraId="4E63B5FB"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）现场污秽度（</w:t>
            </w:r>
            <w:r w:rsidRPr="00015658">
              <w:rPr>
                <w:rFonts w:ascii="Times New Roman" w:hAnsi="Times New Roman"/>
                <w:kern w:val="0"/>
                <w:sz w:val="18"/>
                <w:szCs w:val="18"/>
              </w:rPr>
              <w:t>SPS</w:t>
            </w:r>
            <w:r w:rsidRPr="00015658">
              <w:rPr>
                <w:rFonts w:ascii="Times New Roman" w:hAnsi="Times New Roman"/>
                <w:kern w:val="0"/>
                <w:sz w:val="18"/>
                <w:szCs w:val="18"/>
              </w:rPr>
              <w:t>）</w:t>
            </w:r>
            <w:r w:rsidRPr="00015658">
              <w:rPr>
                <w:rFonts w:ascii="Times New Roman" w:hAnsi="Times New Roman"/>
                <w:kern w:val="0"/>
                <w:sz w:val="18"/>
                <w:szCs w:val="18"/>
              </w:rPr>
              <w:t xml:space="preserve"> </w:t>
            </w:r>
            <w:r w:rsidRPr="00015658">
              <w:rPr>
                <w:rFonts w:ascii="Times New Roman" w:hAnsi="Times New Roman"/>
                <w:kern w:val="0"/>
                <w:sz w:val="18"/>
                <w:szCs w:val="18"/>
              </w:rPr>
              <w:t>等级的划分参照附录</w:t>
            </w:r>
            <w:r w:rsidRPr="00015658">
              <w:rPr>
                <w:rFonts w:ascii="Times New Roman" w:hAnsi="Times New Roman"/>
                <w:kern w:val="0"/>
                <w:sz w:val="18"/>
                <w:szCs w:val="18"/>
              </w:rPr>
              <w:t>G</w:t>
            </w:r>
          </w:p>
        </w:tc>
      </w:tr>
    </w:tbl>
    <w:p w14:paraId="30D9CE9E" w14:textId="77777777" w:rsidR="00015658" w:rsidRPr="00015658" w:rsidRDefault="00015658" w:rsidP="00015658">
      <w:pPr>
        <w:adjustRightInd/>
        <w:spacing w:line="200" w:lineRule="exact"/>
        <w:outlineLvl w:val="0"/>
        <w:rPr>
          <w:rFonts w:ascii="Times New Roman" w:eastAsia="黑体" w:hAnsi="Times New Roman"/>
          <w:szCs w:val="24"/>
        </w:rPr>
      </w:pPr>
      <w:r w:rsidRPr="00015658">
        <w:rPr>
          <w:rFonts w:ascii="Times New Roman" w:eastAsia="黑体" w:hAnsi="Times New Roman" w:hint="eastAsia"/>
          <w:szCs w:val="24"/>
        </w:rPr>
        <w:t xml:space="preserve">12.3 </w:t>
      </w:r>
      <w:r w:rsidRPr="00015658">
        <w:rPr>
          <w:rFonts w:ascii="Times New Roman" w:eastAsia="黑体" w:hAnsi="Times New Roman" w:hint="eastAsia"/>
          <w:szCs w:val="24"/>
        </w:rPr>
        <w:t>复合绝缘子</w:t>
      </w:r>
    </w:p>
    <w:p w14:paraId="2ED8457D"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复合绝缘子的预防性试验项目、周期和要求见表</w:t>
      </w:r>
      <w:r w:rsidRPr="00015658">
        <w:rPr>
          <w:rFonts w:ascii="Times New Roman" w:hAnsi="Times New Roman" w:hint="eastAsia"/>
          <w:szCs w:val="24"/>
        </w:rPr>
        <w:t>28</w:t>
      </w:r>
      <w:r w:rsidRPr="00015658">
        <w:rPr>
          <w:rFonts w:ascii="Times New Roman" w:hAnsi="Times New Roman" w:hint="eastAsia"/>
          <w:szCs w:val="24"/>
        </w:rPr>
        <w:t>。</w:t>
      </w:r>
    </w:p>
    <w:p w14:paraId="39EE87D4"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lastRenderedPageBreak/>
        <w:t>表</w:t>
      </w:r>
      <w:r w:rsidRPr="00015658">
        <w:rPr>
          <w:rFonts w:ascii="Times New Roman" w:eastAsia="黑体" w:hAnsi="Times New Roman" w:hint="eastAsia"/>
          <w:szCs w:val="24"/>
        </w:rPr>
        <w:t>28</w:t>
      </w:r>
      <w:r w:rsidRPr="00015658">
        <w:rPr>
          <w:rFonts w:ascii="Times New Roman" w:eastAsia="黑体" w:hAnsi="Times New Roman"/>
          <w:szCs w:val="24"/>
        </w:rPr>
        <w:t xml:space="preserve">  </w:t>
      </w:r>
      <w:r w:rsidRPr="00015658">
        <w:rPr>
          <w:rFonts w:ascii="Times New Roman" w:eastAsia="黑体" w:hAnsi="Times New Roman" w:hint="eastAsia"/>
          <w:szCs w:val="24"/>
        </w:rPr>
        <w:t>复合绝缘子预防性试验</w:t>
      </w:r>
      <w:r w:rsidRPr="00015658">
        <w:rPr>
          <w:rFonts w:ascii="Times New Roman" w:eastAsia="黑体" w:hAnsi="Times New Roman"/>
          <w:szCs w:val="24"/>
        </w:rPr>
        <w:t>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3593"/>
        <w:gridCol w:w="3245"/>
      </w:tblGrid>
      <w:tr w:rsidR="00015658" w:rsidRPr="00015658" w14:paraId="678C85C9" w14:textId="77777777" w:rsidTr="00015658">
        <w:trPr>
          <w:trHeight w:val="20"/>
          <w:tblHeader/>
        </w:trPr>
        <w:tc>
          <w:tcPr>
            <w:tcW w:w="652" w:type="dxa"/>
            <w:vAlign w:val="center"/>
          </w:tcPr>
          <w:p w14:paraId="0EDDAB6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6906658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3571488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vAlign w:val="center"/>
          </w:tcPr>
          <w:p w14:paraId="55F8392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2EB4C23E"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24C80F13" w14:textId="77777777" w:rsidTr="00015658">
        <w:trPr>
          <w:trHeight w:val="20"/>
        </w:trPr>
        <w:tc>
          <w:tcPr>
            <w:tcW w:w="652" w:type="dxa"/>
            <w:vAlign w:val="center"/>
          </w:tcPr>
          <w:p w14:paraId="14F551E1"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1</w:t>
            </w:r>
          </w:p>
        </w:tc>
        <w:tc>
          <w:tcPr>
            <w:tcW w:w="1201" w:type="dxa"/>
            <w:vAlign w:val="center"/>
          </w:tcPr>
          <w:p w14:paraId="2252E0C2"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红外测温</w:t>
            </w:r>
          </w:p>
        </w:tc>
        <w:tc>
          <w:tcPr>
            <w:tcW w:w="1136" w:type="dxa"/>
            <w:vAlign w:val="center"/>
          </w:tcPr>
          <w:p w14:paraId="608538E8"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）直升机巡视</w:t>
            </w:r>
            <w:r w:rsidRPr="00015658">
              <w:rPr>
                <w:rFonts w:ascii="Times New Roman" w:hAnsi="Times New Roman"/>
                <w:kern w:val="0"/>
                <w:sz w:val="18"/>
                <w:szCs w:val="18"/>
              </w:rPr>
              <w:t xml:space="preserve"> </w:t>
            </w:r>
            <w:r w:rsidRPr="00015658">
              <w:rPr>
                <w:rFonts w:ascii="Times New Roman" w:hAnsi="Times New Roman"/>
                <w:kern w:val="0"/>
                <w:sz w:val="18"/>
                <w:szCs w:val="18"/>
              </w:rPr>
              <w:t>时；</w:t>
            </w:r>
          </w:p>
          <w:p w14:paraId="71E51297"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kern w:val="0"/>
                <w:sz w:val="18"/>
                <w:szCs w:val="18"/>
              </w:rPr>
              <w:t>）必要时</w:t>
            </w:r>
          </w:p>
        </w:tc>
        <w:tc>
          <w:tcPr>
            <w:tcW w:w="3593" w:type="dxa"/>
            <w:vAlign w:val="center"/>
          </w:tcPr>
          <w:p w14:paraId="7C0723C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温差不大于</w:t>
            </w:r>
            <w:r w:rsidRPr="00015658">
              <w:rPr>
                <w:rFonts w:ascii="Times New Roman" w:hAnsi="Times New Roman"/>
                <w:kern w:val="0"/>
                <w:sz w:val="18"/>
                <w:szCs w:val="18"/>
              </w:rPr>
              <w:t>3K</w:t>
            </w:r>
          </w:p>
        </w:tc>
        <w:tc>
          <w:tcPr>
            <w:tcW w:w="3245" w:type="dxa"/>
            <w:vAlign w:val="center"/>
          </w:tcPr>
          <w:p w14:paraId="38F4DCD1"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测量方法见</w:t>
            </w:r>
            <w:r w:rsidRPr="00015658">
              <w:rPr>
                <w:rFonts w:ascii="Times New Roman" w:hAnsi="Times New Roman"/>
                <w:kern w:val="0"/>
                <w:sz w:val="18"/>
                <w:szCs w:val="18"/>
              </w:rPr>
              <w:t>DL/T664</w:t>
            </w:r>
          </w:p>
        </w:tc>
      </w:tr>
      <w:tr w:rsidR="00015658" w:rsidRPr="00015658" w14:paraId="1A198879" w14:textId="77777777" w:rsidTr="00015658">
        <w:trPr>
          <w:trHeight w:val="20"/>
        </w:trPr>
        <w:tc>
          <w:tcPr>
            <w:tcW w:w="652" w:type="dxa"/>
            <w:vAlign w:val="center"/>
          </w:tcPr>
          <w:p w14:paraId="29F71AE1"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2</w:t>
            </w:r>
          </w:p>
        </w:tc>
        <w:tc>
          <w:tcPr>
            <w:tcW w:w="1201" w:type="dxa"/>
            <w:vAlign w:val="center"/>
          </w:tcPr>
          <w:p w14:paraId="07CEEE74"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外观检査</w:t>
            </w:r>
          </w:p>
        </w:tc>
        <w:tc>
          <w:tcPr>
            <w:tcW w:w="1136" w:type="dxa"/>
            <w:vAlign w:val="center"/>
          </w:tcPr>
          <w:p w14:paraId="289E7AE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巡检时</w:t>
            </w:r>
          </w:p>
        </w:tc>
        <w:tc>
          <w:tcPr>
            <w:tcW w:w="3593" w:type="dxa"/>
            <w:vAlign w:val="center"/>
          </w:tcPr>
          <w:p w14:paraId="62DDFAE8"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复合绝缘子无撕裂、</w:t>
            </w:r>
            <w:r w:rsidRPr="00015658">
              <w:rPr>
                <w:rFonts w:ascii="Times New Roman" w:hAnsi="Times New Roman"/>
                <w:kern w:val="0"/>
                <w:sz w:val="18"/>
                <w:szCs w:val="18"/>
              </w:rPr>
              <w:t xml:space="preserve"> </w:t>
            </w:r>
            <w:r w:rsidRPr="00015658">
              <w:rPr>
                <w:rFonts w:ascii="Times New Roman" w:hAnsi="Times New Roman"/>
                <w:kern w:val="0"/>
                <w:sz w:val="18"/>
                <w:szCs w:val="18"/>
              </w:rPr>
              <w:t>鸟啄、变形；端部金具</w:t>
            </w:r>
            <w:r w:rsidRPr="00015658">
              <w:rPr>
                <w:rFonts w:ascii="Times New Roman" w:hAnsi="Times New Roman"/>
                <w:kern w:val="0"/>
                <w:sz w:val="18"/>
                <w:szCs w:val="18"/>
              </w:rPr>
              <w:t xml:space="preserve"> </w:t>
            </w:r>
            <w:r w:rsidRPr="00015658">
              <w:rPr>
                <w:rFonts w:ascii="Times New Roman" w:hAnsi="Times New Roman"/>
                <w:kern w:val="0"/>
                <w:sz w:val="18"/>
                <w:szCs w:val="18"/>
              </w:rPr>
              <w:t>无裂纹和滑移；护套完</w:t>
            </w:r>
            <w:r w:rsidRPr="00015658">
              <w:rPr>
                <w:rFonts w:ascii="Times New Roman" w:hAnsi="Times New Roman"/>
                <w:kern w:val="0"/>
                <w:sz w:val="18"/>
                <w:szCs w:val="18"/>
              </w:rPr>
              <w:t xml:space="preserve"> </w:t>
            </w:r>
            <w:r w:rsidRPr="00015658">
              <w:rPr>
                <w:rFonts w:ascii="Times New Roman" w:hAnsi="Times New Roman"/>
                <w:kern w:val="0"/>
                <w:sz w:val="18"/>
                <w:szCs w:val="18"/>
              </w:rPr>
              <w:t>整</w:t>
            </w:r>
          </w:p>
        </w:tc>
        <w:tc>
          <w:tcPr>
            <w:tcW w:w="3245" w:type="dxa"/>
          </w:tcPr>
          <w:p w14:paraId="78EF944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r>
      <w:tr w:rsidR="00015658" w:rsidRPr="00015658" w14:paraId="39E3F0EA" w14:textId="77777777" w:rsidTr="00015658">
        <w:trPr>
          <w:trHeight w:val="20"/>
        </w:trPr>
        <w:tc>
          <w:tcPr>
            <w:tcW w:w="652" w:type="dxa"/>
            <w:vAlign w:val="center"/>
          </w:tcPr>
          <w:p w14:paraId="6095417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3</w:t>
            </w:r>
          </w:p>
        </w:tc>
        <w:tc>
          <w:tcPr>
            <w:tcW w:w="1201" w:type="dxa"/>
            <w:vAlign w:val="center"/>
          </w:tcPr>
          <w:p w14:paraId="58FDD603"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运行抽检</w:t>
            </w:r>
            <w:r w:rsidRPr="00015658">
              <w:rPr>
                <w:rFonts w:ascii="Times New Roman" w:hAnsi="Times New Roman"/>
                <w:kern w:val="0"/>
                <w:sz w:val="18"/>
                <w:szCs w:val="18"/>
              </w:rPr>
              <w:t xml:space="preserve"> </w:t>
            </w:r>
            <w:r w:rsidRPr="00015658">
              <w:rPr>
                <w:rFonts w:ascii="Times New Roman" w:hAnsi="Times New Roman"/>
                <w:kern w:val="0"/>
                <w:sz w:val="18"/>
                <w:szCs w:val="18"/>
              </w:rPr>
              <w:t>试验</w:t>
            </w:r>
          </w:p>
        </w:tc>
        <w:tc>
          <w:tcPr>
            <w:tcW w:w="1136" w:type="dxa"/>
            <w:vAlign w:val="center"/>
          </w:tcPr>
          <w:p w14:paraId="1D081220"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）运行时间达</w:t>
            </w:r>
            <w:r w:rsidRPr="00015658">
              <w:rPr>
                <w:rFonts w:ascii="Times New Roman" w:hAnsi="Times New Roman"/>
                <w:kern w:val="0"/>
                <w:sz w:val="18"/>
                <w:szCs w:val="18"/>
              </w:rPr>
              <w:t xml:space="preserve"> 9</w:t>
            </w:r>
            <w:r w:rsidRPr="00015658">
              <w:rPr>
                <w:rFonts w:ascii="Times New Roman" w:hAnsi="Times New Roman"/>
                <w:kern w:val="0"/>
                <w:sz w:val="18"/>
                <w:szCs w:val="18"/>
              </w:rPr>
              <w:t>年以后进行第</w:t>
            </w:r>
            <w:r w:rsidRPr="00015658">
              <w:rPr>
                <w:rFonts w:ascii="Times New Roman" w:hAnsi="Times New Roman"/>
                <w:kern w:val="0"/>
                <w:sz w:val="18"/>
                <w:szCs w:val="18"/>
              </w:rPr>
              <w:t xml:space="preserve">1 </w:t>
            </w:r>
            <w:r w:rsidRPr="00015658">
              <w:rPr>
                <w:rFonts w:ascii="Times New Roman" w:hAnsi="Times New Roman"/>
                <w:kern w:val="0"/>
                <w:sz w:val="18"/>
                <w:szCs w:val="18"/>
              </w:rPr>
              <w:t>次抽检；</w:t>
            </w:r>
          </w:p>
          <w:p w14:paraId="59AC11B7"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）首次抽检</w:t>
            </w:r>
            <w:r w:rsidRPr="00015658">
              <w:rPr>
                <w:rFonts w:ascii="Times New Roman" w:hAnsi="Times New Roman"/>
                <w:kern w:val="0"/>
                <w:sz w:val="18"/>
                <w:szCs w:val="18"/>
              </w:rPr>
              <w:t xml:space="preserve">6 </w:t>
            </w:r>
            <w:r w:rsidRPr="00015658">
              <w:rPr>
                <w:rFonts w:ascii="Times New Roman" w:hAnsi="Times New Roman"/>
                <w:kern w:val="0"/>
                <w:sz w:val="18"/>
                <w:szCs w:val="18"/>
              </w:rPr>
              <w:t>年后进行第二次抽</w:t>
            </w:r>
            <w:r w:rsidRPr="00015658">
              <w:rPr>
                <w:rFonts w:ascii="Times New Roman" w:hAnsi="Times New Roman"/>
                <w:kern w:val="0"/>
                <w:sz w:val="18"/>
                <w:szCs w:val="18"/>
              </w:rPr>
              <w:t xml:space="preserve"> </w:t>
            </w:r>
            <w:r w:rsidRPr="00015658">
              <w:rPr>
                <w:rFonts w:ascii="Times New Roman" w:hAnsi="Times New Roman"/>
                <w:kern w:val="0"/>
                <w:sz w:val="18"/>
                <w:szCs w:val="18"/>
              </w:rPr>
              <w:t>检；</w:t>
            </w:r>
          </w:p>
          <w:p w14:paraId="39308D3F"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）必要时</w:t>
            </w:r>
          </w:p>
        </w:tc>
        <w:tc>
          <w:tcPr>
            <w:tcW w:w="3593" w:type="dxa"/>
            <w:vAlign w:val="center"/>
          </w:tcPr>
          <w:p w14:paraId="16A775B8"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运行抽检试验项目</w:t>
            </w:r>
            <w:r w:rsidRPr="00015658">
              <w:rPr>
                <w:rFonts w:ascii="Times New Roman" w:hAnsi="Times New Roman"/>
                <w:kern w:val="0"/>
                <w:sz w:val="18"/>
                <w:szCs w:val="18"/>
              </w:rPr>
              <w:t xml:space="preserve"> </w:t>
            </w:r>
            <w:r w:rsidRPr="00015658">
              <w:rPr>
                <w:rFonts w:ascii="Times New Roman" w:hAnsi="Times New Roman"/>
                <w:kern w:val="0"/>
                <w:sz w:val="18"/>
                <w:szCs w:val="18"/>
              </w:rPr>
              <w:t>如下：</w:t>
            </w:r>
          </w:p>
          <w:p w14:paraId="315BC06D"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）憎水性试验；</w:t>
            </w:r>
          </w:p>
          <w:p w14:paraId="27F1F25C"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）带护套芯棒水扩</w:t>
            </w:r>
            <w:r w:rsidRPr="00015658">
              <w:rPr>
                <w:rFonts w:ascii="Times New Roman" w:hAnsi="Times New Roman"/>
                <w:kern w:val="0"/>
                <w:sz w:val="18"/>
                <w:szCs w:val="18"/>
              </w:rPr>
              <w:t xml:space="preserve"> </w:t>
            </w:r>
            <w:r w:rsidRPr="00015658">
              <w:rPr>
                <w:rFonts w:ascii="Times New Roman" w:hAnsi="Times New Roman"/>
                <w:kern w:val="0"/>
                <w:sz w:val="18"/>
                <w:szCs w:val="18"/>
              </w:rPr>
              <w:t>散试验；</w:t>
            </w:r>
          </w:p>
          <w:p w14:paraId="07EB885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）水煮后的陡波前</w:t>
            </w:r>
            <w:r w:rsidRPr="00015658">
              <w:rPr>
                <w:rFonts w:ascii="Times New Roman" w:hAnsi="Times New Roman"/>
                <w:kern w:val="0"/>
                <w:sz w:val="18"/>
                <w:szCs w:val="18"/>
              </w:rPr>
              <w:t xml:space="preserve"> </w:t>
            </w:r>
            <w:r w:rsidRPr="00015658">
              <w:rPr>
                <w:rFonts w:ascii="Times New Roman" w:hAnsi="Times New Roman"/>
                <w:kern w:val="0"/>
                <w:sz w:val="18"/>
                <w:szCs w:val="18"/>
              </w:rPr>
              <w:t>冲击耐受电压试验；</w:t>
            </w:r>
          </w:p>
          <w:p w14:paraId="71D95D8B"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4</w:t>
            </w:r>
            <w:r w:rsidRPr="00015658">
              <w:rPr>
                <w:rFonts w:ascii="Times New Roman" w:hAnsi="Times New Roman"/>
                <w:kern w:val="0"/>
                <w:sz w:val="18"/>
                <w:szCs w:val="18"/>
              </w:rPr>
              <w:t>）密封性能试验；</w:t>
            </w:r>
          </w:p>
          <w:p w14:paraId="3AE6A0B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5</w:t>
            </w:r>
            <w:r w:rsidRPr="00015658">
              <w:rPr>
                <w:rFonts w:ascii="Times New Roman" w:hAnsi="Times New Roman"/>
                <w:kern w:val="0"/>
                <w:sz w:val="18"/>
                <w:szCs w:val="18"/>
              </w:rPr>
              <w:t>）机械破坏负荷试验</w:t>
            </w:r>
          </w:p>
        </w:tc>
        <w:tc>
          <w:tcPr>
            <w:tcW w:w="3245" w:type="dxa"/>
            <w:vAlign w:val="center"/>
          </w:tcPr>
          <w:p w14:paraId="3CAFA89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试验</w:t>
            </w:r>
            <w:r w:rsidRPr="00015658">
              <w:rPr>
                <w:rFonts w:ascii="Times New Roman" w:hAnsi="Times New Roman"/>
                <w:kern w:val="0"/>
                <w:sz w:val="18"/>
                <w:szCs w:val="18"/>
              </w:rPr>
              <w:t>方法见</w:t>
            </w:r>
            <w:r w:rsidRPr="00015658">
              <w:rPr>
                <w:rFonts w:ascii="Times New Roman" w:hAnsi="Times New Roman"/>
                <w:kern w:val="0"/>
                <w:sz w:val="18"/>
                <w:szCs w:val="18"/>
              </w:rPr>
              <w:t>DI/T 1000.3</w:t>
            </w:r>
          </w:p>
        </w:tc>
      </w:tr>
      <w:tr w:rsidR="00015658" w:rsidRPr="00015658" w14:paraId="4F7832F2" w14:textId="77777777" w:rsidTr="00015658">
        <w:trPr>
          <w:trHeight w:val="20"/>
        </w:trPr>
        <w:tc>
          <w:tcPr>
            <w:tcW w:w="652" w:type="dxa"/>
            <w:vAlign w:val="center"/>
          </w:tcPr>
          <w:p w14:paraId="789E1A18"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4</w:t>
            </w:r>
          </w:p>
        </w:tc>
        <w:tc>
          <w:tcPr>
            <w:tcW w:w="1201" w:type="dxa"/>
            <w:vAlign w:val="center"/>
          </w:tcPr>
          <w:p w14:paraId="645C09CC"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憎水性</w:t>
            </w:r>
          </w:p>
        </w:tc>
        <w:tc>
          <w:tcPr>
            <w:tcW w:w="1136" w:type="dxa"/>
            <w:vAlign w:val="center"/>
          </w:tcPr>
          <w:p w14:paraId="39F0B359"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w:t>
            </w:r>
            <w:r w:rsidRPr="00015658">
              <w:rPr>
                <w:rFonts w:ascii="Times New Roman" w:hAnsi="Times New Roman"/>
                <w:kern w:val="0"/>
                <w:sz w:val="18"/>
                <w:szCs w:val="18"/>
              </w:rPr>
              <w:t xml:space="preserve">HC1 </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HC2 </w:t>
            </w:r>
            <w:r w:rsidRPr="00015658">
              <w:rPr>
                <w:rFonts w:ascii="Times New Roman" w:hAnsi="Times New Roman"/>
                <w:kern w:val="0"/>
                <w:sz w:val="18"/>
                <w:szCs w:val="18"/>
              </w:rPr>
              <w:t>时</w:t>
            </w:r>
            <w:r w:rsidRPr="00015658">
              <w:rPr>
                <w:rFonts w:ascii="Times New Roman" w:hAnsi="Times New Roman"/>
                <w:kern w:val="0"/>
                <w:sz w:val="18"/>
                <w:szCs w:val="18"/>
              </w:rPr>
              <w:t xml:space="preserve"> </w:t>
            </w:r>
            <w:r w:rsidRPr="00015658">
              <w:rPr>
                <w:rFonts w:ascii="Times New Roman" w:hAnsi="Times New Roman"/>
                <w:kern w:val="0"/>
                <w:sz w:val="18"/>
                <w:szCs w:val="18"/>
              </w:rPr>
              <w:t>检测周期为</w:t>
            </w:r>
            <w:r w:rsidRPr="00015658">
              <w:rPr>
                <w:rFonts w:ascii="Times New Roman" w:hAnsi="Times New Roman"/>
                <w:kern w:val="0"/>
                <w:sz w:val="18"/>
                <w:szCs w:val="18"/>
              </w:rPr>
              <w:t>6</w:t>
            </w:r>
            <w:r w:rsidRPr="00015658">
              <w:rPr>
                <w:rFonts w:ascii="Times New Roman" w:hAnsi="Times New Roman"/>
                <w:kern w:val="0"/>
                <w:sz w:val="18"/>
                <w:szCs w:val="18"/>
              </w:rPr>
              <w:t>年；</w:t>
            </w:r>
          </w:p>
          <w:p w14:paraId="621D27CF"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w:t>
            </w:r>
            <w:r w:rsidRPr="00015658">
              <w:rPr>
                <w:rFonts w:ascii="Times New Roman" w:hAnsi="Times New Roman"/>
                <w:kern w:val="0"/>
                <w:sz w:val="18"/>
                <w:szCs w:val="18"/>
              </w:rPr>
              <w:t>HC3</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HC4 </w:t>
            </w:r>
            <w:r w:rsidRPr="00015658">
              <w:rPr>
                <w:rFonts w:ascii="Times New Roman" w:hAnsi="Times New Roman"/>
                <w:kern w:val="0"/>
                <w:sz w:val="18"/>
                <w:szCs w:val="18"/>
              </w:rPr>
              <w:t>时</w:t>
            </w:r>
            <w:r w:rsidRPr="00015658">
              <w:rPr>
                <w:rFonts w:ascii="Times New Roman" w:hAnsi="Times New Roman"/>
                <w:kern w:val="0"/>
                <w:sz w:val="18"/>
                <w:szCs w:val="18"/>
              </w:rPr>
              <w:t xml:space="preserve"> </w:t>
            </w:r>
            <w:r w:rsidRPr="00015658">
              <w:rPr>
                <w:rFonts w:ascii="Times New Roman" w:hAnsi="Times New Roman"/>
                <w:kern w:val="0"/>
                <w:sz w:val="18"/>
                <w:szCs w:val="18"/>
              </w:rPr>
              <w:t>检测周期为</w:t>
            </w:r>
            <w:r w:rsidRPr="00015658">
              <w:rPr>
                <w:rFonts w:ascii="Times New Roman" w:hAnsi="Times New Roman"/>
                <w:kern w:val="0"/>
                <w:sz w:val="18"/>
                <w:szCs w:val="18"/>
              </w:rPr>
              <w:t>3</w:t>
            </w:r>
            <w:r w:rsidRPr="00015658">
              <w:rPr>
                <w:rFonts w:ascii="Times New Roman" w:hAnsi="Times New Roman"/>
                <w:kern w:val="0"/>
                <w:sz w:val="18"/>
                <w:szCs w:val="18"/>
              </w:rPr>
              <w:t>年；</w:t>
            </w:r>
          </w:p>
          <w:p w14:paraId="138D1F2C"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w:t>
            </w:r>
            <w:r w:rsidRPr="00015658">
              <w:rPr>
                <w:rFonts w:ascii="Times New Roman" w:hAnsi="Times New Roman"/>
                <w:kern w:val="0"/>
                <w:sz w:val="18"/>
                <w:szCs w:val="18"/>
              </w:rPr>
              <w:t>HC5</w:t>
            </w:r>
            <w:r w:rsidRPr="00015658">
              <w:rPr>
                <w:rFonts w:ascii="Times New Roman" w:hAnsi="Times New Roman"/>
                <w:kern w:val="0"/>
                <w:sz w:val="18"/>
                <w:szCs w:val="18"/>
              </w:rPr>
              <w:t>时检测</w:t>
            </w:r>
            <w:r w:rsidRPr="00015658">
              <w:rPr>
                <w:rFonts w:ascii="Times New Roman" w:hAnsi="Times New Roman"/>
                <w:kern w:val="0"/>
                <w:sz w:val="18"/>
                <w:szCs w:val="18"/>
              </w:rPr>
              <w:t xml:space="preserve"> </w:t>
            </w:r>
            <w:r w:rsidRPr="00015658">
              <w:rPr>
                <w:rFonts w:ascii="Times New Roman" w:hAnsi="Times New Roman"/>
                <w:kern w:val="0"/>
                <w:sz w:val="18"/>
                <w:szCs w:val="18"/>
              </w:rPr>
              <w:t>周期为</w:t>
            </w:r>
            <w:r w:rsidRPr="00015658">
              <w:rPr>
                <w:rFonts w:ascii="Times New Roman" w:hAnsi="Times New Roman"/>
                <w:kern w:val="0"/>
                <w:sz w:val="18"/>
                <w:szCs w:val="18"/>
              </w:rPr>
              <w:t>1</w:t>
            </w:r>
            <w:r w:rsidRPr="00015658">
              <w:rPr>
                <w:rFonts w:ascii="Times New Roman" w:hAnsi="Times New Roman"/>
                <w:kern w:val="0"/>
                <w:sz w:val="18"/>
                <w:szCs w:val="18"/>
              </w:rPr>
              <w:t>年；</w:t>
            </w:r>
          </w:p>
          <w:p w14:paraId="27F18ED6" w14:textId="77777777" w:rsidR="00015658" w:rsidRPr="00015658" w:rsidRDefault="00015658" w:rsidP="006E7674">
            <w:pPr>
              <w:numPr>
                <w:ilvl w:val="0"/>
                <w:numId w:val="79"/>
              </w:numPr>
              <w:adjustRightInd/>
              <w:spacing w:line="240" w:lineRule="auto"/>
              <w:rPr>
                <w:rFonts w:ascii="Times New Roman" w:hAnsi="Times New Roman"/>
                <w:kern w:val="0"/>
                <w:sz w:val="18"/>
                <w:szCs w:val="18"/>
              </w:rPr>
            </w:pPr>
            <w:r w:rsidRPr="00015658">
              <w:rPr>
                <w:rFonts w:ascii="Times New Roman" w:hAnsi="Times New Roman"/>
                <w:kern w:val="0"/>
                <w:sz w:val="18"/>
                <w:szCs w:val="18"/>
              </w:rPr>
              <w:t>4</w:t>
            </w:r>
            <w:r w:rsidRPr="00015658">
              <w:rPr>
                <w:rFonts w:ascii="Times New Roman" w:hAnsi="Times New Roman"/>
                <w:kern w:val="0"/>
                <w:sz w:val="18"/>
                <w:szCs w:val="18"/>
              </w:rPr>
              <w:t>）必要时</w:t>
            </w:r>
          </w:p>
        </w:tc>
        <w:tc>
          <w:tcPr>
            <w:tcW w:w="3593" w:type="dxa"/>
            <w:vAlign w:val="center"/>
          </w:tcPr>
          <w:p w14:paraId="790175E4"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憎水性的测量结果要</w:t>
            </w:r>
            <w:r w:rsidRPr="00015658">
              <w:rPr>
                <w:rFonts w:ascii="Times New Roman" w:hAnsi="Times New Roman"/>
                <w:kern w:val="0"/>
                <w:sz w:val="18"/>
                <w:szCs w:val="18"/>
              </w:rPr>
              <w:t xml:space="preserve"> </w:t>
            </w:r>
            <w:r w:rsidRPr="00015658">
              <w:rPr>
                <w:rFonts w:ascii="Times New Roman" w:hAnsi="Times New Roman"/>
                <w:kern w:val="0"/>
                <w:sz w:val="18"/>
                <w:szCs w:val="18"/>
              </w:rPr>
              <w:t>求如下：</w:t>
            </w:r>
          </w:p>
          <w:p w14:paraId="481496F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w:t>
            </w:r>
            <w:r w:rsidRPr="00015658">
              <w:rPr>
                <w:rFonts w:ascii="Times New Roman" w:hAnsi="Times New Roman"/>
                <w:kern w:val="0"/>
                <w:sz w:val="18"/>
                <w:szCs w:val="18"/>
              </w:rPr>
              <w:t>HC1</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HC4</w:t>
            </w:r>
            <w:r w:rsidRPr="00015658">
              <w:rPr>
                <w:rFonts w:ascii="Times New Roman" w:hAnsi="Times New Roman"/>
                <w:kern w:val="0"/>
                <w:sz w:val="18"/>
                <w:szCs w:val="18"/>
              </w:rPr>
              <w:t>级：继</w:t>
            </w:r>
            <w:r w:rsidRPr="00015658">
              <w:rPr>
                <w:rFonts w:ascii="Times New Roman" w:hAnsi="Times New Roman"/>
                <w:kern w:val="0"/>
                <w:sz w:val="18"/>
                <w:szCs w:val="18"/>
              </w:rPr>
              <w:t xml:space="preserve"> </w:t>
            </w:r>
            <w:r w:rsidRPr="00015658">
              <w:rPr>
                <w:rFonts w:ascii="Times New Roman" w:hAnsi="Times New Roman"/>
                <w:kern w:val="0"/>
                <w:sz w:val="18"/>
                <w:szCs w:val="18"/>
              </w:rPr>
              <w:t>续运行；</w:t>
            </w:r>
          </w:p>
          <w:p w14:paraId="58F0C511"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w:t>
            </w:r>
            <w:r w:rsidRPr="00015658">
              <w:rPr>
                <w:rFonts w:ascii="Times New Roman" w:hAnsi="Times New Roman"/>
                <w:kern w:val="0"/>
                <w:sz w:val="18"/>
                <w:szCs w:val="18"/>
              </w:rPr>
              <w:t>HC5</w:t>
            </w:r>
            <w:r w:rsidRPr="00015658">
              <w:rPr>
                <w:rFonts w:ascii="Times New Roman" w:hAnsi="Times New Roman"/>
                <w:kern w:val="0"/>
                <w:sz w:val="18"/>
                <w:szCs w:val="18"/>
              </w:rPr>
              <w:t>级：继续运</w:t>
            </w:r>
            <w:r w:rsidRPr="00015658">
              <w:rPr>
                <w:rFonts w:ascii="Times New Roman" w:hAnsi="Times New Roman"/>
                <w:kern w:val="0"/>
                <w:sz w:val="18"/>
                <w:szCs w:val="18"/>
              </w:rPr>
              <w:t xml:space="preserve"> </w:t>
            </w:r>
            <w:r w:rsidRPr="00015658">
              <w:rPr>
                <w:rFonts w:ascii="Times New Roman" w:hAnsi="Times New Roman"/>
                <w:kern w:val="0"/>
                <w:sz w:val="18"/>
                <w:szCs w:val="18"/>
              </w:rPr>
              <w:t>行，需跟踪检测；</w:t>
            </w:r>
          </w:p>
          <w:p w14:paraId="27C50B9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w:t>
            </w:r>
            <w:r w:rsidRPr="00015658">
              <w:rPr>
                <w:rFonts w:ascii="Times New Roman" w:hAnsi="Times New Roman"/>
                <w:kern w:val="0"/>
                <w:sz w:val="18"/>
                <w:szCs w:val="18"/>
              </w:rPr>
              <w:t>HC6</w:t>
            </w:r>
            <w:r w:rsidRPr="00015658">
              <w:rPr>
                <w:rFonts w:ascii="Times New Roman" w:hAnsi="Times New Roman"/>
                <w:kern w:val="0"/>
                <w:sz w:val="18"/>
                <w:szCs w:val="18"/>
              </w:rPr>
              <w:t>级：退出运行</w:t>
            </w:r>
          </w:p>
        </w:tc>
        <w:tc>
          <w:tcPr>
            <w:tcW w:w="3245" w:type="dxa"/>
            <w:vAlign w:val="center"/>
          </w:tcPr>
          <w:p w14:paraId="4D5BA28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试验方法见</w:t>
            </w:r>
            <w:r w:rsidRPr="00015658">
              <w:rPr>
                <w:rFonts w:ascii="Times New Roman" w:hAnsi="Times New Roman"/>
                <w:kern w:val="0"/>
                <w:sz w:val="18"/>
                <w:szCs w:val="18"/>
              </w:rPr>
              <w:t>DI/T 1474</w:t>
            </w:r>
          </w:p>
        </w:tc>
      </w:tr>
      <w:tr w:rsidR="00015658" w:rsidRPr="00015658" w14:paraId="02AD72FC" w14:textId="77777777" w:rsidTr="00015658">
        <w:trPr>
          <w:trHeight w:val="20"/>
        </w:trPr>
        <w:tc>
          <w:tcPr>
            <w:tcW w:w="9827" w:type="dxa"/>
            <w:gridSpan w:val="5"/>
            <w:vAlign w:val="center"/>
          </w:tcPr>
          <w:p w14:paraId="51475670"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注</w:t>
            </w:r>
            <w:r w:rsidRPr="00015658">
              <w:rPr>
                <w:rFonts w:ascii="Times New Roman" w:hAnsi="Times New Roman"/>
                <w:kern w:val="0"/>
                <w:sz w:val="18"/>
                <w:szCs w:val="18"/>
              </w:rPr>
              <w:t>1</w:t>
            </w:r>
            <w:r w:rsidRPr="00015658">
              <w:rPr>
                <w:rFonts w:ascii="Times New Roman" w:hAnsi="Times New Roman"/>
                <w:kern w:val="0"/>
                <w:sz w:val="18"/>
                <w:szCs w:val="18"/>
              </w:rPr>
              <w:t>：复合绝缘子包括架空线路棒形悬式复合绝缘子、复合支柱绝缘子、复合空心绝</w:t>
            </w:r>
            <w:r w:rsidRPr="00015658">
              <w:rPr>
                <w:rFonts w:ascii="Times New Roman" w:hAnsi="Times New Roman"/>
                <w:kern w:val="0"/>
                <w:sz w:val="18"/>
                <w:szCs w:val="18"/>
              </w:rPr>
              <w:t xml:space="preserve"> </w:t>
            </w:r>
            <w:r w:rsidRPr="00015658">
              <w:rPr>
                <w:rFonts w:ascii="Times New Roman" w:hAnsi="Times New Roman"/>
                <w:kern w:val="0"/>
                <w:sz w:val="18"/>
                <w:szCs w:val="18"/>
              </w:rPr>
              <w:t>缘子、复合相间间隔棒、复合绝缘横担等。</w:t>
            </w:r>
          </w:p>
          <w:p w14:paraId="38CBEF70"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注</w:t>
            </w:r>
            <w:r w:rsidRPr="00015658">
              <w:rPr>
                <w:rFonts w:ascii="Times New Roman" w:hAnsi="Times New Roman"/>
                <w:kern w:val="0"/>
                <w:sz w:val="18"/>
                <w:szCs w:val="18"/>
              </w:rPr>
              <w:t>2</w:t>
            </w:r>
            <w:r w:rsidRPr="00015658">
              <w:rPr>
                <w:rFonts w:ascii="Times New Roman" w:hAnsi="Times New Roman"/>
                <w:kern w:val="0"/>
                <w:sz w:val="18"/>
                <w:szCs w:val="18"/>
              </w:rPr>
              <w:t>：第</w:t>
            </w:r>
            <w:r w:rsidRPr="00015658">
              <w:rPr>
                <w:rFonts w:ascii="Times New Roman" w:hAnsi="Times New Roman"/>
                <w:kern w:val="0"/>
                <w:sz w:val="18"/>
                <w:szCs w:val="18"/>
              </w:rPr>
              <w:t>2</w:t>
            </w:r>
            <w:r w:rsidRPr="00015658">
              <w:rPr>
                <w:rFonts w:ascii="Times New Roman" w:hAnsi="Times New Roman"/>
                <w:kern w:val="0"/>
                <w:sz w:val="18"/>
                <w:szCs w:val="18"/>
              </w:rPr>
              <w:t>项、</w:t>
            </w:r>
            <w:r w:rsidRPr="00015658">
              <w:rPr>
                <w:rFonts w:ascii="Times New Roman" w:hAnsi="Times New Roman"/>
                <w:kern w:val="0"/>
                <w:sz w:val="18"/>
                <w:szCs w:val="18"/>
              </w:rPr>
              <w:t>3</w:t>
            </w:r>
            <w:r w:rsidRPr="00015658">
              <w:rPr>
                <w:rFonts w:ascii="Times New Roman" w:hAnsi="Times New Roman"/>
                <w:kern w:val="0"/>
                <w:sz w:val="18"/>
                <w:szCs w:val="18"/>
              </w:rPr>
              <w:t>项仅针对架空线路棒形悬式复合绝缘子。</w:t>
            </w:r>
          </w:p>
        </w:tc>
      </w:tr>
    </w:tbl>
    <w:p w14:paraId="5320D21C" w14:textId="77777777" w:rsidR="00015658" w:rsidRPr="00015658" w:rsidRDefault="00015658" w:rsidP="00015658">
      <w:pPr>
        <w:adjustRightInd/>
        <w:spacing w:line="200" w:lineRule="exact"/>
        <w:outlineLvl w:val="0"/>
        <w:rPr>
          <w:rFonts w:ascii="Times New Roman" w:eastAsia="黑体" w:hAnsi="Times New Roman"/>
          <w:szCs w:val="24"/>
        </w:rPr>
      </w:pPr>
      <w:r w:rsidRPr="00015658">
        <w:rPr>
          <w:rFonts w:ascii="Times New Roman" w:eastAsia="黑体" w:hAnsi="Times New Roman" w:hint="eastAsia"/>
          <w:szCs w:val="24"/>
        </w:rPr>
        <w:t>12.4</w:t>
      </w:r>
      <w:r w:rsidRPr="00015658">
        <w:rPr>
          <w:rFonts w:ascii="Times New Roman" w:eastAsia="黑体" w:hAnsi="Times New Roman" w:hint="eastAsia"/>
          <w:szCs w:val="24"/>
        </w:rPr>
        <w:t>绝缘子用防污闪涂料</w:t>
      </w:r>
    </w:p>
    <w:p w14:paraId="2D296E97"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绝缘子用防污闪涂料的预防性试验项目、周期和要求见表</w:t>
      </w:r>
      <w:r w:rsidRPr="00015658">
        <w:rPr>
          <w:rFonts w:ascii="Times New Roman" w:hAnsi="Times New Roman" w:hint="eastAsia"/>
          <w:szCs w:val="24"/>
        </w:rPr>
        <w:t>29</w:t>
      </w:r>
      <w:r w:rsidRPr="00015658">
        <w:rPr>
          <w:rFonts w:ascii="Times New Roman" w:hAnsi="Times New Roman" w:hint="eastAsia"/>
          <w:szCs w:val="24"/>
        </w:rPr>
        <w:t>。</w:t>
      </w:r>
    </w:p>
    <w:p w14:paraId="29846F59"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29</w:t>
      </w:r>
      <w:r w:rsidRPr="00015658">
        <w:rPr>
          <w:rFonts w:ascii="Times New Roman" w:eastAsia="黑体" w:hAnsi="Times New Roman"/>
          <w:szCs w:val="24"/>
        </w:rPr>
        <w:t xml:space="preserve">  </w:t>
      </w:r>
      <w:r w:rsidRPr="00015658">
        <w:rPr>
          <w:rFonts w:ascii="Times New Roman" w:eastAsia="黑体" w:hAnsi="Times New Roman" w:hint="eastAsia"/>
          <w:szCs w:val="24"/>
        </w:rPr>
        <w:t>绝缘子用防污闪涂料预防性试验</w:t>
      </w:r>
      <w:r w:rsidRPr="00015658">
        <w:rPr>
          <w:rFonts w:ascii="Times New Roman" w:eastAsia="黑体" w:hAnsi="Times New Roman"/>
          <w:szCs w:val="24"/>
        </w:rPr>
        <w:t>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3593"/>
        <w:gridCol w:w="3245"/>
      </w:tblGrid>
      <w:tr w:rsidR="00015658" w:rsidRPr="00015658" w14:paraId="125726DA" w14:textId="77777777" w:rsidTr="00015658">
        <w:trPr>
          <w:trHeight w:val="20"/>
          <w:tblHeader/>
        </w:trPr>
        <w:tc>
          <w:tcPr>
            <w:tcW w:w="652" w:type="dxa"/>
            <w:vAlign w:val="center"/>
          </w:tcPr>
          <w:p w14:paraId="58B070A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03DF009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1D26DB6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vAlign w:val="center"/>
          </w:tcPr>
          <w:p w14:paraId="76BCC96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43864D7A"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0558175A" w14:textId="77777777" w:rsidTr="00015658">
        <w:trPr>
          <w:trHeight w:val="20"/>
        </w:trPr>
        <w:tc>
          <w:tcPr>
            <w:tcW w:w="652" w:type="dxa"/>
            <w:vAlign w:val="center"/>
          </w:tcPr>
          <w:p w14:paraId="347A3164"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1</w:t>
            </w:r>
          </w:p>
        </w:tc>
        <w:tc>
          <w:tcPr>
            <w:tcW w:w="1201" w:type="dxa"/>
            <w:vAlign w:val="center"/>
          </w:tcPr>
          <w:p w14:paraId="4EC5AC0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外观检查</w:t>
            </w:r>
          </w:p>
        </w:tc>
        <w:tc>
          <w:tcPr>
            <w:tcW w:w="1136" w:type="dxa"/>
            <w:vAlign w:val="center"/>
          </w:tcPr>
          <w:p w14:paraId="1064AB0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巡检时</w:t>
            </w:r>
          </w:p>
        </w:tc>
        <w:tc>
          <w:tcPr>
            <w:tcW w:w="3593" w:type="dxa"/>
            <w:vAlign w:val="center"/>
          </w:tcPr>
          <w:p w14:paraId="010237BD"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无粉化、开裂、起皮、</w:t>
            </w:r>
            <w:r w:rsidRPr="00015658">
              <w:rPr>
                <w:rFonts w:ascii="Times New Roman" w:hAnsi="Times New Roman"/>
                <w:kern w:val="0"/>
                <w:sz w:val="18"/>
                <w:szCs w:val="18"/>
              </w:rPr>
              <w:t xml:space="preserve"> </w:t>
            </w:r>
            <w:r w:rsidRPr="00015658">
              <w:rPr>
                <w:rFonts w:ascii="Times New Roman" w:hAnsi="Times New Roman"/>
                <w:kern w:val="0"/>
                <w:sz w:val="18"/>
                <w:szCs w:val="18"/>
              </w:rPr>
              <w:t>脱落、电蚀损等现象</w:t>
            </w:r>
          </w:p>
        </w:tc>
        <w:tc>
          <w:tcPr>
            <w:tcW w:w="3245" w:type="dxa"/>
            <w:vAlign w:val="center"/>
          </w:tcPr>
          <w:p w14:paraId="4D20FB5E"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r>
      <w:tr w:rsidR="00015658" w:rsidRPr="00015658" w14:paraId="6C422B01" w14:textId="77777777" w:rsidTr="00015658">
        <w:trPr>
          <w:trHeight w:val="20"/>
        </w:trPr>
        <w:tc>
          <w:tcPr>
            <w:tcW w:w="652" w:type="dxa"/>
            <w:vAlign w:val="center"/>
          </w:tcPr>
          <w:p w14:paraId="1F847A3D"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2</w:t>
            </w:r>
          </w:p>
        </w:tc>
        <w:tc>
          <w:tcPr>
            <w:tcW w:w="1201" w:type="dxa"/>
            <w:vAlign w:val="center"/>
          </w:tcPr>
          <w:p w14:paraId="385245E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憎水性</w:t>
            </w:r>
          </w:p>
        </w:tc>
        <w:tc>
          <w:tcPr>
            <w:tcW w:w="1136" w:type="dxa"/>
            <w:vAlign w:val="center"/>
          </w:tcPr>
          <w:p w14:paraId="474FD321"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 xml:space="preserve">HC1 </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HC2 </w:t>
            </w:r>
            <w:r w:rsidRPr="00015658">
              <w:rPr>
                <w:rFonts w:ascii="Times New Roman" w:hAnsi="Times New Roman"/>
                <w:kern w:val="0"/>
                <w:sz w:val="18"/>
                <w:szCs w:val="18"/>
              </w:rPr>
              <w:t>时</w:t>
            </w:r>
            <w:r w:rsidRPr="00015658">
              <w:rPr>
                <w:rFonts w:ascii="Times New Roman" w:hAnsi="Times New Roman"/>
                <w:kern w:val="0"/>
                <w:sz w:val="18"/>
                <w:szCs w:val="18"/>
              </w:rPr>
              <w:t xml:space="preserve"> </w:t>
            </w:r>
            <w:r w:rsidRPr="00015658">
              <w:rPr>
                <w:rFonts w:ascii="Times New Roman" w:hAnsi="Times New Roman"/>
                <w:kern w:val="0"/>
                <w:sz w:val="18"/>
                <w:szCs w:val="18"/>
              </w:rPr>
              <w:t>检测周期为</w:t>
            </w:r>
            <w:r w:rsidRPr="00015658">
              <w:rPr>
                <w:rFonts w:ascii="Times New Roman" w:hAnsi="Times New Roman"/>
                <w:kern w:val="0"/>
                <w:sz w:val="18"/>
                <w:szCs w:val="18"/>
              </w:rPr>
              <w:t>6</w:t>
            </w:r>
            <w:r w:rsidRPr="00015658">
              <w:rPr>
                <w:rFonts w:ascii="Times New Roman" w:hAnsi="Times New Roman"/>
                <w:kern w:val="0"/>
                <w:sz w:val="18"/>
                <w:szCs w:val="18"/>
              </w:rPr>
              <w:t>年；</w:t>
            </w:r>
          </w:p>
          <w:p w14:paraId="5C6385A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HC3</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HC4 </w:t>
            </w:r>
            <w:r w:rsidRPr="00015658">
              <w:rPr>
                <w:rFonts w:ascii="Times New Roman" w:hAnsi="Times New Roman"/>
                <w:kern w:val="0"/>
                <w:sz w:val="18"/>
                <w:szCs w:val="18"/>
              </w:rPr>
              <w:t>时</w:t>
            </w:r>
            <w:r w:rsidRPr="00015658">
              <w:rPr>
                <w:rFonts w:ascii="Times New Roman" w:hAnsi="Times New Roman"/>
                <w:kern w:val="0"/>
                <w:sz w:val="18"/>
                <w:szCs w:val="18"/>
              </w:rPr>
              <w:t xml:space="preserve"> </w:t>
            </w:r>
            <w:r w:rsidRPr="00015658">
              <w:rPr>
                <w:rFonts w:ascii="Times New Roman" w:hAnsi="Times New Roman"/>
                <w:kern w:val="0"/>
                <w:sz w:val="18"/>
                <w:szCs w:val="18"/>
              </w:rPr>
              <w:t>检测周期为</w:t>
            </w:r>
            <w:r w:rsidRPr="00015658">
              <w:rPr>
                <w:rFonts w:ascii="Times New Roman" w:hAnsi="Times New Roman"/>
                <w:kern w:val="0"/>
                <w:sz w:val="18"/>
                <w:szCs w:val="18"/>
              </w:rPr>
              <w:t>3</w:t>
            </w:r>
            <w:r w:rsidRPr="00015658">
              <w:rPr>
                <w:rFonts w:ascii="Times New Roman" w:hAnsi="Times New Roman"/>
                <w:kern w:val="0"/>
                <w:sz w:val="18"/>
                <w:szCs w:val="18"/>
              </w:rPr>
              <w:t>年；</w:t>
            </w:r>
          </w:p>
          <w:p w14:paraId="710A803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HC5</w:t>
            </w:r>
            <w:r w:rsidRPr="00015658">
              <w:rPr>
                <w:rFonts w:ascii="Times New Roman" w:hAnsi="Times New Roman"/>
                <w:kern w:val="0"/>
                <w:sz w:val="18"/>
                <w:szCs w:val="18"/>
              </w:rPr>
              <w:t>时检测</w:t>
            </w:r>
            <w:r w:rsidRPr="00015658">
              <w:rPr>
                <w:rFonts w:ascii="Times New Roman" w:hAnsi="Times New Roman"/>
                <w:kern w:val="0"/>
                <w:sz w:val="18"/>
                <w:szCs w:val="18"/>
              </w:rPr>
              <w:t xml:space="preserve"> </w:t>
            </w:r>
            <w:r w:rsidRPr="00015658">
              <w:rPr>
                <w:rFonts w:ascii="Times New Roman" w:hAnsi="Times New Roman"/>
                <w:kern w:val="0"/>
                <w:sz w:val="18"/>
                <w:szCs w:val="18"/>
              </w:rPr>
              <w:t>周期为</w:t>
            </w:r>
            <w:r w:rsidRPr="00015658">
              <w:rPr>
                <w:rFonts w:ascii="Times New Roman" w:hAnsi="Times New Roman"/>
                <w:kern w:val="0"/>
                <w:sz w:val="18"/>
                <w:szCs w:val="18"/>
              </w:rPr>
              <w:t>1</w:t>
            </w:r>
            <w:r w:rsidRPr="00015658">
              <w:rPr>
                <w:rFonts w:ascii="Times New Roman" w:hAnsi="Times New Roman"/>
                <w:kern w:val="0"/>
                <w:sz w:val="18"/>
                <w:szCs w:val="18"/>
              </w:rPr>
              <w:t>年；</w:t>
            </w:r>
          </w:p>
          <w:p w14:paraId="3AE60BE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必</w:t>
            </w:r>
            <w:r w:rsidRPr="00015658">
              <w:rPr>
                <w:rFonts w:ascii="Times New Roman" w:hAnsi="Times New Roman"/>
                <w:kern w:val="0"/>
                <w:sz w:val="18"/>
                <w:szCs w:val="18"/>
              </w:rPr>
              <w:lastRenderedPageBreak/>
              <w:t>要时</w:t>
            </w:r>
          </w:p>
        </w:tc>
        <w:tc>
          <w:tcPr>
            <w:tcW w:w="3593" w:type="dxa"/>
            <w:vAlign w:val="center"/>
          </w:tcPr>
          <w:p w14:paraId="2662BCA3"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lastRenderedPageBreak/>
              <w:t>憎水性的测量结果要</w:t>
            </w:r>
            <w:r w:rsidRPr="00015658">
              <w:rPr>
                <w:rFonts w:ascii="Times New Roman" w:hAnsi="Times New Roman"/>
                <w:kern w:val="0"/>
                <w:sz w:val="18"/>
                <w:szCs w:val="18"/>
              </w:rPr>
              <w:t xml:space="preserve"> </w:t>
            </w:r>
            <w:r w:rsidRPr="00015658">
              <w:rPr>
                <w:rFonts w:ascii="Times New Roman" w:hAnsi="Times New Roman"/>
                <w:kern w:val="0"/>
                <w:sz w:val="18"/>
                <w:szCs w:val="18"/>
              </w:rPr>
              <w:t>求如下：</w:t>
            </w:r>
          </w:p>
          <w:p w14:paraId="34EB8365"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HC1</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HC4</w:t>
            </w:r>
            <w:r w:rsidRPr="00015658">
              <w:rPr>
                <w:rFonts w:ascii="Times New Roman" w:hAnsi="Times New Roman"/>
                <w:kern w:val="0"/>
                <w:sz w:val="18"/>
                <w:szCs w:val="18"/>
              </w:rPr>
              <w:t>级：继</w:t>
            </w:r>
            <w:r w:rsidRPr="00015658">
              <w:rPr>
                <w:rFonts w:ascii="Times New Roman" w:hAnsi="Times New Roman"/>
                <w:kern w:val="0"/>
                <w:sz w:val="18"/>
                <w:szCs w:val="18"/>
              </w:rPr>
              <w:t xml:space="preserve"> </w:t>
            </w:r>
            <w:r w:rsidRPr="00015658">
              <w:rPr>
                <w:rFonts w:ascii="Times New Roman" w:hAnsi="Times New Roman"/>
                <w:kern w:val="0"/>
                <w:sz w:val="18"/>
                <w:szCs w:val="18"/>
              </w:rPr>
              <w:t>续运行；</w:t>
            </w:r>
          </w:p>
          <w:p w14:paraId="4A1C8CC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HC5</w:t>
            </w:r>
            <w:r w:rsidRPr="00015658">
              <w:rPr>
                <w:rFonts w:ascii="Times New Roman" w:hAnsi="Times New Roman"/>
                <w:kern w:val="0"/>
                <w:sz w:val="18"/>
                <w:szCs w:val="18"/>
              </w:rPr>
              <w:t>级：继续运</w:t>
            </w:r>
            <w:r w:rsidRPr="00015658">
              <w:rPr>
                <w:rFonts w:ascii="Times New Roman" w:hAnsi="Times New Roman"/>
                <w:kern w:val="0"/>
                <w:sz w:val="18"/>
                <w:szCs w:val="18"/>
              </w:rPr>
              <w:t xml:space="preserve"> </w:t>
            </w:r>
            <w:r w:rsidRPr="00015658">
              <w:rPr>
                <w:rFonts w:ascii="Times New Roman" w:hAnsi="Times New Roman"/>
                <w:kern w:val="0"/>
                <w:sz w:val="18"/>
                <w:szCs w:val="18"/>
              </w:rPr>
              <w:t>行，需跟踪检测；</w:t>
            </w:r>
          </w:p>
          <w:p w14:paraId="4451E5B8"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HC6</w:t>
            </w:r>
            <w:r w:rsidRPr="00015658">
              <w:rPr>
                <w:rFonts w:ascii="Times New Roman" w:hAnsi="Times New Roman"/>
                <w:kern w:val="0"/>
                <w:sz w:val="18"/>
                <w:szCs w:val="18"/>
              </w:rPr>
              <w:t>级：退出运行</w:t>
            </w:r>
          </w:p>
        </w:tc>
        <w:tc>
          <w:tcPr>
            <w:tcW w:w="3245" w:type="dxa"/>
            <w:vAlign w:val="center"/>
          </w:tcPr>
          <w:p w14:paraId="14E69080"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试验方法见</w:t>
            </w:r>
            <w:r w:rsidRPr="00015658">
              <w:rPr>
                <w:rFonts w:ascii="Times New Roman" w:hAnsi="Times New Roman"/>
                <w:kern w:val="0"/>
                <w:sz w:val="18"/>
                <w:szCs w:val="18"/>
              </w:rPr>
              <w:t>DDT 1474</w:t>
            </w:r>
          </w:p>
        </w:tc>
      </w:tr>
    </w:tbl>
    <w:p w14:paraId="4178C185" w14:textId="77777777" w:rsidR="00015658" w:rsidRPr="00015658" w:rsidRDefault="00015658" w:rsidP="00015658">
      <w:pPr>
        <w:adjustRightInd/>
        <w:spacing w:line="200" w:lineRule="exact"/>
        <w:outlineLvl w:val="0"/>
        <w:rPr>
          <w:rFonts w:ascii="Times New Roman" w:eastAsia="黑体" w:hAnsi="Times New Roman"/>
          <w:szCs w:val="24"/>
        </w:rPr>
      </w:pPr>
      <w:r w:rsidRPr="00015658">
        <w:rPr>
          <w:rFonts w:ascii="Times New Roman" w:eastAsia="黑体" w:hAnsi="Times New Roman" w:hint="eastAsia"/>
          <w:szCs w:val="24"/>
        </w:rPr>
        <w:t>12.5</w:t>
      </w:r>
      <w:r w:rsidRPr="00015658">
        <w:rPr>
          <w:rFonts w:ascii="Times New Roman" w:eastAsia="黑体" w:hAnsi="Times New Roman" w:hint="eastAsia"/>
          <w:szCs w:val="24"/>
        </w:rPr>
        <w:t>防污闪辅助伞裙</w:t>
      </w:r>
    </w:p>
    <w:p w14:paraId="50A4E468"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hint="eastAsia"/>
          <w:szCs w:val="24"/>
        </w:rPr>
        <w:t>防污闪辅助伞裙的预防性试验项目、周期和要求见表</w:t>
      </w:r>
      <w:r w:rsidRPr="00015658">
        <w:rPr>
          <w:rFonts w:ascii="Times New Roman" w:hAnsi="Times New Roman" w:hint="eastAsia"/>
          <w:szCs w:val="24"/>
        </w:rPr>
        <w:t>30</w:t>
      </w:r>
      <w:r w:rsidRPr="00015658">
        <w:rPr>
          <w:rFonts w:ascii="Times New Roman" w:hAnsi="Times New Roman" w:hint="eastAsia"/>
          <w:szCs w:val="24"/>
        </w:rPr>
        <w:t>。</w:t>
      </w:r>
    </w:p>
    <w:p w14:paraId="60DB427F"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30</w:t>
      </w:r>
      <w:r w:rsidRPr="00015658">
        <w:rPr>
          <w:rFonts w:ascii="Times New Roman" w:eastAsia="黑体" w:hAnsi="Times New Roman"/>
          <w:szCs w:val="24"/>
        </w:rPr>
        <w:t xml:space="preserve">  </w:t>
      </w:r>
      <w:r w:rsidRPr="00015658">
        <w:rPr>
          <w:rFonts w:ascii="Times New Roman" w:eastAsia="黑体" w:hAnsi="Times New Roman" w:hint="eastAsia"/>
          <w:szCs w:val="24"/>
        </w:rPr>
        <w:t>防污闪辅助伞裙预防性试验</w:t>
      </w:r>
      <w:r w:rsidRPr="00015658">
        <w:rPr>
          <w:rFonts w:ascii="Times New Roman" w:eastAsia="黑体" w:hAnsi="Times New Roman"/>
          <w:szCs w:val="24"/>
        </w:rPr>
        <w:t>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3593"/>
        <w:gridCol w:w="3245"/>
      </w:tblGrid>
      <w:tr w:rsidR="00015658" w:rsidRPr="00015658" w14:paraId="67919074" w14:textId="77777777" w:rsidTr="00015658">
        <w:trPr>
          <w:trHeight w:val="20"/>
          <w:tblHeader/>
        </w:trPr>
        <w:tc>
          <w:tcPr>
            <w:tcW w:w="652" w:type="dxa"/>
            <w:vAlign w:val="center"/>
          </w:tcPr>
          <w:p w14:paraId="5692DE5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5B69D35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05DE12A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vAlign w:val="center"/>
          </w:tcPr>
          <w:p w14:paraId="337EDDF9"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2516679C"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23415EC3" w14:textId="77777777" w:rsidTr="00015658">
        <w:trPr>
          <w:trHeight w:val="20"/>
        </w:trPr>
        <w:tc>
          <w:tcPr>
            <w:tcW w:w="652" w:type="dxa"/>
            <w:vAlign w:val="center"/>
          </w:tcPr>
          <w:p w14:paraId="565FA89A"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1</w:t>
            </w:r>
          </w:p>
        </w:tc>
        <w:tc>
          <w:tcPr>
            <w:tcW w:w="1201" w:type="dxa"/>
            <w:vAlign w:val="center"/>
          </w:tcPr>
          <w:p w14:paraId="2ED3FC74"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外观检査</w:t>
            </w:r>
          </w:p>
        </w:tc>
        <w:tc>
          <w:tcPr>
            <w:tcW w:w="1136" w:type="dxa"/>
            <w:vAlign w:val="center"/>
          </w:tcPr>
          <w:p w14:paraId="1588C62F"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检修时；</w:t>
            </w:r>
          </w:p>
          <w:p w14:paraId="3B27BCF6"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7E88F29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粘接处无开裂，伞裙</w:t>
            </w:r>
            <w:r w:rsidRPr="00015658">
              <w:rPr>
                <w:rFonts w:ascii="Times New Roman" w:hAnsi="Times New Roman"/>
                <w:kern w:val="0"/>
                <w:sz w:val="18"/>
                <w:szCs w:val="18"/>
              </w:rPr>
              <w:t xml:space="preserve"> </w:t>
            </w:r>
            <w:r w:rsidRPr="00015658">
              <w:rPr>
                <w:rFonts w:ascii="Times New Roman" w:hAnsi="Times New Roman"/>
                <w:kern w:val="0"/>
                <w:sz w:val="18"/>
                <w:szCs w:val="18"/>
              </w:rPr>
              <w:t>无脱落、严重变形、撕</w:t>
            </w:r>
            <w:r w:rsidRPr="00015658">
              <w:rPr>
                <w:rFonts w:ascii="Times New Roman" w:hAnsi="Times New Roman"/>
                <w:kern w:val="0"/>
                <w:sz w:val="18"/>
                <w:szCs w:val="18"/>
              </w:rPr>
              <w:t xml:space="preserve"> </w:t>
            </w:r>
            <w:r w:rsidRPr="00015658">
              <w:rPr>
                <w:rFonts w:ascii="Times New Roman" w:hAnsi="Times New Roman"/>
                <w:kern w:val="0"/>
                <w:sz w:val="18"/>
                <w:szCs w:val="18"/>
              </w:rPr>
              <w:t>裂、电蚀损等现象</w:t>
            </w:r>
          </w:p>
        </w:tc>
        <w:tc>
          <w:tcPr>
            <w:tcW w:w="3245" w:type="dxa"/>
          </w:tcPr>
          <w:p w14:paraId="66CEB6A2"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p>
        </w:tc>
      </w:tr>
      <w:tr w:rsidR="00015658" w:rsidRPr="00015658" w14:paraId="27B1CB73" w14:textId="77777777" w:rsidTr="00015658">
        <w:trPr>
          <w:trHeight w:val="20"/>
        </w:trPr>
        <w:tc>
          <w:tcPr>
            <w:tcW w:w="652" w:type="dxa"/>
            <w:vAlign w:val="center"/>
          </w:tcPr>
          <w:p w14:paraId="1DDD26A0"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hint="eastAsia"/>
                <w:kern w:val="0"/>
                <w:sz w:val="18"/>
                <w:szCs w:val="18"/>
              </w:rPr>
              <w:t>2</w:t>
            </w:r>
          </w:p>
        </w:tc>
        <w:tc>
          <w:tcPr>
            <w:tcW w:w="1201" w:type="dxa"/>
            <w:vAlign w:val="center"/>
          </w:tcPr>
          <w:p w14:paraId="481F7C0D"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憎水性</w:t>
            </w:r>
          </w:p>
        </w:tc>
        <w:tc>
          <w:tcPr>
            <w:tcW w:w="1136" w:type="dxa"/>
            <w:vAlign w:val="center"/>
          </w:tcPr>
          <w:p w14:paraId="7AE6D3D7"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 xml:space="preserve">HC1 </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HC2 </w:t>
            </w:r>
            <w:r w:rsidRPr="00015658">
              <w:rPr>
                <w:rFonts w:ascii="Times New Roman" w:hAnsi="Times New Roman"/>
                <w:kern w:val="0"/>
                <w:sz w:val="18"/>
                <w:szCs w:val="18"/>
              </w:rPr>
              <w:t>时</w:t>
            </w:r>
            <w:r w:rsidRPr="00015658">
              <w:rPr>
                <w:rFonts w:ascii="Times New Roman" w:hAnsi="Times New Roman"/>
                <w:kern w:val="0"/>
                <w:sz w:val="18"/>
                <w:szCs w:val="18"/>
              </w:rPr>
              <w:t xml:space="preserve"> </w:t>
            </w:r>
            <w:r w:rsidRPr="00015658">
              <w:rPr>
                <w:rFonts w:ascii="Times New Roman" w:hAnsi="Times New Roman"/>
                <w:kern w:val="0"/>
                <w:sz w:val="18"/>
                <w:szCs w:val="18"/>
              </w:rPr>
              <w:t>检测周期为</w:t>
            </w:r>
            <w:r w:rsidRPr="00015658">
              <w:rPr>
                <w:rFonts w:ascii="Times New Roman" w:hAnsi="Times New Roman"/>
                <w:kern w:val="0"/>
                <w:sz w:val="18"/>
                <w:szCs w:val="18"/>
              </w:rPr>
              <w:t>6</w:t>
            </w:r>
            <w:r w:rsidRPr="00015658">
              <w:rPr>
                <w:rFonts w:ascii="Times New Roman" w:hAnsi="Times New Roman"/>
                <w:kern w:val="0"/>
                <w:sz w:val="18"/>
                <w:szCs w:val="18"/>
              </w:rPr>
              <w:t>年；</w:t>
            </w:r>
          </w:p>
          <w:p w14:paraId="0459C623"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HC3</w:t>
            </w:r>
            <w:r w:rsidRPr="00015658">
              <w:rPr>
                <w:rFonts w:ascii="MS Mincho" w:eastAsia="MS Mincho" w:hAnsi="MS Mincho" w:cs="MS Mincho" w:hint="eastAsia"/>
                <w:kern w:val="0"/>
                <w:sz w:val="18"/>
                <w:szCs w:val="18"/>
              </w:rPr>
              <w:t>〜</w:t>
            </w:r>
            <w:r w:rsidRPr="00015658">
              <w:rPr>
                <w:rFonts w:ascii="Times New Roman" w:hAnsi="Times New Roman"/>
                <w:kern w:val="0"/>
                <w:sz w:val="18"/>
                <w:szCs w:val="18"/>
              </w:rPr>
              <w:t xml:space="preserve">HC4 </w:t>
            </w:r>
            <w:r w:rsidRPr="00015658">
              <w:rPr>
                <w:rFonts w:ascii="Times New Roman" w:hAnsi="Times New Roman"/>
                <w:kern w:val="0"/>
                <w:sz w:val="18"/>
                <w:szCs w:val="18"/>
              </w:rPr>
              <w:t>时</w:t>
            </w:r>
            <w:r w:rsidRPr="00015658">
              <w:rPr>
                <w:rFonts w:ascii="Times New Roman" w:hAnsi="Times New Roman"/>
                <w:kern w:val="0"/>
                <w:sz w:val="18"/>
                <w:szCs w:val="18"/>
              </w:rPr>
              <w:t xml:space="preserve"> </w:t>
            </w:r>
            <w:r w:rsidRPr="00015658">
              <w:rPr>
                <w:rFonts w:ascii="Times New Roman" w:hAnsi="Times New Roman"/>
                <w:kern w:val="0"/>
                <w:sz w:val="18"/>
                <w:szCs w:val="18"/>
              </w:rPr>
              <w:t>检测周期为</w:t>
            </w:r>
            <w:r w:rsidRPr="00015658">
              <w:rPr>
                <w:rFonts w:ascii="Times New Roman" w:hAnsi="Times New Roman"/>
                <w:kern w:val="0"/>
                <w:sz w:val="18"/>
                <w:szCs w:val="18"/>
              </w:rPr>
              <w:t>3</w:t>
            </w:r>
            <w:r w:rsidRPr="00015658">
              <w:rPr>
                <w:rFonts w:ascii="Times New Roman" w:hAnsi="Times New Roman"/>
                <w:kern w:val="0"/>
                <w:sz w:val="18"/>
                <w:szCs w:val="18"/>
              </w:rPr>
              <w:t>年；</w:t>
            </w:r>
          </w:p>
          <w:p w14:paraId="0312D6E7"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HC5</w:t>
            </w:r>
            <w:r w:rsidRPr="00015658">
              <w:rPr>
                <w:rFonts w:ascii="Times New Roman" w:hAnsi="Times New Roman"/>
                <w:kern w:val="0"/>
                <w:sz w:val="18"/>
                <w:szCs w:val="18"/>
              </w:rPr>
              <w:t>时检测</w:t>
            </w:r>
            <w:r w:rsidRPr="00015658">
              <w:rPr>
                <w:rFonts w:ascii="Times New Roman" w:hAnsi="Times New Roman"/>
                <w:kern w:val="0"/>
                <w:sz w:val="18"/>
                <w:szCs w:val="18"/>
              </w:rPr>
              <w:t xml:space="preserve"> </w:t>
            </w:r>
            <w:r w:rsidRPr="00015658">
              <w:rPr>
                <w:rFonts w:ascii="Times New Roman" w:hAnsi="Times New Roman"/>
                <w:kern w:val="0"/>
                <w:sz w:val="18"/>
                <w:szCs w:val="18"/>
              </w:rPr>
              <w:t>周期为</w:t>
            </w:r>
            <w:r w:rsidRPr="00015658">
              <w:rPr>
                <w:rFonts w:ascii="Times New Roman" w:hAnsi="Times New Roman"/>
                <w:kern w:val="0"/>
                <w:sz w:val="18"/>
                <w:szCs w:val="18"/>
              </w:rPr>
              <w:t>1</w:t>
            </w:r>
            <w:r w:rsidRPr="00015658">
              <w:rPr>
                <w:rFonts w:ascii="Times New Roman" w:hAnsi="Times New Roman"/>
                <w:kern w:val="0"/>
                <w:sz w:val="18"/>
                <w:szCs w:val="18"/>
              </w:rPr>
              <w:t>年；</w:t>
            </w:r>
          </w:p>
          <w:p w14:paraId="04CB1983"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必要时</w:t>
            </w:r>
          </w:p>
        </w:tc>
        <w:tc>
          <w:tcPr>
            <w:tcW w:w="3593" w:type="dxa"/>
            <w:vAlign w:val="center"/>
          </w:tcPr>
          <w:p w14:paraId="7E9E75E7"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憎水性的测量结果要</w:t>
            </w:r>
            <w:r w:rsidRPr="00015658">
              <w:rPr>
                <w:rFonts w:ascii="Times New Roman" w:hAnsi="Times New Roman"/>
                <w:kern w:val="0"/>
                <w:sz w:val="18"/>
                <w:szCs w:val="18"/>
              </w:rPr>
              <w:t xml:space="preserve"> </w:t>
            </w:r>
            <w:r w:rsidRPr="00015658">
              <w:rPr>
                <w:rFonts w:ascii="Times New Roman" w:hAnsi="Times New Roman"/>
                <w:kern w:val="0"/>
                <w:sz w:val="18"/>
                <w:szCs w:val="18"/>
              </w:rPr>
              <w:t>求如下：</w:t>
            </w:r>
          </w:p>
          <w:p w14:paraId="201E226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 xml:space="preserve">HC1-HC4 </w:t>
            </w:r>
            <w:r w:rsidRPr="00015658">
              <w:rPr>
                <w:rFonts w:ascii="Times New Roman" w:hAnsi="Times New Roman"/>
                <w:kern w:val="0"/>
                <w:sz w:val="18"/>
                <w:szCs w:val="18"/>
              </w:rPr>
              <w:t>级：继</w:t>
            </w:r>
            <w:r w:rsidRPr="00015658">
              <w:rPr>
                <w:rFonts w:ascii="Times New Roman" w:hAnsi="Times New Roman"/>
                <w:kern w:val="0"/>
                <w:sz w:val="18"/>
                <w:szCs w:val="18"/>
              </w:rPr>
              <w:t xml:space="preserve"> </w:t>
            </w:r>
            <w:r w:rsidRPr="00015658">
              <w:rPr>
                <w:rFonts w:ascii="Times New Roman" w:hAnsi="Times New Roman"/>
                <w:kern w:val="0"/>
                <w:sz w:val="18"/>
                <w:szCs w:val="18"/>
              </w:rPr>
              <w:t>续运行；</w:t>
            </w:r>
          </w:p>
          <w:p w14:paraId="3F1AD84E"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HC5</w:t>
            </w:r>
            <w:r w:rsidRPr="00015658">
              <w:rPr>
                <w:rFonts w:ascii="Times New Roman" w:hAnsi="Times New Roman"/>
                <w:kern w:val="0"/>
                <w:sz w:val="18"/>
                <w:szCs w:val="18"/>
              </w:rPr>
              <w:t>级：继续运</w:t>
            </w:r>
            <w:r w:rsidRPr="00015658">
              <w:rPr>
                <w:rFonts w:ascii="Times New Roman" w:hAnsi="Times New Roman"/>
                <w:kern w:val="0"/>
                <w:sz w:val="18"/>
                <w:szCs w:val="18"/>
              </w:rPr>
              <w:t xml:space="preserve"> </w:t>
            </w:r>
            <w:r w:rsidRPr="00015658">
              <w:rPr>
                <w:rFonts w:ascii="Times New Roman" w:hAnsi="Times New Roman"/>
                <w:kern w:val="0"/>
                <w:sz w:val="18"/>
                <w:szCs w:val="18"/>
              </w:rPr>
              <w:t>行，需跟踪检测；</w:t>
            </w:r>
          </w:p>
          <w:p w14:paraId="03E91117"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HC6</w:t>
            </w:r>
            <w:r w:rsidRPr="00015658">
              <w:rPr>
                <w:rFonts w:ascii="Times New Roman" w:hAnsi="Times New Roman"/>
                <w:kern w:val="0"/>
                <w:sz w:val="18"/>
                <w:szCs w:val="18"/>
              </w:rPr>
              <w:t>级：退出运行</w:t>
            </w:r>
          </w:p>
        </w:tc>
        <w:tc>
          <w:tcPr>
            <w:tcW w:w="3245" w:type="dxa"/>
            <w:vAlign w:val="center"/>
          </w:tcPr>
          <w:p w14:paraId="1F415049" w14:textId="77777777" w:rsidR="00015658" w:rsidRPr="00015658" w:rsidRDefault="00015658" w:rsidP="006E7674">
            <w:pPr>
              <w:numPr>
                <w:ilvl w:val="0"/>
                <w:numId w:val="79"/>
              </w:numPr>
              <w:adjustRightInd/>
              <w:spacing w:line="240" w:lineRule="auto"/>
              <w:ind w:firstLine="200"/>
              <w:rPr>
                <w:rFonts w:ascii="Times New Roman" w:hAnsi="Times New Roman"/>
                <w:kern w:val="0"/>
                <w:sz w:val="18"/>
                <w:szCs w:val="18"/>
              </w:rPr>
            </w:pPr>
            <w:r w:rsidRPr="00015658">
              <w:rPr>
                <w:rFonts w:ascii="Times New Roman" w:hAnsi="Times New Roman"/>
                <w:kern w:val="0"/>
                <w:sz w:val="18"/>
                <w:szCs w:val="18"/>
              </w:rPr>
              <w:t>试验方法见</w:t>
            </w:r>
            <w:r w:rsidRPr="00015658">
              <w:rPr>
                <w:rFonts w:ascii="Times New Roman" w:hAnsi="Times New Roman"/>
                <w:kern w:val="0"/>
                <w:sz w:val="18"/>
                <w:szCs w:val="18"/>
              </w:rPr>
              <w:t>DL/T1474</w:t>
            </w:r>
          </w:p>
        </w:tc>
      </w:tr>
    </w:tbl>
    <w:p w14:paraId="6AD6C6D4" w14:textId="77777777" w:rsidR="00015658" w:rsidRPr="00015658" w:rsidRDefault="00015658" w:rsidP="007A7CB0">
      <w:pPr>
        <w:widowControl/>
        <w:tabs>
          <w:tab w:val="left" w:pos="360"/>
        </w:tabs>
        <w:autoSpaceDE w:val="0"/>
        <w:autoSpaceDN w:val="0"/>
        <w:adjustRightInd/>
        <w:spacing w:line="240" w:lineRule="auto"/>
        <w:rPr>
          <w:rFonts w:ascii="Times New Roman" w:hAnsi="Times New Roman"/>
          <w:b/>
          <w:kern w:val="0"/>
          <w:szCs w:val="20"/>
        </w:rPr>
      </w:pPr>
    </w:p>
    <w:p w14:paraId="4C969ADE" w14:textId="77777777" w:rsidR="00015658" w:rsidRPr="00015658" w:rsidRDefault="00015658" w:rsidP="00015658">
      <w:pPr>
        <w:adjustRightInd/>
        <w:spacing w:line="240" w:lineRule="auto"/>
        <w:outlineLvl w:val="0"/>
        <w:rPr>
          <w:rFonts w:ascii="Times New Roman" w:eastAsia="黑体" w:hAnsi="Times New Roman"/>
          <w:szCs w:val="24"/>
        </w:rPr>
      </w:pPr>
      <w:bookmarkStart w:id="126" w:name="_Toc516233401"/>
      <w:bookmarkStart w:id="127" w:name="_Toc516231062"/>
      <w:bookmarkStart w:id="128" w:name="_Toc516230848"/>
      <w:bookmarkStart w:id="129" w:name="_Toc272678520"/>
      <w:bookmarkStart w:id="130" w:name="_Toc269017987"/>
      <w:bookmarkStart w:id="131" w:name="_Toc8991"/>
      <w:r w:rsidRPr="00015658">
        <w:rPr>
          <w:rFonts w:ascii="Times New Roman" w:eastAsia="黑体" w:hAnsi="Times New Roman" w:hint="eastAsia"/>
          <w:szCs w:val="24"/>
        </w:rPr>
        <w:t>13</w:t>
      </w:r>
      <w:r w:rsidRPr="00015658">
        <w:rPr>
          <w:rFonts w:ascii="Times New Roman" w:eastAsia="黑体" w:hAnsi="Times New Roman"/>
          <w:szCs w:val="24"/>
        </w:rPr>
        <w:t>电容器</w:t>
      </w:r>
      <w:bookmarkEnd w:id="126"/>
      <w:bookmarkEnd w:id="127"/>
      <w:bookmarkEnd w:id="128"/>
      <w:bookmarkEnd w:id="129"/>
      <w:bookmarkEnd w:id="130"/>
      <w:bookmarkEnd w:id="131"/>
    </w:p>
    <w:p w14:paraId="48C00732"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132" w:name="_Toc20221"/>
      <w:bookmarkStart w:id="133" w:name="_Toc516233403"/>
      <w:r w:rsidRPr="00015658">
        <w:rPr>
          <w:rFonts w:ascii="Times New Roman" w:eastAsia="黑体" w:hAnsi="Times New Roman" w:hint="eastAsia"/>
          <w:kern w:val="0"/>
        </w:rPr>
        <w:t>13</w:t>
      </w:r>
      <w:r w:rsidRPr="00015658">
        <w:rPr>
          <w:rFonts w:ascii="Times New Roman" w:eastAsia="黑体" w:hAnsi="Times New Roman"/>
          <w:kern w:val="0"/>
        </w:rPr>
        <w:t>.</w:t>
      </w:r>
      <w:r w:rsidRPr="00015658">
        <w:rPr>
          <w:rFonts w:ascii="Times New Roman" w:eastAsia="黑体" w:hAnsi="Times New Roman" w:hint="eastAsia"/>
          <w:kern w:val="0"/>
        </w:rPr>
        <w:t>1</w:t>
      </w:r>
      <w:r w:rsidRPr="00015658">
        <w:rPr>
          <w:rFonts w:ascii="Times New Roman" w:eastAsia="黑体" w:hAnsi="Times New Roman"/>
          <w:kern w:val="0"/>
        </w:rPr>
        <w:t>高压并联电容器、串联电容器和交流滤波电容器</w:t>
      </w:r>
      <w:bookmarkEnd w:id="132"/>
      <w:bookmarkEnd w:id="133"/>
    </w:p>
    <w:p w14:paraId="09E0ED1F" w14:textId="77777777" w:rsidR="00015658" w:rsidRPr="00015658" w:rsidRDefault="00015658" w:rsidP="00015658">
      <w:pPr>
        <w:adjustRightInd/>
        <w:spacing w:before="8" w:line="150" w:lineRule="exact"/>
        <w:jc w:val="left"/>
        <w:rPr>
          <w:rFonts w:ascii="Times New Roman" w:eastAsia="黑体" w:hAnsi="Times New Roman"/>
          <w:kern w:val="0"/>
        </w:rPr>
      </w:pPr>
    </w:p>
    <w:p w14:paraId="14F57D94"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szCs w:val="24"/>
        </w:rPr>
        <w:t xml:space="preserve">  </w:t>
      </w:r>
      <w:r w:rsidRPr="00015658">
        <w:rPr>
          <w:rFonts w:ascii="Times New Roman" w:eastAsia="黑体" w:hAnsi="Times New Roman" w:hint="eastAsia"/>
          <w:szCs w:val="24"/>
        </w:rPr>
        <w:t>表</w:t>
      </w:r>
      <w:r w:rsidRPr="00015658">
        <w:rPr>
          <w:rFonts w:ascii="Times New Roman" w:eastAsia="黑体" w:hAnsi="Times New Roman" w:hint="eastAsia"/>
          <w:szCs w:val="24"/>
        </w:rPr>
        <w:t>31</w:t>
      </w:r>
      <w:r w:rsidRPr="00015658">
        <w:rPr>
          <w:rFonts w:ascii="Times New Roman" w:eastAsia="黑体" w:hAnsi="Times New Roman"/>
          <w:szCs w:val="24"/>
        </w:rPr>
        <w:t xml:space="preserve">  </w:t>
      </w:r>
      <w:r w:rsidRPr="00015658">
        <w:rPr>
          <w:rFonts w:ascii="Times New Roman" w:eastAsia="黑体" w:hAnsi="Times New Roman"/>
          <w:kern w:val="0"/>
        </w:rPr>
        <w:t>高压并联电容器、串联电容器和交流滤波电容器</w:t>
      </w:r>
      <w:r w:rsidRPr="00015658">
        <w:rPr>
          <w:rFonts w:ascii="Times New Roman" w:eastAsia="黑体" w:hAnsi="Times New Roman" w:hint="eastAsia"/>
          <w:kern w:val="0"/>
        </w:rPr>
        <w:t>预防性</w:t>
      </w:r>
      <w:r w:rsidRPr="00015658">
        <w:rPr>
          <w:rFonts w:ascii="Times New Roman" w:eastAsia="黑体" w:hAnsi="Times New Roman"/>
          <w:szCs w:val="24"/>
        </w:rPr>
        <w:t>试验项目及要求</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329"/>
        <w:gridCol w:w="1375"/>
        <w:gridCol w:w="3600"/>
        <w:gridCol w:w="2680"/>
      </w:tblGrid>
      <w:tr w:rsidR="00015658" w:rsidRPr="00015658" w14:paraId="4E344C1B" w14:textId="77777777" w:rsidTr="00015658">
        <w:trPr>
          <w:trHeight w:val="285"/>
          <w:jc w:val="center"/>
        </w:trPr>
        <w:tc>
          <w:tcPr>
            <w:tcW w:w="778" w:type="dxa"/>
            <w:vAlign w:val="center"/>
          </w:tcPr>
          <w:p w14:paraId="28DF5CE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329" w:type="dxa"/>
            <w:vAlign w:val="center"/>
          </w:tcPr>
          <w:p w14:paraId="1BFBBDF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375" w:type="dxa"/>
            <w:vAlign w:val="center"/>
          </w:tcPr>
          <w:p w14:paraId="23B49C5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600" w:type="dxa"/>
            <w:vAlign w:val="center"/>
          </w:tcPr>
          <w:p w14:paraId="62DE214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80" w:type="dxa"/>
            <w:vAlign w:val="center"/>
          </w:tcPr>
          <w:p w14:paraId="7EB05831"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07FBEC91" w14:textId="77777777" w:rsidTr="00015658">
        <w:trPr>
          <w:trHeight w:val="308"/>
          <w:jc w:val="center"/>
        </w:trPr>
        <w:tc>
          <w:tcPr>
            <w:tcW w:w="778" w:type="dxa"/>
            <w:vAlign w:val="center"/>
          </w:tcPr>
          <w:p w14:paraId="47588ED6"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329" w:type="dxa"/>
            <w:vAlign w:val="center"/>
          </w:tcPr>
          <w:p w14:paraId="2B6C7837"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红外测温</w:t>
            </w:r>
          </w:p>
        </w:tc>
        <w:tc>
          <w:tcPr>
            <w:tcW w:w="1375" w:type="dxa"/>
            <w:vAlign w:val="center"/>
          </w:tcPr>
          <w:p w14:paraId="7B4CB2F7"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bCs/>
                <w:sz w:val="18"/>
                <w:szCs w:val="18"/>
                <w:lang w:bidi="zh-TW"/>
              </w:rPr>
              <w:t>6</w:t>
            </w:r>
            <w:r w:rsidRPr="00015658">
              <w:rPr>
                <w:rFonts w:ascii="Times New Roman" w:hAnsi="Times New Roman"/>
                <w:sz w:val="18"/>
                <w:szCs w:val="18"/>
                <w:lang w:bidi="zh-TW"/>
              </w:rPr>
              <w:t>个月；</w:t>
            </w:r>
          </w:p>
          <w:p w14:paraId="487A978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2</w:t>
            </w:r>
            <w:r w:rsidRPr="00015658">
              <w:rPr>
                <w:rFonts w:ascii="Times New Roman" w:hAnsi="Times New Roman"/>
                <w:bCs/>
                <w:sz w:val="18"/>
                <w:szCs w:val="18"/>
                <w:lang w:bidi="en-US"/>
              </w:rPr>
              <w:t>）</w:t>
            </w:r>
            <w:r w:rsidRPr="00015658">
              <w:rPr>
                <w:rFonts w:ascii="Times New Roman" w:hAnsi="Times New Roman"/>
                <w:sz w:val="18"/>
                <w:szCs w:val="18"/>
                <w:lang w:bidi="en-US"/>
              </w:rPr>
              <w:t>必要时</w:t>
            </w:r>
          </w:p>
        </w:tc>
        <w:tc>
          <w:tcPr>
            <w:tcW w:w="3600" w:type="dxa"/>
            <w:vAlign w:val="center"/>
          </w:tcPr>
          <w:p w14:paraId="2214022B"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t>检测电容器引线套管</w:t>
            </w:r>
            <w:r w:rsidRPr="00015658">
              <w:rPr>
                <w:rFonts w:ascii="Times New Roman" w:hAnsi="Times New Roman"/>
                <w:sz w:val="18"/>
                <w:szCs w:val="18"/>
                <w:lang w:bidi="en-US"/>
              </w:rPr>
              <w:t xml:space="preserve"> </w:t>
            </w:r>
            <w:r w:rsidRPr="00015658">
              <w:rPr>
                <w:rFonts w:ascii="Times New Roman" w:hAnsi="Times New Roman"/>
                <w:sz w:val="18"/>
                <w:szCs w:val="18"/>
                <w:lang w:bidi="en-US"/>
              </w:rPr>
              <w:t>连线接头处，红外热像</w:t>
            </w:r>
            <w:r w:rsidRPr="00015658">
              <w:rPr>
                <w:rFonts w:ascii="Times New Roman" w:hAnsi="Times New Roman"/>
                <w:sz w:val="18"/>
                <w:szCs w:val="18"/>
                <w:lang w:bidi="en-US"/>
              </w:rPr>
              <w:t xml:space="preserve"> </w:t>
            </w:r>
            <w:r w:rsidRPr="00015658">
              <w:rPr>
                <w:rFonts w:ascii="Times New Roman" w:hAnsi="Times New Roman"/>
                <w:sz w:val="18"/>
                <w:szCs w:val="18"/>
                <w:lang w:bidi="en-US"/>
              </w:rPr>
              <w:t>图应无明显温升</w:t>
            </w:r>
          </w:p>
        </w:tc>
        <w:tc>
          <w:tcPr>
            <w:tcW w:w="2680" w:type="dxa"/>
            <w:vAlign w:val="center"/>
          </w:tcPr>
          <w:p w14:paraId="74A3E337"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检测和分析方法参考</w:t>
            </w:r>
          </w:p>
          <w:p w14:paraId="4E50ACA4"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
                <w:bCs/>
                <w:sz w:val="18"/>
                <w:szCs w:val="18"/>
                <w:lang w:bidi="en-US"/>
              </w:rPr>
              <w:t>DL/T 664</w:t>
            </w:r>
          </w:p>
        </w:tc>
      </w:tr>
      <w:tr w:rsidR="00015658" w:rsidRPr="00015658" w14:paraId="490E04E8" w14:textId="77777777" w:rsidTr="00015658">
        <w:trPr>
          <w:trHeight w:val="298"/>
          <w:jc w:val="center"/>
        </w:trPr>
        <w:tc>
          <w:tcPr>
            <w:tcW w:w="778" w:type="dxa"/>
            <w:vAlign w:val="center"/>
          </w:tcPr>
          <w:p w14:paraId="66AF3A1C"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2</w:t>
            </w:r>
          </w:p>
        </w:tc>
        <w:tc>
          <w:tcPr>
            <w:tcW w:w="1329" w:type="dxa"/>
            <w:vAlign w:val="center"/>
          </w:tcPr>
          <w:p w14:paraId="6B55304B"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极对壳绝</w:t>
            </w:r>
            <w:r w:rsidRPr="00015658">
              <w:rPr>
                <w:rFonts w:ascii="Times New Roman" w:hAnsi="Times New Roman" w:hint="eastAsia"/>
                <w:sz w:val="18"/>
                <w:szCs w:val="18"/>
                <w:lang w:bidi="en-US"/>
              </w:rPr>
              <w:t>缘</w:t>
            </w:r>
            <w:r w:rsidRPr="00015658">
              <w:rPr>
                <w:rFonts w:ascii="Times New Roman" w:hAnsi="Times New Roman"/>
                <w:sz w:val="18"/>
                <w:szCs w:val="18"/>
                <w:lang w:bidi="en-US"/>
              </w:rPr>
              <w:t>电阻</w:t>
            </w:r>
          </w:p>
        </w:tc>
        <w:tc>
          <w:tcPr>
            <w:tcW w:w="1375" w:type="dxa"/>
            <w:vAlign w:val="center"/>
          </w:tcPr>
          <w:p w14:paraId="3E2A8B35"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sz w:val="18"/>
                <w:szCs w:val="18"/>
                <w:lang w:bidi="zh-TW"/>
              </w:rPr>
              <w:t>）</w:t>
            </w:r>
            <w:r w:rsidRPr="00015658">
              <w:rPr>
                <w:rFonts w:ascii="Times New Roman" w:hAnsi="Times New Roman"/>
                <w:bCs/>
                <w:sz w:val="18"/>
                <w:szCs w:val="18"/>
                <w:lang w:bidi="en-US"/>
              </w:rPr>
              <w:t>A</w:t>
            </w:r>
            <w:r w:rsidRPr="00015658">
              <w:rPr>
                <w:rFonts w:ascii="Times New Roman" w:hAnsi="Times New Roman"/>
                <w:sz w:val="18"/>
                <w:szCs w:val="18"/>
                <w:lang w:bidi="en-US"/>
              </w:rPr>
              <w:t>、</w:t>
            </w:r>
            <w:r w:rsidRPr="00015658">
              <w:rPr>
                <w:rFonts w:ascii="Times New Roman" w:hAnsi="Times New Roman"/>
                <w:bCs/>
                <w:sz w:val="18"/>
                <w:szCs w:val="18"/>
                <w:lang w:bidi="en-US"/>
              </w:rPr>
              <w:t>B</w:t>
            </w:r>
            <w:r w:rsidRPr="00015658">
              <w:rPr>
                <w:rFonts w:ascii="Times New Roman" w:hAnsi="Times New Roman"/>
                <w:sz w:val="18"/>
                <w:szCs w:val="18"/>
                <w:lang w:bidi="zh-TW"/>
              </w:rPr>
              <w:t>级检修</w:t>
            </w:r>
            <w:r w:rsidRPr="00015658">
              <w:rPr>
                <w:rFonts w:ascii="Times New Roman" w:hAnsi="Times New Roman"/>
                <w:sz w:val="18"/>
                <w:szCs w:val="18"/>
                <w:lang w:bidi="zh-TW"/>
              </w:rPr>
              <w:t xml:space="preserve"> </w:t>
            </w:r>
            <w:r w:rsidRPr="00015658">
              <w:rPr>
                <w:rFonts w:ascii="Times New Roman" w:hAnsi="Times New Roman"/>
                <w:sz w:val="18"/>
                <w:szCs w:val="18"/>
                <w:lang w:bidi="zh-TW"/>
              </w:rPr>
              <w:t>后；</w:t>
            </w:r>
          </w:p>
          <w:p w14:paraId="012B41B5"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bCs/>
                <w:sz w:val="18"/>
                <w:szCs w:val="18"/>
                <w:lang w:bidi="zh-TW"/>
              </w:rPr>
              <w:t>2</w:t>
            </w:r>
            <w:r w:rsidRPr="00015658">
              <w:rPr>
                <w:rFonts w:ascii="Times New Roman" w:hAnsi="Times New Roman"/>
                <w:bCs/>
                <w:sz w:val="18"/>
                <w:szCs w:val="18"/>
                <w:lang w:bidi="zh-TW"/>
              </w:rPr>
              <w:t>）</w:t>
            </w:r>
            <w:r w:rsidRPr="00015658">
              <w:rPr>
                <w:rFonts w:ascii="Times New Roman" w:hAnsi="Times New Roman" w:hint="eastAsia"/>
                <w:bCs/>
                <w:sz w:val="18"/>
                <w:szCs w:val="18"/>
                <w:lang w:bidi="zh-TW"/>
              </w:rPr>
              <w:t>≤</w:t>
            </w:r>
            <w:r w:rsidRPr="00015658">
              <w:rPr>
                <w:rFonts w:ascii="Times New Roman" w:hAnsi="Times New Roman"/>
                <w:bCs/>
                <w:sz w:val="18"/>
                <w:szCs w:val="18"/>
                <w:lang w:bidi="en-US"/>
              </w:rPr>
              <w:t xml:space="preserve">3 </w:t>
            </w:r>
            <w:r w:rsidRPr="00015658">
              <w:rPr>
                <w:rFonts w:ascii="Times New Roman" w:hAnsi="Times New Roman"/>
                <w:sz w:val="18"/>
                <w:szCs w:val="18"/>
                <w:lang w:bidi="zh-TW"/>
              </w:rPr>
              <w:t>年；</w:t>
            </w:r>
          </w:p>
          <w:p w14:paraId="73845AD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bCs/>
                <w:sz w:val="18"/>
                <w:szCs w:val="18"/>
                <w:lang w:bidi="en-US"/>
              </w:rPr>
              <w:t>3</w:t>
            </w:r>
            <w:r w:rsidRPr="00015658">
              <w:rPr>
                <w:rFonts w:ascii="Times New Roman" w:hAnsi="Times New Roman"/>
                <w:bCs/>
                <w:sz w:val="18"/>
                <w:szCs w:val="18"/>
                <w:lang w:bidi="en-US"/>
              </w:rPr>
              <w:t>）</w:t>
            </w:r>
            <w:r w:rsidRPr="00015658">
              <w:rPr>
                <w:rFonts w:ascii="Times New Roman" w:hAnsi="Times New Roman"/>
                <w:sz w:val="18"/>
                <w:szCs w:val="18"/>
                <w:lang w:bidi="en-US"/>
              </w:rPr>
              <w:t>必要时</w:t>
            </w:r>
          </w:p>
        </w:tc>
        <w:tc>
          <w:tcPr>
            <w:tcW w:w="3600" w:type="dxa"/>
            <w:vAlign w:val="center"/>
          </w:tcPr>
          <w:p w14:paraId="379F1DF7"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不低于</w:t>
            </w:r>
            <w:r w:rsidRPr="00015658">
              <w:rPr>
                <w:rFonts w:ascii="Times New Roman" w:hAnsi="Times New Roman" w:hint="eastAsia"/>
                <w:sz w:val="18"/>
                <w:szCs w:val="18"/>
              </w:rPr>
              <w:t>2000</w:t>
            </w:r>
            <w:r w:rsidRPr="00015658">
              <w:rPr>
                <w:rFonts w:ascii="Times New Roman" w:hAnsi="Times New Roman"/>
                <w:sz w:val="18"/>
                <w:szCs w:val="18"/>
              </w:rPr>
              <w:t>MΩ</w:t>
            </w:r>
          </w:p>
        </w:tc>
        <w:tc>
          <w:tcPr>
            <w:tcW w:w="2680" w:type="dxa"/>
            <w:vAlign w:val="center"/>
          </w:tcPr>
          <w:p w14:paraId="6E4D62F8"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用</w:t>
            </w:r>
            <w:r w:rsidRPr="00015658">
              <w:rPr>
                <w:rFonts w:ascii="Times New Roman" w:hAnsi="Times New Roman"/>
                <w:b/>
                <w:bCs/>
                <w:sz w:val="18"/>
                <w:szCs w:val="18"/>
                <w:lang w:bidi="zh-TW"/>
              </w:rPr>
              <w:t>2500 V</w:t>
            </w:r>
            <w:r w:rsidRPr="00015658">
              <w:rPr>
                <w:rFonts w:ascii="Times New Roman" w:hAnsi="Times New Roman"/>
                <w:sz w:val="18"/>
                <w:szCs w:val="18"/>
                <w:lang w:bidi="zh-TW"/>
              </w:rPr>
              <w:t>绝缘电</w:t>
            </w:r>
            <w:r w:rsidRPr="00015658">
              <w:rPr>
                <w:rFonts w:ascii="Times New Roman" w:hAnsi="Times New Roman"/>
                <w:sz w:val="18"/>
                <w:szCs w:val="18"/>
                <w:lang w:bidi="zh-TW"/>
              </w:rPr>
              <w:t xml:space="preserve"> </w:t>
            </w:r>
            <w:r w:rsidRPr="00015658">
              <w:rPr>
                <w:rFonts w:ascii="Times New Roman" w:hAnsi="Times New Roman"/>
                <w:sz w:val="18"/>
                <w:szCs w:val="18"/>
                <w:lang w:bidi="zh-TW"/>
              </w:rPr>
              <w:t>阻表；</w:t>
            </w:r>
          </w:p>
          <w:p w14:paraId="29DAC6EC"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单套管电容器不测</w:t>
            </w:r>
          </w:p>
        </w:tc>
      </w:tr>
      <w:tr w:rsidR="00015658" w:rsidRPr="00015658" w14:paraId="727DA564" w14:textId="77777777" w:rsidTr="00015658">
        <w:trPr>
          <w:trHeight w:val="840"/>
          <w:jc w:val="center"/>
        </w:trPr>
        <w:tc>
          <w:tcPr>
            <w:tcW w:w="778" w:type="dxa"/>
            <w:vAlign w:val="center"/>
          </w:tcPr>
          <w:p w14:paraId="39DF0276"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3</w:t>
            </w:r>
          </w:p>
        </w:tc>
        <w:tc>
          <w:tcPr>
            <w:tcW w:w="1329" w:type="dxa"/>
            <w:vAlign w:val="center"/>
          </w:tcPr>
          <w:p w14:paraId="3B6E3BF7"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电容值</w:t>
            </w:r>
          </w:p>
        </w:tc>
        <w:tc>
          <w:tcPr>
            <w:tcW w:w="1375" w:type="dxa"/>
            <w:vAlign w:val="center"/>
          </w:tcPr>
          <w:p w14:paraId="0EFF3712"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bCs/>
                <w:sz w:val="18"/>
                <w:szCs w:val="18"/>
                <w:lang w:bidi="en-US"/>
              </w:rPr>
              <w:t>A</w:t>
            </w:r>
            <w:r w:rsidRPr="00015658">
              <w:rPr>
                <w:rFonts w:ascii="Times New Roman" w:hAnsi="Times New Roman"/>
                <w:sz w:val="18"/>
                <w:szCs w:val="18"/>
                <w:lang w:bidi="zh-TW"/>
              </w:rPr>
              <w:t>级检修后；</w:t>
            </w:r>
          </w:p>
          <w:p w14:paraId="6FF053D3"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2</w:t>
            </w:r>
            <w:r w:rsidRPr="00015658">
              <w:rPr>
                <w:rFonts w:ascii="Times New Roman" w:hAnsi="Times New Roman"/>
                <w:bCs/>
                <w:sz w:val="18"/>
                <w:szCs w:val="18"/>
                <w:lang w:bidi="zh-TW"/>
              </w:rPr>
              <w:t>）</w:t>
            </w:r>
            <w:r w:rsidRPr="00015658">
              <w:rPr>
                <w:rFonts w:ascii="Times New Roman" w:hAnsi="Times New Roman" w:hint="eastAsia"/>
                <w:bCs/>
                <w:sz w:val="18"/>
                <w:szCs w:val="18"/>
                <w:lang w:bidi="zh-TW"/>
              </w:rPr>
              <w:t>≤</w:t>
            </w:r>
            <w:r w:rsidRPr="00015658">
              <w:rPr>
                <w:rFonts w:ascii="Times New Roman" w:hAnsi="Times New Roman"/>
                <w:bCs/>
                <w:sz w:val="18"/>
                <w:szCs w:val="18"/>
                <w:lang w:bidi="en-US"/>
              </w:rPr>
              <w:t xml:space="preserve">3 </w:t>
            </w:r>
            <w:r w:rsidRPr="00015658">
              <w:rPr>
                <w:rFonts w:ascii="Times New Roman" w:hAnsi="Times New Roman"/>
                <w:sz w:val="18"/>
                <w:szCs w:val="18"/>
                <w:lang w:bidi="zh-TW"/>
              </w:rPr>
              <w:t>年；</w:t>
            </w:r>
          </w:p>
          <w:p w14:paraId="71CCBEE2"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3</w:t>
            </w:r>
            <w:r w:rsidRPr="00015658">
              <w:rPr>
                <w:rFonts w:ascii="Times New Roman" w:hAnsi="Times New Roman"/>
                <w:bCs/>
                <w:sz w:val="18"/>
                <w:szCs w:val="18"/>
                <w:lang w:bidi="en-US"/>
              </w:rPr>
              <w:t>）</w:t>
            </w:r>
            <w:r w:rsidRPr="00015658">
              <w:rPr>
                <w:rFonts w:ascii="Times New Roman" w:hAnsi="Times New Roman"/>
                <w:sz w:val="18"/>
                <w:szCs w:val="18"/>
                <w:lang w:bidi="en-US"/>
              </w:rPr>
              <w:t>必要时</w:t>
            </w:r>
          </w:p>
        </w:tc>
        <w:tc>
          <w:tcPr>
            <w:tcW w:w="3600" w:type="dxa"/>
            <w:vAlign w:val="center"/>
          </w:tcPr>
          <w:p w14:paraId="56C3E068"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电容值不低于出厂</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值的</w:t>
            </w:r>
            <w:r w:rsidRPr="00015658">
              <w:rPr>
                <w:rFonts w:ascii="Times New Roman" w:hAnsi="Times New Roman"/>
                <w:b/>
                <w:bCs/>
                <w:kern w:val="0"/>
                <w:sz w:val="18"/>
                <w:szCs w:val="18"/>
                <w:lang w:bidi="zh-TW"/>
              </w:rPr>
              <w:t>95%</w:t>
            </w:r>
            <w:r w:rsidRPr="00015658">
              <w:rPr>
                <w:rFonts w:ascii="Times New Roman" w:hAnsi="Times New Roman"/>
                <w:b/>
                <w:bCs/>
                <w:kern w:val="0"/>
                <w:sz w:val="18"/>
                <w:szCs w:val="18"/>
                <w:lang w:bidi="zh-TW"/>
              </w:rPr>
              <w:t>；</w:t>
            </w:r>
          </w:p>
          <w:p w14:paraId="3384DCCF"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en-US"/>
              </w:rPr>
              <w:t>电容值偏差不超过</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额定值的一</w:t>
            </w:r>
            <w:r w:rsidRPr="00015658">
              <w:rPr>
                <w:rFonts w:ascii="Times New Roman" w:hAnsi="Times New Roman"/>
                <w:kern w:val="0"/>
                <w:sz w:val="18"/>
                <w:szCs w:val="18"/>
                <w:lang w:bidi="en-US"/>
              </w:rPr>
              <w:t xml:space="preserve"> </w:t>
            </w:r>
            <w:r w:rsidRPr="00015658">
              <w:rPr>
                <w:rFonts w:ascii="Times New Roman" w:hAnsi="Times New Roman"/>
                <w:b/>
                <w:bCs/>
                <w:kern w:val="0"/>
                <w:sz w:val="18"/>
                <w:szCs w:val="18"/>
                <w:lang w:bidi="en-US"/>
              </w:rPr>
              <w:t>5%</w:t>
            </w:r>
            <w:r w:rsidRPr="00015658">
              <w:rPr>
                <w:rFonts w:ascii="MS Mincho" w:eastAsia="MS Mincho" w:hAnsi="MS Mincho" w:cs="MS Mincho" w:hint="eastAsia"/>
                <w:b/>
                <w:bCs/>
                <w:kern w:val="0"/>
                <w:sz w:val="18"/>
                <w:szCs w:val="18"/>
                <w:lang w:bidi="en-US"/>
              </w:rPr>
              <w:t>〜</w:t>
            </w:r>
            <w:r w:rsidRPr="00015658">
              <w:rPr>
                <w:rFonts w:ascii="Times New Roman" w:hAnsi="Times New Roman"/>
                <w:b/>
                <w:bCs/>
                <w:kern w:val="0"/>
                <w:sz w:val="18"/>
                <w:szCs w:val="18"/>
                <w:lang w:bidi="en-US"/>
              </w:rPr>
              <w:t xml:space="preserve">+ 5% </w:t>
            </w:r>
            <w:r w:rsidRPr="00015658">
              <w:rPr>
                <w:rFonts w:ascii="Times New Roman" w:hAnsi="Times New Roman"/>
                <w:kern w:val="0"/>
                <w:sz w:val="18"/>
                <w:szCs w:val="18"/>
                <w:lang w:bidi="en-US"/>
              </w:rPr>
              <w:t>范围</w:t>
            </w:r>
          </w:p>
        </w:tc>
        <w:tc>
          <w:tcPr>
            <w:tcW w:w="2680" w:type="dxa"/>
            <w:vAlign w:val="center"/>
          </w:tcPr>
          <w:p w14:paraId="0B17C1AD"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应逐台电容器进行</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测量；</w:t>
            </w:r>
          </w:p>
          <w:p w14:paraId="296DC079"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en-US"/>
              </w:rPr>
              <w:t>建议釆用不拆电容</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器连接线的专用电容表</w:t>
            </w:r>
          </w:p>
        </w:tc>
      </w:tr>
      <w:tr w:rsidR="00015658" w:rsidRPr="00015658" w14:paraId="6910885A" w14:textId="77777777" w:rsidTr="00015658">
        <w:trPr>
          <w:trHeight w:val="846"/>
          <w:jc w:val="center"/>
        </w:trPr>
        <w:tc>
          <w:tcPr>
            <w:tcW w:w="778" w:type="dxa"/>
            <w:vAlign w:val="center"/>
          </w:tcPr>
          <w:p w14:paraId="593ED973"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4</w:t>
            </w:r>
          </w:p>
        </w:tc>
        <w:tc>
          <w:tcPr>
            <w:tcW w:w="1329" w:type="dxa"/>
            <w:vAlign w:val="center"/>
          </w:tcPr>
          <w:p w14:paraId="5B28EED0"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渗漏油检查</w:t>
            </w:r>
          </w:p>
        </w:tc>
        <w:tc>
          <w:tcPr>
            <w:tcW w:w="1375" w:type="dxa"/>
            <w:vAlign w:val="center"/>
          </w:tcPr>
          <w:p w14:paraId="4C5E79D4"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巡视检查时</w:t>
            </w:r>
          </w:p>
        </w:tc>
        <w:tc>
          <w:tcPr>
            <w:tcW w:w="3600" w:type="dxa"/>
            <w:vAlign w:val="center"/>
          </w:tcPr>
          <w:p w14:paraId="5F7492C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漏油时立即停止使用，</w:t>
            </w:r>
            <w:r w:rsidRPr="00015658">
              <w:rPr>
                <w:rFonts w:ascii="Times New Roman" w:hAnsi="Times New Roman"/>
                <w:sz w:val="18"/>
                <w:szCs w:val="18"/>
                <w:lang w:bidi="en-US"/>
              </w:rPr>
              <w:t xml:space="preserve"> </w:t>
            </w:r>
            <w:r w:rsidRPr="00015658">
              <w:rPr>
                <w:rFonts w:ascii="Times New Roman" w:hAnsi="Times New Roman"/>
                <w:sz w:val="18"/>
                <w:szCs w:val="18"/>
                <w:lang w:bidi="en-US"/>
              </w:rPr>
              <w:t>渗油时限期更换</w:t>
            </w:r>
          </w:p>
        </w:tc>
        <w:tc>
          <w:tcPr>
            <w:tcW w:w="2680" w:type="dxa"/>
            <w:vAlign w:val="center"/>
          </w:tcPr>
          <w:p w14:paraId="1630CC0B"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t>观察法</w:t>
            </w:r>
          </w:p>
        </w:tc>
      </w:tr>
      <w:tr w:rsidR="00015658" w:rsidRPr="00015658" w14:paraId="6A2DD7DB" w14:textId="77777777" w:rsidTr="00015658">
        <w:trPr>
          <w:trHeight w:val="846"/>
          <w:jc w:val="center"/>
        </w:trPr>
        <w:tc>
          <w:tcPr>
            <w:tcW w:w="778" w:type="dxa"/>
            <w:vAlign w:val="center"/>
          </w:tcPr>
          <w:p w14:paraId="3A4BD40A"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5</w:t>
            </w:r>
          </w:p>
        </w:tc>
        <w:tc>
          <w:tcPr>
            <w:tcW w:w="1329" w:type="dxa"/>
            <w:vAlign w:val="center"/>
          </w:tcPr>
          <w:p w14:paraId="0A125A54"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极对壳交</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流耐压</w:t>
            </w:r>
          </w:p>
        </w:tc>
        <w:tc>
          <w:tcPr>
            <w:tcW w:w="1375" w:type="dxa"/>
            <w:vAlign w:val="center"/>
          </w:tcPr>
          <w:p w14:paraId="7D20020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必要时</w:t>
            </w:r>
          </w:p>
        </w:tc>
        <w:tc>
          <w:tcPr>
            <w:tcW w:w="3600" w:type="dxa"/>
            <w:vAlign w:val="center"/>
          </w:tcPr>
          <w:p w14:paraId="4FFBE67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出厂耐压值的</w:t>
            </w:r>
            <w:r w:rsidRPr="00015658">
              <w:rPr>
                <w:rFonts w:ascii="Times New Roman" w:hAnsi="Times New Roman"/>
                <w:b/>
                <w:bCs/>
                <w:sz w:val="18"/>
                <w:szCs w:val="18"/>
                <w:lang w:bidi="en-US"/>
              </w:rPr>
              <w:t xml:space="preserve">75%, </w:t>
            </w:r>
            <w:r w:rsidRPr="00015658">
              <w:rPr>
                <w:rFonts w:ascii="Times New Roman" w:hAnsi="Times New Roman"/>
                <w:sz w:val="18"/>
                <w:szCs w:val="18"/>
                <w:lang w:bidi="en-US"/>
              </w:rPr>
              <w:t>过程无异常</w:t>
            </w:r>
          </w:p>
        </w:tc>
        <w:tc>
          <w:tcPr>
            <w:tcW w:w="2680" w:type="dxa"/>
            <w:vAlign w:val="center"/>
          </w:tcPr>
          <w:p w14:paraId="0DC56E87" w14:textId="77777777" w:rsidR="00015658" w:rsidRPr="00015658" w:rsidRDefault="00015658" w:rsidP="00015658">
            <w:pPr>
              <w:adjustRightInd/>
              <w:spacing w:before="100" w:line="240" w:lineRule="auto"/>
              <w:rPr>
                <w:rFonts w:ascii="Times New Roman" w:hAnsi="Times New Roman"/>
                <w:sz w:val="18"/>
                <w:szCs w:val="18"/>
                <w:vertAlign w:val="subscript"/>
              </w:rPr>
            </w:pPr>
          </w:p>
        </w:tc>
      </w:tr>
      <w:tr w:rsidR="00015658" w:rsidRPr="00015658" w14:paraId="3B5FCF50" w14:textId="77777777" w:rsidTr="00015658">
        <w:trPr>
          <w:trHeight w:val="846"/>
          <w:jc w:val="center"/>
        </w:trPr>
        <w:tc>
          <w:tcPr>
            <w:tcW w:w="778" w:type="dxa"/>
            <w:vAlign w:val="center"/>
          </w:tcPr>
          <w:p w14:paraId="7BBEC9D7"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w:t>
            </w:r>
          </w:p>
        </w:tc>
        <w:tc>
          <w:tcPr>
            <w:tcW w:w="1329" w:type="dxa"/>
            <w:vAlign w:val="center"/>
          </w:tcPr>
          <w:p w14:paraId="615242C7"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极间局部</w:t>
            </w:r>
            <w:r w:rsidRPr="00015658">
              <w:rPr>
                <w:rFonts w:ascii="Times New Roman" w:hAnsi="Times New Roman"/>
                <w:sz w:val="18"/>
                <w:szCs w:val="18"/>
                <w:lang w:bidi="en-US"/>
              </w:rPr>
              <w:t xml:space="preserve"> </w:t>
            </w:r>
            <w:r w:rsidRPr="00015658">
              <w:rPr>
                <w:rFonts w:ascii="Times New Roman" w:hAnsi="Times New Roman"/>
                <w:sz w:val="18"/>
                <w:szCs w:val="18"/>
                <w:lang w:bidi="en-US"/>
              </w:rPr>
              <w:t>放电试验</w:t>
            </w:r>
          </w:p>
        </w:tc>
        <w:tc>
          <w:tcPr>
            <w:tcW w:w="1375" w:type="dxa"/>
            <w:vAlign w:val="center"/>
          </w:tcPr>
          <w:p w14:paraId="2BD8A7EF"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必要时</w:t>
            </w:r>
          </w:p>
        </w:tc>
        <w:tc>
          <w:tcPr>
            <w:tcW w:w="3600" w:type="dxa"/>
            <w:vAlign w:val="center"/>
          </w:tcPr>
          <w:p w14:paraId="31AF34EC"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脉冲电流法：不大</w:t>
            </w:r>
            <w:r w:rsidRPr="00015658">
              <w:rPr>
                <w:rFonts w:ascii="Times New Roman" w:hAnsi="Times New Roman"/>
                <w:sz w:val="18"/>
                <w:szCs w:val="18"/>
                <w:lang w:bidi="zh-TW"/>
              </w:rPr>
              <w:t xml:space="preserve"> </w:t>
            </w:r>
            <w:r w:rsidRPr="00015658">
              <w:rPr>
                <w:rFonts w:ascii="Times New Roman" w:hAnsi="Times New Roman"/>
                <w:sz w:val="18"/>
                <w:szCs w:val="18"/>
                <w:lang w:bidi="zh-TW"/>
              </w:rPr>
              <w:t>于</w:t>
            </w:r>
            <w:r w:rsidRPr="00015658">
              <w:rPr>
                <w:rFonts w:ascii="Times New Roman" w:hAnsi="Times New Roman"/>
                <w:b/>
                <w:bCs/>
                <w:sz w:val="18"/>
                <w:szCs w:val="18"/>
                <w:lang w:bidi="en-US"/>
              </w:rPr>
              <w:t>50pC,</w:t>
            </w:r>
            <w:r w:rsidRPr="00015658">
              <w:rPr>
                <w:rFonts w:ascii="Times New Roman" w:hAnsi="Times New Roman"/>
                <w:sz w:val="18"/>
                <w:szCs w:val="18"/>
                <w:lang w:bidi="zh-TW"/>
              </w:rPr>
              <w:t>且与交接试验</w:t>
            </w:r>
            <w:r w:rsidRPr="00015658">
              <w:rPr>
                <w:rFonts w:ascii="Times New Roman" w:hAnsi="Times New Roman"/>
                <w:sz w:val="18"/>
                <w:szCs w:val="18"/>
                <w:lang w:bidi="zh-TW"/>
              </w:rPr>
              <w:t xml:space="preserve"> </w:t>
            </w:r>
            <w:r w:rsidRPr="00015658">
              <w:rPr>
                <w:rFonts w:ascii="Times New Roman" w:hAnsi="Times New Roman"/>
                <w:sz w:val="18"/>
                <w:szCs w:val="18"/>
                <w:lang w:bidi="zh-TW"/>
              </w:rPr>
              <w:t>数据比较不应有明显增</w:t>
            </w:r>
            <w:r w:rsidRPr="00015658">
              <w:rPr>
                <w:rFonts w:ascii="Times New Roman" w:hAnsi="Times New Roman"/>
                <w:sz w:val="18"/>
                <w:szCs w:val="18"/>
                <w:lang w:bidi="zh-TW"/>
              </w:rPr>
              <w:t xml:space="preserve"> </w:t>
            </w:r>
            <w:r w:rsidRPr="00015658">
              <w:rPr>
                <w:rFonts w:ascii="Times New Roman" w:hAnsi="Times New Roman"/>
                <w:sz w:val="18"/>
                <w:szCs w:val="18"/>
                <w:lang w:bidi="zh-TW"/>
              </w:rPr>
              <w:t>长；</w:t>
            </w:r>
          </w:p>
          <w:p w14:paraId="298E04F2" w14:textId="77777777" w:rsidR="00015658" w:rsidRPr="00015658" w:rsidRDefault="00015658" w:rsidP="00015658">
            <w:pPr>
              <w:adjustRightInd/>
              <w:spacing w:before="100" w:line="240" w:lineRule="auto"/>
              <w:rPr>
                <w:rFonts w:ascii="Times New Roman" w:hAnsi="Times New Roman"/>
                <w:sz w:val="18"/>
                <w:szCs w:val="18"/>
                <w:lang w:bidi="en-US"/>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超声波法：常温下</w:t>
            </w:r>
            <w:r w:rsidRPr="00015658">
              <w:rPr>
                <w:rFonts w:ascii="Times New Roman" w:hAnsi="Times New Roman"/>
                <w:sz w:val="18"/>
                <w:szCs w:val="18"/>
                <w:lang w:bidi="en-US"/>
              </w:rPr>
              <w:t xml:space="preserve"> </w:t>
            </w:r>
            <w:r w:rsidRPr="00015658">
              <w:rPr>
                <w:rFonts w:ascii="Times New Roman" w:hAnsi="Times New Roman"/>
                <w:sz w:val="18"/>
                <w:szCs w:val="18"/>
                <w:lang w:bidi="en-US"/>
              </w:rPr>
              <w:t>局放熄灭电压不低于极</w:t>
            </w:r>
            <w:r w:rsidRPr="00015658">
              <w:rPr>
                <w:rFonts w:ascii="Times New Roman" w:hAnsi="Times New Roman"/>
                <w:sz w:val="18"/>
                <w:szCs w:val="18"/>
                <w:lang w:bidi="en-US"/>
              </w:rPr>
              <w:t xml:space="preserve"> </w:t>
            </w:r>
            <w:r w:rsidRPr="00015658">
              <w:rPr>
                <w:rFonts w:ascii="Times New Roman" w:hAnsi="Times New Roman"/>
                <w:sz w:val="18"/>
                <w:szCs w:val="18"/>
                <w:lang w:bidi="en-US"/>
              </w:rPr>
              <w:t>间额定电压的</w:t>
            </w:r>
            <w:r w:rsidRPr="00015658">
              <w:rPr>
                <w:rFonts w:ascii="Times New Roman" w:hAnsi="Times New Roman"/>
                <w:b/>
                <w:bCs/>
                <w:sz w:val="18"/>
                <w:szCs w:val="18"/>
                <w:lang w:bidi="en-US"/>
              </w:rPr>
              <w:t>1.2</w:t>
            </w:r>
            <w:r w:rsidRPr="00015658">
              <w:rPr>
                <w:rFonts w:ascii="Times New Roman" w:hAnsi="Times New Roman"/>
                <w:sz w:val="18"/>
                <w:szCs w:val="18"/>
                <w:lang w:bidi="en-US"/>
              </w:rPr>
              <w:t>倍</w:t>
            </w:r>
          </w:p>
        </w:tc>
        <w:tc>
          <w:tcPr>
            <w:tcW w:w="2680" w:type="dxa"/>
            <w:vAlign w:val="center"/>
          </w:tcPr>
          <w:p w14:paraId="48608F21"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应用脉冲电流法时可</w:t>
            </w:r>
            <w:r w:rsidRPr="00015658">
              <w:rPr>
                <w:rFonts w:ascii="Times New Roman" w:hAnsi="Times New Roman"/>
                <w:sz w:val="18"/>
                <w:szCs w:val="18"/>
                <w:lang w:bidi="zh-TW"/>
              </w:rPr>
              <w:t xml:space="preserve"> </w:t>
            </w:r>
            <w:r w:rsidRPr="00015658">
              <w:rPr>
                <w:rFonts w:ascii="Times New Roman" w:hAnsi="Times New Roman"/>
                <w:sz w:val="18"/>
                <w:szCs w:val="18"/>
                <w:lang w:bidi="zh-TW"/>
              </w:rPr>
              <w:t>选择横向、纵向比较的</w:t>
            </w:r>
            <w:r w:rsidRPr="00015658">
              <w:rPr>
                <w:rFonts w:ascii="Times New Roman" w:hAnsi="Times New Roman"/>
                <w:sz w:val="18"/>
                <w:szCs w:val="18"/>
                <w:lang w:bidi="zh-TW"/>
              </w:rPr>
              <w:t xml:space="preserve"> </w:t>
            </w:r>
            <w:r w:rsidRPr="00015658">
              <w:rPr>
                <w:rFonts w:ascii="Times New Roman" w:hAnsi="Times New Roman"/>
                <w:sz w:val="18"/>
                <w:szCs w:val="18"/>
                <w:lang w:bidi="zh-TW"/>
              </w:rPr>
              <w:t>方法</w:t>
            </w:r>
          </w:p>
        </w:tc>
      </w:tr>
    </w:tbl>
    <w:p w14:paraId="65A1003C" w14:textId="77777777" w:rsidR="00015658" w:rsidRPr="00015658" w:rsidRDefault="00015658" w:rsidP="006E7674">
      <w:pPr>
        <w:widowControl/>
        <w:numPr>
          <w:ilvl w:val="0"/>
          <w:numId w:val="33"/>
        </w:numPr>
        <w:autoSpaceDE w:val="0"/>
        <w:autoSpaceDN w:val="0"/>
        <w:adjustRightInd/>
        <w:spacing w:line="240" w:lineRule="auto"/>
        <w:ind w:firstLineChars="94" w:firstLine="198"/>
        <w:jc w:val="center"/>
        <w:rPr>
          <w:rFonts w:ascii="Times New Roman" w:hAnsi="Times New Roman"/>
          <w:b/>
          <w:kern w:val="0"/>
          <w:szCs w:val="20"/>
        </w:rPr>
      </w:pPr>
    </w:p>
    <w:p w14:paraId="6C92E545"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lastRenderedPageBreak/>
        <w:t>13</w:t>
      </w:r>
      <w:r w:rsidRPr="00015658">
        <w:rPr>
          <w:rFonts w:ascii="Times New Roman" w:eastAsia="黑体" w:hAnsi="Times New Roman"/>
          <w:kern w:val="0"/>
        </w:rPr>
        <w:t>.2</w:t>
      </w:r>
      <w:r w:rsidRPr="00015658">
        <w:rPr>
          <w:rFonts w:ascii="Times New Roman" w:eastAsia="黑体" w:hAnsi="Times New Roman" w:hint="eastAsia"/>
          <w:kern w:val="0"/>
        </w:rPr>
        <w:t>断路器</w:t>
      </w:r>
      <w:r w:rsidRPr="00015658">
        <w:rPr>
          <w:rFonts w:ascii="Times New Roman" w:eastAsia="黑体" w:hAnsi="Times New Roman"/>
          <w:kern w:val="0"/>
        </w:rPr>
        <w:t>电容器</w:t>
      </w:r>
    </w:p>
    <w:p w14:paraId="5A728259" w14:textId="77777777" w:rsidR="00015658" w:rsidRPr="00015658" w:rsidRDefault="00015658" w:rsidP="00015658">
      <w:pPr>
        <w:adjustRightInd/>
        <w:spacing w:before="8" w:line="150" w:lineRule="exact"/>
        <w:jc w:val="left"/>
        <w:rPr>
          <w:rFonts w:ascii="Times New Roman" w:eastAsia="黑体" w:hAnsi="Times New Roman"/>
          <w:kern w:val="0"/>
        </w:rPr>
      </w:pPr>
    </w:p>
    <w:p w14:paraId="75FF7AF4"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szCs w:val="24"/>
        </w:rPr>
        <w:t xml:space="preserve">  </w:t>
      </w:r>
      <w:r w:rsidRPr="00015658">
        <w:rPr>
          <w:rFonts w:ascii="Times New Roman" w:eastAsia="黑体" w:hAnsi="Times New Roman" w:hint="eastAsia"/>
          <w:szCs w:val="24"/>
        </w:rPr>
        <w:t>表</w:t>
      </w:r>
      <w:r w:rsidRPr="00015658">
        <w:rPr>
          <w:rFonts w:ascii="Times New Roman" w:eastAsia="黑体" w:hAnsi="Times New Roman" w:hint="eastAsia"/>
          <w:szCs w:val="24"/>
        </w:rPr>
        <w:t>32</w:t>
      </w:r>
      <w:r w:rsidRPr="00015658">
        <w:rPr>
          <w:rFonts w:ascii="Times New Roman" w:eastAsia="黑体" w:hAnsi="Times New Roman"/>
          <w:szCs w:val="24"/>
        </w:rPr>
        <w:t xml:space="preserve">  </w:t>
      </w:r>
      <w:r w:rsidRPr="00015658">
        <w:rPr>
          <w:rFonts w:ascii="Times New Roman" w:eastAsia="黑体" w:hAnsi="Times New Roman" w:hint="eastAsia"/>
          <w:kern w:val="0"/>
        </w:rPr>
        <w:t>断路器</w:t>
      </w:r>
      <w:r w:rsidRPr="00015658">
        <w:rPr>
          <w:rFonts w:ascii="Times New Roman" w:eastAsia="黑体" w:hAnsi="Times New Roman"/>
          <w:kern w:val="0"/>
        </w:rPr>
        <w:t>电容器</w:t>
      </w:r>
      <w:r w:rsidRPr="00015658">
        <w:rPr>
          <w:rFonts w:ascii="Times New Roman" w:eastAsia="黑体" w:hAnsi="Times New Roman" w:hint="eastAsia"/>
          <w:kern w:val="0"/>
        </w:rPr>
        <w:t>预防性</w:t>
      </w:r>
      <w:r w:rsidRPr="00015658">
        <w:rPr>
          <w:rFonts w:ascii="Times New Roman" w:eastAsia="黑体" w:hAnsi="Times New Roman"/>
          <w:szCs w:val="24"/>
        </w:rPr>
        <w:t>试验项目及要求</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329"/>
        <w:gridCol w:w="1375"/>
        <w:gridCol w:w="3600"/>
        <w:gridCol w:w="2680"/>
      </w:tblGrid>
      <w:tr w:rsidR="00015658" w:rsidRPr="00015658" w14:paraId="304DF7E1" w14:textId="77777777" w:rsidTr="00015658">
        <w:trPr>
          <w:trHeight w:val="285"/>
          <w:jc w:val="center"/>
        </w:trPr>
        <w:tc>
          <w:tcPr>
            <w:tcW w:w="778" w:type="dxa"/>
            <w:vAlign w:val="center"/>
          </w:tcPr>
          <w:p w14:paraId="651CCEA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329" w:type="dxa"/>
            <w:vAlign w:val="center"/>
          </w:tcPr>
          <w:p w14:paraId="1D320D1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375" w:type="dxa"/>
            <w:vAlign w:val="center"/>
          </w:tcPr>
          <w:p w14:paraId="242C9B9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600" w:type="dxa"/>
            <w:vAlign w:val="center"/>
          </w:tcPr>
          <w:p w14:paraId="5E5AF70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80" w:type="dxa"/>
            <w:vAlign w:val="center"/>
          </w:tcPr>
          <w:p w14:paraId="62C4BB2F"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48E86BE5" w14:textId="77777777" w:rsidTr="00015658">
        <w:trPr>
          <w:trHeight w:val="308"/>
          <w:jc w:val="center"/>
        </w:trPr>
        <w:tc>
          <w:tcPr>
            <w:tcW w:w="778" w:type="dxa"/>
            <w:vAlign w:val="center"/>
          </w:tcPr>
          <w:p w14:paraId="3A2B4B9B"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329" w:type="dxa"/>
            <w:vAlign w:val="center"/>
          </w:tcPr>
          <w:p w14:paraId="2A003D1F"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红外测温</w:t>
            </w:r>
          </w:p>
        </w:tc>
        <w:tc>
          <w:tcPr>
            <w:tcW w:w="1375" w:type="dxa"/>
            <w:vAlign w:val="center"/>
          </w:tcPr>
          <w:p w14:paraId="6635907F"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330kV</w:t>
            </w:r>
            <w:r w:rsidRPr="00015658">
              <w:rPr>
                <w:rFonts w:ascii="Times New Roman" w:hAnsi="Times New Roman"/>
                <w:bCs/>
                <w:sz w:val="18"/>
                <w:szCs w:val="18"/>
                <w:lang w:bidi="zh-TW"/>
              </w:rPr>
              <w:t>：</w:t>
            </w:r>
            <w:r w:rsidRPr="00015658">
              <w:rPr>
                <w:rFonts w:ascii="Times New Roman" w:hAnsi="Times New Roman"/>
                <w:bCs/>
                <w:sz w:val="18"/>
                <w:szCs w:val="18"/>
                <w:lang w:bidi="zh-TW"/>
              </w:rPr>
              <w:t xml:space="preserve"> 1 </w:t>
            </w:r>
            <w:r w:rsidRPr="00015658">
              <w:rPr>
                <w:rFonts w:ascii="Times New Roman" w:hAnsi="Times New Roman"/>
                <w:bCs/>
                <w:sz w:val="18"/>
                <w:szCs w:val="18"/>
                <w:lang w:bidi="zh-TW"/>
              </w:rPr>
              <w:t>个月；</w:t>
            </w:r>
          </w:p>
          <w:p w14:paraId="2FF547DB"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bCs/>
                <w:sz w:val="18"/>
                <w:szCs w:val="18"/>
                <w:lang w:bidi="zh-TW"/>
              </w:rPr>
              <w:t>）</w:t>
            </w:r>
            <w:r w:rsidRPr="00015658">
              <w:rPr>
                <w:rFonts w:ascii="Times New Roman" w:hAnsi="Times New Roman"/>
                <w:bCs/>
                <w:sz w:val="18"/>
                <w:szCs w:val="18"/>
                <w:lang w:bidi="zh-TW"/>
              </w:rPr>
              <w:t>220 kV</w:t>
            </w:r>
            <w:r w:rsidRPr="00015658">
              <w:rPr>
                <w:rFonts w:ascii="Times New Roman" w:hAnsi="Times New Roman"/>
                <w:bCs/>
                <w:sz w:val="18"/>
                <w:szCs w:val="18"/>
                <w:lang w:bidi="zh-TW"/>
              </w:rPr>
              <w:t>：</w:t>
            </w:r>
            <w:r w:rsidRPr="00015658">
              <w:rPr>
                <w:rFonts w:ascii="Times New Roman" w:hAnsi="Times New Roman"/>
                <w:bCs/>
                <w:sz w:val="18"/>
                <w:szCs w:val="18"/>
                <w:lang w:bidi="zh-TW"/>
              </w:rPr>
              <w:t xml:space="preserve"> 3 </w:t>
            </w:r>
            <w:r w:rsidRPr="00015658">
              <w:rPr>
                <w:rFonts w:ascii="Times New Roman" w:hAnsi="Times New Roman"/>
                <w:bCs/>
                <w:sz w:val="18"/>
                <w:szCs w:val="18"/>
                <w:lang w:bidi="zh-TW"/>
              </w:rPr>
              <w:t>个</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月；</w:t>
            </w:r>
          </w:p>
          <w:p w14:paraId="6FD26FBA"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hint="eastAsia"/>
                <w:bCs/>
                <w:sz w:val="18"/>
                <w:szCs w:val="18"/>
                <w:lang w:bidi="zh-TW"/>
              </w:rPr>
              <w:t>≤</w:t>
            </w:r>
            <w:r w:rsidRPr="00015658">
              <w:rPr>
                <w:rFonts w:ascii="Times New Roman" w:hAnsi="Times New Roman" w:hint="eastAsia"/>
                <w:bCs/>
                <w:sz w:val="18"/>
                <w:szCs w:val="18"/>
                <w:lang w:bidi="zh-TW"/>
              </w:rPr>
              <w:t>110kV:</w:t>
            </w:r>
            <w:r w:rsidRPr="00015658">
              <w:rPr>
                <w:rFonts w:ascii="Times New Roman" w:hAnsi="Times New Roman"/>
                <w:bCs/>
                <w:sz w:val="18"/>
                <w:szCs w:val="18"/>
                <w:lang w:bidi="zh-TW"/>
              </w:rPr>
              <w:t xml:space="preserve"> 6 </w:t>
            </w:r>
            <w:r w:rsidRPr="00015658">
              <w:rPr>
                <w:rFonts w:ascii="Times New Roman" w:hAnsi="Times New Roman"/>
                <w:bCs/>
                <w:sz w:val="18"/>
                <w:szCs w:val="18"/>
                <w:lang w:bidi="zh-TW"/>
              </w:rPr>
              <w:t>个月；</w:t>
            </w:r>
          </w:p>
          <w:p w14:paraId="7715243C" w14:textId="77777777" w:rsidR="00015658" w:rsidRPr="00015658" w:rsidRDefault="00015658" w:rsidP="00015658">
            <w:pPr>
              <w:adjustRightInd/>
              <w:spacing w:before="100" w:line="240" w:lineRule="auto"/>
              <w:rPr>
                <w:rFonts w:ascii="Times New Roman" w:hAnsi="Times New Roman"/>
                <w:b/>
                <w:bCs/>
                <w:sz w:val="18"/>
                <w:szCs w:val="18"/>
                <w:lang w:bidi="zh-TW"/>
              </w:rPr>
            </w:pPr>
            <w:r w:rsidRPr="00015658">
              <w:rPr>
                <w:rFonts w:ascii="Times New Roman" w:hAnsi="Times New Roman"/>
                <w:bCs/>
                <w:sz w:val="18"/>
                <w:szCs w:val="18"/>
                <w:lang w:bidi="zh-TW"/>
              </w:rPr>
              <w:t>4</w:t>
            </w:r>
            <w:r w:rsidRPr="00015658">
              <w:rPr>
                <w:rFonts w:ascii="Times New Roman" w:hAnsi="Times New Roman"/>
                <w:bCs/>
                <w:sz w:val="18"/>
                <w:szCs w:val="18"/>
                <w:lang w:bidi="zh-TW"/>
              </w:rPr>
              <w:t>）</w:t>
            </w:r>
            <w:r w:rsidRPr="00015658">
              <w:rPr>
                <w:rFonts w:ascii="Times New Roman" w:hAnsi="Times New Roman"/>
                <w:bCs/>
                <w:sz w:val="18"/>
                <w:szCs w:val="18"/>
                <w:lang w:bidi="zh-TW"/>
              </w:rPr>
              <w:tab/>
            </w:r>
            <w:r w:rsidRPr="00015658">
              <w:rPr>
                <w:rFonts w:ascii="Times New Roman" w:hAnsi="Times New Roman"/>
                <w:bCs/>
                <w:sz w:val="18"/>
                <w:szCs w:val="18"/>
                <w:lang w:bidi="zh-TW"/>
              </w:rPr>
              <w:t>必要时</w:t>
            </w:r>
          </w:p>
        </w:tc>
        <w:tc>
          <w:tcPr>
            <w:tcW w:w="3600" w:type="dxa"/>
            <w:vAlign w:val="center"/>
          </w:tcPr>
          <w:p w14:paraId="011C00C5"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t>检测高压引线连接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处、电容器本体等，红</w:t>
            </w:r>
            <w:r w:rsidRPr="00015658">
              <w:rPr>
                <w:rFonts w:ascii="Times New Roman" w:hAnsi="Times New Roman"/>
                <w:sz w:val="18"/>
                <w:szCs w:val="18"/>
                <w:lang w:bidi="en-US"/>
              </w:rPr>
              <w:t xml:space="preserve"> </w:t>
            </w:r>
            <w:r w:rsidRPr="00015658">
              <w:rPr>
                <w:rFonts w:ascii="Times New Roman" w:hAnsi="Times New Roman"/>
                <w:sz w:val="18"/>
                <w:szCs w:val="18"/>
                <w:lang w:bidi="en-US"/>
              </w:rPr>
              <w:t>外热像图显示应无异常</w:t>
            </w:r>
            <w:r w:rsidRPr="00015658">
              <w:rPr>
                <w:rFonts w:ascii="Times New Roman" w:hAnsi="Times New Roman"/>
                <w:sz w:val="18"/>
                <w:szCs w:val="18"/>
                <w:lang w:bidi="en-US"/>
              </w:rPr>
              <w:t xml:space="preserve"> </w:t>
            </w:r>
            <w:r w:rsidRPr="00015658">
              <w:rPr>
                <w:rFonts w:ascii="Times New Roman" w:hAnsi="Times New Roman"/>
                <w:sz w:val="18"/>
                <w:szCs w:val="18"/>
                <w:lang w:bidi="en-US"/>
              </w:rPr>
              <w:t>温升、温差或相对温差</w:t>
            </w:r>
          </w:p>
        </w:tc>
        <w:tc>
          <w:tcPr>
            <w:tcW w:w="2680" w:type="dxa"/>
            <w:vAlign w:val="center"/>
          </w:tcPr>
          <w:p w14:paraId="2A56397E"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检测和分析方法参考</w:t>
            </w:r>
            <w:r w:rsidRPr="00015658">
              <w:rPr>
                <w:rFonts w:ascii="Times New Roman" w:hAnsi="Times New Roman"/>
                <w:b/>
                <w:bCs/>
                <w:sz w:val="18"/>
                <w:szCs w:val="18"/>
                <w:lang w:bidi="en-US"/>
              </w:rPr>
              <w:t>DL/T 664</w:t>
            </w:r>
          </w:p>
        </w:tc>
      </w:tr>
      <w:tr w:rsidR="00015658" w:rsidRPr="00015658" w14:paraId="3A1DD7D0" w14:textId="77777777" w:rsidTr="00015658">
        <w:trPr>
          <w:trHeight w:val="298"/>
          <w:jc w:val="center"/>
        </w:trPr>
        <w:tc>
          <w:tcPr>
            <w:tcW w:w="778" w:type="dxa"/>
            <w:vAlign w:val="center"/>
          </w:tcPr>
          <w:p w14:paraId="177FFC5C"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2</w:t>
            </w:r>
          </w:p>
        </w:tc>
        <w:tc>
          <w:tcPr>
            <w:tcW w:w="1329" w:type="dxa"/>
            <w:vAlign w:val="center"/>
          </w:tcPr>
          <w:p w14:paraId="24010E38"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极间绝缘</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电阻</w:t>
            </w:r>
          </w:p>
        </w:tc>
        <w:tc>
          <w:tcPr>
            <w:tcW w:w="1375" w:type="dxa"/>
            <w:vAlign w:val="center"/>
          </w:tcPr>
          <w:p w14:paraId="578B480B"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1)</w:t>
            </w:r>
            <w:r w:rsidRPr="00015658">
              <w:rPr>
                <w:rFonts w:ascii="Times New Roman" w:hAnsi="Times New Roman"/>
                <w:bCs/>
                <w:sz w:val="18"/>
                <w:szCs w:val="18"/>
                <w:lang w:bidi="en-US"/>
              </w:rPr>
              <w:t>A</w:t>
            </w:r>
            <w:r w:rsidRPr="00015658">
              <w:rPr>
                <w:rFonts w:ascii="Times New Roman" w:hAnsi="Times New Roman"/>
                <w:bCs/>
                <w:sz w:val="18"/>
                <w:szCs w:val="18"/>
                <w:lang w:bidi="en-US"/>
              </w:rPr>
              <w:t>、</w:t>
            </w:r>
            <w:r w:rsidRPr="00015658">
              <w:rPr>
                <w:rFonts w:ascii="Times New Roman" w:hAnsi="Times New Roman"/>
                <w:bCs/>
                <w:sz w:val="18"/>
                <w:szCs w:val="18"/>
                <w:lang w:bidi="en-US"/>
              </w:rPr>
              <w:t>B</w:t>
            </w:r>
            <w:r w:rsidRPr="00015658">
              <w:rPr>
                <w:rFonts w:ascii="Times New Roman" w:hAnsi="Times New Roman"/>
                <w:bCs/>
                <w:sz w:val="18"/>
                <w:szCs w:val="18"/>
                <w:lang w:val="zh-TW" w:bidi="zh-TW"/>
              </w:rPr>
              <w:t>级检修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后；</w:t>
            </w:r>
          </w:p>
          <w:p w14:paraId="1557B5B3"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2)</w:t>
            </w:r>
            <w:r w:rsidRPr="00015658">
              <w:rPr>
                <w:rFonts w:ascii="Times New Roman" w:hAnsi="Times New Roman" w:hint="eastAsia"/>
                <w:bCs/>
                <w:sz w:val="18"/>
                <w:szCs w:val="18"/>
                <w:lang w:eastAsia="zh-TW" w:bidi="en-US"/>
              </w:rPr>
              <w:t>≥</w:t>
            </w:r>
            <w:r w:rsidRPr="00015658">
              <w:rPr>
                <w:rFonts w:ascii="Times New Roman" w:hAnsi="Times New Roman"/>
                <w:bCs/>
                <w:sz w:val="18"/>
                <w:szCs w:val="18"/>
                <w:lang w:eastAsia="zh-TW" w:bidi="en-US"/>
              </w:rPr>
              <w:t>330kV</w:t>
            </w:r>
            <w:r w:rsidRPr="00015658">
              <w:rPr>
                <w:rFonts w:ascii="Times New Roman" w:hAnsi="Times New Roman"/>
                <w:bCs/>
                <w:sz w:val="18"/>
                <w:szCs w:val="18"/>
                <w:lang w:eastAsia="zh-TW" w:bidi="en-US"/>
              </w:rPr>
              <w:t>：</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年</w:t>
            </w:r>
            <w:r w:rsidRPr="00015658">
              <w:rPr>
                <w:rFonts w:ascii="Times New Roman" w:hAnsi="Times New Roman"/>
                <w:bCs/>
                <w:sz w:val="18"/>
                <w:szCs w:val="18"/>
                <w:lang w:val="zh-TW" w:eastAsia="zh-TW" w:bidi="zh-TW"/>
              </w:rPr>
              <w:t>；</w:t>
            </w:r>
          </w:p>
          <w:p w14:paraId="60E2567D"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w:t>
            </w:r>
            <w:r w:rsidRPr="00015658">
              <w:rPr>
                <w:rFonts w:ascii="Times New Roman" w:hAnsi="Times New Roman"/>
                <w:bCs/>
                <w:sz w:val="18"/>
                <w:szCs w:val="18"/>
                <w:lang w:eastAsia="zh-TW" w:bidi="en-US"/>
              </w:rPr>
              <w:t>220kV</w:t>
            </w:r>
            <w:r w:rsidRPr="00015658">
              <w:rPr>
                <w:rFonts w:ascii="Times New Roman" w:hAnsi="Times New Roman"/>
                <w:bCs/>
                <w:sz w:val="18"/>
                <w:szCs w:val="18"/>
                <w:lang w:eastAsia="zh-TW" w:bidi="en-US"/>
              </w:rPr>
              <w:t>：</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6</w:t>
            </w:r>
            <w:r w:rsidRPr="00015658">
              <w:rPr>
                <w:rFonts w:ascii="Times New Roman" w:hAnsi="Times New Roman"/>
                <w:bCs/>
                <w:sz w:val="18"/>
                <w:szCs w:val="18"/>
                <w:lang w:val="zh-TW" w:eastAsia="zh-TW" w:bidi="zh-TW"/>
              </w:rPr>
              <w:t>年；</w:t>
            </w:r>
          </w:p>
          <w:p w14:paraId="661CD7AB"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t>4)</w:t>
            </w:r>
            <w:r w:rsidRPr="00015658">
              <w:rPr>
                <w:rFonts w:ascii="Times New Roman" w:hAnsi="Times New Roman"/>
                <w:bCs/>
                <w:sz w:val="18"/>
                <w:szCs w:val="18"/>
                <w:lang w:bidi="en-US"/>
              </w:rPr>
              <w:t>必要时</w:t>
            </w:r>
          </w:p>
        </w:tc>
        <w:tc>
          <w:tcPr>
            <w:tcW w:w="3600" w:type="dxa"/>
            <w:vAlign w:val="center"/>
          </w:tcPr>
          <w:p w14:paraId="7B8AA84A"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不低于</w:t>
            </w:r>
            <w:r w:rsidRPr="00015658">
              <w:rPr>
                <w:rFonts w:ascii="Times New Roman" w:hAnsi="Times New Roman" w:hint="eastAsia"/>
                <w:sz w:val="18"/>
                <w:szCs w:val="18"/>
              </w:rPr>
              <w:t>5000</w:t>
            </w:r>
            <w:r w:rsidRPr="00015658">
              <w:rPr>
                <w:rFonts w:ascii="Times New Roman" w:hAnsi="Times New Roman"/>
                <w:sz w:val="18"/>
                <w:szCs w:val="18"/>
              </w:rPr>
              <w:t>MΩ</w:t>
            </w:r>
          </w:p>
        </w:tc>
        <w:tc>
          <w:tcPr>
            <w:tcW w:w="2680" w:type="dxa"/>
            <w:vAlign w:val="center"/>
          </w:tcPr>
          <w:p w14:paraId="116711AD"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用</w:t>
            </w:r>
            <w:r w:rsidRPr="00015658">
              <w:rPr>
                <w:rFonts w:ascii="Times New Roman" w:hAnsi="Times New Roman"/>
                <w:b/>
                <w:bCs/>
                <w:sz w:val="18"/>
                <w:szCs w:val="18"/>
                <w:lang w:bidi="zh-TW"/>
              </w:rPr>
              <w:t>2500 V</w:t>
            </w:r>
            <w:r w:rsidRPr="00015658">
              <w:rPr>
                <w:rFonts w:ascii="Times New Roman" w:hAnsi="Times New Roman"/>
                <w:sz w:val="18"/>
                <w:szCs w:val="18"/>
                <w:lang w:bidi="zh-TW"/>
              </w:rPr>
              <w:t>绝缘电</w:t>
            </w:r>
            <w:r w:rsidRPr="00015658">
              <w:rPr>
                <w:rFonts w:ascii="Times New Roman" w:hAnsi="Times New Roman"/>
                <w:sz w:val="18"/>
                <w:szCs w:val="18"/>
                <w:lang w:bidi="zh-TW"/>
              </w:rPr>
              <w:t xml:space="preserve"> </w:t>
            </w:r>
            <w:r w:rsidRPr="00015658">
              <w:rPr>
                <w:rFonts w:ascii="Times New Roman" w:hAnsi="Times New Roman"/>
                <w:sz w:val="18"/>
                <w:szCs w:val="18"/>
                <w:lang w:bidi="zh-TW"/>
              </w:rPr>
              <w:t>阻表；</w:t>
            </w:r>
          </w:p>
        </w:tc>
      </w:tr>
      <w:tr w:rsidR="00015658" w:rsidRPr="00015658" w14:paraId="2899B0C3" w14:textId="77777777" w:rsidTr="00015658">
        <w:trPr>
          <w:trHeight w:val="840"/>
          <w:jc w:val="center"/>
        </w:trPr>
        <w:tc>
          <w:tcPr>
            <w:tcW w:w="778" w:type="dxa"/>
            <w:vAlign w:val="center"/>
          </w:tcPr>
          <w:p w14:paraId="25ED28B8"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3</w:t>
            </w:r>
          </w:p>
        </w:tc>
        <w:tc>
          <w:tcPr>
            <w:tcW w:w="1329" w:type="dxa"/>
            <w:vAlign w:val="center"/>
          </w:tcPr>
          <w:p w14:paraId="163FF2BD"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电容值</w:t>
            </w:r>
          </w:p>
        </w:tc>
        <w:tc>
          <w:tcPr>
            <w:tcW w:w="1375" w:type="dxa"/>
            <w:vAlign w:val="center"/>
          </w:tcPr>
          <w:p w14:paraId="2E4FF29C"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1)</w:t>
            </w:r>
            <w:r w:rsidRPr="00015658">
              <w:rPr>
                <w:rFonts w:ascii="Times New Roman" w:hAnsi="Times New Roman"/>
                <w:bCs/>
                <w:sz w:val="18"/>
                <w:szCs w:val="18"/>
                <w:lang w:bidi="en-US"/>
              </w:rPr>
              <w:t>A</w:t>
            </w:r>
            <w:r w:rsidRPr="00015658">
              <w:rPr>
                <w:rFonts w:ascii="Times New Roman" w:hAnsi="Times New Roman"/>
                <w:bCs/>
                <w:sz w:val="18"/>
                <w:szCs w:val="18"/>
                <w:lang w:val="zh-TW" w:bidi="zh-TW"/>
              </w:rPr>
              <w:t>级检修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后；</w:t>
            </w:r>
          </w:p>
          <w:p w14:paraId="4C1B1C1E"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2)</w:t>
            </w:r>
            <w:r w:rsidRPr="00015658">
              <w:rPr>
                <w:rFonts w:ascii="Times New Roman" w:hAnsi="Times New Roman" w:hint="eastAsia"/>
                <w:bCs/>
                <w:sz w:val="18"/>
                <w:szCs w:val="18"/>
                <w:lang w:eastAsia="zh-TW" w:bidi="en-US"/>
              </w:rPr>
              <w:t>≥</w:t>
            </w:r>
            <w:r w:rsidRPr="00015658">
              <w:rPr>
                <w:rFonts w:ascii="Times New Roman" w:hAnsi="Times New Roman"/>
                <w:bCs/>
                <w:sz w:val="18"/>
                <w:szCs w:val="18"/>
                <w:lang w:eastAsia="zh-TW" w:bidi="en-US"/>
              </w:rPr>
              <w:t>330kV</w:t>
            </w:r>
            <w:r w:rsidRPr="00015658">
              <w:rPr>
                <w:rFonts w:ascii="Times New Roman" w:hAnsi="Times New Roman"/>
                <w:bCs/>
                <w:sz w:val="18"/>
                <w:szCs w:val="18"/>
                <w:lang w:eastAsia="zh-TW" w:bidi="en-US"/>
              </w:rPr>
              <w:t>：</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年</w:t>
            </w:r>
            <w:r w:rsidRPr="00015658">
              <w:rPr>
                <w:rFonts w:ascii="Times New Roman" w:hAnsi="Times New Roman"/>
                <w:bCs/>
                <w:sz w:val="18"/>
                <w:szCs w:val="18"/>
                <w:lang w:val="zh-TW" w:eastAsia="zh-TW" w:bidi="zh-TW"/>
              </w:rPr>
              <w:t>；</w:t>
            </w:r>
          </w:p>
          <w:p w14:paraId="471295BF"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w:t>
            </w:r>
            <w:r w:rsidRPr="00015658">
              <w:rPr>
                <w:rFonts w:ascii="Times New Roman" w:hAnsi="Times New Roman"/>
                <w:bCs/>
                <w:sz w:val="18"/>
                <w:szCs w:val="18"/>
                <w:lang w:eastAsia="zh-TW" w:bidi="en-US"/>
              </w:rPr>
              <w:t>220kV</w:t>
            </w:r>
            <w:r w:rsidRPr="00015658">
              <w:rPr>
                <w:rFonts w:ascii="Times New Roman" w:hAnsi="Times New Roman"/>
                <w:bCs/>
                <w:sz w:val="18"/>
                <w:szCs w:val="18"/>
                <w:lang w:eastAsia="zh-TW" w:bidi="en-US"/>
              </w:rPr>
              <w:t>：</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6</w:t>
            </w:r>
            <w:r w:rsidRPr="00015658">
              <w:rPr>
                <w:rFonts w:ascii="Times New Roman" w:hAnsi="Times New Roman"/>
                <w:bCs/>
                <w:sz w:val="18"/>
                <w:szCs w:val="18"/>
                <w:lang w:val="zh-TW" w:eastAsia="zh-TW" w:bidi="zh-TW"/>
              </w:rPr>
              <w:t>年；</w:t>
            </w:r>
          </w:p>
          <w:p w14:paraId="2F079AF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t>4)</w:t>
            </w:r>
            <w:r w:rsidRPr="00015658">
              <w:rPr>
                <w:rFonts w:ascii="Times New Roman" w:hAnsi="Times New Roman"/>
                <w:bCs/>
                <w:sz w:val="18"/>
                <w:szCs w:val="18"/>
                <w:lang w:bidi="en-US"/>
              </w:rPr>
              <w:t>必要时</w:t>
            </w:r>
          </w:p>
        </w:tc>
        <w:tc>
          <w:tcPr>
            <w:tcW w:w="3600" w:type="dxa"/>
            <w:vAlign w:val="center"/>
          </w:tcPr>
          <w:p w14:paraId="51D13373"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
                <w:bCs/>
                <w:kern w:val="0"/>
                <w:sz w:val="18"/>
                <w:szCs w:val="18"/>
                <w:lang w:bidi="en-US"/>
              </w:rPr>
              <w:tab/>
            </w:r>
            <w:r w:rsidRPr="00015658">
              <w:rPr>
                <w:rFonts w:ascii="Times New Roman" w:hAnsi="Times New Roman"/>
                <w:kern w:val="0"/>
                <w:sz w:val="18"/>
                <w:szCs w:val="18"/>
                <w:lang w:bidi="en-US"/>
              </w:rPr>
              <w:t>电容值偏差不超过</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额定值的</w:t>
            </w:r>
            <w:r w:rsidRPr="00015658">
              <w:rPr>
                <w:rFonts w:ascii="Times New Roman" w:hAnsi="Times New Roman" w:hint="eastAsia"/>
                <w:kern w:val="0"/>
                <w:sz w:val="18"/>
                <w:szCs w:val="18"/>
                <w:lang w:bidi="en-US"/>
              </w:rPr>
              <w:t>±</w:t>
            </w:r>
            <w:r w:rsidRPr="00015658">
              <w:rPr>
                <w:rFonts w:ascii="Times New Roman" w:hAnsi="Times New Roman"/>
                <w:b/>
                <w:bCs/>
                <w:kern w:val="0"/>
                <w:sz w:val="18"/>
                <w:szCs w:val="18"/>
                <w:lang w:bidi="en-US"/>
              </w:rPr>
              <w:t xml:space="preserve">5% </w:t>
            </w:r>
            <w:r w:rsidRPr="00015658">
              <w:rPr>
                <w:rFonts w:ascii="Times New Roman" w:hAnsi="Times New Roman"/>
                <w:kern w:val="0"/>
                <w:sz w:val="18"/>
                <w:szCs w:val="18"/>
                <w:lang w:bidi="en-US"/>
              </w:rPr>
              <w:t>范围</w:t>
            </w:r>
          </w:p>
        </w:tc>
        <w:tc>
          <w:tcPr>
            <w:tcW w:w="2680" w:type="dxa"/>
            <w:vAlign w:val="center"/>
          </w:tcPr>
          <w:p w14:paraId="61AF995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kern w:val="0"/>
                <w:sz w:val="18"/>
                <w:szCs w:val="18"/>
                <w:lang w:bidi="zh-TW"/>
              </w:rPr>
              <w:t>用电桥法</w:t>
            </w:r>
          </w:p>
        </w:tc>
      </w:tr>
      <w:tr w:rsidR="00015658" w:rsidRPr="00015658" w14:paraId="767A9F16" w14:textId="77777777" w:rsidTr="00015658">
        <w:trPr>
          <w:trHeight w:val="846"/>
          <w:jc w:val="center"/>
        </w:trPr>
        <w:tc>
          <w:tcPr>
            <w:tcW w:w="778" w:type="dxa"/>
            <w:vAlign w:val="center"/>
          </w:tcPr>
          <w:p w14:paraId="2B1EF7BE"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4</w:t>
            </w:r>
          </w:p>
        </w:tc>
        <w:tc>
          <w:tcPr>
            <w:tcW w:w="1329" w:type="dxa"/>
            <w:vAlign w:val="center"/>
          </w:tcPr>
          <w:p w14:paraId="5E12F1C3"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介质损耗</w:t>
            </w:r>
            <w:r w:rsidRPr="00015658">
              <w:rPr>
                <w:rFonts w:ascii="Times New Roman" w:hAnsi="Times New Roman"/>
                <w:sz w:val="18"/>
                <w:szCs w:val="18"/>
                <w:lang w:bidi="en-US"/>
              </w:rPr>
              <w:t xml:space="preserve"> </w:t>
            </w:r>
            <w:r w:rsidRPr="00015658">
              <w:rPr>
                <w:rFonts w:ascii="Times New Roman" w:hAnsi="Times New Roman"/>
                <w:sz w:val="18"/>
                <w:szCs w:val="18"/>
                <w:lang w:bidi="en-US"/>
              </w:rPr>
              <w:t>因数</w:t>
            </w:r>
          </w:p>
        </w:tc>
        <w:tc>
          <w:tcPr>
            <w:tcW w:w="1375" w:type="dxa"/>
            <w:vAlign w:val="center"/>
          </w:tcPr>
          <w:p w14:paraId="17D1B97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1)</w:t>
            </w:r>
            <w:r w:rsidRPr="00015658">
              <w:rPr>
                <w:rFonts w:ascii="Times New Roman" w:hAnsi="Times New Roman"/>
                <w:bCs/>
                <w:sz w:val="18"/>
                <w:szCs w:val="18"/>
                <w:lang w:bidi="en-US"/>
              </w:rPr>
              <w:t>A</w:t>
            </w:r>
            <w:r w:rsidRPr="00015658">
              <w:rPr>
                <w:rFonts w:ascii="Times New Roman" w:hAnsi="Times New Roman"/>
                <w:bCs/>
                <w:sz w:val="18"/>
                <w:szCs w:val="18"/>
                <w:lang w:val="zh-TW" w:bidi="zh-TW"/>
              </w:rPr>
              <w:t>级检修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后；</w:t>
            </w:r>
          </w:p>
          <w:p w14:paraId="63C47B65"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2)</w:t>
            </w:r>
            <w:r w:rsidRPr="00015658">
              <w:rPr>
                <w:rFonts w:ascii="Times New Roman" w:hAnsi="Times New Roman" w:hint="eastAsia"/>
                <w:bCs/>
                <w:sz w:val="18"/>
                <w:szCs w:val="18"/>
                <w:lang w:eastAsia="zh-TW" w:bidi="en-US"/>
              </w:rPr>
              <w:t>≥</w:t>
            </w:r>
            <w:r w:rsidRPr="00015658">
              <w:rPr>
                <w:rFonts w:ascii="Times New Roman" w:hAnsi="Times New Roman"/>
                <w:bCs/>
                <w:sz w:val="18"/>
                <w:szCs w:val="18"/>
                <w:lang w:eastAsia="zh-TW" w:bidi="en-US"/>
              </w:rPr>
              <w:t>330kV</w:t>
            </w:r>
            <w:r w:rsidRPr="00015658">
              <w:rPr>
                <w:rFonts w:ascii="Times New Roman" w:hAnsi="Times New Roman"/>
                <w:bCs/>
                <w:sz w:val="18"/>
                <w:szCs w:val="18"/>
                <w:lang w:eastAsia="zh-TW" w:bidi="en-US"/>
              </w:rPr>
              <w:t>：</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年</w:t>
            </w:r>
            <w:r w:rsidRPr="00015658">
              <w:rPr>
                <w:rFonts w:ascii="Times New Roman" w:hAnsi="Times New Roman"/>
                <w:bCs/>
                <w:sz w:val="18"/>
                <w:szCs w:val="18"/>
                <w:lang w:val="zh-TW" w:eastAsia="zh-TW" w:bidi="zh-TW"/>
              </w:rPr>
              <w:t>；</w:t>
            </w:r>
          </w:p>
          <w:p w14:paraId="03BEACE2"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w:t>
            </w:r>
            <w:r w:rsidRPr="00015658">
              <w:rPr>
                <w:rFonts w:ascii="Times New Roman" w:hAnsi="Times New Roman"/>
                <w:bCs/>
                <w:sz w:val="18"/>
                <w:szCs w:val="18"/>
                <w:lang w:eastAsia="zh-TW" w:bidi="en-US"/>
              </w:rPr>
              <w:t>220kV</w:t>
            </w:r>
            <w:r w:rsidRPr="00015658">
              <w:rPr>
                <w:rFonts w:ascii="Times New Roman" w:hAnsi="Times New Roman"/>
                <w:bCs/>
                <w:sz w:val="18"/>
                <w:szCs w:val="18"/>
                <w:lang w:eastAsia="zh-TW" w:bidi="en-US"/>
              </w:rPr>
              <w:t>：</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6</w:t>
            </w:r>
            <w:r w:rsidRPr="00015658">
              <w:rPr>
                <w:rFonts w:ascii="Times New Roman" w:hAnsi="Times New Roman"/>
                <w:bCs/>
                <w:sz w:val="18"/>
                <w:szCs w:val="18"/>
                <w:lang w:val="zh-TW" w:eastAsia="zh-TW" w:bidi="zh-TW"/>
              </w:rPr>
              <w:t>年；</w:t>
            </w:r>
          </w:p>
          <w:p w14:paraId="44FB0FC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t>4)</w:t>
            </w:r>
            <w:r w:rsidRPr="00015658">
              <w:rPr>
                <w:rFonts w:ascii="Times New Roman" w:hAnsi="Times New Roman"/>
                <w:bCs/>
                <w:sz w:val="18"/>
                <w:szCs w:val="18"/>
                <w:lang w:bidi="en-US"/>
              </w:rPr>
              <w:t>必要时</w:t>
            </w:r>
          </w:p>
        </w:tc>
        <w:tc>
          <w:tcPr>
            <w:tcW w:w="3600" w:type="dxa"/>
            <w:vAlign w:val="center"/>
          </w:tcPr>
          <w:p w14:paraId="6E9814AF"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 xml:space="preserve">10 </w:t>
            </w:r>
            <w:r w:rsidRPr="00015658">
              <w:rPr>
                <w:rFonts w:ascii="Times New Roman" w:hAnsi="Times New Roman"/>
                <w:b/>
                <w:bCs/>
                <w:sz w:val="18"/>
                <w:szCs w:val="18"/>
                <w:lang w:bidi="en-US"/>
              </w:rPr>
              <w:t>kV</w:t>
            </w:r>
            <w:r w:rsidRPr="00015658">
              <w:rPr>
                <w:rFonts w:ascii="Times New Roman" w:hAnsi="Times New Roman"/>
                <w:sz w:val="18"/>
                <w:szCs w:val="18"/>
                <w:lang w:bidi="zh-TW"/>
              </w:rPr>
              <w:t>下的介质损耗因</w:t>
            </w:r>
            <w:r w:rsidRPr="00015658">
              <w:rPr>
                <w:rFonts w:ascii="Times New Roman" w:hAnsi="Times New Roman"/>
                <w:sz w:val="18"/>
                <w:szCs w:val="18"/>
                <w:lang w:bidi="zh-TW"/>
              </w:rPr>
              <w:t xml:space="preserve"> </w:t>
            </w:r>
            <w:r w:rsidRPr="00015658">
              <w:rPr>
                <w:rFonts w:ascii="Times New Roman" w:hAnsi="Times New Roman"/>
                <w:sz w:val="18"/>
                <w:szCs w:val="18"/>
                <w:lang w:bidi="zh-TW"/>
              </w:rPr>
              <w:t>数值不大于下列数值：</w:t>
            </w:r>
          </w:p>
          <w:p w14:paraId="5B5E78E8"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油纸绝缘：</w:t>
            </w:r>
            <w:r w:rsidRPr="00015658">
              <w:rPr>
                <w:rFonts w:ascii="Times New Roman" w:hAnsi="Times New Roman" w:hint="eastAsia"/>
                <w:b/>
                <w:bCs/>
                <w:sz w:val="18"/>
                <w:szCs w:val="18"/>
                <w:lang w:bidi="en-US"/>
              </w:rPr>
              <w:t>≤</w:t>
            </w:r>
            <w:r w:rsidRPr="00015658">
              <w:rPr>
                <w:rFonts w:ascii="Times New Roman" w:hAnsi="Times New Roman"/>
                <w:b/>
                <w:bCs/>
                <w:sz w:val="18"/>
                <w:szCs w:val="18"/>
                <w:lang w:bidi="en-US"/>
              </w:rPr>
              <w:t>0.005</w:t>
            </w:r>
            <w:r w:rsidRPr="00015658">
              <w:rPr>
                <w:rFonts w:ascii="Times New Roman" w:hAnsi="Times New Roman"/>
                <w:b/>
                <w:bCs/>
                <w:sz w:val="18"/>
                <w:szCs w:val="18"/>
                <w:lang w:bidi="en-US"/>
              </w:rPr>
              <w:t>；</w:t>
            </w:r>
          </w:p>
          <w:p w14:paraId="52513585"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膜纸复</w:t>
            </w:r>
            <w:r w:rsidRPr="00015658">
              <w:rPr>
                <w:rFonts w:ascii="Times New Roman" w:hAnsi="Times New Roman" w:hint="eastAsia"/>
                <w:sz w:val="18"/>
                <w:szCs w:val="18"/>
                <w:lang w:bidi="en-US"/>
              </w:rPr>
              <w:t>合绝缘：</w:t>
            </w:r>
            <w:r w:rsidRPr="00015658">
              <w:rPr>
                <w:rFonts w:ascii="Times New Roman" w:hAnsi="Times New Roman" w:hint="eastAsia"/>
                <w:b/>
                <w:bCs/>
                <w:sz w:val="18"/>
                <w:szCs w:val="18"/>
                <w:lang w:bidi="en-US"/>
              </w:rPr>
              <w:t>≤</w:t>
            </w:r>
            <w:r w:rsidRPr="00015658">
              <w:rPr>
                <w:rFonts w:ascii="Times New Roman" w:hAnsi="Times New Roman"/>
                <w:b/>
                <w:bCs/>
                <w:sz w:val="18"/>
                <w:szCs w:val="18"/>
                <w:lang w:bidi="en-US"/>
              </w:rPr>
              <w:t>0.0025</w:t>
            </w:r>
          </w:p>
        </w:tc>
        <w:tc>
          <w:tcPr>
            <w:tcW w:w="2680" w:type="dxa"/>
            <w:vAlign w:val="center"/>
          </w:tcPr>
          <w:p w14:paraId="107F15F9" w14:textId="77777777" w:rsidR="00015658" w:rsidRPr="00015658" w:rsidRDefault="00015658" w:rsidP="00015658">
            <w:pPr>
              <w:adjustRightInd/>
              <w:spacing w:before="100" w:line="240" w:lineRule="auto"/>
              <w:rPr>
                <w:rFonts w:ascii="Times New Roman" w:hAnsi="Times New Roman"/>
                <w:sz w:val="18"/>
                <w:szCs w:val="18"/>
                <w:vertAlign w:val="subscript"/>
              </w:rPr>
            </w:pPr>
          </w:p>
        </w:tc>
      </w:tr>
      <w:tr w:rsidR="00015658" w:rsidRPr="00015658" w14:paraId="07A7C78B" w14:textId="77777777" w:rsidTr="00015658">
        <w:trPr>
          <w:trHeight w:val="846"/>
          <w:jc w:val="center"/>
        </w:trPr>
        <w:tc>
          <w:tcPr>
            <w:tcW w:w="778" w:type="dxa"/>
            <w:vAlign w:val="center"/>
          </w:tcPr>
          <w:p w14:paraId="59360095"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5</w:t>
            </w:r>
          </w:p>
        </w:tc>
        <w:tc>
          <w:tcPr>
            <w:tcW w:w="1329" w:type="dxa"/>
            <w:vAlign w:val="center"/>
          </w:tcPr>
          <w:p w14:paraId="07C13C0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极对壳交</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流耐压</w:t>
            </w:r>
          </w:p>
        </w:tc>
        <w:tc>
          <w:tcPr>
            <w:tcW w:w="1375" w:type="dxa"/>
            <w:vAlign w:val="center"/>
          </w:tcPr>
          <w:p w14:paraId="1B29BC74"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必要时</w:t>
            </w:r>
          </w:p>
        </w:tc>
        <w:tc>
          <w:tcPr>
            <w:tcW w:w="3600" w:type="dxa"/>
            <w:vAlign w:val="center"/>
          </w:tcPr>
          <w:p w14:paraId="2B2F800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出厂耐压值的</w:t>
            </w:r>
            <w:r w:rsidRPr="00015658">
              <w:rPr>
                <w:rFonts w:ascii="Times New Roman" w:hAnsi="Times New Roman"/>
                <w:b/>
                <w:bCs/>
                <w:sz w:val="18"/>
                <w:szCs w:val="18"/>
                <w:lang w:bidi="en-US"/>
              </w:rPr>
              <w:t xml:space="preserve">75%, </w:t>
            </w:r>
            <w:r w:rsidRPr="00015658">
              <w:rPr>
                <w:rFonts w:ascii="Times New Roman" w:hAnsi="Times New Roman"/>
                <w:sz w:val="18"/>
                <w:szCs w:val="18"/>
                <w:lang w:bidi="en-US"/>
              </w:rPr>
              <w:t>过程无异常</w:t>
            </w:r>
          </w:p>
        </w:tc>
        <w:tc>
          <w:tcPr>
            <w:tcW w:w="2680" w:type="dxa"/>
            <w:vAlign w:val="center"/>
          </w:tcPr>
          <w:p w14:paraId="584FC790" w14:textId="77777777" w:rsidR="00015658" w:rsidRPr="00015658" w:rsidRDefault="00015658" w:rsidP="00015658">
            <w:pPr>
              <w:adjustRightInd/>
              <w:spacing w:before="100" w:line="240" w:lineRule="auto"/>
              <w:rPr>
                <w:rFonts w:ascii="Times New Roman" w:hAnsi="Times New Roman"/>
                <w:sz w:val="18"/>
                <w:szCs w:val="18"/>
                <w:vertAlign w:val="subscript"/>
              </w:rPr>
            </w:pPr>
          </w:p>
        </w:tc>
      </w:tr>
      <w:tr w:rsidR="00015658" w:rsidRPr="00015658" w14:paraId="4679CA95" w14:textId="77777777" w:rsidTr="00015658">
        <w:trPr>
          <w:trHeight w:val="846"/>
          <w:jc w:val="center"/>
        </w:trPr>
        <w:tc>
          <w:tcPr>
            <w:tcW w:w="778" w:type="dxa"/>
            <w:vAlign w:val="center"/>
          </w:tcPr>
          <w:p w14:paraId="4A9EC602"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w:t>
            </w:r>
          </w:p>
        </w:tc>
        <w:tc>
          <w:tcPr>
            <w:tcW w:w="1329" w:type="dxa"/>
            <w:vAlign w:val="center"/>
          </w:tcPr>
          <w:p w14:paraId="481F2281"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渗漏油检查</w:t>
            </w:r>
          </w:p>
        </w:tc>
        <w:tc>
          <w:tcPr>
            <w:tcW w:w="1375" w:type="dxa"/>
            <w:vAlign w:val="center"/>
          </w:tcPr>
          <w:p w14:paraId="6D7B784A"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巡视检查时</w:t>
            </w:r>
          </w:p>
        </w:tc>
        <w:tc>
          <w:tcPr>
            <w:tcW w:w="3600" w:type="dxa"/>
            <w:vAlign w:val="center"/>
          </w:tcPr>
          <w:p w14:paraId="34C2AF63"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漏油时立即停止使用，</w:t>
            </w:r>
            <w:r w:rsidRPr="00015658">
              <w:rPr>
                <w:rFonts w:ascii="Times New Roman" w:hAnsi="Times New Roman"/>
                <w:sz w:val="18"/>
                <w:szCs w:val="18"/>
                <w:lang w:bidi="en-US"/>
              </w:rPr>
              <w:t xml:space="preserve"> </w:t>
            </w:r>
            <w:r w:rsidRPr="00015658">
              <w:rPr>
                <w:rFonts w:ascii="Times New Roman" w:hAnsi="Times New Roman"/>
                <w:sz w:val="18"/>
                <w:szCs w:val="18"/>
                <w:lang w:bidi="en-US"/>
              </w:rPr>
              <w:t>渗油时限期更换</w:t>
            </w:r>
          </w:p>
        </w:tc>
        <w:tc>
          <w:tcPr>
            <w:tcW w:w="2680" w:type="dxa"/>
            <w:vAlign w:val="center"/>
          </w:tcPr>
          <w:p w14:paraId="2BCF3039"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t>观察法</w:t>
            </w:r>
          </w:p>
        </w:tc>
      </w:tr>
    </w:tbl>
    <w:p w14:paraId="495D81BB"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13</w:t>
      </w:r>
      <w:r w:rsidRPr="00015658">
        <w:rPr>
          <w:rFonts w:ascii="Times New Roman" w:eastAsia="黑体" w:hAnsi="Times New Roman"/>
          <w:kern w:val="0"/>
        </w:rPr>
        <w:t>.</w:t>
      </w:r>
      <w:r w:rsidRPr="00015658">
        <w:rPr>
          <w:rFonts w:ascii="Times New Roman" w:eastAsia="黑体" w:hAnsi="Times New Roman" w:hint="eastAsia"/>
          <w:kern w:val="0"/>
        </w:rPr>
        <w:t>3</w:t>
      </w:r>
      <w:r w:rsidRPr="00015658">
        <w:rPr>
          <w:rFonts w:ascii="Times New Roman" w:eastAsia="黑体" w:hAnsi="Times New Roman" w:hint="eastAsia"/>
          <w:kern w:val="0"/>
        </w:rPr>
        <w:t>集合式电容器、箱式电容器</w:t>
      </w:r>
    </w:p>
    <w:p w14:paraId="2346C757" w14:textId="77777777" w:rsidR="00015658" w:rsidRPr="00015658" w:rsidRDefault="00015658" w:rsidP="00015658">
      <w:pPr>
        <w:adjustRightInd/>
        <w:spacing w:before="8" w:line="150" w:lineRule="exact"/>
        <w:jc w:val="left"/>
        <w:rPr>
          <w:rFonts w:ascii="Times New Roman" w:eastAsia="黑体" w:hAnsi="Times New Roman"/>
          <w:kern w:val="0"/>
        </w:rPr>
      </w:pPr>
    </w:p>
    <w:p w14:paraId="6D5A175D"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hAnsi="Times New Roman"/>
          <w:szCs w:val="24"/>
        </w:rPr>
        <w:t xml:space="preserve">  </w:t>
      </w:r>
      <w:r w:rsidRPr="00015658">
        <w:rPr>
          <w:rFonts w:ascii="Times New Roman" w:hAnsi="Times New Roman" w:hint="eastAsia"/>
          <w:szCs w:val="24"/>
        </w:rPr>
        <w:t xml:space="preserve">                </w:t>
      </w:r>
      <w:r w:rsidRPr="00015658">
        <w:rPr>
          <w:rFonts w:ascii="Times New Roman" w:eastAsia="黑体" w:hAnsi="Times New Roman" w:hint="eastAsia"/>
          <w:szCs w:val="24"/>
        </w:rPr>
        <w:t>表</w:t>
      </w:r>
      <w:r w:rsidRPr="00015658">
        <w:rPr>
          <w:rFonts w:ascii="Times New Roman" w:eastAsia="黑体" w:hAnsi="Times New Roman" w:hint="eastAsia"/>
          <w:szCs w:val="24"/>
        </w:rPr>
        <w:t>33</w:t>
      </w:r>
      <w:r w:rsidRPr="00015658">
        <w:rPr>
          <w:rFonts w:ascii="Times New Roman" w:eastAsia="黑体" w:hAnsi="Times New Roman"/>
          <w:szCs w:val="24"/>
        </w:rPr>
        <w:t xml:space="preserve">  </w:t>
      </w:r>
      <w:r w:rsidRPr="00015658">
        <w:rPr>
          <w:rFonts w:ascii="Times New Roman" w:eastAsia="黑体" w:hAnsi="Times New Roman" w:hint="eastAsia"/>
          <w:kern w:val="0"/>
        </w:rPr>
        <w:t>集合式电容器、箱式电容器预防性</w:t>
      </w:r>
      <w:r w:rsidRPr="00015658">
        <w:rPr>
          <w:rFonts w:ascii="Times New Roman" w:eastAsia="黑体" w:hAnsi="Times New Roman"/>
          <w:szCs w:val="24"/>
        </w:rPr>
        <w:t>试验项目及要求</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329"/>
        <w:gridCol w:w="1375"/>
        <w:gridCol w:w="3600"/>
        <w:gridCol w:w="2680"/>
      </w:tblGrid>
      <w:tr w:rsidR="00015658" w:rsidRPr="00015658" w14:paraId="6D6F8453" w14:textId="77777777" w:rsidTr="00015658">
        <w:trPr>
          <w:trHeight w:val="285"/>
          <w:jc w:val="center"/>
        </w:trPr>
        <w:tc>
          <w:tcPr>
            <w:tcW w:w="778" w:type="dxa"/>
            <w:vAlign w:val="center"/>
          </w:tcPr>
          <w:p w14:paraId="343F44E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329" w:type="dxa"/>
            <w:vAlign w:val="center"/>
          </w:tcPr>
          <w:p w14:paraId="7A43C83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375" w:type="dxa"/>
            <w:vAlign w:val="center"/>
          </w:tcPr>
          <w:p w14:paraId="1564751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600" w:type="dxa"/>
            <w:vAlign w:val="center"/>
          </w:tcPr>
          <w:p w14:paraId="49EDCE0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680" w:type="dxa"/>
            <w:vAlign w:val="center"/>
          </w:tcPr>
          <w:p w14:paraId="43068D82"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B10E433" w14:textId="77777777" w:rsidTr="00015658">
        <w:trPr>
          <w:trHeight w:val="308"/>
          <w:jc w:val="center"/>
        </w:trPr>
        <w:tc>
          <w:tcPr>
            <w:tcW w:w="778" w:type="dxa"/>
            <w:vAlign w:val="center"/>
          </w:tcPr>
          <w:p w14:paraId="6A3444A8"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329" w:type="dxa"/>
            <w:vAlign w:val="center"/>
          </w:tcPr>
          <w:p w14:paraId="723ADF6F"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红外测温</w:t>
            </w:r>
          </w:p>
        </w:tc>
        <w:tc>
          <w:tcPr>
            <w:tcW w:w="1375" w:type="dxa"/>
            <w:vAlign w:val="center"/>
          </w:tcPr>
          <w:p w14:paraId="579A8F9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bCs/>
                <w:sz w:val="18"/>
                <w:szCs w:val="18"/>
                <w:lang w:bidi="zh-TW"/>
              </w:rPr>
              <w:t xml:space="preserve">6 </w:t>
            </w:r>
            <w:r w:rsidRPr="00015658">
              <w:rPr>
                <w:rFonts w:ascii="Times New Roman" w:hAnsi="Times New Roman"/>
                <w:bCs/>
                <w:sz w:val="18"/>
                <w:szCs w:val="18"/>
                <w:lang w:bidi="zh-TW"/>
              </w:rPr>
              <w:t>个月；</w:t>
            </w:r>
          </w:p>
          <w:p w14:paraId="5F82C3C1" w14:textId="77777777" w:rsidR="00015658" w:rsidRPr="00015658" w:rsidRDefault="00015658" w:rsidP="00015658">
            <w:pPr>
              <w:adjustRightInd/>
              <w:spacing w:before="100" w:line="240" w:lineRule="auto"/>
              <w:rPr>
                <w:rFonts w:ascii="Times New Roman" w:hAnsi="Times New Roman"/>
                <w:b/>
                <w:bCs/>
                <w:sz w:val="18"/>
                <w:szCs w:val="18"/>
                <w:lang w:bidi="zh-TW"/>
              </w:rPr>
            </w:pPr>
            <w:r w:rsidRPr="00015658">
              <w:rPr>
                <w:rFonts w:ascii="Times New Roman" w:hAnsi="Times New Roman" w:hint="eastAsia"/>
                <w:bCs/>
                <w:sz w:val="18"/>
                <w:szCs w:val="18"/>
                <w:lang w:bidi="zh-TW"/>
              </w:rPr>
              <w:t>2</w:t>
            </w:r>
            <w:r w:rsidRPr="00015658">
              <w:rPr>
                <w:rFonts w:ascii="Times New Roman" w:hAnsi="Times New Roman"/>
                <w:bCs/>
                <w:sz w:val="18"/>
                <w:szCs w:val="18"/>
                <w:lang w:bidi="zh-TW"/>
              </w:rPr>
              <w:t>）必要时</w:t>
            </w:r>
          </w:p>
        </w:tc>
        <w:tc>
          <w:tcPr>
            <w:tcW w:w="3600" w:type="dxa"/>
            <w:vAlign w:val="center"/>
          </w:tcPr>
          <w:p w14:paraId="369CBCA6"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t>检测高压引线连接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处、电容器本体等，红</w:t>
            </w:r>
            <w:r w:rsidRPr="00015658">
              <w:rPr>
                <w:rFonts w:ascii="Times New Roman" w:hAnsi="Times New Roman"/>
                <w:sz w:val="18"/>
                <w:szCs w:val="18"/>
                <w:lang w:bidi="en-US"/>
              </w:rPr>
              <w:t xml:space="preserve"> </w:t>
            </w:r>
            <w:r w:rsidRPr="00015658">
              <w:rPr>
                <w:rFonts w:ascii="Times New Roman" w:hAnsi="Times New Roman"/>
                <w:sz w:val="18"/>
                <w:szCs w:val="18"/>
                <w:lang w:bidi="en-US"/>
              </w:rPr>
              <w:t>外热像图显示应无异常</w:t>
            </w:r>
            <w:r w:rsidRPr="00015658">
              <w:rPr>
                <w:rFonts w:ascii="Times New Roman" w:hAnsi="Times New Roman"/>
                <w:sz w:val="18"/>
                <w:szCs w:val="18"/>
                <w:lang w:bidi="en-US"/>
              </w:rPr>
              <w:t xml:space="preserve"> </w:t>
            </w:r>
            <w:r w:rsidRPr="00015658">
              <w:rPr>
                <w:rFonts w:ascii="Times New Roman" w:hAnsi="Times New Roman"/>
                <w:sz w:val="18"/>
                <w:szCs w:val="18"/>
                <w:lang w:bidi="en-US"/>
              </w:rPr>
              <w:t>温升、温差或相对温差</w:t>
            </w:r>
          </w:p>
        </w:tc>
        <w:tc>
          <w:tcPr>
            <w:tcW w:w="2680" w:type="dxa"/>
            <w:vAlign w:val="center"/>
          </w:tcPr>
          <w:p w14:paraId="35FDF79C"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sz w:val="18"/>
                <w:szCs w:val="18"/>
                <w:lang w:bidi="zh-TW"/>
              </w:rPr>
              <w:t>检测和分析方法参考</w:t>
            </w:r>
            <w:r w:rsidRPr="00015658">
              <w:rPr>
                <w:rFonts w:ascii="Times New Roman" w:hAnsi="Times New Roman"/>
                <w:b/>
                <w:bCs/>
                <w:sz w:val="18"/>
                <w:szCs w:val="18"/>
                <w:lang w:bidi="en-US"/>
              </w:rPr>
              <w:t>DL/T 664</w:t>
            </w:r>
          </w:p>
        </w:tc>
      </w:tr>
      <w:tr w:rsidR="00015658" w:rsidRPr="00015658" w14:paraId="23696506" w14:textId="77777777" w:rsidTr="00015658">
        <w:trPr>
          <w:trHeight w:val="298"/>
          <w:jc w:val="center"/>
        </w:trPr>
        <w:tc>
          <w:tcPr>
            <w:tcW w:w="778" w:type="dxa"/>
            <w:vAlign w:val="center"/>
          </w:tcPr>
          <w:p w14:paraId="020F7224"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2</w:t>
            </w:r>
          </w:p>
        </w:tc>
        <w:tc>
          <w:tcPr>
            <w:tcW w:w="1329" w:type="dxa"/>
            <w:vAlign w:val="center"/>
          </w:tcPr>
          <w:p w14:paraId="259A7B10"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相间和极对壳绝缘电阻</w:t>
            </w:r>
          </w:p>
        </w:tc>
        <w:tc>
          <w:tcPr>
            <w:tcW w:w="1375" w:type="dxa"/>
            <w:vAlign w:val="center"/>
          </w:tcPr>
          <w:p w14:paraId="326FE03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1)A</w:t>
            </w:r>
            <w:r w:rsidRPr="00015658">
              <w:rPr>
                <w:rFonts w:ascii="Times New Roman" w:hAnsi="Times New Roman"/>
                <w:bCs/>
                <w:sz w:val="18"/>
                <w:szCs w:val="18"/>
                <w:lang w:val="zh-TW" w:bidi="zh-TW"/>
              </w:rPr>
              <w:t>级检修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后；</w:t>
            </w:r>
          </w:p>
          <w:p w14:paraId="08F89E4E"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lastRenderedPageBreak/>
              <w:t>2)</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年</w:t>
            </w:r>
            <w:r w:rsidRPr="00015658">
              <w:rPr>
                <w:rFonts w:ascii="Times New Roman" w:hAnsi="Times New Roman"/>
                <w:bCs/>
                <w:sz w:val="18"/>
                <w:szCs w:val="18"/>
                <w:lang w:val="zh-TW" w:eastAsia="zh-TW" w:bidi="zh-TW"/>
              </w:rPr>
              <w:t>；</w:t>
            </w:r>
          </w:p>
          <w:p w14:paraId="44DDDC65"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t>3)</w:t>
            </w:r>
            <w:r w:rsidRPr="00015658">
              <w:rPr>
                <w:rFonts w:ascii="Times New Roman" w:hAnsi="Times New Roman"/>
                <w:bCs/>
                <w:sz w:val="18"/>
                <w:szCs w:val="18"/>
                <w:lang w:bidi="en-US"/>
              </w:rPr>
              <w:t>必要时</w:t>
            </w:r>
          </w:p>
        </w:tc>
        <w:tc>
          <w:tcPr>
            <w:tcW w:w="3600" w:type="dxa"/>
            <w:vAlign w:val="center"/>
          </w:tcPr>
          <w:p w14:paraId="0E5CE22A"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lastRenderedPageBreak/>
              <w:t>自行规定</w:t>
            </w:r>
          </w:p>
        </w:tc>
        <w:tc>
          <w:tcPr>
            <w:tcW w:w="2680" w:type="dxa"/>
            <w:vAlign w:val="center"/>
          </w:tcPr>
          <w:p w14:paraId="1C5D2613" w14:textId="77777777" w:rsidR="00015658" w:rsidRPr="00015658" w:rsidRDefault="00015658" w:rsidP="00015658">
            <w:pPr>
              <w:adjustRightInd/>
              <w:spacing w:before="100" w:line="240" w:lineRule="auto"/>
              <w:rPr>
                <w:rFonts w:ascii="Times New Roman" w:hAnsi="Times New Roman"/>
                <w:sz w:val="18"/>
                <w:szCs w:val="18"/>
                <w:lang w:val="zh-TW" w:bidi="zh-TW"/>
              </w:rPr>
            </w:pPr>
            <w:r w:rsidRPr="00015658">
              <w:rPr>
                <w:rFonts w:ascii="Times New Roman" w:hAnsi="Times New Roman" w:hint="eastAsia"/>
                <w:sz w:val="18"/>
                <w:szCs w:val="18"/>
                <w:lang w:val="zh-TW" w:bidi="zh-TW"/>
              </w:rPr>
              <w:t>1</w:t>
            </w:r>
            <w:r w:rsidRPr="00015658">
              <w:rPr>
                <w:rFonts w:ascii="Times New Roman" w:hAnsi="Times New Roman" w:hint="eastAsia"/>
                <w:sz w:val="18"/>
                <w:szCs w:val="18"/>
                <w:lang w:val="zh-TW" w:bidi="zh-TW"/>
              </w:rPr>
              <w:t>）</w:t>
            </w:r>
            <w:r w:rsidRPr="00015658">
              <w:rPr>
                <w:rFonts w:ascii="Times New Roman" w:hAnsi="Times New Roman"/>
                <w:sz w:val="18"/>
                <w:szCs w:val="18"/>
                <w:lang w:val="zh-TW" w:bidi="zh-TW"/>
              </w:rPr>
              <w:t>釆用</w:t>
            </w:r>
            <w:r w:rsidRPr="00015658">
              <w:rPr>
                <w:rFonts w:ascii="Times New Roman" w:hAnsi="Times New Roman"/>
                <w:b/>
                <w:bCs/>
                <w:sz w:val="18"/>
                <w:szCs w:val="18"/>
                <w:lang w:val="zh-TW" w:bidi="zh-TW"/>
              </w:rPr>
              <w:t>2500 V</w:t>
            </w:r>
            <w:r w:rsidRPr="00015658">
              <w:rPr>
                <w:rFonts w:ascii="Times New Roman" w:hAnsi="Times New Roman"/>
                <w:sz w:val="18"/>
                <w:szCs w:val="18"/>
                <w:lang w:val="zh-TW" w:bidi="zh-TW"/>
              </w:rPr>
              <w:t>绝缘电阻表；</w:t>
            </w:r>
          </w:p>
          <w:p w14:paraId="3C8A5EF3"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en-US"/>
              </w:rPr>
              <w:t>2</w:t>
            </w:r>
            <w:r w:rsidRPr="00015658">
              <w:rPr>
                <w:rFonts w:ascii="Times New Roman" w:hAnsi="Times New Roman" w:hint="eastAsia"/>
                <w:sz w:val="18"/>
                <w:szCs w:val="18"/>
                <w:lang w:bidi="en-US"/>
              </w:rPr>
              <w:t>）</w:t>
            </w:r>
            <w:r w:rsidRPr="00015658">
              <w:rPr>
                <w:rFonts w:ascii="Times New Roman" w:hAnsi="Times New Roman"/>
                <w:sz w:val="18"/>
                <w:szCs w:val="18"/>
                <w:lang w:bidi="en-US"/>
              </w:rPr>
              <w:t>仅对有六个套管的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三相电容</w:t>
            </w:r>
            <w:r w:rsidRPr="00015658">
              <w:rPr>
                <w:rFonts w:ascii="Times New Roman" w:hAnsi="Times New Roman"/>
                <w:sz w:val="18"/>
                <w:szCs w:val="18"/>
                <w:lang w:bidi="en-US"/>
              </w:rPr>
              <w:lastRenderedPageBreak/>
              <w:t>器测量相间绝</w:t>
            </w:r>
            <w:r w:rsidRPr="00015658">
              <w:rPr>
                <w:rFonts w:ascii="Times New Roman" w:hAnsi="Times New Roman"/>
                <w:sz w:val="18"/>
                <w:szCs w:val="18"/>
                <w:lang w:bidi="en-US"/>
              </w:rPr>
              <w:t xml:space="preserve"> </w:t>
            </w:r>
            <w:r w:rsidRPr="00015658">
              <w:rPr>
                <w:rFonts w:ascii="Times New Roman" w:hAnsi="Times New Roman"/>
                <w:sz w:val="18"/>
                <w:szCs w:val="18"/>
                <w:lang w:bidi="en-US"/>
              </w:rPr>
              <w:t>缘电阻</w:t>
            </w:r>
          </w:p>
        </w:tc>
      </w:tr>
      <w:tr w:rsidR="00015658" w:rsidRPr="00015658" w14:paraId="7CC6A6B8" w14:textId="77777777" w:rsidTr="00015658">
        <w:trPr>
          <w:trHeight w:val="840"/>
          <w:jc w:val="center"/>
        </w:trPr>
        <w:tc>
          <w:tcPr>
            <w:tcW w:w="778" w:type="dxa"/>
            <w:vAlign w:val="center"/>
          </w:tcPr>
          <w:p w14:paraId="1D555B5E"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lastRenderedPageBreak/>
              <w:t>3</w:t>
            </w:r>
          </w:p>
        </w:tc>
        <w:tc>
          <w:tcPr>
            <w:tcW w:w="1329" w:type="dxa"/>
            <w:vAlign w:val="center"/>
          </w:tcPr>
          <w:p w14:paraId="6E9EE3DC"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电容值</w:t>
            </w:r>
          </w:p>
        </w:tc>
        <w:tc>
          <w:tcPr>
            <w:tcW w:w="1375" w:type="dxa"/>
            <w:vAlign w:val="center"/>
          </w:tcPr>
          <w:p w14:paraId="6098706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1)</w:t>
            </w:r>
            <w:r w:rsidRPr="00015658">
              <w:rPr>
                <w:rFonts w:ascii="Times New Roman" w:hAnsi="Times New Roman"/>
                <w:bCs/>
                <w:sz w:val="18"/>
                <w:szCs w:val="18"/>
                <w:lang w:bidi="en-US"/>
              </w:rPr>
              <w:t>A</w:t>
            </w:r>
            <w:r w:rsidRPr="00015658">
              <w:rPr>
                <w:rFonts w:ascii="Times New Roman" w:hAnsi="Times New Roman"/>
                <w:bCs/>
                <w:sz w:val="18"/>
                <w:szCs w:val="18"/>
                <w:lang w:val="zh-TW" w:bidi="zh-TW"/>
              </w:rPr>
              <w:t>级检修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后；</w:t>
            </w:r>
          </w:p>
          <w:p w14:paraId="531CCE19" w14:textId="77777777" w:rsidR="00015658" w:rsidRPr="00015658" w:rsidRDefault="00015658" w:rsidP="00015658">
            <w:pPr>
              <w:adjustRightInd/>
              <w:spacing w:before="100" w:line="240" w:lineRule="auto"/>
              <w:rPr>
                <w:rFonts w:ascii="Times New Roman" w:hAnsi="Times New Roman"/>
                <w:bCs/>
                <w:sz w:val="18"/>
                <w:szCs w:val="18"/>
                <w:lang w:val="zh-TW" w:eastAsia="zh-TW" w:bidi="zh-TW"/>
              </w:rPr>
            </w:pPr>
            <w:r w:rsidRPr="00015658">
              <w:rPr>
                <w:rFonts w:ascii="Times New Roman" w:hAnsi="Times New Roman" w:hint="eastAsia"/>
                <w:bCs/>
                <w:sz w:val="18"/>
                <w:szCs w:val="18"/>
                <w:lang w:eastAsia="zh-TW" w:bidi="en-US"/>
              </w:rPr>
              <w:t>2)</w:t>
            </w:r>
            <w:r w:rsidRPr="00015658">
              <w:rPr>
                <w:rFonts w:ascii="Times New Roman" w:hAnsi="Times New Roman"/>
                <w:bCs/>
                <w:sz w:val="18"/>
                <w:szCs w:val="18"/>
                <w:lang w:eastAsia="zh-TW" w:bidi="en-US"/>
              </w:rPr>
              <w:t xml:space="preserve"> </w:t>
            </w:r>
            <w:r w:rsidRPr="00015658">
              <w:rPr>
                <w:rFonts w:ascii="Times New Roman" w:hAnsi="Times New Roman" w:hint="eastAsia"/>
                <w:bCs/>
                <w:sz w:val="18"/>
                <w:szCs w:val="18"/>
                <w:lang w:eastAsia="zh-TW" w:bidi="en-US"/>
              </w:rPr>
              <w:t>≤</w:t>
            </w:r>
            <w:r w:rsidRPr="00015658">
              <w:rPr>
                <w:rFonts w:ascii="Times New Roman" w:hAnsi="Times New Roman" w:hint="eastAsia"/>
                <w:bCs/>
                <w:sz w:val="18"/>
                <w:szCs w:val="18"/>
                <w:lang w:eastAsia="zh-TW" w:bidi="en-US"/>
              </w:rPr>
              <w:t>3</w:t>
            </w:r>
            <w:r w:rsidRPr="00015658">
              <w:rPr>
                <w:rFonts w:ascii="Times New Roman" w:hAnsi="Times New Roman" w:hint="eastAsia"/>
                <w:bCs/>
                <w:sz w:val="18"/>
                <w:szCs w:val="18"/>
                <w:lang w:eastAsia="zh-TW" w:bidi="en-US"/>
              </w:rPr>
              <w:t>年</w:t>
            </w:r>
            <w:r w:rsidRPr="00015658">
              <w:rPr>
                <w:rFonts w:ascii="Times New Roman" w:hAnsi="Times New Roman"/>
                <w:bCs/>
                <w:sz w:val="18"/>
                <w:szCs w:val="18"/>
                <w:lang w:val="zh-TW" w:eastAsia="zh-TW" w:bidi="zh-TW"/>
              </w:rPr>
              <w:t>；</w:t>
            </w:r>
          </w:p>
          <w:p w14:paraId="131B7525"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t>3)</w:t>
            </w:r>
            <w:r w:rsidRPr="00015658">
              <w:rPr>
                <w:rFonts w:ascii="Times New Roman" w:hAnsi="Times New Roman"/>
                <w:bCs/>
                <w:sz w:val="18"/>
                <w:szCs w:val="18"/>
                <w:lang w:bidi="en-US"/>
              </w:rPr>
              <w:t>必要时</w:t>
            </w:r>
          </w:p>
        </w:tc>
        <w:tc>
          <w:tcPr>
            <w:tcW w:w="3600" w:type="dxa"/>
            <w:vAlign w:val="center"/>
          </w:tcPr>
          <w:p w14:paraId="1F69BAAD"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每相电容值偏差</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应在额定值的一</w:t>
            </w:r>
            <w:r w:rsidRPr="00015658">
              <w:rPr>
                <w:rFonts w:ascii="Times New Roman" w:hAnsi="Times New Roman"/>
                <w:kern w:val="0"/>
                <w:sz w:val="18"/>
                <w:szCs w:val="18"/>
                <w:lang w:bidi="zh-TW"/>
              </w:rPr>
              <w:t xml:space="preserve"> </w:t>
            </w:r>
            <w:r w:rsidRPr="00015658">
              <w:rPr>
                <w:rFonts w:ascii="Times New Roman" w:hAnsi="Times New Roman"/>
                <w:b/>
                <w:bCs/>
                <w:kern w:val="0"/>
                <w:sz w:val="18"/>
                <w:szCs w:val="18"/>
                <w:lang w:bidi="zh-TW"/>
              </w:rPr>
              <w:t>5%</w:t>
            </w:r>
            <w:r w:rsidRPr="00015658">
              <w:rPr>
                <w:rFonts w:ascii="MS Mincho" w:eastAsia="MS Mincho" w:hAnsi="MS Mincho" w:cs="MS Mincho" w:hint="eastAsia"/>
                <w:b/>
                <w:bCs/>
                <w:kern w:val="0"/>
                <w:sz w:val="18"/>
                <w:szCs w:val="18"/>
                <w:lang w:bidi="zh-TW"/>
              </w:rPr>
              <w:t>〜</w:t>
            </w:r>
            <w:r w:rsidRPr="00015658">
              <w:rPr>
                <w:rFonts w:ascii="Times New Roman" w:hAnsi="Times New Roman"/>
                <w:b/>
                <w:bCs/>
                <w:kern w:val="0"/>
                <w:sz w:val="18"/>
                <w:szCs w:val="18"/>
                <w:lang w:bidi="zh-TW"/>
              </w:rPr>
              <w:t xml:space="preserve"> + 10%</w:t>
            </w:r>
            <w:r w:rsidRPr="00015658">
              <w:rPr>
                <w:rFonts w:ascii="Times New Roman" w:hAnsi="Times New Roman"/>
                <w:kern w:val="0"/>
                <w:sz w:val="18"/>
                <w:szCs w:val="18"/>
                <w:lang w:bidi="zh-TW"/>
              </w:rPr>
              <w:t>的范围内，且电</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容值不小于出厂值的</w:t>
            </w:r>
            <w:r w:rsidRPr="00015658">
              <w:rPr>
                <w:rFonts w:ascii="Times New Roman" w:hAnsi="Times New Roman"/>
                <w:kern w:val="0"/>
                <w:sz w:val="18"/>
                <w:szCs w:val="18"/>
                <w:lang w:bidi="zh-TW"/>
              </w:rPr>
              <w:t xml:space="preserve"> </w:t>
            </w:r>
            <w:r w:rsidRPr="00015658">
              <w:rPr>
                <w:rFonts w:ascii="Times New Roman" w:hAnsi="Times New Roman"/>
                <w:b/>
                <w:bCs/>
                <w:kern w:val="0"/>
                <w:sz w:val="18"/>
                <w:szCs w:val="18"/>
                <w:lang w:bidi="zh-TW"/>
              </w:rPr>
              <w:t>96%</w:t>
            </w:r>
            <w:r w:rsidRPr="00015658">
              <w:rPr>
                <w:rFonts w:ascii="Times New Roman" w:hAnsi="Times New Roman"/>
                <w:b/>
                <w:bCs/>
                <w:kern w:val="0"/>
                <w:sz w:val="18"/>
                <w:szCs w:val="18"/>
                <w:lang w:bidi="zh-TW"/>
              </w:rPr>
              <w:t>；</w:t>
            </w:r>
          </w:p>
          <w:p w14:paraId="362B3519"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2</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三相中每两线路端</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子间测得的电容值的最</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大值与最小值之比不大</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于</w:t>
            </w:r>
            <w:r w:rsidRPr="00015658">
              <w:rPr>
                <w:rFonts w:ascii="Times New Roman" w:hAnsi="Times New Roman"/>
                <w:kern w:val="0"/>
                <w:sz w:val="18"/>
                <w:szCs w:val="18"/>
                <w:lang w:bidi="zh-TW"/>
              </w:rPr>
              <w:t xml:space="preserve"> </w:t>
            </w:r>
            <w:r w:rsidRPr="00015658">
              <w:rPr>
                <w:rFonts w:ascii="Times New Roman" w:hAnsi="Times New Roman"/>
                <w:b/>
                <w:bCs/>
                <w:kern w:val="0"/>
                <w:sz w:val="18"/>
                <w:szCs w:val="18"/>
                <w:lang w:bidi="en-US"/>
              </w:rPr>
              <w:t>1.02</w:t>
            </w:r>
            <w:r w:rsidRPr="00015658">
              <w:rPr>
                <w:rFonts w:ascii="Times New Roman" w:hAnsi="Times New Roman"/>
                <w:b/>
                <w:bCs/>
                <w:kern w:val="0"/>
                <w:sz w:val="18"/>
                <w:szCs w:val="18"/>
                <w:lang w:bidi="en-US"/>
              </w:rPr>
              <w:t>；</w:t>
            </w:r>
          </w:p>
          <w:p w14:paraId="32A0C70A"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
                <w:bCs/>
                <w:kern w:val="0"/>
                <w:sz w:val="18"/>
                <w:szCs w:val="18"/>
                <w:lang w:bidi="en-US"/>
              </w:rPr>
              <w:t>3</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en-US"/>
              </w:rPr>
              <w:t>每相用三个套管引</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出的电容器组，应测量</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每两个套管之间的电容</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量，其值与出厂值相差</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在</w:t>
            </w:r>
            <w:r w:rsidRPr="00015658">
              <w:rPr>
                <w:rFonts w:ascii="Times New Roman" w:hAnsi="Times New Roman"/>
                <w:b/>
                <w:bCs/>
                <w:kern w:val="0"/>
                <w:sz w:val="18"/>
                <w:szCs w:val="18"/>
                <w:lang w:bidi="en-US"/>
              </w:rPr>
              <w:t>±5%</w:t>
            </w:r>
            <w:r w:rsidRPr="00015658">
              <w:rPr>
                <w:rFonts w:ascii="Times New Roman" w:hAnsi="Times New Roman"/>
                <w:kern w:val="0"/>
                <w:sz w:val="18"/>
                <w:szCs w:val="18"/>
                <w:lang w:bidi="en-US"/>
              </w:rPr>
              <w:t>范围内</w:t>
            </w:r>
          </w:p>
        </w:tc>
        <w:tc>
          <w:tcPr>
            <w:tcW w:w="2680" w:type="dxa"/>
            <w:vAlign w:val="center"/>
          </w:tcPr>
          <w:p w14:paraId="5D00A4FF"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7FC67C7E" w14:textId="77777777" w:rsidTr="00015658">
        <w:trPr>
          <w:trHeight w:val="846"/>
          <w:jc w:val="center"/>
        </w:trPr>
        <w:tc>
          <w:tcPr>
            <w:tcW w:w="778" w:type="dxa"/>
            <w:vAlign w:val="center"/>
          </w:tcPr>
          <w:p w14:paraId="6BF6EA1C"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4</w:t>
            </w:r>
          </w:p>
        </w:tc>
        <w:tc>
          <w:tcPr>
            <w:tcW w:w="1329" w:type="dxa"/>
            <w:vAlign w:val="center"/>
          </w:tcPr>
          <w:p w14:paraId="7A802B61"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相间和极</w:t>
            </w:r>
            <w:r w:rsidRPr="00015658">
              <w:rPr>
                <w:rFonts w:ascii="Times New Roman" w:hAnsi="Times New Roman"/>
                <w:sz w:val="18"/>
                <w:szCs w:val="18"/>
                <w:lang w:bidi="en-US"/>
              </w:rPr>
              <w:t xml:space="preserve"> </w:t>
            </w:r>
            <w:r w:rsidRPr="00015658">
              <w:rPr>
                <w:rFonts w:ascii="Times New Roman" w:hAnsi="Times New Roman"/>
                <w:sz w:val="18"/>
                <w:szCs w:val="18"/>
                <w:lang w:bidi="en-US"/>
              </w:rPr>
              <w:t>对壳交流耐</w:t>
            </w:r>
            <w:r w:rsidRPr="00015658">
              <w:rPr>
                <w:rFonts w:ascii="Times New Roman" w:hAnsi="Times New Roman"/>
                <w:sz w:val="18"/>
                <w:szCs w:val="18"/>
                <w:lang w:bidi="en-US"/>
              </w:rPr>
              <w:t xml:space="preserve"> </w:t>
            </w:r>
            <w:r w:rsidRPr="00015658">
              <w:rPr>
                <w:rFonts w:ascii="Times New Roman" w:hAnsi="Times New Roman"/>
                <w:sz w:val="18"/>
                <w:szCs w:val="18"/>
                <w:lang w:bidi="en-US"/>
              </w:rPr>
              <w:t>压试验</w:t>
            </w:r>
          </w:p>
        </w:tc>
        <w:tc>
          <w:tcPr>
            <w:tcW w:w="1375" w:type="dxa"/>
            <w:vAlign w:val="center"/>
          </w:tcPr>
          <w:p w14:paraId="220D282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bidi="en-US"/>
              </w:rPr>
              <w:t>1)</w:t>
            </w:r>
            <w:r w:rsidRPr="00015658">
              <w:rPr>
                <w:rFonts w:ascii="Times New Roman" w:hAnsi="Times New Roman"/>
                <w:bCs/>
                <w:sz w:val="18"/>
                <w:szCs w:val="18"/>
                <w:lang w:bidi="en-US"/>
              </w:rPr>
              <w:t>A</w:t>
            </w:r>
            <w:r w:rsidRPr="00015658">
              <w:rPr>
                <w:rFonts w:ascii="Times New Roman" w:hAnsi="Times New Roman"/>
                <w:bCs/>
                <w:sz w:val="18"/>
                <w:szCs w:val="18"/>
                <w:lang w:val="zh-TW" w:bidi="zh-TW"/>
              </w:rPr>
              <w:t>级检修</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后；</w:t>
            </w:r>
          </w:p>
          <w:p w14:paraId="6DC9C95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bCs/>
                <w:sz w:val="18"/>
                <w:szCs w:val="18"/>
                <w:lang w:bidi="en-US"/>
              </w:rPr>
              <w:t>2)</w:t>
            </w:r>
            <w:r w:rsidRPr="00015658">
              <w:rPr>
                <w:rFonts w:ascii="Times New Roman" w:hAnsi="Times New Roman"/>
                <w:bCs/>
                <w:sz w:val="18"/>
                <w:szCs w:val="18"/>
                <w:lang w:bidi="en-US"/>
              </w:rPr>
              <w:t>必要时</w:t>
            </w:r>
          </w:p>
        </w:tc>
        <w:tc>
          <w:tcPr>
            <w:tcW w:w="3600" w:type="dxa"/>
            <w:vAlign w:val="center"/>
          </w:tcPr>
          <w:p w14:paraId="713CF2E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试验电压为出厂试验</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值的</w:t>
            </w:r>
            <w:r w:rsidRPr="00015658">
              <w:rPr>
                <w:rFonts w:ascii="Times New Roman" w:hAnsi="Times New Roman"/>
                <w:bCs/>
                <w:sz w:val="18"/>
                <w:szCs w:val="18"/>
                <w:lang w:bidi="en-US"/>
              </w:rPr>
              <w:t>75%</w:t>
            </w:r>
          </w:p>
        </w:tc>
        <w:tc>
          <w:tcPr>
            <w:tcW w:w="2680" w:type="dxa"/>
            <w:vAlign w:val="center"/>
          </w:tcPr>
          <w:p w14:paraId="4A3F7709"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Cs/>
                <w:sz w:val="18"/>
                <w:szCs w:val="18"/>
                <w:lang w:bidi="en-US"/>
              </w:rPr>
              <w:t>仅对有六个套管的三</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相电容器进行相间耐</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压；吊芯修理后试验仅</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对集合式电容器进行</w:t>
            </w:r>
          </w:p>
        </w:tc>
      </w:tr>
      <w:tr w:rsidR="00015658" w:rsidRPr="00015658" w14:paraId="7E60E81E" w14:textId="77777777" w:rsidTr="00015658">
        <w:trPr>
          <w:trHeight w:val="846"/>
          <w:jc w:val="center"/>
        </w:trPr>
        <w:tc>
          <w:tcPr>
            <w:tcW w:w="778" w:type="dxa"/>
            <w:vAlign w:val="center"/>
          </w:tcPr>
          <w:p w14:paraId="7CA2E103"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5</w:t>
            </w:r>
          </w:p>
        </w:tc>
        <w:tc>
          <w:tcPr>
            <w:tcW w:w="1329" w:type="dxa"/>
            <w:vAlign w:val="center"/>
          </w:tcPr>
          <w:p w14:paraId="0F9F180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绝缘油击</w:t>
            </w:r>
            <w:r w:rsidRPr="00015658">
              <w:rPr>
                <w:rFonts w:ascii="Times New Roman" w:hAnsi="Times New Roman"/>
                <w:sz w:val="18"/>
                <w:szCs w:val="18"/>
                <w:lang w:bidi="en-US"/>
              </w:rPr>
              <w:t xml:space="preserve"> </w:t>
            </w:r>
            <w:r w:rsidRPr="00015658">
              <w:rPr>
                <w:rFonts w:ascii="Times New Roman" w:hAnsi="Times New Roman"/>
                <w:sz w:val="18"/>
                <w:szCs w:val="18"/>
                <w:lang w:bidi="en-US"/>
              </w:rPr>
              <w:t>穿电压</w:t>
            </w:r>
          </w:p>
        </w:tc>
        <w:tc>
          <w:tcPr>
            <w:tcW w:w="1375" w:type="dxa"/>
            <w:vAlign w:val="center"/>
          </w:tcPr>
          <w:p w14:paraId="656928E4"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en-US"/>
              </w:rPr>
              <w:t>A</w:t>
            </w:r>
            <w:r w:rsidRPr="00015658">
              <w:rPr>
                <w:rFonts w:ascii="Times New Roman" w:hAnsi="Times New Roman"/>
                <w:sz w:val="18"/>
                <w:szCs w:val="18"/>
                <w:lang w:bidi="zh-TW"/>
              </w:rPr>
              <w:t>级检修后；</w:t>
            </w:r>
          </w:p>
          <w:p w14:paraId="0E52B20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sz w:val="18"/>
                <w:szCs w:val="18"/>
                <w:lang w:bidi="en-US"/>
              </w:rPr>
              <w:t>必要时</w:t>
            </w:r>
          </w:p>
        </w:tc>
        <w:tc>
          <w:tcPr>
            <w:tcW w:w="3600" w:type="dxa"/>
            <w:vAlign w:val="center"/>
          </w:tcPr>
          <w:p w14:paraId="1585AD43"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参照表</w:t>
            </w:r>
            <w:r w:rsidRPr="00015658">
              <w:rPr>
                <w:rFonts w:ascii="Times New Roman" w:hAnsi="Times New Roman"/>
                <w:b/>
                <w:bCs/>
                <w:sz w:val="18"/>
                <w:szCs w:val="18"/>
                <w:lang w:bidi="en-US"/>
              </w:rPr>
              <w:t>48</w:t>
            </w:r>
            <w:r w:rsidRPr="00015658">
              <w:rPr>
                <w:rFonts w:ascii="Times New Roman" w:hAnsi="Times New Roman"/>
                <w:sz w:val="18"/>
                <w:szCs w:val="18"/>
                <w:lang w:bidi="en-US"/>
              </w:rPr>
              <w:t>中序号</w:t>
            </w:r>
            <w:r w:rsidRPr="00015658">
              <w:rPr>
                <w:rFonts w:ascii="Times New Roman" w:hAnsi="Times New Roman"/>
                <w:b/>
                <w:bCs/>
                <w:sz w:val="18"/>
                <w:szCs w:val="18"/>
                <w:lang w:bidi="en-US"/>
              </w:rPr>
              <w:t>9</w:t>
            </w:r>
          </w:p>
        </w:tc>
        <w:tc>
          <w:tcPr>
            <w:tcW w:w="2680" w:type="dxa"/>
            <w:vAlign w:val="center"/>
          </w:tcPr>
          <w:p w14:paraId="4454A594"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bCs/>
                <w:sz w:val="18"/>
                <w:szCs w:val="18"/>
                <w:lang w:bidi="en-US"/>
              </w:rPr>
              <w:t>仅对集合式电容器进行</w:t>
            </w:r>
          </w:p>
        </w:tc>
      </w:tr>
      <w:tr w:rsidR="00015658" w:rsidRPr="00015658" w14:paraId="413CCC24" w14:textId="77777777" w:rsidTr="00015658">
        <w:trPr>
          <w:trHeight w:val="846"/>
          <w:jc w:val="center"/>
        </w:trPr>
        <w:tc>
          <w:tcPr>
            <w:tcW w:w="778" w:type="dxa"/>
            <w:vAlign w:val="center"/>
          </w:tcPr>
          <w:p w14:paraId="66B5C06E"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w:t>
            </w:r>
          </w:p>
        </w:tc>
        <w:tc>
          <w:tcPr>
            <w:tcW w:w="1329" w:type="dxa"/>
            <w:vAlign w:val="center"/>
          </w:tcPr>
          <w:p w14:paraId="65A42DC6"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lang w:bidi="en-US"/>
              </w:rPr>
              <w:t>渗漏油检查</w:t>
            </w:r>
          </w:p>
        </w:tc>
        <w:tc>
          <w:tcPr>
            <w:tcW w:w="1375" w:type="dxa"/>
            <w:vAlign w:val="center"/>
          </w:tcPr>
          <w:p w14:paraId="667D01C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巡视检查时</w:t>
            </w:r>
          </w:p>
        </w:tc>
        <w:tc>
          <w:tcPr>
            <w:tcW w:w="3600" w:type="dxa"/>
            <w:vAlign w:val="center"/>
          </w:tcPr>
          <w:p w14:paraId="64B960D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lang w:bidi="en-US"/>
              </w:rPr>
              <w:t>漏油时立即停止使用，</w:t>
            </w:r>
            <w:r w:rsidRPr="00015658">
              <w:rPr>
                <w:rFonts w:ascii="Times New Roman" w:hAnsi="Times New Roman"/>
                <w:sz w:val="18"/>
                <w:szCs w:val="18"/>
                <w:lang w:bidi="en-US"/>
              </w:rPr>
              <w:t xml:space="preserve"> </w:t>
            </w:r>
            <w:r w:rsidRPr="00015658">
              <w:rPr>
                <w:rFonts w:ascii="Times New Roman" w:hAnsi="Times New Roman"/>
                <w:sz w:val="18"/>
                <w:szCs w:val="18"/>
                <w:lang w:bidi="en-US"/>
              </w:rPr>
              <w:t>渗油时限期更换</w:t>
            </w:r>
          </w:p>
        </w:tc>
        <w:tc>
          <w:tcPr>
            <w:tcW w:w="2680" w:type="dxa"/>
            <w:vAlign w:val="center"/>
          </w:tcPr>
          <w:p w14:paraId="36C5117D"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lang w:bidi="en-US"/>
              </w:rPr>
              <w:t>观察法</w:t>
            </w:r>
          </w:p>
        </w:tc>
      </w:tr>
    </w:tbl>
    <w:p w14:paraId="547051DA" w14:textId="77777777" w:rsidR="00015658" w:rsidRPr="007A7CB0" w:rsidRDefault="00015658" w:rsidP="007A7CB0">
      <w:pPr>
        <w:widowControl/>
        <w:tabs>
          <w:tab w:val="left" w:pos="360"/>
          <w:tab w:val="left" w:pos="420"/>
        </w:tabs>
        <w:adjustRightInd/>
        <w:spacing w:line="240" w:lineRule="auto"/>
        <w:rPr>
          <w:rFonts w:ascii="Times New Roman" w:hAnsi="Times New Roman"/>
          <w:kern w:val="0"/>
          <w:szCs w:val="20"/>
        </w:rPr>
      </w:pPr>
    </w:p>
    <w:p w14:paraId="7400EAB0" w14:textId="77777777" w:rsidR="00015658" w:rsidRPr="00015658" w:rsidRDefault="00015658" w:rsidP="00015658">
      <w:pPr>
        <w:adjustRightInd/>
        <w:spacing w:line="240" w:lineRule="auto"/>
        <w:outlineLvl w:val="0"/>
        <w:rPr>
          <w:rFonts w:ascii="Times New Roman" w:eastAsia="黑体" w:hAnsi="Times New Roman"/>
          <w:color w:val="000000"/>
          <w:szCs w:val="24"/>
        </w:rPr>
      </w:pPr>
      <w:r w:rsidRPr="00015658">
        <w:rPr>
          <w:rFonts w:ascii="Times New Roman" w:eastAsia="黑体" w:hAnsi="Times New Roman" w:hint="eastAsia"/>
          <w:color w:val="000000"/>
          <w:szCs w:val="24"/>
        </w:rPr>
        <w:t>14</w:t>
      </w:r>
      <w:r w:rsidRPr="00015658">
        <w:rPr>
          <w:rFonts w:ascii="Times New Roman" w:eastAsia="黑体" w:hAnsi="Times New Roman" w:hint="eastAsia"/>
          <w:color w:val="000000"/>
          <w:szCs w:val="24"/>
        </w:rPr>
        <w:t>母线</w:t>
      </w:r>
      <w:r w:rsidRPr="00015658">
        <w:rPr>
          <w:rFonts w:ascii="Times New Roman" w:eastAsia="黑体" w:hAnsi="Times New Roman"/>
          <w:color w:val="000000"/>
          <w:szCs w:val="24"/>
        </w:rPr>
        <w:t xml:space="preserve"> </w:t>
      </w:r>
    </w:p>
    <w:p w14:paraId="6238619D" w14:textId="77777777" w:rsidR="00015658" w:rsidRPr="00015658" w:rsidRDefault="00015658" w:rsidP="00015658">
      <w:pPr>
        <w:adjustRightInd/>
        <w:spacing w:line="240" w:lineRule="auto"/>
        <w:outlineLvl w:val="0"/>
        <w:rPr>
          <w:rFonts w:ascii="Times New Roman" w:eastAsia="黑体" w:hAnsi="Times New Roman"/>
          <w:color w:val="000000"/>
          <w:szCs w:val="24"/>
        </w:rPr>
      </w:pPr>
      <w:r w:rsidRPr="00015658">
        <w:rPr>
          <w:rFonts w:ascii="Times New Roman" w:eastAsia="黑体" w:hAnsi="Times New Roman" w:hint="eastAsia"/>
          <w:color w:val="000000"/>
          <w:szCs w:val="24"/>
        </w:rPr>
        <w:t>14.1</w:t>
      </w:r>
      <w:r w:rsidRPr="00015658">
        <w:rPr>
          <w:rFonts w:ascii="Times New Roman" w:eastAsia="黑体" w:hAnsi="Times New Roman" w:hint="eastAsia"/>
          <w:color w:val="000000"/>
          <w:szCs w:val="24"/>
        </w:rPr>
        <w:t>封闭母线</w:t>
      </w:r>
    </w:p>
    <w:p w14:paraId="2805B1A8" w14:textId="77777777" w:rsidR="00015658" w:rsidRPr="00015658" w:rsidRDefault="00015658" w:rsidP="00015658">
      <w:pPr>
        <w:adjustRightInd/>
        <w:spacing w:line="200" w:lineRule="exact"/>
        <w:ind w:firstLineChars="200" w:firstLine="420"/>
        <w:outlineLvl w:val="0"/>
        <w:rPr>
          <w:rFonts w:ascii="Times New Roman" w:eastAsia="黑体" w:hAnsi="Times New Roman"/>
          <w:kern w:val="0"/>
        </w:rPr>
      </w:pPr>
      <w:r w:rsidRPr="00015658">
        <w:rPr>
          <w:rFonts w:ascii="Times New Roman" w:hAnsi="Times New Roman" w:hint="eastAsia"/>
          <w:szCs w:val="24"/>
        </w:rPr>
        <w:t>封闭母线预防性试验项目、周期和要求见表</w:t>
      </w:r>
    </w:p>
    <w:p w14:paraId="7D7D49E7" w14:textId="77777777" w:rsidR="00015658" w:rsidRPr="00015658" w:rsidRDefault="00015658" w:rsidP="00015658">
      <w:pPr>
        <w:adjustRightInd/>
        <w:spacing w:line="240" w:lineRule="auto"/>
        <w:ind w:left="6"/>
        <w:jc w:val="center"/>
        <w:rPr>
          <w:rFonts w:ascii="Times New Roman" w:hAnsi="Times New Roman"/>
          <w:szCs w:val="24"/>
        </w:rPr>
      </w:pPr>
      <w:r w:rsidRPr="00015658">
        <w:rPr>
          <w:rFonts w:ascii="Times New Roman" w:hAnsi="Times New Roman"/>
          <w:szCs w:val="24"/>
        </w:rPr>
        <w:t xml:space="preserve"> </w:t>
      </w:r>
      <w:r w:rsidRPr="00015658">
        <w:rPr>
          <w:rFonts w:ascii="Times New Roman" w:eastAsia="黑体" w:hAnsi="Times New Roman" w:hint="eastAsia"/>
          <w:szCs w:val="24"/>
        </w:rPr>
        <w:t>表</w:t>
      </w:r>
      <w:r w:rsidRPr="00015658">
        <w:rPr>
          <w:rFonts w:ascii="Times New Roman" w:eastAsia="黑体" w:hAnsi="Times New Roman" w:hint="eastAsia"/>
          <w:szCs w:val="24"/>
        </w:rPr>
        <w:t>34</w:t>
      </w:r>
      <w:r w:rsidRPr="00015658">
        <w:rPr>
          <w:rFonts w:ascii="Times New Roman" w:eastAsia="黑体" w:hAnsi="Times New Roman"/>
          <w:szCs w:val="24"/>
        </w:rPr>
        <w:t xml:space="preserve">  </w:t>
      </w:r>
      <w:r w:rsidRPr="00015658">
        <w:rPr>
          <w:rFonts w:ascii="Times New Roman" w:eastAsia="黑体" w:hAnsi="Times New Roman" w:hint="eastAsia"/>
          <w:szCs w:val="24"/>
        </w:rPr>
        <w:t>封闭母线预防性</w:t>
      </w:r>
      <w:r w:rsidRPr="00015658">
        <w:rPr>
          <w:rFonts w:ascii="Times New Roman" w:eastAsia="黑体" w:hAnsi="Times New Roman"/>
          <w:szCs w:val="24"/>
        </w:rPr>
        <w:t>试验项目及要求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1197"/>
        <w:gridCol w:w="1198"/>
        <w:gridCol w:w="1198"/>
        <w:gridCol w:w="3245"/>
      </w:tblGrid>
      <w:tr w:rsidR="00015658" w:rsidRPr="00015658" w14:paraId="1CE96BDA" w14:textId="77777777" w:rsidTr="00015658">
        <w:trPr>
          <w:trHeight w:val="20"/>
        </w:trPr>
        <w:tc>
          <w:tcPr>
            <w:tcW w:w="652" w:type="dxa"/>
            <w:vAlign w:val="center"/>
          </w:tcPr>
          <w:p w14:paraId="4A8914E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07F30696"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11504BDD"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gridSpan w:val="3"/>
            <w:vAlign w:val="center"/>
          </w:tcPr>
          <w:p w14:paraId="507B069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1AB7EC1A"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7E22908A" w14:textId="77777777" w:rsidTr="00015658">
        <w:trPr>
          <w:trHeight w:val="20"/>
        </w:trPr>
        <w:tc>
          <w:tcPr>
            <w:tcW w:w="652" w:type="dxa"/>
            <w:vAlign w:val="center"/>
          </w:tcPr>
          <w:p w14:paraId="41DB4BD5"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201" w:type="dxa"/>
            <w:vAlign w:val="center"/>
          </w:tcPr>
          <w:p w14:paraId="14F908B7"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lang w:bidi="en-US"/>
              </w:rPr>
              <w:t>绝缘电阻</w:t>
            </w:r>
          </w:p>
        </w:tc>
        <w:tc>
          <w:tcPr>
            <w:tcW w:w="1136" w:type="dxa"/>
            <w:vAlign w:val="center"/>
          </w:tcPr>
          <w:p w14:paraId="30D02242"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kern w:val="0"/>
                <w:sz w:val="18"/>
                <w:szCs w:val="18"/>
                <w:lang w:bidi="zh-TW"/>
              </w:rPr>
              <w:t>）</w:t>
            </w:r>
            <w:r w:rsidRPr="00015658">
              <w:rPr>
                <w:rFonts w:ascii="Times New Roman" w:hAnsi="Times New Roman"/>
                <w:b/>
                <w:bCs/>
                <w:kern w:val="0"/>
                <w:sz w:val="18"/>
                <w:szCs w:val="18"/>
                <w:lang w:bidi="en-US"/>
              </w:rPr>
              <w:t>A</w:t>
            </w:r>
            <w:r w:rsidRPr="00015658">
              <w:rPr>
                <w:rFonts w:ascii="Times New Roman" w:hAnsi="Times New Roman"/>
                <w:kern w:val="0"/>
                <w:sz w:val="18"/>
                <w:szCs w:val="18"/>
                <w:lang w:bidi="en-US"/>
              </w:rPr>
              <w:t>、</w:t>
            </w:r>
            <w:r w:rsidRPr="00015658">
              <w:rPr>
                <w:rFonts w:ascii="Times New Roman" w:hAnsi="Times New Roman"/>
                <w:b/>
                <w:bCs/>
                <w:kern w:val="0"/>
                <w:sz w:val="18"/>
                <w:szCs w:val="18"/>
                <w:lang w:bidi="en-US"/>
              </w:rPr>
              <w:t>B</w:t>
            </w:r>
            <w:r w:rsidRPr="00015658">
              <w:rPr>
                <w:rFonts w:ascii="Times New Roman" w:hAnsi="Times New Roman"/>
                <w:kern w:val="0"/>
                <w:sz w:val="18"/>
                <w:szCs w:val="18"/>
                <w:lang w:bidi="zh-TW"/>
              </w:rPr>
              <w:t>级检修后；</w:t>
            </w:r>
          </w:p>
          <w:p w14:paraId="3BBF0648"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kern w:val="0"/>
                <w:sz w:val="18"/>
                <w:szCs w:val="18"/>
                <w:lang w:bidi="en-US"/>
              </w:rPr>
              <w:t>必要时</w:t>
            </w:r>
          </w:p>
        </w:tc>
        <w:tc>
          <w:tcPr>
            <w:tcW w:w="3593" w:type="dxa"/>
            <w:gridSpan w:val="3"/>
            <w:vAlign w:val="center"/>
          </w:tcPr>
          <w:p w14:paraId="2A60DCDD"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kern w:val="0"/>
                <w:sz w:val="18"/>
                <w:szCs w:val="18"/>
                <w:lang w:bidi="zh-TW"/>
              </w:rPr>
              <w:t>在常温下导体（相）</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对导体（相）、导体（相）</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对外壳（地）绝缘电阻：</w:t>
            </w:r>
          </w:p>
          <w:p w14:paraId="6105C28E"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kern w:val="0"/>
                <w:sz w:val="18"/>
                <w:szCs w:val="18"/>
                <w:lang w:bidi="zh-TW"/>
              </w:rPr>
              <w:t>离相封闭母线绝缘电阻值不小于</w:t>
            </w:r>
            <w:r w:rsidRPr="00015658">
              <w:rPr>
                <w:rFonts w:ascii="Times New Roman" w:hAnsi="Times New Roman"/>
                <w:b/>
                <w:bCs/>
                <w:kern w:val="0"/>
                <w:sz w:val="18"/>
                <w:szCs w:val="18"/>
                <w:lang w:bidi="zh-TW"/>
              </w:rPr>
              <w:t xml:space="preserve">50 </w:t>
            </w:r>
            <w:r w:rsidRPr="00015658">
              <w:rPr>
                <w:rFonts w:ascii="Times New Roman" w:hAnsi="Times New Roman"/>
                <w:sz w:val="18"/>
                <w:szCs w:val="18"/>
              </w:rPr>
              <w:t>MΩ</w:t>
            </w:r>
            <w:r w:rsidRPr="00015658">
              <w:rPr>
                <w:rFonts w:ascii="Times New Roman" w:hAnsi="Times New Roman"/>
                <w:b/>
                <w:bCs/>
                <w:kern w:val="0"/>
                <w:sz w:val="18"/>
                <w:szCs w:val="18"/>
                <w:lang w:bidi="en-US"/>
              </w:rPr>
              <w:t>；</w:t>
            </w:r>
          </w:p>
          <w:p w14:paraId="3505AB3C"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kern w:val="0"/>
                <w:sz w:val="18"/>
                <w:szCs w:val="18"/>
                <w:lang w:bidi="en-US"/>
              </w:rPr>
              <w:t>共箱封闭母线在常</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温下分相绝缘电阻值不小于</w:t>
            </w:r>
            <w:r w:rsidRPr="00015658">
              <w:rPr>
                <w:rFonts w:ascii="Times New Roman" w:hAnsi="Times New Roman"/>
                <w:b/>
                <w:bCs/>
                <w:kern w:val="0"/>
                <w:sz w:val="18"/>
                <w:szCs w:val="18"/>
                <w:lang w:bidi="en-US"/>
              </w:rPr>
              <w:t xml:space="preserve">6 </w:t>
            </w:r>
            <w:r w:rsidRPr="00015658">
              <w:rPr>
                <w:rFonts w:ascii="Times New Roman" w:hAnsi="Times New Roman"/>
                <w:sz w:val="18"/>
                <w:szCs w:val="18"/>
              </w:rPr>
              <w:t>MΩ</w:t>
            </w:r>
            <w:r w:rsidRPr="00015658">
              <w:rPr>
                <w:rFonts w:ascii="Times New Roman" w:hAnsi="Times New Roman" w:hint="eastAsia"/>
                <w:sz w:val="18"/>
                <w:szCs w:val="18"/>
              </w:rPr>
              <w:t>。</w:t>
            </w:r>
          </w:p>
        </w:tc>
        <w:tc>
          <w:tcPr>
            <w:tcW w:w="3245" w:type="dxa"/>
            <w:vAlign w:val="center"/>
          </w:tcPr>
          <w:p w14:paraId="3586FAFC" w14:textId="77777777" w:rsidR="00015658" w:rsidRPr="00015658" w:rsidRDefault="00015658" w:rsidP="00015658">
            <w:pPr>
              <w:keepNext/>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1000 V</w:t>
            </w:r>
            <w:r w:rsidRPr="00015658">
              <w:rPr>
                <w:rFonts w:ascii="Times New Roman" w:hAnsi="Times New Roman"/>
                <w:sz w:val="18"/>
                <w:szCs w:val="18"/>
                <w:lang w:bidi="zh-TW"/>
              </w:rPr>
              <w:t>时，釆用</w:t>
            </w:r>
            <w:r w:rsidRPr="00015658">
              <w:rPr>
                <w:rFonts w:ascii="Times New Roman" w:hAnsi="Times New Roman"/>
                <w:b/>
                <w:bCs/>
                <w:sz w:val="18"/>
                <w:szCs w:val="18"/>
                <w:lang w:bidi="en-US"/>
              </w:rPr>
              <w:t>1000V</w:t>
            </w:r>
            <w:r w:rsidRPr="00015658">
              <w:rPr>
                <w:rFonts w:ascii="Times New Roman" w:hAnsi="Times New Roman"/>
                <w:sz w:val="18"/>
                <w:szCs w:val="18"/>
                <w:lang w:bidi="zh-TW"/>
              </w:rPr>
              <w:t>绝缘电阻表；</w:t>
            </w:r>
          </w:p>
          <w:p w14:paraId="16575563"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3000V</w:t>
            </w:r>
            <w:r w:rsidRPr="00015658">
              <w:rPr>
                <w:rFonts w:ascii="Times New Roman" w:hAnsi="Times New Roman"/>
                <w:sz w:val="18"/>
                <w:szCs w:val="18"/>
                <w:lang w:bidi="en-US"/>
              </w:rPr>
              <w:t>及以上时，釆用</w:t>
            </w:r>
            <w:r w:rsidRPr="00015658">
              <w:rPr>
                <w:rFonts w:ascii="Times New Roman" w:hAnsi="Times New Roman"/>
                <w:b/>
                <w:bCs/>
                <w:sz w:val="18"/>
                <w:szCs w:val="18"/>
                <w:lang w:bidi="en-US"/>
              </w:rPr>
              <w:t>2500 V</w:t>
            </w:r>
            <w:r w:rsidRPr="00015658">
              <w:rPr>
                <w:rFonts w:ascii="Times New Roman" w:hAnsi="Times New Roman"/>
                <w:sz w:val="18"/>
                <w:szCs w:val="18"/>
                <w:lang w:bidi="en-US"/>
              </w:rPr>
              <w:t>绝缘电阻表</w:t>
            </w:r>
          </w:p>
          <w:p w14:paraId="2F738784"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732E5495" w14:textId="77777777" w:rsidTr="00015658">
        <w:trPr>
          <w:trHeight w:val="335"/>
        </w:trPr>
        <w:tc>
          <w:tcPr>
            <w:tcW w:w="652" w:type="dxa"/>
            <w:vMerge w:val="restart"/>
            <w:vAlign w:val="center"/>
          </w:tcPr>
          <w:p w14:paraId="0F100A2D"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2</w:t>
            </w:r>
          </w:p>
        </w:tc>
        <w:tc>
          <w:tcPr>
            <w:tcW w:w="1201" w:type="dxa"/>
            <w:vMerge w:val="restart"/>
            <w:vAlign w:val="center"/>
          </w:tcPr>
          <w:p w14:paraId="7563268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lang w:bidi="en-US"/>
              </w:rPr>
              <w:t>交流耐压</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试验</w:t>
            </w:r>
          </w:p>
        </w:tc>
        <w:tc>
          <w:tcPr>
            <w:tcW w:w="1136" w:type="dxa"/>
            <w:vMerge w:val="restart"/>
            <w:vAlign w:val="center"/>
          </w:tcPr>
          <w:p w14:paraId="77CAF6F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en-US"/>
              </w:rPr>
              <w:t>A</w:t>
            </w:r>
            <w:r w:rsidRPr="00015658">
              <w:rPr>
                <w:rFonts w:ascii="Times New Roman" w:hAnsi="Times New Roman"/>
                <w:kern w:val="0"/>
                <w:sz w:val="18"/>
                <w:szCs w:val="18"/>
                <w:lang w:bidi="zh-TW"/>
              </w:rPr>
              <w:t>级检修后；</w:t>
            </w:r>
          </w:p>
          <w:p w14:paraId="40724D35"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kern w:val="0"/>
                <w:sz w:val="18"/>
                <w:szCs w:val="18"/>
                <w:lang w:bidi="en-US"/>
              </w:rPr>
              <w:t>必要时</w:t>
            </w:r>
          </w:p>
        </w:tc>
        <w:tc>
          <w:tcPr>
            <w:tcW w:w="1197" w:type="dxa"/>
            <w:vMerge w:val="restart"/>
            <w:vAlign w:val="center"/>
          </w:tcPr>
          <w:p w14:paraId="7C08C97C"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额定电压（</w:t>
            </w:r>
            <w:r w:rsidRPr="00015658">
              <w:rPr>
                <w:rFonts w:ascii="Times New Roman" w:hAnsi="Times New Roman" w:hint="eastAsia"/>
                <w:kern w:val="0"/>
                <w:sz w:val="18"/>
                <w:szCs w:val="18"/>
              </w:rPr>
              <w:t>kV</w:t>
            </w:r>
            <w:r w:rsidRPr="00015658">
              <w:rPr>
                <w:rFonts w:ascii="Times New Roman" w:hAnsi="Times New Roman" w:hint="eastAsia"/>
                <w:kern w:val="0"/>
                <w:sz w:val="18"/>
                <w:szCs w:val="18"/>
              </w:rPr>
              <w:t>）</w:t>
            </w:r>
          </w:p>
        </w:tc>
        <w:tc>
          <w:tcPr>
            <w:tcW w:w="2396" w:type="dxa"/>
            <w:gridSpan w:val="2"/>
            <w:vAlign w:val="center"/>
          </w:tcPr>
          <w:p w14:paraId="78269513"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试验电压（</w:t>
            </w:r>
            <w:r w:rsidRPr="00015658">
              <w:rPr>
                <w:rFonts w:ascii="Times New Roman" w:hAnsi="Times New Roman" w:hint="eastAsia"/>
                <w:kern w:val="0"/>
                <w:sz w:val="18"/>
                <w:szCs w:val="18"/>
              </w:rPr>
              <w:t>kV</w:t>
            </w:r>
            <w:r w:rsidRPr="00015658">
              <w:rPr>
                <w:rFonts w:ascii="Times New Roman" w:hAnsi="Times New Roman" w:hint="eastAsia"/>
                <w:kern w:val="0"/>
                <w:sz w:val="18"/>
                <w:szCs w:val="18"/>
              </w:rPr>
              <w:t>）</w:t>
            </w:r>
          </w:p>
        </w:tc>
        <w:tc>
          <w:tcPr>
            <w:tcW w:w="3245" w:type="dxa"/>
            <w:vMerge w:val="restart"/>
            <w:vAlign w:val="center"/>
          </w:tcPr>
          <w:p w14:paraId="7B3203FE" w14:textId="77777777" w:rsidR="00015658" w:rsidRPr="00015658" w:rsidRDefault="00015658" w:rsidP="00015658">
            <w:pPr>
              <w:autoSpaceDE w:val="0"/>
              <w:autoSpaceDN w:val="0"/>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额定电压为系统额</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定电压，对应设备绝缘</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水平可参照《金属封闭</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母线》</w:t>
            </w:r>
            <w:r w:rsidRPr="00015658">
              <w:rPr>
                <w:rFonts w:ascii="Times New Roman" w:hAnsi="Times New Roman"/>
                <w:b/>
                <w:bCs/>
                <w:kern w:val="0"/>
                <w:sz w:val="18"/>
                <w:szCs w:val="18"/>
                <w:lang w:bidi="en-US"/>
              </w:rPr>
              <w:t xml:space="preserve">GB/T </w:t>
            </w:r>
            <w:r w:rsidRPr="00015658">
              <w:rPr>
                <w:rFonts w:ascii="Times New Roman" w:hAnsi="Times New Roman"/>
                <w:b/>
                <w:bCs/>
                <w:kern w:val="0"/>
                <w:sz w:val="18"/>
                <w:szCs w:val="18"/>
                <w:lang w:bidi="zh-TW"/>
              </w:rPr>
              <w:t>8349</w:t>
            </w:r>
            <w:r w:rsidRPr="00015658">
              <w:rPr>
                <w:rFonts w:ascii="Times New Roman" w:hAnsi="Times New Roman"/>
                <w:b/>
                <w:bCs/>
                <w:kern w:val="0"/>
                <w:sz w:val="18"/>
                <w:szCs w:val="18"/>
                <w:lang w:bidi="zh-TW"/>
              </w:rPr>
              <w:t>；</w:t>
            </w:r>
          </w:p>
          <w:p w14:paraId="48D01E7C"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en-US"/>
              </w:rPr>
              <w:t>现场试验电压为出</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厂试验电压</w:t>
            </w:r>
            <w:r w:rsidRPr="00015658">
              <w:rPr>
                <w:rFonts w:ascii="Times New Roman" w:hAnsi="Times New Roman"/>
                <w:b/>
                <w:bCs/>
                <w:kern w:val="0"/>
                <w:sz w:val="18"/>
                <w:szCs w:val="18"/>
                <w:lang w:bidi="en-US"/>
              </w:rPr>
              <w:t>75%</w:t>
            </w:r>
          </w:p>
        </w:tc>
      </w:tr>
      <w:tr w:rsidR="00015658" w:rsidRPr="00015658" w14:paraId="0A6E984F" w14:textId="77777777" w:rsidTr="00015658">
        <w:trPr>
          <w:trHeight w:val="334"/>
        </w:trPr>
        <w:tc>
          <w:tcPr>
            <w:tcW w:w="652" w:type="dxa"/>
            <w:vMerge/>
            <w:vAlign w:val="center"/>
          </w:tcPr>
          <w:p w14:paraId="536FDAA7"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052422B2"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5653BAF7"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Merge/>
            <w:vAlign w:val="center"/>
          </w:tcPr>
          <w:p w14:paraId="65386753"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p>
        </w:tc>
        <w:tc>
          <w:tcPr>
            <w:tcW w:w="1198" w:type="dxa"/>
            <w:vAlign w:val="center"/>
          </w:tcPr>
          <w:p w14:paraId="3FE0D3F0"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出厂</w:t>
            </w:r>
          </w:p>
        </w:tc>
        <w:tc>
          <w:tcPr>
            <w:tcW w:w="1198" w:type="dxa"/>
            <w:vAlign w:val="center"/>
          </w:tcPr>
          <w:p w14:paraId="2F2F7089"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现场</w:t>
            </w:r>
          </w:p>
        </w:tc>
        <w:tc>
          <w:tcPr>
            <w:tcW w:w="3245" w:type="dxa"/>
            <w:vMerge/>
            <w:vAlign w:val="center"/>
          </w:tcPr>
          <w:p w14:paraId="49FD0326"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3E6FB64C" w14:textId="77777777" w:rsidTr="00015658">
        <w:trPr>
          <w:trHeight w:val="334"/>
        </w:trPr>
        <w:tc>
          <w:tcPr>
            <w:tcW w:w="652" w:type="dxa"/>
            <w:vMerge/>
            <w:vAlign w:val="center"/>
          </w:tcPr>
          <w:p w14:paraId="4FD5B776"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54EBFC83"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7C4314D6"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3483617C"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w:t>
            </w:r>
          </w:p>
        </w:tc>
        <w:tc>
          <w:tcPr>
            <w:tcW w:w="1198" w:type="dxa"/>
            <w:vAlign w:val="center"/>
          </w:tcPr>
          <w:p w14:paraId="2F3FA2BF"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4.2</w:t>
            </w:r>
          </w:p>
        </w:tc>
        <w:tc>
          <w:tcPr>
            <w:tcW w:w="1198" w:type="dxa"/>
            <w:vAlign w:val="center"/>
          </w:tcPr>
          <w:p w14:paraId="375344EA"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3.2</w:t>
            </w:r>
          </w:p>
        </w:tc>
        <w:tc>
          <w:tcPr>
            <w:tcW w:w="3245" w:type="dxa"/>
            <w:vMerge/>
            <w:vAlign w:val="center"/>
          </w:tcPr>
          <w:p w14:paraId="1087A272"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46F11EEB" w14:textId="77777777" w:rsidTr="00015658">
        <w:trPr>
          <w:trHeight w:val="334"/>
        </w:trPr>
        <w:tc>
          <w:tcPr>
            <w:tcW w:w="652" w:type="dxa"/>
            <w:vMerge/>
            <w:vAlign w:val="center"/>
          </w:tcPr>
          <w:p w14:paraId="5EB15501"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5416E792"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0DBEAE93"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673BEB68"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3.15</w:t>
            </w:r>
          </w:p>
        </w:tc>
        <w:tc>
          <w:tcPr>
            <w:tcW w:w="1198" w:type="dxa"/>
            <w:vAlign w:val="center"/>
          </w:tcPr>
          <w:p w14:paraId="00C2E2DB"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25</w:t>
            </w:r>
          </w:p>
        </w:tc>
        <w:tc>
          <w:tcPr>
            <w:tcW w:w="1198" w:type="dxa"/>
            <w:vAlign w:val="center"/>
          </w:tcPr>
          <w:p w14:paraId="4F859884"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19</w:t>
            </w:r>
          </w:p>
        </w:tc>
        <w:tc>
          <w:tcPr>
            <w:tcW w:w="3245" w:type="dxa"/>
            <w:vMerge/>
            <w:vAlign w:val="center"/>
          </w:tcPr>
          <w:p w14:paraId="5338D931"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465DFBD8" w14:textId="77777777" w:rsidTr="00015658">
        <w:trPr>
          <w:trHeight w:val="334"/>
        </w:trPr>
        <w:tc>
          <w:tcPr>
            <w:tcW w:w="652" w:type="dxa"/>
            <w:vMerge/>
            <w:vAlign w:val="center"/>
          </w:tcPr>
          <w:p w14:paraId="2B3BE95A"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3473DC37"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5BD3FE80"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6ED74A24"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6.3</w:t>
            </w:r>
          </w:p>
        </w:tc>
        <w:tc>
          <w:tcPr>
            <w:tcW w:w="1198" w:type="dxa"/>
            <w:vAlign w:val="center"/>
          </w:tcPr>
          <w:p w14:paraId="54443885"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32</w:t>
            </w:r>
          </w:p>
        </w:tc>
        <w:tc>
          <w:tcPr>
            <w:tcW w:w="1198" w:type="dxa"/>
            <w:vAlign w:val="center"/>
          </w:tcPr>
          <w:p w14:paraId="58392074"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24</w:t>
            </w:r>
          </w:p>
        </w:tc>
        <w:tc>
          <w:tcPr>
            <w:tcW w:w="3245" w:type="dxa"/>
            <w:vMerge/>
            <w:vAlign w:val="center"/>
          </w:tcPr>
          <w:p w14:paraId="229EEFB0"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1224D745" w14:textId="77777777" w:rsidTr="00015658">
        <w:trPr>
          <w:trHeight w:val="334"/>
        </w:trPr>
        <w:tc>
          <w:tcPr>
            <w:tcW w:w="652" w:type="dxa"/>
            <w:vMerge/>
            <w:vAlign w:val="center"/>
          </w:tcPr>
          <w:p w14:paraId="1E935D32"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166B04D5"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22A525AA"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34A2ACC5"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10.5</w:t>
            </w:r>
          </w:p>
        </w:tc>
        <w:tc>
          <w:tcPr>
            <w:tcW w:w="1198" w:type="dxa"/>
            <w:vAlign w:val="center"/>
          </w:tcPr>
          <w:p w14:paraId="5FCADC61"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42</w:t>
            </w:r>
          </w:p>
        </w:tc>
        <w:tc>
          <w:tcPr>
            <w:tcW w:w="1198" w:type="dxa"/>
            <w:vAlign w:val="center"/>
          </w:tcPr>
          <w:p w14:paraId="047554C7"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32</w:t>
            </w:r>
          </w:p>
        </w:tc>
        <w:tc>
          <w:tcPr>
            <w:tcW w:w="3245" w:type="dxa"/>
            <w:vMerge/>
            <w:vAlign w:val="center"/>
          </w:tcPr>
          <w:p w14:paraId="2441FA1C"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5F84BC78" w14:textId="77777777" w:rsidTr="00015658">
        <w:trPr>
          <w:trHeight w:val="334"/>
        </w:trPr>
        <w:tc>
          <w:tcPr>
            <w:tcW w:w="652" w:type="dxa"/>
            <w:vMerge/>
            <w:vAlign w:val="center"/>
          </w:tcPr>
          <w:p w14:paraId="2A633667"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3B2ADA12"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75FCB768"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7B150CEF"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15.75</w:t>
            </w:r>
          </w:p>
        </w:tc>
        <w:tc>
          <w:tcPr>
            <w:tcW w:w="1198" w:type="dxa"/>
            <w:vAlign w:val="center"/>
          </w:tcPr>
          <w:p w14:paraId="719E2C46"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57</w:t>
            </w:r>
          </w:p>
        </w:tc>
        <w:tc>
          <w:tcPr>
            <w:tcW w:w="1198" w:type="dxa"/>
            <w:vAlign w:val="center"/>
          </w:tcPr>
          <w:p w14:paraId="5C157895"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43</w:t>
            </w:r>
          </w:p>
        </w:tc>
        <w:tc>
          <w:tcPr>
            <w:tcW w:w="3245" w:type="dxa"/>
            <w:vMerge/>
            <w:vAlign w:val="center"/>
          </w:tcPr>
          <w:p w14:paraId="3EBFCF69"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5892FCBC" w14:textId="77777777" w:rsidTr="00015658">
        <w:trPr>
          <w:trHeight w:val="334"/>
        </w:trPr>
        <w:tc>
          <w:tcPr>
            <w:tcW w:w="652" w:type="dxa"/>
            <w:vMerge/>
            <w:vAlign w:val="center"/>
          </w:tcPr>
          <w:p w14:paraId="023F32D2"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4D8D52FE"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41B5B6AA"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732D60CF"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20</w:t>
            </w:r>
          </w:p>
        </w:tc>
        <w:tc>
          <w:tcPr>
            <w:tcW w:w="1198" w:type="dxa"/>
            <w:vAlign w:val="center"/>
          </w:tcPr>
          <w:p w14:paraId="2EE7E939"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68</w:t>
            </w:r>
          </w:p>
        </w:tc>
        <w:tc>
          <w:tcPr>
            <w:tcW w:w="1198" w:type="dxa"/>
            <w:vAlign w:val="center"/>
          </w:tcPr>
          <w:p w14:paraId="11EB0BA6"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51</w:t>
            </w:r>
          </w:p>
        </w:tc>
        <w:tc>
          <w:tcPr>
            <w:tcW w:w="3245" w:type="dxa"/>
            <w:vMerge/>
            <w:vAlign w:val="center"/>
          </w:tcPr>
          <w:p w14:paraId="012A8DEA"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683EAD0F" w14:textId="77777777" w:rsidTr="00015658">
        <w:trPr>
          <w:trHeight w:val="334"/>
        </w:trPr>
        <w:tc>
          <w:tcPr>
            <w:tcW w:w="652" w:type="dxa"/>
            <w:vMerge/>
            <w:vAlign w:val="center"/>
          </w:tcPr>
          <w:p w14:paraId="19F69104"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232607CB"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0505B936"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479F0483"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24</w:t>
            </w:r>
          </w:p>
        </w:tc>
        <w:tc>
          <w:tcPr>
            <w:tcW w:w="1198" w:type="dxa"/>
            <w:vAlign w:val="center"/>
          </w:tcPr>
          <w:p w14:paraId="3A7D02C3"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75</w:t>
            </w:r>
          </w:p>
        </w:tc>
        <w:tc>
          <w:tcPr>
            <w:tcW w:w="1198" w:type="dxa"/>
            <w:vAlign w:val="center"/>
          </w:tcPr>
          <w:p w14:paraId="68DFBF44"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56</w:t>
            </w:r>
          </w:p>
        </w:tc>
        <w:tc>
          <w:tcPr>
            <w:tcW w:w="3245" w:type="dxa"/>
            <w:vMerge/>
            <w:vAlign w:val="center"/>
          </w:tcPr>
          <w:p w14:paraId="6AB97808"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56B8CC82" w14:textId="77777777" w:rsidTr="00015658">
        <w:trPr>
          <w:trHeight w:val="334"/>
        </w:trPr>
        <w:tc>
          <w:tcPr>
            <w:tcW w:w="652" w:type="dxa"/>
            <w:vMerge/>
            <w:vAlign w:val="center"/>
          </w:tcPr>
          <w:p w14:paraId="478216B4"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p>
        </w:tc>
        <w:tc>
          <w:tcPr>
            <w:tcW w:w="1201" w:type="dxa"/>
            <w:vMerge/>
            <w:vAlign w:val="center"/>
          </w:tcPr>
          <w:p w14:paraId="64ADD3B3"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en-US"/>
              </w:rPr>
            </w:pPr>
          </w:p>
        </w:tc>
        <w:tc>
          <w:tcPr>
            <w:tcW w:w="1136" w:type="dxa"/>
            <w:vMerge/>
            <w:vAlign w:val="center"/>
          </w:tcPr>
          <w:p w14:paraId="7B9F71D6" w14:textId="77777777" w:rsidR="00015658" w:rsidRPr="00015658" w:rsidRDefault="00015658" w:rsidP="00015658">
            <w:pPr>
              <w:autoSpaceDE w:val="0"/>
              <w:autoSpaceDN w:val="0"/>
              <w:spacing w:before="100" w:line="240" w:lineRule="auto"/>
              <w:jc w:val="center"/>
              <w:rPr>
                <w:rFonts w:ascii="Times New Roman" w:hAnsi="Times New Roman"/>
                <w:b/>
                <w:bCs/>
                <w:kern w:val="0"/>
                <w:sz w:val="18"/>
                <w:szCs w:val="18"/>
                <w:lang w:bidi="zh-TW"/>
              </w:rPr>
            </w:pPr>
          </w:p>
        </w:tc>
        <w:tc>
          <w:tcPr>
            <w:tcW w:w="1197" w:type="dxa"/>
            <w:vAlign w:val="center"/>
          </w:tcPr>
          <w:p w14:paraId="2EDF0997"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35</w:t>
            </w:r>
          </w:p>
        </w:tc>
        <w:tc>
          <w:tcPr>
            <w:tcW w:w="1198" w:type="dxa"/>
            <w:vAlign w:val="center"/>
          </w:tcPr>
          <w:p w14:paraId="3D7FC098"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100</w:t>
            </w:r>
          </w:p>
        </w:tc>
        <w:tc>
          <w:tcPr>
            <w:tcW w:w="1198" w:type="dxa"/>
            <w:vAlign w:val="center"/>
          </w:tcPr>
          <w:p w14:paraId="690C5FC8" w14:textId="77777777" w:rsidR="00015658" w:rsidRPr="00015658" w:rsidRDefault="00015658" w:rsidP="00015658">
            <w:pPr>
              <w:keepNext/>
              <w:tabs>
                <w:tab w:val="left" w:pos="791"/>
              </w:tabs>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75</w:t>
            </w:r>
          </w:p>
        </w:tc>
        <w:tc>
          <w:tcPr>
            <w:tcW w:w="3245" w:type="dxa"/>
            <w:vMerge/>
            <w:vAlign w:val="center"/>
          </w:tcPr>
          <w:p w14:paraId="1AC37052"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r>
      <w:tr w:rsidR="00015658" w:rsidRPr="00015658" w14:paraId="42635D1F" w14:textId="77777777" w:rsidTr="00015658">
        <w:trPr>
          <w:trHeight w:val="20"/>
        </w:trPr>
        <w:tc>
          <w:tcPr>
            <w:tcW w:w="652" w:type="dxa"/>
            <w:vAlign w:val="center"/>
          </w:tcPr>
          <w:p w14:paraId="0A8A8573"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3</w:t>
            </w:r>
          </w:p>
        </w:tc>
        <w:tc>
          <w:tcPr>
            <w:tcW w:w="1201" w:type="dxa"/>
            <w:vAlign w:val="center"/>
          </w:tcPr>
          <w:p w14:paraId="7F2E47AB"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sz w:val="18"/>
                <w:szCs w:val="18"/>
                <w:lang w:bidi="en-US"/>
              </w:rPr>
              <w:t>气密封试</w:t>
            </w:r>
            <w:r w:rsidRPr="00015658">
              <w:rPr>
                <w:rFonts w:ascii="Times New Roman" w:hAnsi="Times New Roman"/>
                <w:sz w:val="18"/>
                <w:szCs w:val="18"/>
                <w:lang w:bidi="en-US"/>
              </w:rPr>
              <w:t xml:space="preserve"> </w:t>
            </w:r>
            <w:r w:rsidRPr="00015658">
              <w:rPr>
                <w:rFonts w:ascii="Times New Roman" w:hAnsi="Times New Roman"/>
                <w:sz w:val="18"/>
                <w:szCs w:val="18"/>
                <w:lang w:bidi="en-US"/>
              </w:rPr>
              <w:t>验</w:t>
            </w:r>
          </w:p>
        </w:tc>
        <w:tc>
          <w:tcPr>
            <w:tcW w:w="1136" w:type="dxa"/>
            <w:vAlign w:val="center"/>
          </w:tcPr>
          <w:p w14:paraId="2D80627C"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en-US"/>
              </w:rPr>
              <w:t>A</w:t>
            </w:r>
            <w:r w:rsidRPr="00015658">
              <w:rPr>
                <w:rFonts w:ascii="Times New Roman" w:hAnsi="Times New Roman"/>
                <w:kern w:val="0"/>
                <w:sz w:val="18"/>
                <w:szCs w:val="18"/>
                <w:lang w:bidi="zh-TW"/>
              </w:rPr>
              <w:t>级检修后；</w:t>
            </w:r>
          </w:p>
          <w:p w14:paraId="314EF029"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b/>
                <w:bCs/>
                <w:kern w:val="0"/>
                <w:sz w:val="18"/>
                <w:szCs w:val="18"/>
                <w:lang w:bidi="en-US"/>
              </w:rPr>
              <w:t>2</w:t>
            </w:r>
            <w:r w:rsidRPr="00015658">
              <w:rPr>
                <w:rFonts w:ascii="Times New Roman" w:hAnsi="Times New Roman"/>
                <w:b/>
                <w:bCs/>
                <w:kern w:val="0"/>
                <w:sz w:val="18"/>
                <w:szCs w:val="18"/>
                <w:lang w:bidi="en-US"/>
              </w:rPr>
              <w:t>）</w:t>
            </w:r>
            <w:r w:rsidRPr="00015658">
              <w:rPr>
                <w:rFonts w:ascii="Times New Roman" w:hAnsi="Times New Roman"/>
                <w:kern w:val="0"/>
                <w:sz w:val="18"/>
                <w:szCs w:val="18"/>
                <w:lang w:bidi="en-US"/>
              </w:rPr>
              <w:t>必要时</w:t>
            </w:r>
          </w:p>
        </w:tc>
        <w:tc>
          <w:tcPr>
            <w:tcW w:w="3593" w:type="dxa"/>
            <w:gridSpan w:val="3"/>
            <w:vAlign w:val="center"/>
          </w:tcPr>
          <w:p w14:paraId="3C6028D1"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r w:rsidRPr="00015658">
              <w:rPr>
                <w:rFonts w:ascii="Times New Roman" w:hAnsi="Times New Roman"/>
                <w:sz w:val="18"/>
                <w:szCs w:val="18"/>
                <w:lang w:bidi="en-US"/>
              </w:rPr>
              <w:t>微正压充气的离相封</w:t>
            </w:r>
            <w:r w:rsidRPr="00015658">
              <w:rPr>
                <w:rFonts w:ascii="Times New Roman" w:hAnsi="Times New Roman"/>
                <w:sz w:val="18"/>
                <w:szCs w:val="18"/>
                <w:lang w:bidi="en-US"/>
              </w:rPr>
              <w:t xml:space="preserve"> </w:t>
            </w:r>
            <w:r w:rsidRPr="00015658">
              <w:rPr>
                <w:rFonts w:ascii="Times New Roman" w:hAnsi="Times New Roman"/>
                <w:sz w:val="18"/>
                <w:szCs w:val="18"/>
                <w:lang w:bidi="en-US"/>
              </w:rPr>
              <w:t>闭母线应进行气密封实验</w:t>
            </w:r>
          </w:p>
        </w:tc>
        <w:tc>
          <w:tcPr>
            <w:tcW w:w="3245" w:type="dxa"/>
            <w:vAlign w:val="center"/>
          </w:tcPr>
          <w:p w14:paraId="500A9E2F" w14:textId="77777777" w:rsidR="00015658" w:rsidRPr="00015658" w:rsidRDefault="00015658" w:rsidP="00015658">
            <w:pPr>
              <w:keepNext/>
              <w:adjustRightInd/>
              <w:spacing w:before="100" w:line="240" w:lineRule="auto"/>
              <w:rPr>
                <w:rFonts w:ascii="Times New Roman" w:hAnsi="Times New Roman"/>
                <w:kern w:val="0"/>
                <w:sz w:val="18"/>
                <w:szCs w:val="18"/>
              </w:rPr>
            </w:pPr>
            <w:r w:rsidRPr="00015658">
              <w:rPr>
                <w:rFonts w:ascii="Times New Roman" w:hAnsi="Times New Roman"/>
                <w:sz w:val="18"/>
                <w:szCs w:val="18"/>
                <w:lang w:bidi="en-US"/>
              </w:rPr>
              <w:t>试验方法见</w:t>
            </w:r>
            <w:r w:rsidRPr="00015658">
              <w:rPr>
                <w:rFonts w:ascii="Times New Roman" w:hAnsi="Times New Roman"/>
                <w:b/>
                <w:bCs/>
                <w:sz w:val="18"/>
                <w:szCs w:val="18"/>
                <w:lang w:bidi="en-US"/>
              </w:rPr>
              <w:t>GB/T8349</w:t>
            </w:r>
          </w:p>
        </w:tc>
      </w:tr>
    </w:tbl>
    <w:p w14:paraId="78F84540" w14:textId="77777777" w:rsidR="00015658" w:rsidRPr="00015658" w:rsidRDefault="00015658" w:rsidP="00015658">
      <w:pPr>
        <w:adjustRightInd/>
        <w:spacing w:line="240" w:lineRule="auto"/>
        <w:outlineLvl w:val="0"/>
        <w:rPr>
          <w:rFonts w:ascii="Times New Roman" w:eastAsia="黑体" w:hAnsi="Times New Roman"/>
          <w:color w:val="000000"/>
          <w:szCs w:val="24"/>
        </w:rPr>
      </w:pPr>
      <w:r w:rsidRPr="00015658">
        <w:rPr>
          <w:rFonts w:ascii="Times New Roman" w:eastAsia="黑体" w:hAnsi="Times New Roman" w:hint="eastAsia"/>
          <w:color w:val="000000"/>
          <w:szCs w:val="24"/>
        </w:rPr>
        <w:t>14.2</w:t>
      </w:r>
      <w:r w:rsidRPr="00015658">
        <w:rPr>
          <w:rFonts w:ascii="Times New Roman" w:eastAsia="黑体" w:hAnsi="Times New Roman" w:hint="eastAsia"/>
          <w:color w:val="000000"/>
          <w:szCs w:val="24"/>
        </w:rPr>
        <w:t>一般母线</w:t>
      </w:r>
    </w:p>
    <w:p w14:paraId="6785A408" w14:textId="77777777" w:rsidR="00015658" w:rsidRPr="00015658" w:rsidRDefault="00015658" w:rsidP="00015658">
      <w:pPr>
        <w:adjustRightInd/>
        <w:spacing w:line="200" w:lineRule="exact"/>
        <w:ind w:firstLineChars="200" w:firstLine="420"/>
        <w:outlineLvl w:val="0"/>
        <w:rPr>
          <w:rFonts w:ascii="Times New Roman" w:eastAsia="黑体" w:hAnsi="Times New Roman"/>
          <w:kern w:val="0"/>
        </w:rPr>
      </w:pPr>
      <w:r w:rsidRPr="00015658">
        <w:rPr>
          <w:rFonts w:ascii="Times New Roman" w:hAnsi="Times New Roman" w:hint="eastAsia"/>
          <w:szCs w:val="24"/>
        </w:rPr>
        <w:t>一般预防性试验项目、周期和要求见表</w:t>
      </w:r>
    </w:p>
    <w:p w14:paraId="0CF2A372" w14:textId="77777777" w:rsidR="00015658" w:rsidRPr="00015658" w:rsidRDefault="00015658" w:rsidP="00015658">
      <w:pPr>
        <w:adjustRightInd/>
        <w:spacing w:line="240" w:lineRule="auto"/>
        <w:ind w:left="6"/>
        <w:jc w:val="center"/>
        <w:rPr>
          <w:rFonts w:ascii="Times New Roman" w:hAnsi="Times New Roman"/>
          <w:szCs w:val="24"/>
        </w:rPr>
      </w:pPr>
      <w:r w:rsidRPr="00015658">
        <w:rPr>
          <w:rFonts w:ascii="Times New Roman" w:hAnsi="Times New Roman"/>
          <w:szCs w:val="24"/>
        </w:rPr>
        <w:lastRenderedPageBreak/>
        <w:t xml:space="preserve"> </w:t>
      </w:r>
      <w:r w:rsidRPr="00015658">
        <w:rPr>
          <w:rFonts w:ascii="Times New Roman" w:eastAsia="黑体" w:hAnsi="Times New Roman" w:hint="eastAsia"/>
          <w:szCs w:val="24"/>
        </w:rPr>
        <w:t>表</w:t>
      </w:r>
      <w:r w:rsidRPr="00015658">
        <w:rPr>
          <w:rFonts w:ascii="Times New Roman" w:eastAsia="黑体" w:hAnsi="Times New Roman" w:hint="eastAsia"/>
          <w:szCs w:val="24"/>
        </w:rPr>
        <w:t>34</w:t>
      </w:r>
      <w:r w:rsidRPr="00015658">
        <w:rPr>
          <w:rFonts w:ascii="Times New Roman" w:eastAsia="黑体" w:hAnsi="Times New Roman"/>
          <w:szCs w:val="24"/>
        </w:rPr>
        <w:t xml:space="preserve">  </w:t>
      </w:r>
      <w:r w:rsidRPr="00015658">
        <w:rPr>
          <w:rFonts w:ascii="Times New Roman" w:eastAsia="黑体" w:hAnsi="Times New Roman" w:hint="eastAsia"/>
          <w:szCs w:val="24"/>
        </w:rPr>
        <w:t>一般母线预防性</w:t>
      </w:r>
      <w:r w:rsidRPr="00015658">
        <w:rPr>
          <w:rFonts w:ascii="Times New Roman" w:eastAsia="黑体" w:hAnsi="Times New Roman"/>
          <w:szCs w:val="24"/>
        </w:rPr>
        <w:t>试验项目及要求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136"/>
        <w:gridCol w:w="3593"/>
        <w:gridCol w:w="3245"/>
      </w:tblGrid>
      <w:tr w:rsidR="00015658" w:rsidRPr="00015658" w14:paraId="1845F076" w14:textId="77777777" w:rsidTr="00015658">
        <w:trPr>
          <w:trHeight w:val="20"/>
        </w:trPr>
        <w:tc>
          <w:tcPr>
            <w:tcW w:w="652" w:type="dxa"/>
            <w:vAlign w:val="center"/>
          </w:tcPr>
          <w:p w14:paraId="53750C6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4C69A9E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6" w:type="dxa"/>
            <w:vAlign w:val="center"/>
          </w:tcPr>
          <w:p w14:paraId="0CA7DEA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593" w:type="dxa"/>
            <w:vAlign w:val="center"/>
          </w:tcPr>
          <w:p w14:paraId="1F14ACE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773A7275"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2F3204CC" w14:textId="77777777" w:rsidTr="00015658">
        <w:trPr>
          <w:trHeight w:val="20"/>
        </w:trPr>
        <w:tc>
          <w:tcPr>
            <w:tcW w:w="652" w:type="dxa"/>
            <w:vAlign w:val="center"/>
          </w:tcPr>
          <w:p w14:paraId="4E269F61"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201" w:type="dxa"/>
            <w:vAlign w:val="center"/>
          </w:tcPr>
          <w:p w14:paraId="3ABD3523"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kern w:val="0"/>
                <w:sz w:val="18"/>
                <w:szCs w:val="18"/>
                <w:lang w:bidi="en-US"/>
              </w:rPr>
              <w:t>红外测温</w:t>
            </w:r>
          </w:p>
        </w:tc>
        <w:tc>
          <w:tcPr>
            <w:tcW w:w="1136" w:type="dxa"/>
            <w:vAlign w:val="center"/>
          </w:tcPr>
          <w:p w14:paraId="07AC64F2"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val="zh-TW" w:bidi="zh-TW"/>
              </w:rPr>
            </w:pPr>
            <w:r w:rsidRPr="00015658">
              <w:rPr>
                <w:rFonts w:ascii="Times New Roman" w:hAnsi="Times New Roman"/>
                <w:bCs/>
                <w:kern w:val="0"/>
                <w:sz w:val="18"/>
                <w:szCs w:val="18"/>
                <w:lang w:val="zh-TW" w:bidi="zh-TW"/>
              </w:rPr>
              <w:t>1</w:t>
            </w:r>
            <w:r w:rsidRPr="00015658">
              <w:rPr>
                <w:rFonts w:ascii="Times New Roman" w:hAnsi="Times New Roman"/>
                <w:bCs/>
                <w:kern w:val="0"/>
                <w:sz w:val="18"/>
                <w:szCs w:val="18"/>
                <w:lang w:val="zh-TW" w:bidi="zh-TW"/>
              </w:rPr>
              <w:t>）</w:t>
            </w:r>
            <w:r w:rsidRPr="00015658">
              <w:rPr>
                <w:rFonts w:ascii="Times New Roman" w:hAnsi="Times New Roman"/>
                <w:bCs/>
                <w:kern w:val="0"/>
                <w:sz w:val="18"/>
                <w:szCs w:val="18"/>
                <w:lang w:val="zh-TW" w:bidi="zh-TW"/>
              </w:rPr>
              <w:t>220</w:t>
            </w:r>
            <w:r w:rsidRPr="00015658">
              <w:rPr>
                <w:rFonts w:ascii="Times New Roman" w:hAnsi="Times New Roman"/>
                <w:bCs/>
                <w:kern w:val="0"/>
                <w:sz w:val="18"/>
                <w:szCs w:val="18"/>
                <w:lang w:bidi="en-US"/>
              </w:rPr>
              <w:t xml:space="preserve">kV </w:t>
            </w:r>
            <w:r w:rsidRPr="00015658">
              <w:rPr>
                <w:rFonts w:ascii="Times New Roman" w:hAnsi="Times New Roman"/>
                <w:bCs/>
                <w:kern w:val="0"/>
                <w:sz w:val="18"/>
                <w:szCs w:val="18"/>
                <w:lang w:val="zh-TW" w:bidi="zh-TW"/>
              </w:rPr>
              <w:t>及以上每年不少于</w:t>
            </w:r>
            <w:r w:rsidRPr="00015658">
              <w:rPr>
                <w:rFonts w:ascii="Times New Roman" w:hAnsi="Times New Roman"/>
                <w:bCs/>
                <w:kern w:val="0"/>
                <w:sz w:val="18"/>
                <w:szCs w:val="18"/>
                <w:lang w:val="zh-TW" w:bidi="zh-TW"/>
              </w:rPr>
              <w:t>2</w:t>
            </w:r>
            <w:r w:rsidRPr="00015658">
              <w:rPr>
                <w:rFonts w:ascii="Times New Roman" w:hAnsi="Times New Roman"/>
                <w:bCs/>
                <w:kern w:val="0"/>
                <w:sz w:val="18"/>
                <w:szCs w:val="18"/>
                <w:lang w:val="zh-TW" w:bidi="zh-TW"/>
              </w:rPr>
              <w:t>次；</w:t>
            </w:r>
          </w:p>
          <w:p w14:paraId="7BA95A99"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hint="eastAsia"/>
                <w:bCs/>
                <w:kern w:val="0"/>
                <w:sz w:val="18"/>
                <w:szCs w:val="18"/>
                <w:lang w:eastAsia="zh-TW" w:bidi="en-US"/>
              </w:rPr>
              <w:t>100</w:t>
            </w:r>
            <w:r w:rsidRPr="00015658">
              <w:rPr>
                <w:rFonts w:ascii="Times New Roman" w:hAnsi="Times New Roman"/>
                <w:bCs/>
                <w:kern w:val="0"/>
                <w:sz w:val="18"/>
                <w:szCs w:val="18"/>
                <w:lang w:eastAsia="zh-TW" w:bidi="en-US"/>
              </w:rPr>
              <w:t>kV</w:t>
            </w:r>
            <w:r w:rsidRPr="00015658">
              <w:rPr>
                <w:rFonts w:ascii="Times New Roman" w:hAnsi="Times New Roman"/>
                <w:bCs/>
                <w:kern w:val="0"/>
                <w:sz w:val="18"/>
                <w:szCs w:val="18"/>
                <w:lang w:val="zh-TW" w:eastAsia="zh-TW" w:bidi="zh-TW"/>
              </w:rPr>
              <w:t>及以下每年</w:t>
            </w: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次；</w:t>
            </w:r>
          </w:p>
          <w:p w14:paraId="2B0592C0"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val="zh-TW" w:bidi="zh-TW"/>
              </w:rPr>
            </w:pPr>
            <w:r w:rsidRPr="00015658">
              <w:rPr>
                <w:rFonts w:ascii="Times New Roman" w:hAnsi="Times New Roman"/>
                <w:bCs/>
                <w:kern w:val="0"/>
                <w:sz w:val="18"/>
                <w:szCs w:val="18"/>
                <w:lang w:val="zh-TW" w:bidi="zh-TW"/>
              </w:rPr>
              <w:t>3</w:t>
            </w:r>
            <w:r w:rsidRPr="00015658">
              <w:rPr>
                <w:rFonts w:ascii="Times New Roman" w:hAnsi="Times New Roman"/>
                <w:bCs/>
                <w:kern w:val="0"/>
                <w:sz w:val="18"/>
                <w:szCs w:val="18"/>
                <w:lang w:val="zh-TW" w:bidi="zh-TW"/>
              </w:rPr>
              <w:t>）</w:t>
            </w:r>
            <w:r w:rsidRPr="00015658">
              <w:rPr>
                <w:rFonts w:ascii="Times New Roman" w:hAnsi="Times New Roman"/>
                <w:bCs/>
                <w:kern w:val="0"/>
                <w:sz w:val="18"/>
                <w:szCs w:val="18"/>
                <w:lang w:bidi="en-US"/>
              </w:rPr>
              <w:t>A</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B</w:t>
            </w:r>
            <w:r w:rsidRPr="00015658">
              <w:rPr>
                <w:rFonts w:ascii="Times New Roman" w:hAnsi="Times New Roman"/>
                <w:bCs/>
                <w:kern w:val="0"/>
                <w:sz w:val="18"/>
                <w:szCs w:val="18"/>
                <w:lang w:val="zh-TW" w:bidi="zh-TW"/>
              </w:rPr>
              <w:t>级检修前；</w:t>
            </w:r>
          </w:p>
          <w:p w14:paraId="0FDB8A46"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bCs/>
                <w:kern w:val="0"/>
                <w:sz w:val="18"/>
                <w:szCs w:val="18"/>
                <w:lang w:bidi="en-US"/>
              </w:rPr>
              <w:t>4</w:t>
            </w:r>
            <w:r w:rsidRPr="00015658">
              <w:rPr>
                <w:rFonts w:ascii="Times New Roman" w:hAnsi="Times New Roman"/>
                <w:bCs/>
                <w:kern w:val="0"/>
                <w:sz w:val="18"/>
                <w:szCs w:val="18"/>
                <w:lang w:bidi="en-US"/>
              </w:rPr>
              <w:t>）必要时</w:t>
            </w:r>
          </w:p>
        </w:tc>
        <w:tc>
          <w:tcPr>
            <w:tcW w:w="3593" w:type="dxa"/>
            <w:vAlign w:val="center"/>
          </w:tcPr>
          <w:p w14:paraId="74544D95"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lang w:bidi="en-US"/>
              </w:rPr>
              <w:t>红外热像显示无异常</w:t>
            </w:r>
            <w:r w:rsidRPr="00015658">
              <w:rPr>
                <w:rFonts w:ascii="Times New Roman" w:hAnsi="Times New Roman"/>
                <w:kern w:val="0"/>
                <w:sz w:val="18"/>
                <w:szCs w:val="18"/>
                <w:lang w:bidi="en-US"/>
              </w:rPr>
              <w:t xml:space="preserve"> </w:t>
            </w:r>
            <w:r w:rsidRPr="00015658">
              <w:rPr>
                <w:rFonts w:ascii="Times New Roman" w:hAnsi="Times New Roman"/>
                <w:kern w:val="0"/>
                <w:sz w:val="18"/>
                <w:szCs w:val="18"/>
                <w:lang w:bidi="en-US"/>
              </w:rPr>
              <w:t>温升、温差和相对温差，符合</w:t>
            </w:r>
            <w:r w:rsidRPr="00015658">
              <w:rPr>
                <w:rFonts w:ascii="Times New Roman" w:hAnsi="Times New Roman"/>
                <w:bCs/>
                <w:kern w:val="0"/>
                <w:sz w:val="18"/>
                <w:szCs w:val="18"/>
                <w:lang w:bidi="en-US"/>
              </w:rPr>
              <w:t>DL/T 664</w:t>
            </w:r>
            <w:r w:rsidRPr="00015658">
              <w:rPr>
                <w:rFonts w:ascii="Times New Roman" w:hAnsi="Times New Roman"/>
                <w:kern w:val="0"/>
                <w:sz w:val="18"/>
                <w:szCs w:val="18"/>
                <w:lang w:bidi="en-US"/>
              </w:rPr>
              <w:t>要求</w:t>
            </w:r>
          </w:p>
        </w:tc>
        <w:tc>
          <w:tcPr>
            <w:tcW w:w="3245" w:type="dxa"/>
            <w:vAlign w:val="center"/>
          </w:tcPr>
          <w:p w14:paraId="61314922"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）红外测温釆用红外</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成像仪测试；</w:t>
            </w:r>
          </w:p>
          <w:p w14:paraId="3ACF8EDE" w14:textId="77777777" w:rsidR="00015658" w:rsidRPr="00015658" w:rsidRDefault="00015658" w:rsidP="00015658">
            <w:pPr>
              <w:keepNext/>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）测试应尽量在负荷</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高峰、夜晚进行；</w:t>
            </w:r>
          </w:p>
          <w:p w14:paraId="47A8BB9B"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3</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在大负荷和重大节</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日应增加检测</w:t>
            </w:r>
          </w:p>
        </w:tc>
      </w:tr>
      <w:tr w:rsidR="00015658" w:rsidRPr="00015658" w14:paraId="32A26FB9" w14:textId="77777777" w:rsidTr="00015658">
        <w:trPr>
          <w:trHeight w:val="20"/>
        </w:trPr>
        <w:tc>
          <w:tcPr>
            <w:tcW w:w="652" w:type="dxa"/>
            <w:vAlign w:val="center"/>
          </w:tcPr>
          <w:p w14:paraId="2CEED7A2"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w:t>
            </w:r>
          </w:p>
        </w:tc>
        <w:tc>
          <w:tcPr>
            <w:tcW w:w="1201" w:type="dxa"/>
            <w:vAlign w:val="center"/>
          </w:tcPr>
          <w:p w14:paraId="61D32D4D"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sz w:val="18"/>
                <w:szCs w:val="18"/>
                <w:lang w:bidi="en-US"/>
              </w:rPr>
              <w:t>绝缘电阻</w:t>
            </w:r>
          </w:p>
        </w:tc>
        <w:tc>
          <w:tcPr>
            <w:tcW w:w="1136" w:type="dxa"/>
            <w:vAlign w:val="center"/>
          </w:tcPr>
          <w:p w14:paraId="7D7DDFCD"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val="zh-TW" w:bidi="zh-TW"/>
              </w:rPr>
            </w:pPr>
            <w:r w:rsidRPr="00015658">
              <w:rPr>
                <w:rFonts w:ascii="Times New Roman" w:hAnsi="Times New Roman"/>
                <w:bCs/>
                <w:kern w:val="0"/>
                <w:sz w:val="18"/>
                <w:szCs w:val="18"/>
                <w:lang w:val="zh-TW" w:bidi="zh-TW"/>
              </w:rPr>
              <w:t>1</w:t>
            </w:r>
            <w:r w:rsidRPr="00015658">
              <w:rPr>
                <w:rFonts w:ascii="Times New Roman" w:hAnsi="Times New Roman"/>
                <w:bCs/>
                <w:kern w:val="0"/>
                <w:sz w:val="18"/>
                <w:szCs w:val="18"/>
                <w:lang w:val="zh-TW" w:bidi="zh-TW"/>
              </w:rPr>
              <w:t>）</w:t>
            </w:r>
            <w:r w:rsidRPr="00015658">
              <w:rPr>
                <w:rFonts w:ascii="Times New Roman" w:hAnsi="Times New Roman"/>
                <w:bCs/>
                <w:kern w:val="0"/>
                <w:sz w:val="18"/>
                <w:szCs w:val="18"/>
                <w:lang w:val="zh-TW" w:bidi="zh-TW"/>
              </w:rPr>
              <w:tab/>
            </w:r>
            <w:r w:rsidRPr="00015658">
              <w:rPr>
                <w:rFonts w:ascii="Times New Roman" w:hAnsi="Times New Roman"/>
                <w:bCs/>
                <w:kern w:val="0"/>
                <w:sz w:val="18"/>
                <w:szCs w:val="18"/>
                <w:lang w:bidi="en-US"/>
              </w:rPr>
              <w:t>A</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B</w:t>
            </w:r>
            <w:r w:rsidRPr="00015658">
              <w:rPr>
                <w:rFonts w:ascii="Times New Roman" w:hAnsi="Times New Roman"/>
                <w:bCs/>
                <w:kern w:val="0"/>
                <w:sz w:val="18"/>
                <w:szCs w:val="18"/>
                <w:lang w:val="zh-TW" w:bidi="zh-TW"/>
              </w:rPr>
              <w:t>级检修后；</w:t>
            </w:r>
          </w:p>
          <w:p w14:paraId="60FFACD6"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bCs/>
                <w:kern w:val="0"/>
                <w:sz w:val="18"/>
                <w:szCs w:val="18"/>
                <w:lang w:bidi="en-US"/>
              </w:rPr>
              <w:t>2</w:t>
            </w:r>
            <w:r w:rsidRPr="00015658">
              <w:rPr>
                <w:rFonts w:ascii="Times New Roman" w:hAnsi="Times New Roman"/>
                <w:bCs/>
                <w:kern w:val="0"/>
                <w:sz w:val="18"/>
                <w:szCs w:val="18"/>
                <w:lang w:bidi="en-US"/>
              </w:rPr>
              <w:t>）必要时</w:t>
            </w:r>
          </w:p>
        </w:tc>
        <w:tc>
          <w:tcPr>
            <w:tcW w:w="3593" w:type="dxa"/>
            <w:vAlign w:val="center"/>
          </w:tcPr>
          <w:p w14:paraId="4B968733"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r w:rsidRPr="00015658">
              <w:rPr>
                <w:rFonts w:ascii="Times New Roman" w:hAnsi="Times New Roman"/>
                <w:sz w:val="18"/>
                <w:szCs w:val="18"/>
                <w:lang w:bidi="en-US"/>
              </w:rPr>
              <w:t>不应低于</w:t>
            </w:r>
            <w:r w:rsidRPr="00015658">
              <w:rPr>
                <w:rFonts w:ascii="Times New Roman" w:hAnsi="Times New Roman"/>
                <w:b/>
                <w:bCs/>
                <w:sz w:val="18"/>
                <w:szCs w:val="18"/>
                <w:lang w:bidi="en-US"/>
              </w:rPr>
              <w:t xml:space="preserve">1 </w:t>
            </w:r>
            <w:r w:rsidRPr="00015658">
              <w:rPr>
                <w:rFonts w:ascii="宋体" w:hAnsi="Times New Roman"/>
                <w:kern w:val="0"/>
                <w:sz w:val="18"/>
                <w:szCs w:val="18"/>
              </w:rPr>
              <w:t>M</w:t>
            </w:r>
            <w:r w:rsidRPr="00015658">
              <w:rPr>
                <w:rFonts w:ascii="宋体" w:hAnsi="Times New Roman"/>
                <w:kern w:val="0"/>
                <w:sz w:val="18"/>
                <w:szCs w:val="18"/>
              </w:rPr>
              <w:t>Ω</w:t>
            </w:r>
            <w:r w:rsidRPr="00015658">
              <w:rPr>
                <w:rFonts w:ascii="Times New Roman" w:hAnsi="Times New Roman"/>
                <w:b/>
                <w:bCs/>
                <w:sz w:val="18"/>
                <w:szCs w:val="18"/>
                <w:lang w:bidi="en-US"/>
              </w:rPr>
              <w:t>/kV</w:t>
            </w:r>
          </w:p>
        </w:tc>
        <w:tc>
          <w:tcPr>
            <w:tcW w:w="3245" w:type="dxa"/>
            <w:vAlign w:val="center"/>
          </w:tcPr>
          <w:p w14:paraId="68CD9A39" w14:textId="77777777" w:rsidR="00015658" w:rsidRPr="00015658" w:rsidRDefault="00015658" w:rsidP="00015658">
            <w:pPr>
              <w:keepNext/>
              <w:adjustRightInd/>
              <w:spacing w:before="100" w:line="240" w:lineRule="auto"/>
              <w:rPr>
                <w:rFonts w:ascii="Times New Roman" w:hAnsi="Times New Roman"/>
                <w:kern w:val="0"/>
                <w:sz w:val="18"/>
                <w:szCs w:val="18"/>
              </w:rPr>
            </w:pPr>
          </w:p>
        </w:tc>
      </w:tr>
      <w:tr w:rsidR="00015658" w:rsidRPr="00015658" w14:paraId="43C2EE8B" w14:textId="77777777" w:rsidTr="00015658">
        <w:trPr>
          <w:trHeight w:val="20"/>
        </w:trPr>
        <w:tc>
          <w:tcPr>
            <w:tcW w:w="652" w:type="dxa"/>
            <w:vAlign w:val="center"/>
          </w:tcPr>
          <w:p w14:paraId="1CA4DF15"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w:t>
            </w:r>
          </w:p>
        </w:tc>
        <w:tc>
          <w:tcPr>
            <w:tcW w:w="1201" w:type="dxa"/>
            <w:vAlign w:val="center"/>
          </w:tcPr>
          <w:p w14:paraId="7C0ED80E" w14:textId="77777777" w:rsidR="00015658" w:rsidRPr="00015658" w:rsidRDefault="00015658" w:rsidP="00015658">
            <w:pPr>
              <w:autoSpaceDE w:val="0"/>
              <w:autoSpaceDN w:val="0"/>
              <w:spacing w:before="100" w:line="240" w:lineRule="auto"/>
              <w:rPr>
                <w:rFonts w:ascii="Times New Roman" w:hAnsi="Times New Roman"/>
                <w:sz w:val="18"/>
                <w:szCs w:val="18"/>
                <w:lang w:bidi="en-US"/>
              </w:rPr>
            </w:pPr>
            <w:r w:rsidRPr="00015658">
              <w:rPr>
                <w:rFonts w:ascii="Times New Roman" w:hAnsi="Times New Roman"/>
                <w:sz w:val="18"/>
                <w:szCs w:val="18"/>
                <w:lang w:bidi="en-US"/>
              </w:rPr>
              <w:t>交流耐压</w:t>
            </w:r>
            <w:r w:rsidRPr="00015658">
              <w:rPr>
                <w:rFonts w:ascii="Times New Roman" w:hAnsi="Times New Roman"/>
                <w:sz w:val="18"/>
                <w:szCs w:val="18"/>
                <w:lang w:bidi="en-US"/>
              </w:rPr>
              <w:t xml:space="preserve"> </w:t>
            </w:r>
            <w:r w:rsidRPr="00015658">
              <w:rPr>
                <w:rFonts w:ascii="Times New Roman" w:hAnsi="Times New Roman"/>
                <w:sz w:val="18"/>
                <w:szCs w:val="18"/>
                <w:lang w:bidi="en-US"/>
              </w:rPr>
              <w:t>试验</w:t>
            </w:r>
          </w:p>
        </w:tc>
        <w:tc>
          <w:tcPr>
            <w:tcW w:w="1136" w:type="dxa"/>
            <w:vAlign w:val="center"/>
          </w:tcPr>
          <w:p w14:paraId="60839076"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val="zh-TW" w:bidi="zh-TW"/>
              </w:rPr>
            </w:pPr>
            <w:r w:rsidRPr="00015658">
              <w:rPr>
                <w:rFonts w:ascii="Times New Roman" w:hAnsi="Times New Roman"/>
                <w:b/>
                <w:bCs/>
                <w:kern w:val="0"/>
                <w:sz w:val="18"/>
                <w:szCs w:val="18"/>
                <w:lang w:val="zh-TW" w:bidi="zh-TW"/>
              </w:rPr>
              <w:t>1</w:t>
            </w:r>
            <w:r w:rsidRPr="00015658">
              <w:rPr>
                <w:rFonts w:ascii="Times New Roman" w:hAnsi="Times New Roman"/>
                <w:b/>
                <w:bCs/>
                <w:kern w:val="0"/>
                <w:sz w:val="18"/>
                <w:szCs w:val="18"/>
                <w:lang w:val="zh-TW" w:bidi="zh-TW"/>
              </w:rPr>
              <w:t>）</w:t>
            </w:r>
            <w:r w:rsidRPr="00015658">
              <w:rPr>
                <w:rFonts w:ascii="Times New Roman" w:hAnsi="Times New Roman"/>
                <w:b/>
                <w:bCs/>
                <w:kern w:val="0"/>
                <w:sz w:val="18"/>
                <w:szCs w:val="18"/>
                <w:lang w:val="zh-TW" w:bidi="en-US"/>
              </w:rPr>
              <w:t>A</w:t>
            </w:r>
            <w:r w:rsidRPr="00015658">
              <w:rPr>
                <w:rFonts w:ascii="Times New Roman" w:hAnsi="Times New Roman"/>
                <w:bCs/>
                <w:kern w:val="0"/>
                <w:sz w:val="18"/>
                <w:szCs w:val="18"/>
                <w:lang w:val="zh-TW" w:bidi="zh-TW"/>
              </w:rPr>
              <w:t>级检修后；</w:t>
            </w:r>
          </w:p>
          <w:p w14:paraId="3249F6FA" w14:textId="77777777" w:rsidR="00015658" w:rsidRPr="00015658" w:rsidRDefault="00015658" w:rsidP="00015658">
            <w:pPr>
              <w:autoSpaceDE w:val="0"/>
              <w:autoSpaceDN w:val="0"/>
              <w:spacing w:before="100" w:line="240" w:lineRule="auto"/>
              <w:jc w:val="center"/>
              <w:rPr>
                <w:rFonts w:ascii="Times New Roman" w:hAnsi="Times New Roman"/>
                <w:bCs/>
                <w:kern w:val="0"/>
                <w:sz w:val="18"/>
                <w:szCs w:val="18"/>
                <w:lang w:val="zh-TW" w:bidi="zh-TW"/>
              </w:rPr>
            </w:pPr>
            <w:r w:rsidRPr="00015658">
              <w:rPr>
                <w:rFonts w:ascii="Times New Roman" w:hAnsi="Times New Roman"/>
                <w:b/>
                <w:bCs/>
                <w:kern w:val="0"/>
                <w:sz w:val="18"/>
                <w:szCs w:val="18"/>
                <w:lang w:val="zh-TW" w:bidi="en-US"/>
              </w:rPr>
              <w:t>2</w:t>
            </w:r>
            <w:r w:rsidRPr="00015658">
              <w:rPr>
                <w:rFonts w:ascii="Times New Roman" w:hAnsi="Times New Roman"/>
                <w:b/>
                <w:bCs/>
                <w:kern w:val="0"/>
                <w:sz w:val="18"/>
                <w:szCs w:val="18"/>
                <w:lang w:val="zh-TW" w:bidi="en-US"/>
              </w:rPr>
              <w:t>）</w:t>
            </w:r>
            <w:r w:rsidRPr="00015658">
              <w:rPr>
                <w:rFonts w:ascii="Times New Roman" w:hAnsi="Times New Roman"/>
                <w:bCs/>
                <w:kern w:val="0"/>
                <w:sz w:val="18"/>
                <w:szCs w:val="18"/>
                <w:lang w:val="zh-TW" w:bidi="en-US"/>
              </w:rPr>
              <w:t>必要时</w:t>
            </w:r>
          </w:p>
        </w:tc>
        <w:tc>
          <w:tcPr>
            <w:tcW w:w="3593" w:type="dxa"/>
            <w:vAlign w:val="center"/>
          </w:tcPr>
          <w:p w14:paraId="5A94B52D" w14:textId="77777777" w:rsidR="00015658" w:rsidRPr="00015658" w:rsidRDefault="00015658" w:rsidP="006E7674">
            <w:pPr>
              <w:widowControl/>
              <w:numPr>
                <w:ilvl w:val="0"/>
                <w:numId w:val="33"/>
              </w:numPr>
              <w:autoSpaceDE w:val="0"/>
              <w:autoSpaceDN w:val="0"/>
              <w:adjustRightInd/>
              <w:spacing w:before="100" w:line="420" w:lineRule="auto"/>
              <w:rPr>
                <w:rFonts w:ascii="宋体" w:hAnsi="Times New Roman"/>
                <w:kern w:val="0"/>
                <w:sz w:val="18"/>
                <w:szCs w:val="18"/>
                <w:lang w:bidi="zh-TW"/>
              </w:rPr>
            </w:pPr>
            <w:r w:rsidRPr="00015658">
              <w:rPr>
                <w:rFonts w:ascii="宋体" w:hAnsi="Times New Roman"/>
                <w:b/>
                <w:bCs/>
                <w:kern w:val="0"/>
                <w:sz w:val="18"/>
                <w:szCs w:val="18"/>
                <w:lang w:bidi="zh-TW"/>
              </w:rPr>
              <w:t>1）</w:t>
            </w:r>
            <w:r w:rsidRPr="00015658">
              <w:rPr>
                <w:rFonts w:ascii="宋体" w:hAnsi="Times New Roman"/>
                <w:kern w:val="0"/>
                <w:sz w:val="18"/>
                <w:szCs w:val="18"/>
                <w:lang w:bidi="zh-TW"/>
              </w:rPr>
              <w:t>额定电压在</w:t>
            </w:r>
            <w:r w:rsidRPr="00015658">
              <w:rPr>
                <w:rFonts w:ascii="宋体" w:hAnsi="Times New Roman"/>
                <w:b/>
                <w:bCs/>
                <w:kern w:val="0"/>
                <w:sz w:val="18"/>
                <w:szCs w:val="18"/>
                <w:lang w:bidi="en-US"/>
              </w:rPr>
              <w:t xml:space="preserve">IkV </w:t>
            </w:r>
            <w:r w:rsidRPr="00015658">
              <w:rPr>
                <w:rFonts w:ascii="宋体" w:hAnsi="Times New Roman"/>
                <w:kern w:val="0"/>
                <w:sz w:val="18"/>
                <w:szCs w:val="18"/>
                <w:lang w:bidi="zh-TW"/>
              </w:rPr>
              <w:t>以上时，试验电压参照 附录</w:t>
            </w:r>
            <w:r w:rsidRPr="00015658">
              <w:rPr>
                <w:rFonts w:ascii="宋体" w:hAnsi="Times New Roman"/>
                <w:b/>
                <w:bCs/>
                <w:kern w:val="0"/>
                <w:sz w:val="18"/>
                <w:szCs w:val="18"/>
                <w:lang w:bidi="en-US"/>
              </w:rPr>
              <w:t>B；</w:t>
            </w:r>
          </w:p>
          <w:p w14:paraId="15F76FD1"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sz w:val="18"/>
                <w:szCs w:val="18"/>
                <w:lang w:bidi="en-US"/>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sz w:val="18"/>
                <w:szCs w:val="18"/>
                <w:lang w:bidi="en-US"/>
              </w:rPr>
              <w:t>额定电压在</w:t>
            </w:r>
            <w:r w:rsidRPr="00015658">
              <w:rPr>
                <w:rFonts w:ascii="Times New Roman" w:hAnsi="Times New Roman"/>
                <w:b/>
                <w:bCs/>
                <w:sz w:val="18"/>
                <w:szCs w:val="18"/>
                <w:lang w:bidi="en-US"/>
              </w:rPr>
              <w:t xml:space="preserve">1 kV </w:t>
            </w:r>
            <w:r w:rsidRPr="00015658">
              <w:rPr>
                <w:rFonts w:ascii="Times New Roman" w:hAnsi="Times New Roman"/>
                <w:sz w:val="18"/>
                <w:szCs w:val="18"/>
                <w:lang w:bidi="en-US"/>
              </w:rPr>
              <w:t>及以下时，试验电压为</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1000V</w:t>
            </w:r>
          </w:p>
        </w:tc>
        <w:tc>
          <w:tcPr>
            <w:tcW w:w="3245" w:type="dxa"/>
            <w:vAlign w:val="center"/>
          </w:tcPr>
          <w:p w14:paraId="5089710D" w14:textId="77777777" w:rsidR="00015658" w:rsidRPr="00015658" w:rsidRDefault="00015658" w:rsidP="00015658">
            <w:pPr>
              <w:keepNext/>
              <w:adjustRightInd/>
              <w:spacing w:before="100" w:line="240" w:lineRule="auto"/>
              <w:rPr>
                <w:rFonts w:ascii="Times New Roman" w:hAnsi="Times New Roman"/>
                <w:kern w:val="0"/>
                <w:sz w:val="18"/>
                <w:szCs w:val="18"/>
              </w:rPr>
            </w:pPr>
          </w:p>
        </w:tc>
      </w:tr>
    </w:tbl>
    <w:p w14:paraId="284616C6" w14:textId="77777777" w:rsidR="00015658" w:rsidRPr="00015658" w:rsidRDefault="00015658" w:rsidP="007A7CB0">
      <w:pPr>
        <w:widowControl/>
        <w:tabs>
          <w:tab w:val="left" w:pos="360"/>
        </w:tabs>
        <w:adjustRightInd/>
        <w:spacing w:line="360" w:lineRule="auto"/>
        <w:rPr>
          <w:rFonts w:ascii="Times New Roman" w:hAnsi="Times New Roman"/>
          <w:kern w:val="0"/>
          <w:szCs w:val="20"/>
        </w:rPr>
      </w:pPr>
    </w:p>
    <w:p w14:paraId="23E48053" w14:textId="77777777" w:rsidR="00015658" w:rsidRPr="00015658" w:rsidRDefault="00015658" w:rsidP="00015658">
      <w:pPr>
        <w:adjustRightInd/>
        <w:spacing w:line="240" w:lineRule="auto"/>
        <w:outlineLvl w:val="0"/>
        <w:rPr>
          <w:rFonts w:ascii="Times New Roman" w:eastAsia="黑体" w:hAnsi="Times New Roman"/>
          <w:szCs w:val="24"/>
        </w:rPr>
      </w:pPr>
      <w:bookmarkStart w:id="134" w:name="_Toc272678523"/>
      <w:bookmarkStart w:id="135" w:name="_Toc269017990"/>
      <w:bookmarkStart w:id="136" w:name="_Toc516233409"/>
      <w:bookmarkStart w:id="137" w:name="_Toc516230850"/>
      <w:bookmarkStart w:id="138" w:name="_Toc9446"/>
      <w:bookmarkStart w:id="139" w:name="_Toc516231064"/>
      <w:r w:rsidRPr="00015658">
        <w:rPr>
          <w:rFonts w:ascii="Times New Roman" w:eastAsia="黑体" w:hAnsi="Times New Roman" w:hint="eastAsia"/>
          <w:szCs w:val="24"/>
        </w:rPr>
        <w:t>15</w:t>
      </w:r>
      <w:r w:rsidRPr="00015658">
        <w:rPr>
          <w:rFonts w:ascii="Times New Roman" w:eastAsia="黑体" w:hAnsi="Times New Roman"/>
          <w:szCs w:val="24"/>
        </w:rPr>
        <w:t>电力电缆</w:t>
      </w:r>
      <w:bookmarkEnd w:id="134"/>
      <w:bookmarkEnd w:id="135"/>
      <w:bookmarkEnd w:id="136"/>
      <w:bookmarkEnd w:id="137"/>
      <w:bookmarkEnd w:id="138"/>
      <w:bookmarkEnd w:id="139"/>
    </w:p>
    <w:p w14:paraId="101BB431"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140" w:name="_Toc516233410"/>
      <w:bookmarkStart w:id="141" w:name="_Toc32503"/>
      <w:r w:rsidRPr="00015658">
        <w:rPr>
          <w:rFonts w:ascii="Times New Roman" w:eastAsia="黑体" w:hAnsi="Times New Roman" w:hint="eastAsia"/>
          <w:kern w:val="0"/>
        </w:rPr>
        <w:t>15</w:t>
      </w:r>
      <w:r w:rsidRPr="00015658">
        <w:rPr>
          <w:rFonts w:ascii="Times New Roman" w:eastAsia="黑体" w:hAnsi="Times New Roman"/>
          <w:kern w:val="0"/>
        </w:rPr>
        <w:t>.1</w:t>
      </w:r>
      <w:r w:rsidRPr="00015658">
        <w:rPr>
          <w:rFonts w:ascii="Times New Roman" w:eastAsia="黑体" w:hAnsi="Times New Roman"/>
          <w:kern w:val="0"/>
        </w:rPr>
        <w:t>橡塑电力电缆</w:t>
      </w:r>
      <w:bookmarkEnd w:id="140"/>
      <w:bookmarkEnd w:id="141"/>
    </w:p>
    <w:p w14:paraId="11DC6C95"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hAnsi="Times New Roman" w:hint="eastAsia"/>
          <w:szCs w:val="24"/>
        </w:rPr>
        <w:t>橡塑电力电缆的预防性试验项目、周期和要求见表</w:t>
      </w:r>
      <w:r w:rsidRPr="00015658">
        <w:rPr>
          <w:rFonts w:ascii="Times New Roman" w:hAnsi="Times New Roman" w:hint="eastAsia"/>
          <w:szCs w:val="24"/>
        </w:rPr>
        <w:t>35</w:t>
      </w:r>
    </w:p>
    <w:p w14:paraId="503E4D1F" w14:textId="77777777" w:rsidR="00015658" w:rsidRPr="00015658" w:rsidRDefault="00015658" w:rsidP="00015658">
      <w:pPr>
        <w:adjustRightInd/>
        <w:spacing w:line="200" w:lineRule="exact"/>
        <w:outlineLvl w:val="0"/>
        <w:rPr>
          <w:rFonts w:ascii="Times New Roman" w:eastAsia="黑体" w:hAnsi="Times New Roman"/>
          <w:kern w:val="0"/>
        </w:rPr>
      </w:pPr>
    </w:p>
    <w:p w14:paraId="0121728F"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35</w:t>
      </w:r>
      <w:r w:rsidRPr="00015658">
        <w:rPr>
          <w:rFonts w:ascii="Times New Roman" w:eastAsia="黑体" w:hAnsi="Times New Roman"/>
          <w:szCs w:val="24"/>
        </w:rPr>
        <w:t xml:space="preserve"> </w:t>
      </w:r>
      <w:r w:rsidRPr="00015658">
        <w:rPr>
          <w:rFonts w:ascii="Times New Roman" w:eastAsia="黑体" w:hAnsi="Times New Roman"/>
          <w:szCs w:val="24"/>
        </w:rPr>
        <w:t>橡塑电力电缆</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5"/>
        <w:gridCol w:w="1151"/>
        <w:gridCol w:w="2306"/>
        <w:gridCol w:w="4395"/>
      </w:tblGrid>
      <w:tr w:rsidR="00015658" w:rsidRPr="00015658" w14:paraId="0263E6CA" w14:textId="77777777" w:rsidTr="00015658">
        <w:tc>
          <w:tcPr>
            <w:tcW w:w="648" w:type="dxa"/>
            <w:vAlign w:val="center"/>
          </w:tcPr>
          <w:p w14:paraId="7B3498A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355" w:type="dxa"/>
            <w:vAlign w:val="center"/>
          </w:tcPr>
          <w:p w14:paraId="2BD26F6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51" w:type="dxa"/>
            <w:vAlign w:val="center"/>
          </w:tcPr>
          <w:p w14:paraId="4307C0B8"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306" w:type="dxa"/>
            <w:vAlign w:val="center"/>
          </w:tcPr>
          <w:p w14:paraId="1B791C9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4395" w:type="dxa"/>
            <w:vAlign w:val="center"/>
          </w:tcPr>
          <w:p w14:paraId="104A030E"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E5463BD" w14:textId="77777777" w:rsidTr="00015658">
        <w:tc>
          <w:tcPr>
            <w:tcW w:w="648" w:type="dxa"/>
            <w:vAlign w:val="center"/>
          </w:tcPr>
          <w:p w14:paraId="4D99776C"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1</w:t>
            </w:r>
          </w:p>
        </w:tc>
        <w:tc>
          <w:tcPr>
            <w:tcW w:w="1355" w:type="dxa"/>
            <w:vAlign w:val="center"/>
          </w:tcPr>
          <w:p w14:paraId="1387523D"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电缆主绝缘绝缘电阻测量</w:t>
            </w:r>
          </w:p>
        </w:tc>
        <w:tc>
          <w:tcPr>
            <w:tcW w:w="1151" w:type="dxa"/>
            <w:vAlign w:val="center"/>
          </w:tcPr>
          <w:p w14:paraId="496ABD22"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A</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B</w:t>
            </w:r>
            <w:r w:rsidRPr="00015658">
              <w:rPr>
                <w:rFonts w:ascii="Times New Roman" w:hAnsi="Times New Roman" w:hint="eastAsia"/>
                <w:kern w:val="0"/>
                <w:sz w:val="18"/>
                <w:szCs w:val="18"/>
              </w:rPr>
              <w:t>级检修后（新作终端或接头后）；</w:t>
            </w:r>
          </w:p>
          <w:p w14:paraId="1EE6AC6D"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12719ABB" w14:textId="77777777" w:rsidR="00015658" w:rsidRPr="00015658" w:rsidRDefault="00015658" w:rsidP="006E7674">
            <w:pPr>
              <w:numPr>
                <w:ilvl w:val="0"/>
                <w:numId w:val="33"/>
              </w:numPr>
              <w:adjustRightInd/>
              <w:spacing w:before="100" w:line="420" w:lineRule="auto"/>
              <w:rPr>
                <w:rFonts w:ascii="Times New Roman" w:hAnsi="Times New Roman"/>
                <w:kern w:val="0"/>
                <w:sz w:val="18"/>
                <w:szCs w:val="18"/>
              </w:rPr>
            </w:pPr>
            <w:r w:rsidRPr="00015658">
              <w:rPr>
                <w:rFonts w:ascii="宋体" w:hAnsi="Times New Roman" w:hint="eastAsia"/>
                <w:kern w:val="0"/>
                <w:sz w:val="18"/>
                <w:szCs w:val="18"/>
              </w:rPr>
              <w:t>3）必要时</w:t>
            </w:r>
          </w:p>
        </w:tc>
        <w:tc>
          <w:tcPr>
            <w:tcW w:w="2306" w:type="dxa"/>
            <w:vAlign w:val="center"/>
          </w:tcPr>
          <w:p w14:paraId="2B49B633" w14:textId="77777777" w:rsidR="00015658" w:rsidRPr="00015658" w:rsidRDefault="00015658" w:rsidP="006E7674">
            <w:pPr>
              <w:numPr>
                <w:ilvl w:val="0"/>
                <w:numId w:val="33"/>
              </w:numPr>
              <w:adjustRightInd/>
              <w:spacing w:before="100" w:line="420" w:lineRule="auto"/>
              <w:rPr>
                <w:rFonts w:ascii="Times New Roman" w:hAnsi="Times New Roman"/>
                <w:kern w:val="0"/>
                <w:sz w:val="18"/>
                <w:szCs w:val="18"/>
              </w:rPr>
            </w:pPr>
            <w:r w:rsidRPr="00015658">
              <w:rPr>
                <w:rFonts w:ascii="Times New Roman" w:hAnsi="Times New Roman" w:hint="eastAsia"/>
                <w:kern w:val="0"/>
                <w:sz w:val="18"/>
                <w:szCs w:val="18"/>
              </w:rPr>
              <w:t>一般不小于</w:t>
            </w:r>
            <w:r w:rsidRPr="00015658">
              <w:rPr>
                <w:rFonts w:ascii="Times New Roman" w:hAnsi="Times New Roman" w:hint="eastAsia"/>
                <w:kern w:val="0"/>
                <w:sz w:val="18"/>
                <w:szCs w:val="18"/>
              </w:rPr>
              <w:t>1000</w:t>
            </w:r>
            <w:r w:rsidRPr="00015658">
              <w:rPr>
                <w:rFonts w:ascii="宋体" w:hAnsi="Times New Roman"/>
                <w:kern w:val="0"/>
                <w:sz w:val="18"/>
                <w:szCs w:val="18"/>
              </w:rPr>
              <w:t xml:space="preserve"> </w:t>
            </w:r>
            <w:r w:rsidRPr="00015658">
              <w:rPr>
                <w:rFonts w:ascii="Times New Roman" w:hAnsi="Times New Roman"/>
                <w:sz w:val="18"/>
                <w:szCs w:val="18"/>
              </w:rPr>
              <w:t>MΩ</w:t>
            </w:r>
            <w:r w:rsidRPr="00015658">
              <w:rPr>
                <w:rFonts w:ascii="Times New Roman" w:hAnsi="Times New Roman" w:hint="eastAsia"/>
                <w:sz w:val="18"/>
                <w:szCs w:val="18"/>
              </w:rPr>
              <w:t>或与初值相比不应有显著下降</w:t>
            </w:r>
          </w:p>
        </w:tc>
        <w:tc>
          <w:tcPr>
            <w:tcW w:w="4395" w:type="dxa"/>
            <w:vAlign w:val="center"/>
          </w:tcPr>
          <w:p w14:paraId="45DF9A32"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w:t>
            </w:r>
            <w:r w:rsidRPr="00015658">
              <w:rPr>
                <w:rFonts w:ascii="Times New Roman" w:hAnsi="Times New Roman"/>
                <w:kern w:val="0"/>
                <w:sz w:val="18"/>
                <w:szCs w:val="18"/>
              </w:rPr>
              <w:t>0.6/1kV</w:t>
            </w:r>
            <w:r w:rsidRPr="00015658">
              <w:rPr>
                <w:rFonts w:ascii="Times New Roman" w:hAnsi="Times New Roman" w:hint="eastAsia"/>
                <w:kern w:val="0"/>
                <w:sz w:val="18"/>
                <w:szCs w:val="18"/>
              </w:rPr>
              <w:t>电缆用</w:t>
            </w:r>
            <w:r w:rsidRPr="00015658">
              <w:rPr>
                <w:rFonts w:ascii="Times New Roman" w:hAnsi="Times New Roman"/>
                <w:kern w:val="0"/>
                <w:sz w:val="18"/>
                <w:szCs w:val="18"/>
              </w:rPr>
              <w:t>1000V</w:t>
            </w:r>
            <w:r w:rsidRPr="00015658">
              <w:rPr>
                <w:rFonts w:ascii="Times New Roman" w:hAnsi="Times New Roman" w:hint="eastAsia"/>
                <w:kern w:val="0"/>
                <w:sz w:val="18"/>
                <w:szCs w:val="18"/>
              </w:rPr>
              <w:t>兆欧表；</w:t>
            </w:r>
            <w:r w:rsidRPr="00015658">
              <w:rPr>
                <w:rFonts w:ascii="Times New Roman" w:hAnsi="Times New Roman"/>
                <w:kern w:val="0"/>
                <w:sz w:val="18"/>
                <w:szCs w:val="18"/>
              </w:rPr>
              <w:t>0.6/1</w:t>
            </w:r>
            <w:r w:rsidRPr="00015658">
              <w:rPr>
                <w:rFonts w:ascii="Times New Roman" w:hAnsi="Times New Roman" w:hint="eastAsia"/>
                <w:kern w:val="0"/>
                <w:sz w:val="18"/>
                <w:szCs w:val="18"/>
              </w:rPr>
              <w:t>0</w:t>
            </w:r>
            <w:r w:rsidRPr="00015658">
              <w:rPr>
                <w:rFonts w:ascii="Times New Roman" w:hAnsi="Times New Roman"/>
                <w:kern w:val="0"/>
                <w:sz w:val="18"/>
                <w:szCs w:val="18"/>
              </w:rPr>
              <w:t>kV</w:t>
            </w:r>
            <w:r w:rsidRPr="00015658">
              <w:rPr>
                <w:rFonts w:ascii="Times New Roman" w:hAnsi="Times New Roman" w:hint="eastAsia"/>
                <w:kern w:val="0"/>
                <w:sz w:val="18"/>
                <w:szCs w:val="18"/>
              </w:rPr>
              <w:t>以上电缆用</w:t>
            </w:r>
            <w:r w:rsidRPr="00015658">
              <w:rPr>
                <w:rFonts w:ascii="Times New Roman" w:hAnsi="Times New Roman"/>
                <w:kern w:val="0"/>
                <w:sz w:val="18"/>
                <w:szCs w:val="18"/>
              </w:rPr>
              <w:t>2500V</w:t>
            </w:r>
            <w:r w:rsidRPr="00015658">
              <w:rPr>
                <w:rFonts w:ascii="Times New Roman" w:hAnsi="Times New Roman" w:hint="eastAsia"/>
                <w:kern w:val="0"/>
                <w:sz w:val="18"/>
                <w:szCs w:val="18"/>
              </w:rPr>
              <w:t>兆欧表（代替耐压试验）；</w:t>
            </w:r>
          </w:p>
          <w:p w14:paraId="2E2B3792"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w:t>
            </w:r>
            <w:r w:rsidRPr="00015658">
              <w:rPr>
                <w:rFonts w:ascii="Times New Roman" w:hAnsi="Times New Roman"/>
                <w:kern w:val="0"/>
                <w:sz w:val="18"/>
                <w:szCs w:val="18"/>
              </w:rPr>
              <w:t>6/6kV</w:t>
            </w:r>
            <w:r w:rsidRPr="00015658">
              <w:rPr>
                <w:rFonts w:ascii="Times New Roman" w:hAnsi="Times New Roman" w:hint="eastAsia"/>
                <w:kern w:val="0"/>
                <w:sz w:val="18"/>
                <w:szCs w:val="18"/>
              </w:rPr>
              <w:t>及以上电缆使用</w:t>
            </w:r>
            <w:r w:rsidRPr="00015658">
              <w:rPr>
                <w:rFonts w:ascii="Times New Roman" w:hAnsi="Times New Roman"/>
                <w:kern w:val="0"/>
                <w:sz w:val="18"/>
                <w:szCs w:val="18"/>
              </w:rPr>
              <w:t>5000V</w:t>
            </w:r>
            <w:r w:rsidRPr="00015658">
              <w:rPr>
                <w:rFonts w:ascii="Times New Roman" w:hAnsi="Times New Roman" w:hint="eastAsia"/>
                <w:kern w:val="0"/>
                <w:sz w:val="18"/>
                <w:szCs w:val="18"/>
              </w:rPr>
              <w:t>兆欧表；</w:t>
            </w:r>
          </w:p>
          <w:p w14:paraId="4AFFB9D9"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hint="eastAsia"/>
                <w:kern w:val="0"/>
                <w:sz w:val="18"/>
                <w:szCs w:val="18"/>
              </w:rPr>
              <w:t>．应分别在每一相上进行。对一相进行试验或测量时，其它两相导体、金属屏蔽或金属套和铠装层一起接地；</w:t>
            </w:r>
          </w:p>
          <w:p w14:paraId="4F89A38E"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r w:rsidRPr="00015658">
              <w:rPr>
                <w:rFonts w:ascii="Times New Roman" w:hAnsi="Times New Roman"/>
                <w:kern w:val="0"/>
                <w:sz w:val="18"/>
                <w:szCs w:val="18"/>
              </w:rPr>
              <w:t>4</w:t>
            </w:r>
            <w:r w:rsidRPr="00015658">
              <w:rPr>
                <w:rFonts w:ascii="Times New Roman" w:hAnsi="Times New Roman" w:hint="eastAsia"/>
                <w:kern w:val="0"/>
                <w:sz w:val="18"/>
                <w:szCs w:val="18"/>
              </w:rPr>
              <w:t>．如结果有显著变化，应做进一步分析，必要时进行诊断性试验</w:t>
            </w:r>
          </w:p>
        </w:tc>
      </w:tr>
      <w:tr w:rsidR="00015658" w:rsidRPr="00015658" w14:paraId="23075841" w14:textId="77777777" w:rsidTr="00015658">
        <w:tc>
          <w:tcPr>
            <w:tcW w:w="648" w:type="dxa"/>
            <w:vAlign w:val="center"/>
          </w:tcPr>
          <w:p w14:paraId="36832BBE"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kern w:val="0"/>
                <w:sz w:val="18"/>
                <w:szCs w:val="18"/>
              </w:rPr>
              <w:t>2</w:t>
            </w:r>
          </w:p>
        </w:tc>
        <w:tc>
          <w:tcPr>
            <w:tcW w:w="1355" w:type="dxa"/>
            <w:vAlign w:val="center"/>
          </w:tcPr>
          <w:p w14:paraId="6131E90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电缆外护套（内衬层）绝缘电阻测量</w:t>
            </w:r>
          </w:p>
        </w:tc>
        <w:tc>
          <w:tcPr>
            <w:tcW w:w="1151" w:type="dxa"/>
            <w:vAlign w:val="center"/>
          </w:tcPr>
          <w:p w14:paraId="52C54C37"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A</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B</w:t>
            </w:r>
            <w:r w:rsidRPr="00015658">
              <w:rPr>
                <w:rFonts w:ascii="Times New Roman" w:hAnsi="Times New Roman" w:hint="eastAsia"/>
                <w:kern w:val="0"/>
                <w:sz w:val="18"/>
                <w:szCs w:val="18"/>
              </w:rPr>
              <w:t>级检修后（新作终端或接头后）；</w:t>
            </w:r>
          </w:p>
          <w:p w14:paraId="7609CD4B"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7115A4FD"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）必要时</w:t>
            </w:r>
          </w:p>
        </w:tc>
        <w:tc>
          <w:tcPr>
            <w:tcW w:w="2306" w:type="dxa"/>
            <w:vAlign w:val="center"/>
          </w:tcPr>
          <w:p w14:paraId="666769BB" w14:textId="77777777" w:rsidR="00015658" w:rsidRPr="00015658" w:rsidRDefault="00015658" w:rsidP="00015658">
            <w:pPr>
              <w:keepNext/>
              <w:adjustRightInd/>
              <w:spacing w:before="100" w:line="240" w:lineRule="auto"/>
              <w:rPr>
                <w:rFonts w:ascii="Times New Roman" w:hAnsi="Times New Roman"/>
                <w:sz w:val="18"/>
                <w:szCs w:val="18"/>
              </w:rPr>
            </w:pPr>
            <w:r w:rsidRPr="00015658">
              <w:rPr>
                <w:rFonts w:ascii="Times New Roman" w:hAnsi="Times New Roman" w:hint="eastAsia"/>
                <w:sz w:val="18"/>
                <w:szCs w:val="18"/>
              </w:rPr>
              <w:t>每千米绝缘电阻值不应低于</w:t>
            </w:r>
            <w:r w:rsidRPr="00015658">
              <w:rPr>
                <w:rFonts w:ascii="Times New Roman" w:hAnsi="Times New Roman"/>
                <w:sz w:val="18"/>
                <w:szCs w:val="18"/>
              </w:rPr>
              <w:t>0.5MΩ</w:t>
            </w:r>
          </w:p>
        </w:tc>
        <w:tc>
          <w:tcPr>
            <w:tcW w:w="4395" w:type="dxa"/>
            <w:vAlign w:val="center"/>
          </w:tcPr>
          <w:p w14:paraId="28501376" w14:textId="77777777" w:rsidR="00015658" w:rsidRPr="00015658" w:rsidRDefault="00015658" w:rsidP="006E7674">
            <w:pPr>
              <w:numPr>
                <w:ilvl w:val="0"/>
                <w:numId w:val="33"/>
              </w:numPr>
              <w:adjustRightInd/>
              <w:spacing w:before="100" w:line="420" w:lineRule="auto"/>
              <w:rPr>
                <w:rFonts w:ascii="Times New Roman" w:hAnsi="Times New Roman"/>
                <w:kern w:val="0"/>
                <w:sz w:val="18"/>
                <w:szCs w:val="18"/>
              </w:rPr>
            </w:pPr>
            <w:r w:rsidRPr="00015658">
              <w:rPr>
                <w:rFonts w:ascii="Times New Roman" w:hAnsi="Times New Roman" w:hint="eastAsia"/>
                <w:kern w:val="0"/>
                <w:sz w:val="18"/>
                <w:szCs w:val="18"/>
              </w:rPr>
              <w:t>采用</w:t>
            </w:r>
            <w:r w:rsidRPr="00015658">
              <w:rPr>
                <w:rFonts w:ascii="Times New Roman" w:hAnsi="Times New Roman"/>
                <w:kern w:val="0"/>
                <w:sz w:val="18"/>
                <w:szCs w:val="18"/>
              </w:rPr>
              <w:t>500V</w:t>
            </w:r>
            <w:r w:rsidRPr="00015658">
              <w:rPr>
                <w:rFonts w:ascii="Times New Roman" w:hAnsi="Times New Roman" w:hint="eastAsia"/>
                <w:kern w:val="0"/>
                <w:sz w:val="18"/>
                <w:szCs w:val="18"/>
              </w:rPr>
              <w:t>兆欧表测量。当外护套或内衬层的绝缘电阻（</w:t>
            </w:r>
            <w:r w:rsidRPr="00015658">
              <w:rPr>
                <w:rFonts w:ascii="Times New Roman" w:hAnsi="Times New Roman"/>
                <w:kern w:val="0"/>
                <w:sz w:val="18"/>
                <w:szCs w:val="18"/>
              </w:rPr>
              <w:t>MΩ</w:t>
            </w:r>
            <w:r w:rsidRPr="00015658">
              <w:rPr>
                <w:rFonts w:ascii="Times New Roman" w:hAnsi="Times New Roman" w:hint="eastAsia"/>
                <w:kern w:val="0"/>
                <w:sz w:val="18"/>
                <w:szCs w:val="18"/>
              </w:rPr>
              <w:t>）与被测电缆长度（</w:t>
            </w:r>
            <w:r w:rsidRPr="00015658">
              <w:rPr>
                <w:rFonts w:ascii="Times New Roman" w:hAnsi="Times New Roman"/>
                <w:kern w:val="0"/>
                <w:sz w:val="18"/>
                <w:szCs w:val="18"/>
              </w:rPr>
              <w:t>km</w:t>
            </w:r>
            <w:r w:rsidRPr="00015658">
              <w:rPr>
                <w:rFonts w:ascii="Times New Roman" w:hAnsi="Times New Roman" w:hint="eastAsia"/>
                <w:kern w:val="0"/>
                <w:sz w:val="18"/>
                <w:szCs w:val="18"/>
              </w:rPr>
              <w:t>）的乘积值小于</w:t>
            </w:r>
            <w:r w:rsidRPr="00015658">
              <w:rPr>
                <w:rFonts w:ascii="Times New Roman" w:hAnsi="Times New Roman"/>
                <w:kern w:val="0"/>
                <w:sz w:val="18"/>
                <w:szCs w:val="18"/>
              </w:rPr>
              <w:t>0.5</w:t>
            </w:r>
            <w:r w:rsidRPr="00015658">
              <w:rPr>
                <w:rFonts w:ascii="Times New Roman" w:hAnsi="Times New Roman" w:hint="eastAsia"/>
                <w:kern w:val="0"/>
                <w:sz w:val="18"/>
                <w:szCs w:val="18"/>
              </w:rPr>
              <w:t>时，应判断其是否已破损进水。用万用表测量绝缘电阻，然后调换表笔重复测量，如果调换前后的绝缘电阻差异明显，可初步判断已破</w:t>
            </w:r>
            <w:r w:rsidRPr="00015658">
              <w:rPr>
                <w:rFonts w:ascii="Times New Roman" w:hAnsi="Times New Roman" w:hint="eastAsia"/>
                <w:kern w:val="0"/>
                <w:sz w:val="18"/>
                <w:szCs w:val="18"/>
              </w:rPr>
              <w:lastRenderedPageBreak/>
              <w:t>损进水。对于</w:t>
            </w:r>
            <w:r w:rsidRPr="00015658">
              <w:rPr>
                <w:rFonts w:ascii="Times New Roman" w:hAnsi="Times New Roman"/>
                <w:kern w:val="0"/>
                <w:sz w:val="18"/>
                <w:szCs w:val="18"/>
              </w:rPr>
              <w:t>110kV</w:t>
            </w:r>
            <w:r w:rsidRPr="00015658">
              <w:rPr>
                <w:rFonts w:ascii="Times New Roman" w:hAnsi="Times New Roman" w:hint="eastAsia"/>
                <w:kern w:val="0"/>
                <w:sz w:val="18"/>
                <w:szCs w:val="18"/>
              </w:rPr>
              <w:t>及以上电缆，测量外护套绝缘电阻</w:t>
            </w:r>
          </w:p>
        </w:tc>
      </w:tr>
      <w:tr w:rsidR="00015658" w:rsidRPr="00015658" w14:paraId="62944162" w14:textId="77777777" w:rsidTr="00015658">
        <w:tc>
          <w:tcPr>
            <w:tcW w:w="648" w:type="dxa"/>
            <w:vAlign w:val="center"/>
          </w:tcPr>
          <w:p w14:paraId="6BD18CE7"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lastRenderedPageBreak/>
              <w:t>3</w:t>
            </w:r>
          </w:p>
        </w:tc>
        <w:tc>
          <w:tcPr>
            <w:tcW w:w="1355" w:type="dxa"/>
            <w:vAlign w:val="center"/>
          </w:tcPr>
          <w:p w14:paraId="61176B3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主绝缘交流耐压试验</w:t>
            </w:r>
          </w:p>
        </w:tc>
        <w:tc>
          <w:tcPr>
            <w:tcW w:w="1151" w:type="dxa"/>
            <w:vAlign w:val="center"/>
          </w:tcPr>
          <w:p w14:paraId="5A78C2AB"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级检修后（新作终端或接头后）</w:t>
            </w:r>
          </w:p>
          <w:p w14:paraId="65D101F8"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306" w:type="dxa"/>
            <w:vAlign w:val="center"/>
          </w:tcPr>
          <w:p w14:paraId="1E457DDC"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频率</w:t>
            </w:r>
            <w:r w:rsidRPr="00015658">
              <w:rPr>
                <w:rFonts w:ascii="Times New Roman" w:hAnsi="Times New Roman" w:hint="eastAsia"/>
                <w:kern w:val="0"/>
                <w:sz w:val="18"/>
                <w:szCs w:val="18"/>
              </w:rPr>
              <w:t>20-300Hz</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1.7U</w:t>
            </w:r>
            <w:r w:rsidRPr="00015658">
              <w:rPr>
                <w:rFonts w:ascii="Times New Roman" w:hAnsi="Times New Roman" w:hint="eastAsia"/>
                <w:kern w:val="0"/>
                <w:sz w:val="18"/>
                <w:szCs w:val="18"/>
                <w:vertAlign w:val="subscript"/>
              </w:rPr>
              <w:t>0</w:t>
            </w:r>
            <w:r w:rsidRPr="00015658">
              <w:rPr>
                <w:rFonts w:ascii="Times New Roman" w:hAnsi="Times New Roman" w:hint="eastAsia"/>
                <w:kern w:val="0"/>
                <w:sz w:val="18"/>
                <w:szCs w:val="18"/>
              </w:rPr>
              <w:t>持续</w:t>
            </w:r>
            <w:r w:rsidRPr="00015658">
              <w:rPr>
                <w:rFonts w:ascii="Times New Roman" w:hAnsi="Times New Roman" w:hint="eastAsia"/>
                <w:kern w:val="0"/>
                <w:sz w:val="18"/>
                <w:szCs w:val="18"/>
              </w:rPr>
              <w:t>60min</w:t>
            </w:r>
            <w:r w:rsidRPr="00015658">
              <w:rPr>
                <w:rFonts w:ascii="Times New Roman" w:hAnsi="Times New Roman" w:hint="eastAsia"/>
                <w:kern w:val="0"/>
                <w:sz w:val="18"/>
                <w:szCs w:val="18"/>
              </w:rPr>
              <w:t>绝缘不击穿</w:t>
            </w:r>
          </w:p>
          <w:tbl>
            <w:tblPr>
              <w:tblStyle w:val="15"/>
              <w:tblW w:w="0" w:type="auto"/>
              <w:tblLayout w:type="fixed"/>
              <w:tblLook w:val="04A0" w:firstRow="1" w:lastRow="0" w:firstColumn="1" w:lastColumn="0" w:noHBand="0" w:noVBand="1"/>
            </w:tblPr>
            <w:tblGrid>
              <w:gridCol w:w="1037"/>
              <w:gridCol w:w="1038"/>
            </w:tblGrid>
            <w:tr w:rsidR="00015658" w:rsidRPr="00015658" w14:paraId="3350C69D" w14:textId="77777777" w:rsidTr="00015658">
              <w:tc>
                <w:tcPr>
                  <w:tcW w:w="1037" w:type="dxa"/>
                </w:tcPr>
                <w:p w14:paraId="6AFA1093"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频率</w:t>
                  </w:r>
                  <w:r w:rsidRPr="00015658">
                    <w:rPr>
                      <w:rFonts w:hint="eastAsia"/>
                      <w:kern w:val="0"/>
                      <w:sz w:val="18"/>
                      <w:szCs w:val="18"/>
                    </w:rPr>
                    <w:t>Hz</w:t>
                  </w:r>
                </w:p>
              </w:tc>
              <w:tc>
                <w:tcPr>
                  <w:tcW w:w="1038" w:type="dxa"/>
                </w:tcPr>
                <w:p w14:paraId="165AC553"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试验电压与要求</w:t>
                  </w:r>
                </w:p>
              </w:tc>
            </w:tr>
            <w:tr w:rsidR="00015658" w:rsidRPr="00015658" w14:paraId="681CBB68" w14:textId="77777777" w:rsidTr="00015658">
              <w:tc>
                <w:tcPr>
                  <w:tcW w:w="1037" w:type="dxa"/>
                </w:tcPr>
                <w:p w14:paraId="3CE0371F"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35kV</w:t>
                  </w:r>
                  <w:r w:rsidRPr="00015658">
                    <w:rPr>
                      <w:rFonts w:hint="eastAsia"/>
                      <w:kern w:val="0"/>
                      <w:sz w:val="18"/>
                      <w:szCs w:val="18"/>
                    </w:rPr>
                    <w:t>及以下</w:t>
                  </w:r>
                </w:p>
              </w:tc>
              <w:tc>
                <w:tcPr>
                  <w:tcW w:w="1038" w:type="dxa"/>
                </w:tcPr>
                <w:p w14:paraId="00AF820C"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1.7U</w:t>
                  </w:r>
                  <w:r w:rsidRPr="00015658">
                    <w:rPr>
                      <w:rFonts w:hint="eastAsia"/>
                      <w:kern w:val="0"/>
                      <w:sz w:val="18"/>
                      <w:szCs w:val="18"/>
                      <w:vertAlign w:val="subscript"/>
                    </w:rPr>
                    <w:t>0</w:t>
                  </w:r>
                </w:p>
              </w:tc>
            </w:tr>
            <w:tr w:rsidR="00015658" w:rsidRPr="00015658" w14:paraId="4A486D40" w14:textId="77777777" w:rsidTr="00015658">
              <w:tc>
                <w:tcPr>
                  <w:tcW w:w="1037" w:type="dxa"/>
                </w:tcPr>
                <w:p w14:paraId="314E75B3"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110</w:t>
                  </w:r>
                  <w:r w:rsidRPr="00015658">
                    <w:rPr>
                      <w:rFonts w:hint="eastAsia"/>
                      <w:kern w:val="0"/>
                      <w:sz w:val="18"/>
                      <w:szCs w:val="18"/>
                    </w:rPr>
                    <w:t>（</w:t>
                  </w:r>
                  <w:r w:rsidRPr="00015658">
                    <w:rPr>
                      <w:rFonts w:hint="eastAsia"/>
                      <w:kern w:val="0"/>
                      <w:sz w:val="18"/>
                      <w:szCs w:val="18"/>
                    </w:rPr>
                    <w:t>66</w:t>
                  </w:r>
                  <w:r w:rsidRPr="00015658">
                    <w:rPr>
                      <w:rFonts w:hint="eastAsia"/>
                      <w:kern w:val="0"/>
                      <w:sz w:val="18"/>
                      <w:szCs w:val="18"/>
                    </w:rPr>
                    <w:t>）</w:t>
                  </w:r>
                </w:p>
              </w:tc>
              <w:tc>
                <w:tcPr>
                  <w:tcW w:w="1038" w:type="dxa"/>
                </w:tcPr>
                <w:p w14:paraId="2A062F11"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1.6 U</w:t>
                  </w:r>
                  <w:r w:rsidRPr="00015658">
                    <w:rPr>
                      <w:rFonts w:hint="eastAsia"/>
                      <w:kern w:val="0"/>
                      <w:sz w:val="18"/>
                      <w:szCs w:val="18"/>
                      <w:vertAlign w:val="subscript"/>
                    </w:rPr>
                    <w:t>0</w:t>
                  </w:r>
                </w:p>
              </w:tc>
            </w:tr>
            <w:tr w:rsidR="00015658" w:rsidRPr="00015658" w14:paraId="50A188D8" w14:textId="77777777" w:rsidTr="00015658">
              <w:tc>
                <w:tcPr>
                  <w:tcW w:w="1037" w:type="dxa"/>
                </w:tcPr>
                <w:p w14:paraId="5794146E"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220~500</w:t>
                  </w:r>
                </w:p>
              </w:tc>
              <w:tc>
                <w:tcPr>
                  <w:tcW w:w="1038" w:type="dxa"/>
                </w:tcPr>
                <w:p w14:paraId="66E0942E" w14:textId="77777777" w:rsidR="00015658" w:rsidRPr="00015658" w:rsidRDefault="00015658" w:rsidP="00015658">
                  <w:pPr>
                    <w:adjustRightInd/>
                    <w:spacing w:before="100" w:line="240" w:lineRule="auto"/>
                    <w:rPr>
                      <w:kern w:val="0"/>
                      <w:sz w:val="18"/>
                      <w:szCs w:val="18"/>
                    </w:rPr>
                  </w:pPr>
                  <w:r w:rsidRPr="00015658">
                    <w:rPr>
                      <w:rFonts w:hint="eastAsia"/>
                      <w:kern w:val="0"/>
                      <w:sz w:val="18"/>
                      <w:szCs w:val="18"/>
                    </w:rPr>
                    <w:t>1.36 U</w:t>
                  </w:r>
                  <w:r w:rsidRPr="00015658">
                    <w:rPr>
                      <w:rFonts w:hint="eastAsia"/>
                      <w:kern w:val="0"/>
                      <w:sz w:val="18"/>
                      <w:szCs w:val="18"/>
                      <w:vertAlign w:val="subscript"/>
                    </w:rPr>
                    <w:t>0</w:t>
                  </w:r>
                </w:p>
              </w:tc>
            </w:tr>
          </w:tbl>
          <w:p w14:paraId="600BA208" w14:textId="77777777" w:rsidR="00015658" w:rsidRPr="00015658" w:rsidRDefault="00015658" w:rsidP="00015658">
            <w:pPr>
              <w:adjustRightInd/>
              <w:spacing w:before="100" w:line="240" w:lineRule="auto"/>
              <w:rPr>
                <w:rFonts w:ascii="Times New Roman" w:hAnsi="Times New Roman"/>
                <w:kern w:val="0"/>
                <w:sz w:val="18"/>
                <w:szCs w:val="18"/>
              </w:rPr>
            </w:pPr>
          </w:p>
        </w:tc>
        <w:tc>
          <w:tcPr>
            <w:tcW w:w="4395" w:type="dxa"/>
            <w:vAlign w:val="center"/>
          </w:tcPr>
          <w:p w14:paraId="3953E56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耐压试验前后应进行绝缘电阻测试，测得值应无明显变化</w:t>
            </w:r>
          </w:p>
        </w:tc>
      </w:tr>
      <w:tr w:rsidR="00015658" w:rsidRPr="00015658" w14:paraId="76A090EB" w14:textId="77777777" w:rsidTr="00015658">
        <w:tc>
          <w:tcPr>
            <w:tcW w:w="648" w:type="dxa"/>
            <w:vAlign w:val="center"/>
          </w:tcPr>
          <w:p w14:paraId="6C9D49CE"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4</w:t>
            </w:r>
          </w:p>
        </w:tc>
        <w:tc>
          <w:tcPr>
            <w:tcW w:w="1355" w:type="dxa"/>
            <w:vAlign w:val="center"/>
          </w:tcPr>
          <w:p w14:paraId="692551A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局部放电试验</w:t>
            </w:r>
          </w:p>
        </w:tc>
        <w:tc>
          <w:tcPr>
            <w:tcW w:w="1151" w:type="dxa"/>
            <w:vAlign w:val="center"/>
          </w:tcPr>
          <w:p w14:paraId="57BB6523"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b/>
                <w:bCs/>
                <w:sz w:val="18"/>
                <w:szCs w:val="18"/>
                <w:lang w:bidi="en-US"/>
              </w:rPr>
              <w:t>1</w:t>
            </w:r>
            <w:r w:rsidRPr="00015658">
              <w:rPr>
                <w:rFonts w:ascii="Times New Roman" w:hAnsi="Times New Roman" w:hint="eastAsia"/>
                <w:b/>
                <w:bCs/>
                <w:sz w:val="18"/>
                <w:szCs w:val="18"/>
                <w:lang w:bidi="en-US"/>
              </w:rPr>
              <w:t>）</w:t>
            </w:r>
            <w:r w:rsidRPr="00015658">
              <w:rPr>
                <w:rFonts w:ascii="Times New Roman" w:hAnsi="Times New Roman"/>
                <w:b/>
                <w:bCs/>
                <w:sz w:val="18"/>
                <w:szCs w:val="18"/>
                <w:lang w:bidi="en-US"/>
              </w:rPr>
              <w:t>A</w:t>
            </w:r>
            <w:r w:rsidRPr="00015658">
              <w:rPr>
                <w:rFonts w:ascii="Times New Roman" w:hAnsi="Times New Roman"/>
                <w:sz w:val="18"/>
                <w:szCs w:val="18"/>
                <w:lang w:bidi="zh-TW"/>
              </w:rPr>
              <w:t>级检修后</w:t>
            </w:r>
            <w:r w:rsidRPr="00015658">
              <w:rPr>
                <w:rFonts w:ascii="Times New Roman" w:hAnsi="Times New Roman"/>
                <w:sz w:val="18"/>
                <w:szCs w:val="18"/>
                <w:lang w:bidi="zh-TW"/>
              </w:rPr>
              <w:t xml:space="preserve"> (</w:t>
            </w:r>
            <w:r w:rsidRPr="00015658">
              <w:rPr>
                <w:rFonts w:ascii="Times New Roman" w:hAnsi="Times New Roman"/>
                <w:sz w:val="18"/>
                <w:szCs w:val="18"/>
                <w:lang w:bidi="zh-TW"/>
              </w:rPr>
              <w:t>新作终端或接头</w:t>
            </w:r>
            <w:r w:rsidRPr="00015658">
              <w:rPr>
                <w:rFonts w:ascii="Times New Roman" w:hAnsi="Times New Roman"/>
                <w:sz w:val="18"/>
                <w:szCs w:val="18"/>
                <w:lang w:bidi="zh-TW"/>
              </w:rPr>
              <w:t xml:space="preserve"> </w:t>
            </w:r>
            <w:r w:rsidRPr="00015658">
              <w:rPr>
                <w:rFonts w:ascii="Times New Roman" w:hAnsi="Times New Roman"/>
                <w:sz w:val="18"/>
                <w:szCs w:val="18"/>
                <w:lang w:bidi="zh-TW"/>
              </w:rPr>
              <w:t>后</w:t>
            </w:r>
            <w:r w:rsidRPr="00015658">
              <w:rPr>
                <w:rFonts w:ascii="Times New Roman" w:hAnsi="Times New Roman"/>
                <w:sz w:val="18"/>
                <w:szCs w:val="18"/>
                <w:lang w:bidi="zh-TW"/>
              </w:rPr>
              <w:t>)</w:t>
            </w:r>
            <w:r w:rsidRPr="00015658">
              <w:rPr>
                <w:rFonts w:ascii="Times New Roman" w:hAnsi="Times New Roman"/>
                <w:sz w:val="18"/>
                <w:szCs w:val="18"/>
                <w:lang w:bidi="zh-TW"/>
              </w:rPr>
              <w:t>；</w:t>
            </w:r>
          </w:p>
          <w:p w14:paraId="4B23E34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w:t>
            </w:r>
            <w:r w:rsidRPr="00015658">
              <w:rPr>
                <w:rFonts w:ascii="Times New Roman" w:hAnsi="Times New Roman"/>
                <w:sz w:val="18"/>
                <w:szCs w:val="18"/>
              </w:rPr>
              <w:t>必要时</w:t>
            </w:r>
          </w:p>
        </w:tc>
        <w:tc>
          <w:tcPr>
            <w:tcW w:w="2306" w:type="dxa"/>
            <w:vAlign w:val="center"/>
          </w:tcPr>
          <w:p w14:paraId="3AD211E6"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kern w:val="0"/>
                <w:sz w:val="18"/>
                <w:szCs w:val="18"/>
              </w:rPr>
              <w:t>无异常放电信号</w:t>
            </w:r>
          </w:p>
        </w:tc>
        <w:tc>
          <w:tcPr>
            <w:tcW w:w="4395" w:type="dxa"/>
            <w:vAlign w:val="center"/>
          </w:tcPr>
          <w:p w14:paraId="280583D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可在带电或停电状态</w:t>
            </w:r>
            <w:r w:rsidRPr="00015658">
              <w:rPr>
                <w:rFonts w:ascii="Times New Roman" w:hAnsi="Times New Roman"/>
                <w:sz w:val="18"/>
                <w:szCs w:val="18"/>
              </w:rPr>
              <w:t xml:space="preserve"> </w:t>
            </w:r>
            <w:r w:rsidRPr="00015658">
              <w:rPr>
                <w:rFonts w:ascii="Times New Roman" w:hAnsi="Times New Roman"/>
                <w:sz w:val="18"/>
                <w:szCs w:val="18"/>
              </w:rPr>
              <w:t>下进行，可釆用：高频</w:t>
            </w:r>
            <w:r w:rsidRPr="00015658">
              <w:rPr>
                <w:rFonts w:ascii="Times New Roman" w:hAnsi="Times New Roman"/>
                <w:sz w:val="18"/>
                <w:szCs w:val="18"/>
              </w:rPr>
              <w:t xml:space="preserve"> </w:t>
            </w:r>
            <w:r w:rsidRPr="00015658">
              <w:rPr>
                <w:rFonts w:ascii="Times New Roman" w:hAnsi="Times New Roman"/>
                <w:sz w:val="18"/>
                <w:szCs w:val="18"/>
              </w:rPr>
              <w:t>电流、振荡波、超声波、</w:t>
            </w:r>
            <w:r w:rsidRPr="00015658">
              <w:rPr>
                <w:rFonts w:ascii="Times New Roman" w:hAnsi="Times New Roman"/>
                <w:sz w:val="18"/>
                <w:szCs w:val="18"/>
              </w:rPr>
              <w:t xml:space="preserve"> </w:t>
            </w:r>
            <w:r w:rsidRPr="00015658">
              <w:rPr>
                <w:rFonts w:ascii="Times New Roman" w:hAnsi="Times New Roman"/>
                <w:sz w:val="18"/>
                <w:szCs w:val="18"/>
              </w:rPr>
              <w:t>超高频等检测方法</w:t>
            </w:r>
          </w:p>
        </w:tc>
      </w:tr>
      <w:tr w:rsidR="00015658" w:rsidRPr="00015658" w14:paraId="6B8B9E00" w14:textId="77777777" w:rsidTr="00015658">
        <w:tc>
          <w:tcPr>
            <w:tcW w:w="648" w:type="dxa"/>
            <w:vAlign w:val="center"/>
          </w:tcPr>
          <w:p w14:paraId="08E48D32"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5</w:t>
            </w:r>
          </w:p>
        </w:tc>
        <w:tc>
          <w:tcPr>
            <w:tcW w:w="1355" w:type="dxa"/>
            <w:vAlign w:val="center"/>
          </w:tcPr>
          <w:p w14:paraId="43097A86"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相位检查</w:t>
            </w:r>
          </w:p>
        </w:tc>
        <w:tc>
          <w:tcPr>
            <w:tcW w:w="1151" w:type="dxa"/>
            <w:vAlign w:val="center"/>
          </w:tcPr>
          <w:p w14:paraId="5DAE4BD5"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zh-TW"/>
              </w:rPr>
              <w:t>1</w:t>
            </w:r>
            <w:r w:rsidRPr="00015658">
              <w:rPr>
                <w:rFonts w:ascii="Times New Roman" w:hAnsi="Times New Roman" w:hint="eastAsia"/>
                <w:sz w:val="18"/>
                <w:szCs w:val="18"/>
                <w:lang w:bidi="zh-TW"/>
              </w:rPr>
              <w:t>）</w:t>
            </w:r>
            <w:r w:rsidRPr="00015658">
              <w:rPr>
                <w:rFonts w:ascii="Times New Roman" w:hAnsi="Times New Roman"/>
                <w:sz w:val="18"/>
                <w:szCs w:val="18"/>
                <w:lang w:bidi="zh-TW"/>
              </w:rPr>
              <w:t>新作终端或接头后；</w:t>
            </w:r>
          </w:p>
          <w:p w14:paraId="02A00C77"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zh-TW"/>
              </w:rPr>
              <w:t>2</w:t>
            </w:r>
            <w:r w:rsidRPr="00015658">
              <w:rPr>
                <w:rFonts w:ascii="Times New Roman" w:hAnsi="Times New Roman" w:hint="eastAsia"/>
                <w:sz w:val="18"/>
                <w:szCs w:val="18"/>
                <w:lang w:bidi="zh-TW"/>
              </w:rPr>
              <w:t>）</w:t>
            </w:r>
            <w:r w:rsidRPr="00015658">
              <w:rPr>
                <w:rFonts w:ascii="Times New Roman" w:hAnsi="Times New Roman"/>
                <w:sz w:val="18"/>
                <w:szCs w:val="18"/>
                <w:lang w:bidi="zh-TW"/>
              </w:rPr>
              <w:t>必要时</w:t>
            </w:r>
          </w:p>
        </w:tc>
        <w:tc>
          <w:tcPr>
            <w:tcW w:w="2306" w:type="dxa"/>
            <w:vAlign w:val="center"/>
          </w:tcPr>
          <w:p w14:paraId="510ADBCA"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kern w:val="0"/>
                <w:sz w:val="18"/>
                <w:szCs w:val="18"/>
              </w:rPr>
              <w:t>与</w:t>
            </w:r>
            <w:r w:rsidRPr="00015658">
              <w:rPr>
                <w:rFonts w:ascii="Times New Roman" w:hAnsi="Times New Roman" w:hint="eastAsia"/>
                <w:kern w:val="0"/>
                <w:sz w:val="18"/>
                <w:szCs w:val="18"/>
              </w:rPr>
              <w:t>系统</w:t>
            </w:r>
            <w:r w:rsidRPr="00015658">
              <w:rPr>
                <w:rFonts w:ascii="Times New Roman" w:hAnsi="Times New Roman"/>
                <w:kern w:val="0"/>
                <w:sz w:val="18"/>
                <w:szCs w:val="18"/>
              </w:rPr>
              <w:t>相位一致</w:t>
            </w:r>
          </w:p>
        </w:tc>
        <w:tc>
          <w:tcPr>
            <w:tcW w:w="4395" w:type="dxa"/>
            <w:vAlign w:val="center"/>
          </w:tcPr>
          <w:p w14:paraId="289EB4D2"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280FC0F6" w14:textId="77777777" w:rsidTr="00015658">
        <w:tc>
          <w:tcPr>
            <w:tcW w:w="648" w:type="dxa"/>
            <w:vAlign w:val="center"/>
          </w:tcPr>
          <w:p w14:paraId="66394B4D"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6</w:t>
            </w:r>
          </w:p>
        </w:tc>
        <w:tc>
          <w:tcPr>
            <w:tcW w:w="1355" w:type="dxa"/>
            <w:vAlign w:val="center"/>
          </w:tcPr>
          <w:p w14:paraId="3F0AB8F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金属护层</w:t>
            </w:r>
            <w:r w:rsidRPr="00015658">
              <w:rPr>
                <w:rFonts w:ascii="Times New Roman" w:hAnsi="Times New Roman" w:hint="eastAsia"/>
                <w:sz w:val="18"/>
                <w:szCs w:val="18"/>
              </w:rPr>
              <w:t xml:space="preserve"> </w:t>
            </w:r>
            <w:r w:rsidRPr="00015658">
              <w:rPr>
                <w:rFonts w:ascii="Times New Roman" w:hAnsi="Times New Roman" w:hint="eastAsia"/>
                <w:sz w:val="18"/>
                <w:szCs w:val="18"/>
              </w:rPr>
              <w:t>及接地线环流测量</w:t>
            </w:r>
          </w:p>
        </w:tc>
        <w:tc>
          <w:tcPr>
            <w:tcW w:w="1151" w:type="dxa"/>
            <w:vAlign w:val="center"/>
          </w:tcPr>
          <w:p w14:paraId="1967B0F5"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zh-TW"/>
              </w:rPr>
              <w:t>1)</w:t>
            </w:r>
            <w:r w:rsidRPr="00015658">
              <w:rPr>
                <w:rFonts w:ascii="Times New Roman" w:hAnsi="Times New Roman" w:hint="eastAsia"/>
                <w:sz w:val="18"/>
                <w:szCs w:val="18"/>
                <w:lang w:bidi="zh-TW"/>
              </w:rPr>
              <w:t>≥</w:t>
            </w:r>
            <w:r w:rsidRPr="00015658">
              <w:rPr>
                <w:rFonts w:ascii="Times New Roman" w:hAnsi="Times New Roman" w:hint="eastAsia"/>
                <w:sz w:val="18"/>
                <w:szCs w:val="18"/>
                <w:lang w:bidi="zh-TW"/>
              </w:rPr>
              <w:t>330kV</w:t>
            </w:r>
            <w:r w:rsidRPr="00015658">
              <w:rPr>
                <w:rFonts w:ascii="Times New Roman" w:hAnsi="Times New Roman" w:hint="eastAsia"/>
                <w:sz w:val="18"/>
                <w:szCs w:val="18"/>
                <w:lang w:bidi="zh-TW"/>
              </w:rPr>
              <w:t>：</w:t>
            </w:r>
            <w:r w:rsidRPr="00015658">
              <w:rPr>
                <w:rFonts w:ascii="Times New Roman" w:hAnsi="Times New Roman" w:hint="eastAsia"/>
                <w:sz w:val="18"/>
                <w:szCs w:val="18"/>
                <w:lang w:bidi="zh-TW"/>
              </w:rPr>
              <w:t xml:space="preserve"> 1 </w:t>
            </w:r>
            <w:r w:rsidRPr="00015658">
              <w:rPr>
                <w:rFonts w:ascii="Times New Roman" w:hAnsi="Times New Roman" w:hint="eastAsia"/>
                <w:sz w:val="18"/>
                <w:szCs w:val="18"/>
                <w:lang w:bidi="zh-TW"/>
              </w:rPr>
              <w:t>个月；</w:t>
            </w:r>
          </w:p>
          <w:p w14:paraId="39FC61D3"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zh-TW"/>
              </w:rPr>
              <w:t>2)220 kV</w:t>
            </w:r>
            <w:r w:rsidRPr="00015658">
              <w:rPr>
                <w:rFonts w:ascii="Times New Roman" w:hAnsi="Times New Roman" w:hint="eastAsia"/>
                <w:sz w:val="18"/>
                <w:szCs w:val="18"/>
                <w:lang w:bidi="zh-TW"/>
              </w:rPr>
              <w:t>：</w:t>
            </w:r>
            <w:r w:rsidRPr="00015658">
              <w:rPr>
                <w:rFonts w:ascii="Times New Roman" w:hAnsi="Times New Roman" w:hint="eastAsia"/>
                <w:sz w:val="18"/>
                <w:szCs w:val="18"/>
                <w:lang w:bidi="zh-TW"/>
              </w:rPr>
              <w:t xml:space="preserve"> 3 </w:t>
            </w:r>
            <w:r w:rsidRPr="00015658">
              <w:rPr>
                <w:rFonts w:ascii="Times New Roman" w:hAnsi="Times New Roman" w:hint="eastAsia"/>
                <w:sz w:val="18"/>
                <w:szCs w:val="18"/>
                <w:lang w:bidi="zh-TW"/>
              </w:rPr>
              <w:t>个</w:t>
            </w:r>
            <w:r w:rsidRPr="00015658">
              <w:rPr>
                <w:rFonts w:ascii="Times New Roman" w:hAnsi="Times New Roman" w:hint="eastAsia"/>
                <w:sz w:val="18"/>
                <w:szCs w:val="18"/>
                <w:lang w:bidi="zh-TW"/>
              </w:rPr>
              <w:t xml:space="preserve"> </w:t>
            </w:r>
            <w:r w:rsidRPr="00015658">
              <w:rPr>
                <w:rFonts w:ascii="Times New Roman" w:hAnsi="Times New Roman" w:hint="eastAsia"/>
                <w:sz w:val="18"/>
                <w:szCs w:val="18"/>
                <w:lang w:bidi="zh-TW"/>
              </w:rPr>
              <w:t>月；</w:t>
            </w:r>
          </w:p>
          <w:p w14:paraId="2241A5AF"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zh-TW"/>
              </w:rPr>
              <w:t>3)</w:t>
            </w:r>
            <w:r w:rsidRPr="00015658">
              <w:rPr>
                <w:rFonts w:ascii="Times New Roman" w:hAnsi="Times New Roman" w:hint="eastAsia"/>
                <w:sz w:val="18"/>
                <w:szCs w:val="18"/>
                <w:lang w:bidi="zh-TW"/>
              </w:rPr>
              <w:t>≤</w:t>
            </w:r>
            <w:r w:rsidRPr="00015658">
              <w:rPr>
                <w:rFonts w:ascii="Times New Roman" w:hAnsi="Times New Roman" w:hint="eastAsia"/>
                <w:sz w:val="18"/>
                <w:szCs w:val="18"/>
                <w:lang w:bidi="zh-TW"/>
              </w:rPr>
              <w:t>110kV</w:t>
            </w:r>
            <w:r w:rsidRPr="00015658">
              <w:rPr>
                <w:rFonts w:ascii="Times New Roman" w:hAnsi="Times New Roman" w:hint="eastAsia"/>
                <w:sz w:val="18"/>
                <w:szCs w:val="18"/>
                <w:lang w:bidi="zh-TW"/>
              </w:rPr>
              <w:t>：</w:t>
            </w:r>
            <w:r w:rsidRPr="00015658">
              <w:rPr>
                <w:rFonts w:ascii="Times New Roman" w:hAnsi="Times New Roman" w:hint="eastAsia"/>
                <w:sz w:val="18"/>
                <w:szCs w:val="18"/>
                <w:lang w:bidi="zh-TW"/>
              </w:rPr>
              <w:t xml:space="preserve"> 6 </w:t>
            </w:r>
            <w:r w:rsidRPr="00015658">
              <w:rPr>
                <w:rFonts w:ascii="Times New Roman" w:hAnsi="Times New Roman" w:hint="eastAsia"/>
                <w:sz w:val="18"/>
                <w:szCs w:val="18"/>
                <w:lang w:bidi="zh-TW"/>
              </w:rPr>
              <w:t>个月；</w:t>
            </w:r>
          </w:p>
          <w:p w14:paraId="4B7DEFBC"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hint="eastAsia"/>
                <w:sz w:val="18"/>
                <w:szCs w:val="18"/>
                <w:lang w:bidi="zh-TW"/>
              </w:rPr>
              <w:t>4)</w:t>
            </w:r>
            <w:r w:rsidRPr="00015658">
              <w:rPr>
                <w:rFonts w:ascii="Times New Roman" w:hAnsi="Times New Roman" w:hint="eastAsia"/>
                <w:sz w:val="18"/>
                <w:szCs w:val="18"/>
                <w:lang w:bidi="zh-TW"/>
              </w:rPr>
              <w:t>必要时</w:t>
            </w:r>
          </w:p>
        </w:tc>
        <w:tc>
          <w:tcPr>
            <w:tcW w:w="2306" w:type="dxa"/>
            <w:vAlign w:val="center"/>
          </w:tcPr>
          <w:p w14:paraId="3962CBE0"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kern w:val="0"/>
                <w:sz w:val="18"/>
                <w:szCs w:val="18"/>
                <w:lang w:bidi="zh-TW"/>
              </w:rPr>
              <w:t>电流值符合设计要求；</w:t>
            </w:r>
          </w:p>
          <w:p w14:paraId="1E341C48"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b/>
                <w:bCs/>
                <w:kern w:val="0"/>
                <w:sz w:val="18"/>
                <w:szCs w:val="18"/>
              </w:rPr>
              <w:t>2</w:t>
            </w:r>
            <w:r w:rsidRPr="00015658">
              <w:rPr>
                <w:rFonts w:ascii="Times New Roman" w:hAnsi="Times New Roman" w:hint="eastAsia"/>
                <w:b/>
                <w:bCs/>
                <w:kern w:val="0"/>
                <w:sz w:val="18"/>
                <w:szCs w:val="18"/>
              </w:rPr>
              <w:t>）</w:t>
            </w:r>
            <w:r w:rsidRPr="00015658">
              <w:rPr>
                <w:rFonts w:ascii="Times New Roman" w:hAnsi="Times New Roman"/>
                <w:b/>
                <w:bCs/>
                <w:kern w:val="0"/>
                <w:sz w:val="18"/>
                <w:szCs w:val="18"/>
              </w:rPr>
              <w:tab/>
            </w:r>
            <w:r w:rsidRPr="00015658">
              <w:rPr>
                <w:rFonts w:ascii="Times New Roman" w:hAnsi="Times New Roman"/>
                <w:kern w:val="0"/>
                <w:sz w:val="18"/>
                <w:szCs w:val="18"/>
              </w:rPr>
              <w:t>三相不平衡度不应有明显变化</w:t>
            </w:r>
          </w:p>
        </w:tc>
        <w:tc>
          <w:tcPr>
            <w:tcW w:w="4395" w:type="dxa"/>
            <w:vAlign w:val="center"/>
          </w:tcPr>
          <w:p w14:paraId="502DA9B5"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hint="eastAsia"/>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使用钳形电流表测量或利用在线监测数据；</w:t>
            </w:r>
          </w:p>
          <w:p w14:paraId="02D45D6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rPr>
              <w:t>2</w:t>
            </w:r>
            <w:r w:rsidRPr="00015658">
              <w:rPr>
                <w:rFonts w:ascii="Times New Roman" w:hAnsi="Times New Roman" w:hint="eastAsia"/>
                <w:b/>
                <w:bCs/>
                <w:sz w:val="18"/>
                <w:szCs w:val="18"/>
              </w:rPr>
              <w:t>）</w:t>
            </w:r>
            <w:r w:rsidRPr="00015658">
              <w:rPr>
                <w:rFonts w:ascii="Times New Roman" w:hAnsi="Times New Roman"/>
                <w:b/>
                <w:bCs/>
                <w:sz w:val="18"/>
                <w:szCs w:val="18"/>
              </w:rPr>
              <w:tab/>
            </w:r>
            <w:r w:rsidRPr="00015658">
              <w:rPr>
                <w:rFonts w:ascii="Times New Roman" w:hAnsi="Times New Roman"/>
                <w:sz w:val="18"/>
                <w:szCs w:val="18"/>
              </w:rPr>
              <w:t>选择电缆线路负</w:t>
            </w:r>
            <w:r w:rsidRPr="00015658">
              <w:rPr>
                <w:rFonts w:ascii="Times New Roman" w:hAnsi="Times New Roman"/>
                <w:sz w:val="18"/>
                <w:szCs w:val="18"/>
              </w:rPr>
              <w:t xml:space="preserve"> </w:t>
            </w:r>
            <w:r w:rsidRPr="00015658">
              <w:rPr>
                <w:rFonts w:ascii="Times New Roman" w:hAnsi="Times New Roman"/>
                <w:sz w:val="18"/>
                <w:szCs w:val="18"/>
              </w:rPr>
              <w:t>荷较大时测量</w:t>
            </w:r>
          </w:p>
        </w:tc>
      </w:tr>
      <w:tr w:rsidR="00015658" w:rsidRPr="00015658" w14:paraId="7973EEA0" w14:textId="77777777" w:rsidTr="00015658">
        <w:tc>
          <w:tcPr>
            <w:tcW w:w="648" w:type="dxa"/>
            <w:vAlign w:val="center"/>
          </w:tcPr>
          <w:p w14:paraId="7F6A6BF7" w14:textId="77777777" w:rsidR="00015658" w:rsidRPr="00015658" w:rsidRDefault="00015658" w:rsidP="00015658">
            <w:pPr>
              <w:widowControl/>
              <w:adjustRightInd/>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7</w:t>
            </w:r>
          </w:p>
        </w:tc>
        <w:tc>
          <w:tcPr>
            <w:tcW w:w="1355" w:type="dxa"/>
            <w:vAlign w:val="center"/>
          </w:tcPr>
          <w:p w14:paraId="30BCE854"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红外测温</w:t>
            </w:r>
          </w:p>
        </w:tc>
        <w:tc>
          <w:tcPr>
            <w:tcW w:w="1151" w:type="dxa"/>
            <w:vAlign w:val="center"/>
          </w:tcPr>
          <w:p w14:paraId="5A29B342" w14:textId="77777777" w:rsidR="00015658" w:rsidRPr="00015658" w:rsidRDefault="00015658" w:rsidP="00015658">
            <w:pPr>
              <w:adjustRightInd/>
              <w:spacing w:before="100" w:line="240" w:lineRule="auto"/>
              <w:jc w:val="lef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 xml:space="preserve"> 1 </w:t>
            </w:r>
            <w:r w:rsidRPr="00015658">
              <w:rPr>
                <w:rFonts w:ascii="Times New Roman" w:hAnsi="Times New Roman" w:hint="eastAsia"/>
                <w:sz w:val="18"/>
                <w:szCs w:val="18"/>
              </w:rPr>
              <w:t>个月；</w:t>
            </w:r>
          </w:p>
          <w:p w14:paraId="0CCED587" w14:textId="77777777" w:rsidR="00015658" w:rsidRPr="00015658" w:rsidRDefault="00015658" w:rsidP="00015658">
            <w:pPr>
              <w:adjustRightInd/>
              <w:spacing w:before="100" w:line="240" w:lineRule="auto"/>
              <w:jc w:val="left"/>
              <w:rPr>
                <w:rFonts w:ascii="Times New Roman" w:hAnsi="Times New Roman"/>
                <w:sz w:val="18"/>
                <w:szCs w:val="18"/>
              </w:rPr>
            </w:pPr>
            <w:r w:rsidRPr="00015658">
              <w:rPr>
                <w:rFonts w:ascii="Times New Roman" w:hAnsi="Times New Roman" w:hint="eastAsia"/>
                <w:sz w:val="18"/>
                <w:szCs w:val="18"/>
              </w:rPr>
              <w:t>2)220 kV</w:t>
            </w:r>
            <w:r w:rsidRPr="00015658">
              <w:rPr>
                <w:rFonts w:ascii="Times New Roman" w:hAnsi="Times New Roman" w:hint="eastAsia"/>
                <w:sz w:val="18"/>
                <w:szCs w:val="18"/>
              </w:rPr>
              <w:t>：</w:t>
            </w:r>
            <w:r w:rsidRPr="00015658">
              <w:rPr>
                <w:rFonts w:ascii="Times New Roman" w:hAnsi="Times New Roman" w:hint="eastAsia"/>
                <w:sz w:val="18"/>
                <w:szCs w:val="18"/>
              </w:rPr>
              <w:t xml:space="preserve"> 3 </w:t>
            </w:r>
            <w:r w:rsidRPr="00015658">
              <w:rPr>
                <w:rFonts w:ascii="Times New Roman" w:hAnsi="Times New Roman" w:hint="eastAsia"/>
                <w:sz w:val="18"/>
                <w:szCs w:val="18"/>
              </w:rPr>
              <w:t>个</w:t>
            </w:r>
            <w:r w:rsidRPr="00015658">
              <w:rPr>
                <w:rFonts w:ascii="Times New Roman" w:hAnsi="Times New Roman" w:hint="eastAsia"/>
                <w:sz w:val="18"/>
                <w:szCs w:val="18"/>
              </w:rPr>
              <w:t xml:space="preserve"> </w:t>
            </w:r>
            <w:r w:rsidRPr="00015658">
              <w:rPr>
                <w:rFonts w:ascii="Times New Roman" w:hAnsi="Times New Roman" w:hint="eastAsia"/>
                <w:sz w:val="18"/>
                <w:szCs w:val="18"/>
              </w:rPr>
              <w:t>月；</w:t>
            </w:r>
          </w:p>
          <w:p w14:paraId="75E25AC1" w14:textId="77777777" w:rsidR="00015658" w:rsidRPr="00015658" w:rsidRDefault="00015658" w:rsidP="00015658">
            <w:pPr>
              <w:adjustRightInd/>
              <w:spacing w:before="100" w:line="240" w:lineRule="auto"/>
              <w:jc w:val="left"/>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hint="eastAsia"/>
                <w:sz w:val="18"/>
                <w:szCs w:val="18"/>
              </w:rPr>
              <w:t>110kV</w:t>
            </w:r>
            <w:r w:rsidRPr="00015658">
              <w:rPr>
                <w:rFonts w:ascii="Times New Roman" w:hAnsi="Times New Roman" w:hint="eastAsia"/>
                <w:sz w:val="18"/>
                <w:szCs w:val="18"/>
              </w:rPr>
              <w:t>：</w:t>
            </w:r>
            <w:r w:rsidRPr="00015658">
              <w:rPr>
                <w:rFonts w:ascii="Times New Roman" w:hAnsi="Times New Roman" w:hint="eastAsia"/>
                <w:sz w:val="18"/>
                <w:szCs w:val="18"/>
              </w:rPr>
              <w:t xml:space="preserve"> 6 </w:t>
            </w:r>
            <w:r w:rsidRPr="00015658">
              <w:rPr>
                <w:rFonts w:ascii="Times New Roman" w:hAnsi="Times New Roman" w:hint="eastAsia"/>
                <w:sz w:val="18"/>
                <w:szCs w:val="18"/>
              </w:rPr>
              <w:t>个月；</w:t>
            </w:r>
          </w:p>
          <w:p w14:paraId="07C09F98" w14:textId="77777777" w:rsidR="00015658" w:rsidRPr="00015658" w:rsidRDefault="00015658" w:rsidP="00015658">
            <w:pPr>
              <w:adjustRightInd/>
              <w:spacing w:before="100" w:line="240" w:lineRule="auto"/>
              <w:jc w:val="left"/>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必要时</w:t>
            </w:r>
          </w:p>
        </w:tc>
        <w:tc>
          <w:tcPr>
            <w:tcW w:w="2306" w:type="dxa"/>
            <w:vAlign w:val="center"/>
          </w:tcPr>
          <w:p w14:paraId="03B738E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各部位无异常温升现象，检测和分析方法参考</w:t>
            </w:r>
            <w:r w:rsidRPr="00015658">
              <w:rPr>
                <w:rFonts w:ascii="Times New Roman" w:hAnsi="Times New Roman" w:hint="eastAsia"/>
                <w:sz w:val="18"/>
                <w:szCs w:val="18"/>
              </w:rPr>
              <w:t>DL/T664</w:t>
            </w:r>
            <w:r w:rsidRPr="00015658">
              <w:rPr>
                <w:rFonts w:ascii="Times New Roman" w:hAnsi="Times New Roman" w:hint="eastAsia"/>
                <w:sz w:val="18"/>
                <w:szCs w:val="18"/>
              </w:rPr>
              <w:t>。</w:t>
            </w:r>
          </w:p>
        </w:tc>
        <w:tc>
          <w:tcPr>
            <w:tcW w:w="4395" w:type="dxa"/>
            <w:vAlign w:val="center"/>
          </w:tcPr>
          <w:p w14:paraId="270EAF9D"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用红外热像仪测量，</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对电缆终端接头和非直埋式中间接头进行。</w:t>
            </w:r>
          </w:p>
        </w:tc>
      </w:tr>
    </w:tbl>
    <w:p w14:paraId="6F967319" w14:textId="77777777" w:rsidR="00015658" w:rsidRPr="00015658" w:rsidRDefault="00015658" w:rsidP="00015658">
      <w:pPr>
        <w:widowControl/>
        <w:adjustRightInd/>
        <w:spacing w:line="240" w:lineRule="auto"/>
        <w:rPr>
          <w:rFonts w:ascii="Times New Roman" w:hAnsi="Times New Roman"/>
          <w:kern w:val="0"/>
          <w:szCs w:val="20"/>
        </w:rPr>
      </w:pPr>
    </w:p>
    <w:p w14:paraId="79CA7366"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142" w:name="_Toc516233411"/>
      <w:bookmarkStart w:id="143" w:name="_Toc839"/>
      <w:r w:rsidRPr="00015658">
        <w:rPr>
          <w:rFonts w:ascii="Times New Roman" w:eastAsia="黑体" w:hAnsi="Times New Roman" w:hint="eastAsia"/>
          <w:kern w:val="0"/>
        </w:rPr>
        <w:t>15</w:t>
      </w:r>
      <w:r w:rsidRPr="00015658">
        <w:rPr>
          <w:rFonts w:ascii="Times New Roman" w:eastAsia="黑体" w:hAnsi="Times New Roman"/>
          <w:kern w:val="0"/>
        </w:rPr>
        <w:t>.2</w:t>
      </w:r>
      <w:r w:rsidRPr="00015658">
        <w:rPr>
          <w:rFonts w:ascii="Times New Roman" w:eastAsia="黑体" w:hAnsi="Times New Roman"/>
          <w:kern w:val="0"/>
        </w:rPr>
        <w:t>纸绝缘电力电缆</w:t>
      </w:r>
      <w:bookmarkEnd w:id="142"/>
      <w:bookmarkEnd w:id="143"/>
    </w:p>
    <w:p w14:paraId="66BA10DB"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hAnsi="Times New Roman" w:hint="eastAsia"/>
          <w:szCs w:val="24"/>
        </w:rPr>
        <w:t>纸绝缘电力电缆的预防性试验项目、周期和要求见表</w:t>
      </w:r>
      <w:r w:rsidRPr="00015658">
        <w:rPr>
          <w:rFonts w:ascii="Times New Roman" w:hAnsi="Times New Roman" w:hint="eastAsia"/>
          <w:szCs w:val="24"/>
        </w:rPr>
        <w:t>36</w:t>
      </w:r>
    </w:p>
    <w:p w14:paraId="0B2584B1" w14:textId="77777777" w:rsidR="00015658" w:rsidRPr="00015658" w:rsidRDefault="00015658" w:rsidP="00015658">
      <w:pPr>
        <w:adjustRightInd/>
        <w:spacing w:line="200" w:lineRule="exact"/>
        <w:outlineLvl w:val="0"/>
        <w:rPr>
          <w:rFonts w:ascii="Times New Roman" w:eastAsia="黑体" w:hAnsi="Times New Roman"/>
          <w:kern w:val="0"/>
        </w:rPr>
      </w:pPr>
    </w:p>
    <w:p w14:paraId="396039B1" w14:textId="77777777" w:rsidR="00015658" w:rsidRPr="00015658" w:rsidRDefault="00015658" w:rsidP="00015658">
      <w:pPr>
        <w:adjustRightInd/>
        <w:spacing w:line="240" w:lineRule="auto"/>
        <w:ind w:left="6"/>
        <w:jc w:val="center"/>
        <w:rPr>
          <w:rFonts w:ascii="Times New Roman" w:hAnsi="Times New Roman"/>
          <w:szCs w:val="24"/>
        </w:rPr>
      </w:pPr>
      <w:r w:rsidRPr="00015658">
        <w:rPr>
          <w:rFonts w:ascii="Times New Roman" w:hAnsi="Times New Roman"/>
          <w:szCs w:val="24"/>
        </w:rPr>
        <w:t xml:space="preserve"> </w:t>
      </w:r>
      <w:r w:rsidRPr="00015658">
        <w:rPr>
          <w:rFonts w:ascii="Times New Roman" w:eastAsia="黑体" w:hAnsi="Times New Roman" w:hint="eastAsia"/>
          <w:szCs w:val="24"/>
        </w:rPr>
        <w:t>表</w:t>
      </w:r>
      <w:r w:rsidRPr="00015658">
        <w:rPr>
          <w:rFonts w:ascii="Times New Roman" w:eastAsia="黑体" w:hAnsi="Times New Roman" w:hint="eastAsia"/>
          <w:szCs w:val="24"/>
        </w:rPr>
        <w:t>36</w:t>
      </w:r>
      <w:r w:rsidRPr="00015658">
        <w:rPr>
          <w:rFonts w:ascii="Times New Roman" w:eastAsia="黑体" w:hAnsi="Times New Roman"/>
          <w:szCs w:val="24"/>
        </w:rPr>
        <w:t xml:space="preserve">  </w:t>
      </w:r>
      <w:r w:rsidRPr="00015658">
        <w:rPr>
          <w:rFonts w:ascii="Times New Roman" w:eastAsia="黑体" w:hAnsi="Times New Roman"/>
          <w:szCs w:val="24"/>
        </w:rPr>
        <w:t>纸绝缘电力电缆</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58"/>
        <w:gridCol w:w="1193"/>
        <w:gridCol w:w="1134"/>
        <w:gridCol w:w="4298"/>
        <w:gridCol w:w="2472"/>
      </w:tblGrid>
      <w:tr w:rsidR="00015658" w:rsidRPr="00015658" w14:paraId="27F5F321" w14:textId="77777777" w:rsidTr="00015658">
        <w:trPr>
          <w:trHeight w:val="220"/>
        </w:trPr>
        <w:tc>
          <w:tcPr>
            <w:tcW w:w="758" w:type="dxa"/>
            <w:tcBorders>
              <w:top w:val="single" w:sz="4" w:space="0" w:color="auto"/>
              <w:left w:val="single" w:sz="4" w:space="0" w:color="auto"/>
              <w:bottom w:val="single" w:sz="4" w:space="0" w:color="auto"/>
              <w:right w:val="single" w:sz="4" w:space="0" w:color="auto"/>
            </w:tcBorders>
            <w:vAlign w:val="center"/>
          </w:tcPr>
          <w:p w14:paraId="3B92086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193" w:type="dxa"/>
            <w:tcBorders>
              <w:top w:val="single" w:sz="4" w:space="0" w:color="auto"/>
              <w:left w:val="single" w:sz="4" w:space="0" w:color="auto"/>
              <w:bottom w:val="single" w:sz="4" w:space="0" w:color="auto"/>
              <w:right w:val="single" w:sz="4" w:space="0" w:color="auto"/>
            </w:tcBorders>
            <w:vAlign w:val="center"/>
          </w:tcPr>
          <w:p w14:paraId="6C592DB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4" w:type="dxa"/>
            <w:tcBorders>
              <w:top w:val="single" w:sz="4" w:space="0" w:color="auto"/>
              <w:left w:val="single" w:sz="4" w:space="0" w:color="auto"/>
              <w:bottom w:val="single" w:sz="4" w:space="0" w:color="auto"/>
              <w:right w:val="single" w:sz="4" w:space="0" w:color="auto"/>
            </w:tcBorders>
            <w:vAlign w:val="center"/>
          </w:tcPr>
          <w:p w14:paraId="343C68B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4298" w:type="dxa"/>
            <w:tcBorders>
              <w:top w:val="single" w:sz="4" w:space="0" w:color="auto"/>
              <w:left w:val="single" w:sz="4" w:space="0" w:color="auto"/>
              <w:bottom w:val="single" w:sz="4" w:space="0" w:color="auto"/>
              <w:right w:val="single" w:sz="4" w:space="0" w:color="auto"/>
            </w:tcBorders>
            <w:vAlign w:val="center"/>
          </w:tcPr>
          <w:p w14:paraId="0C8A82E9"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472" w:type="dxa"/>
            <w:tcBorders>
              <w:top w:val="single" w:sz="4" w:space="0" w:color="auto"/>
              <w:left w:val="single" w:sz="4" w:space="0" w:color="auto"/>
              <w:bottom w:val="single" w:sz="4" w:space="0" w:color="auto"/>
              <w:right w:val="single" w:sz="4" w:space="0" w:color="auto"/>
            </w:tcBorders>
            <w:vAlign w:val="center"/>
          </w:tcPr>
          <w:p w14:paraId="38CCE83B"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136CF1F" w14:textId="77777777" w:rsidTr="00015658">
        <w:trPr>
          <w:trHeight w:val="220"/>
        </w:trPr>
        <w:tc>
          <w:tcPr>
            <w:tcW w:w="758" w:type="dxa"/>
            <w:tcBorders>
              <w:top w:val="single" w:sz="4" w:space="0" w:color="auto"/>
              <w:left w:val="single" w:sz="4" w:space="0" w:color="auto"/>
              <w:bottom w:val="single" w:sz="4" w:space="0" w:color="auto"/>
              <w:right w:val="single" w:sz="4" w:space="0" w:color="auto"/>
            </w:tcBorders>
            <w:vAlign w:val="center"/>
          </w:tcPr>
          <w:p w14:paraId="217D0EB5"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1</w:t>
            </w:r>
          </w:p>
        </w:tc>
        <w:tc>
          <w:tcPr>
            <w:tcW w:w="1193" w:type="dxa"/>
            <w:tcBorders>
              <w:top w:val="single" w:sz="4" w:space="0" w:color="auto"/>
              <w:left w:val="single" w:sz="4" w:space="0" w:color="auto"/>
              <w:bottom w:val="single" w:sz="4" w:space="0" w:color="auto"/>
              <w:right w:val="single" w:sz="4" w:space="0" w:color="auto"/>
            </w:tcBorders>
            <w:vAlign w:val="center"/>
          </w:tcPr>
          <w:p w14:paraId="55AA07CD"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绝缘电阻测量</w:t>
            </w:r>
          </w:p>
        </w:tc>
        <w:tc>
          <w:tcPr>
            <w:tcW w:w="1134" w:type="dxa"/>
            <w:tcBorders>
              <w:top w:val="single" w:sz="4" w:space="0" w:color="auto"/>
              <w:left w:val="single" w:sz="4" w:space="0" w:color="auto"/>
              <w:bottom w:val="single" w:sz="4" w:space="0" w:color="auto"/>
              <w:right w:val="single" w:sz="4" w:space="0" w:color="auto"/>
            </w:tcBorders>
            <w:vAlign w:val="center"/>
          </w:tcPr>
          <w:p w14:paraId="76FA1956"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A</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B</w:t>
            </w:r>
            <w:r w:rsidRPr="00015658">
              <w:rPr>
                <w:rFonts w:ascii="Times New Roman" w:hAnsi="Times New Roman" w:hint="eastAsia"/>
                <w:kern w:val="0"/>
                <w:sz w:val="18"/>
                <w:szCs w:val="18"/>
              </w:rPr>
              <w:t>级检修后（新作终端或接头后）；</w:t>
            </w:r>
          </w:p>
          <w:p w14:paraId="73AAFE96"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01F5B48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4298" w:type="dxa"/>
            <w:tcBorders>
              <w:top w:val="single" w:sz="4" w:space="0" w:color="auto"/>
              <w:left w:val="single" w:sz="4" w:space="0" w:color="auto"/>
              <w:bottom w:val="single" w:sz="4" w:space="0" w:color="auto"/>
              <w:right w:val="single" w:sz="4" w:space="0" w:color="auto"/>
            </w:tcBorders>
            <w:vAlign w:val="center"/>
          </w:tcPr>
          <w:p w14:paraId="4A1C935D"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一般不小于</w:t>
            </w:r>
            <w:r w:rsidRPr="00015658">
              <w:rPr>
                <w:rFonts w:ascii="Times New Roman" w:hAnsi="Times New Roman" w:hint="eastAsia"/>
                <w:sz w:val="18"/>
                <w:szCs w:val="18"/>
              </w:rPr>
              <w:t>1000</w:t>
            </w:r>
            <w:r w:rsidRPr="00015658">
              <w:rPr>
                <w:rFonts w:ascii="Times New Roman" w:hAnsi="Times New Roman"/>
                <w:sz w:val="18"/>
                <w:szCs w:val="18"/>
              </w:rPr>
              <w:t xml:space="preserve"> MΩ</w:t>
            </w:r>
          </w:p>
        </w:tc>
        <w:tc>
          <w:tcPr>
            <w:tcW w:w="2472" w:type="dxa"/>
            <w:tcBorders>
              <w:top w:val="single" w:sz="4" w:space="0" w:color="auto"/>
              <w:left w:val="single" w:sz="4" w:space="0" w:color="auto"/>
              <w:bottom w:val="single" w:sz="4" w:space="0" w:color="auto"/>
              <w:right w:val="single" w:sz="4" w:space="0" w:color="auto"/>
            </w:tcBorders>
            <w:vAlign w:val="center"/>
          </w:tcPr>
          <w:p w14:paraId="454E2038"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额定电压</w:t>
            </w:r>
            <w:r w:rsidRPr="00015658">
              <w:rPr>
                <w:rFonts w:ascii="Times New Roman" w:hAnsi="Times New Roman"/>
                <w:sz w:val="18"/>
                <w:szCs w:val="18"/>
              </w:rPr>
              <w:t>0.6/1kV</w:t>
            </w:r>
            <w:r w:rsidRPr="00015658">
              <w:rPr>
                <w:rFonts w:ascii="Times New Roman" w:hAnsi="Times New Roman" w:hint="eastAsia"/>
                <w:sz w:val="18"/>
                <w:szCs w:val="18"/>
              </w:rPr>
              <w:t>电缆用</w:t>
            </w:r>
            <w:r w:rsidRPr="00015658">
              <w:rPr>
                <w:rFonts w:ascii="Times New Roman" w:hAnsi="Times New Roman"/>
                <w:sz w:val="18"/>
                <w:szCs w:val="18"/>
              </w:rPr>
              <w:t>1000V</w:t>
            </w:r>
            <w:r w:rsidRPr="00015658">
              <w:rPr>
                <w:rFonts w:ascii="Times New Roman" w:hAnsi="Times New Roman" w:hint="eastAsia"/>
                <w:sz w:val="18"/>
                <w:szCs w:val="18"/>
              </w:rPr>
              <w:t>兆欧表；</w:t>
            </w:r>
            <w:r w:rsidRPr="00015658">
              <w:rPr>
                <w:rFonts w:ascii="Times New Roman" w:hAnsi="Times New Roman"/>
                <w:sz w:val="18"/>
                <w:szCs w:val="18"/>
              </w:rPr>
              <w:t>0.6/1kV</w:t>
            </w:r>
            <w:r w:rsidRPr="00015658">
              <w:rPr>
                <w:rFonts w:ascii="Times New Roman" w:hAnsi="Times New Roman" w:hint="eastAsia"/>
                <w:sz w:val="18"/>
                <w:szCs w:val="18"/>
              </w:rPr>
              <w:t>以上电缆用</w:t>
            </w:r>
            <w:r w:rsidRPr="00015658">
              <w:rPr>
                <w:rFonts w:ascii="Times New Roman" w:hAnsi="Times New Roman"/>
                <w:sz w:val="18"/>
                <w:szCs w:val="18"/>
              </w:rPr>
              <w:t>2500V</w:t>
            </w:r>
            <w:r w:rsidRPr="00015658">
              <w:rPr>
                <w:rFonts w:ascii="Times New Roman" w:hAnsi="Times New Roman" w:hint="eastAsia"/>
                <w:sz w:val="18"/>
                <w:szCs w:val="18"/>
              </w:rPr>
              <w:t>兆欧表</w:t>
            </w:r>
            <w:r w:rsidRPr="00015658">
              <w:rPr>
                <w:rFonts w:ascii="Times New Roman" w:hAnsi="Times New Roman"/>
                <w:sz w:val="18"/>
                <w:szCs w:val="18"/>
              </w:rPr>
              <w:t>(6/6kV</w:t>
            </w:r>
            <w:r w:rsidRPr="00015658">
              <w:rPr>
                <w:rFonts w:ascii="Times New Roman" w:hAnsi="Times New Roman" w:hint="eastAsia"/>
                <w:sz w:val="18"/>
                <w:szCs w:val="18"/>
              </w:rPr>
              <w:t>及以上电缆也可用</w:t>
            </w:r>
            <w:r w:rsidRPr="00015658">
              <w:rPr>
                <w:rFonts w:ascii="Times New Roman" w:hAnsi="Times New Roman"/>
                <w:sz w:val="18"/>
                <w:szCs w:val="18"/>
              </w:rPr>
              <w:t>5000V</w:t>
            </w:r>
            <w:r w:rsidRPr="00015658">
              <w:rPr>
                <w:rFonts w:ascii="Times New Roman" w:hAnsi="Times New Roman" w:hint="eastAsia"/>
                <w:sz w:val="18"/>
                <w:szCs w:val="18"/>
              </w:rPr>
              <w:t>兆欧表</w:t>
            </w:r>
            <w:r w:rsidRPr="00015658">
              <w:rPr>
                <w:rFonts w:ascii="Times New Roman" w:hAnsi="Times New Roman"/>
                <w:sz w:val="18"/>
                <w:szCs w:val="18"/>
              </w:rPr>
              <w:t>)</w:t>
            </w:r>
          </w:p>
        </w:tc>
      </w:tr>
      <w:tr w:rsidR="00015658" w:rsidRPr="00015658" w14:paraId="6E1E542D" w14:textId="77777777" w:rsidTr="00015658">
        <w:trPr>
          <w:trHeight w:val="220"/>
        </w:trPr>
        <w:tc>
          <w:tcPr>
            <w:tcW w:w="758" w:type="dxa"/>
            <w:tcBorders>
              <w:top w:val="single" w:sz="4" w:space="0" w:color="auto"/>
              <w:left w:val="single" w:sz="4" w:space="0" w:color="auto"/>
              <w:bottom w:val="single" w:sz="4" w:space="0" w:color="auto"/>
              <w:right w:val="single" w:sz="4" w:space="0" w:color="auto"/>
            </w:tcBorders>
            <w:vAlign w:val="center"/>
          </w:tcPr>
          <w:p w14:paraId="0EB4BCBE"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2</w:t>
            </w:r>
          </w:p>
        </w:tc>
        <w:tc>
          <w:tcPr>
            <w:tcW w:w="1193" w:type="dxa"/>
            <w:tcBorders>
              <w:top w:val="single" w:sz="4" w:space="0" w:color="auto"/>
              <w:left w:val="single" w:sz="4" w:space="0" w:color="auto"/>
              <w:bottom w:val="single" w:sz="4" w:space="0" w:color="auto"/>
              <w:right w:val="single" w:sz="4" w:space="0" w:color="auto"/>
            </w:tcBorders>
            <w:vAlign w:val="center"/>
          </w:tcPr>
          <w:p w14:paraId="46B98EC1"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直流耐压试验及泄漏电</w:t>
            </w:r>
            <w:r w:rsidRPr="00015658">
              <w:rPr>
                <w:rFonts w:ascii="Times New Roman" w:hAnsi="Times New Roman" w:hint="eastAsia"/>
                <w:sz w:val="18"/>
                <w:szCs w:val="18"/>
              </w:rPr>
              <w:lastRenderedPageBreak/>
              <w:t>流测量</w:t>
            </w:r>
          </w:p>
        </w:tc>
        <w:tc>
          <w:tcPr>
            <w:tcW w:w="1134" w:type="dxa"/>
            <w:tcBorders>
              <w:top w:val="single" w:sz="4" w:space="0" w:color="auto"/>
              <w:left w:val="single" w:sz="4" w:space="0" w:color="auto"/>
              <w:bottom w:val="single" w:sz="4" w:space="0" w:color="auto"/>
              <w:right w:val="single" w:sz="4" w:space="0" w:color="auto"/>
            </w:tcBorders>
            <w:vAlign w:val="center"/>
          </w:tcPr>
          <w:p w14:paraId="57A651C3"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lastRenderedPageBreak/>
              <w:t>1.A</w:t>
            </w:r>
            <w:r w:rsidRPr="00015658">
              <w:rPr>
                <w:rFonts w:ascii="Times New Roman" w:hAnsi="Times New Roman" w:hint="eastAsia"/>
                <w:kern w:val="0"/>
                <w:sz w:val="18"/>
                <w:szCs w:val="18"/>
              </w:rPr>
              <w:t>级检修后（新作终</w:t>
            </w:r>
            <w:r w:rsidRPr="00015658">
              <w:rPr>
                <w:rFonts w:ascii="Times New Roman" w:hAnsi="Times New Roman" w:hint="eastAsia"/>
                <w:kern w:val="0"/>
                <w:sz w:val="18"/>
                <w:szCs w:val="18"/>
              </w:rPr>
              <w:lastRenderedPageBreak/>
              <w:t>端或接头后）；</w:t>
            </w:r>
          </w:p>
          <w:p w14:paraId="229B82E7"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42F9A252"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必要时</w:t>
            </w:r>
          </w:p>
        </w:tc>
        <w:tc>
          <w:tcPr>
            <w:tcW w:w="4298" w:type="dxa"/>
            <w:tcBorders>
              <w:top w:val="single" w:sz="4" w:space="0" w:color="auto"/>
              <w:left w:val="single" w:sz="4" w:space="0" w:color="auto"/>
              <w:bottom w:val="single" w:sz="4" w:space="0" w:color="auto"/>
              <w:right w:val="single" w:sz="4" w:space="0" w:color="auto"/>
            </w:tcBorders>
            <w:vAlign w:val="center"/>
          </w:tcPr>
          <w:p w14:paraId="7DD50BC9"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kern w:val="0"/>
                <w:sz w:val="18"/>
                <w:szCs w:val="18"/>
              </w:rPr>
              <w:lastRenderedPageBreak/>
              <w:t>1</w:t>
            </w:r>
            <w:r w:rsidRPr="00015658">
              <w:rPr>
                <w:rFonts w:ascii="Times New Roman" w:hAnsi="Times New Roman" w:hint="eastAsia"/>
                <w:kern w:val="0"/>
                <w:sz w:val="18"/>
                <w:szCs w:val="18"/>
              </w:rPr>
              <w:t>．</w:t>
            </w:r>
            <w:r w:rsidRPr="00015658">
              <w:rPr>
                <w:rFonts w:ascii="Times New Roman" w:hAnsi="Times New Roman" w:hint="eastAsia"/>
                <w:sz w:val="18"/>
                <w:szCs w:val="18"/>
              </w:rPr>
              <w:t>试验电压值按下表规定，加压时间</w:t>
            </w:r>
            <w:r w:rsidRPr="00015658">
              <w:rPr>
                <w:rFonts w:ascii="Times New Roman" w:hAnsi="Times New Roman"/>
                <w:sz w:val="18"/>
                <w:szCs w:val="18"/>
              </w:rPr>
              <w:t>5min</w:t>
            </w:r>
            <w:r w:rsidRPr="00015658">
              <w:rPr>
                <w:rFonts w:ascii="Times New Roman" w:hAnsi="Times New Roman" w:hint="eastAsia"/>
                <w:sz w:val="18"/>
                <w:szCs w:val="18"/>
              </w:rPr>
              <w:t>，不击穿；</w:t>
            </w:r>
          </w:p>
          <w:p w14:paraId="713222B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sz w:val="18"/>
                <w:szCs w:val="18"/>
              </w:rPr>
              <w:t>耐压</w:t>
            </w:r>
            <w:r w:rsidRPr="00015658">
              <w:rPr>
                <w:rFonts w:ascii="Times New Roman" w:hAnsi="Times New Roman"/>
                <w:sz w:val="18"/>
                <w:szCs w:val="18"/>
              </w:rPr>
              <w:t>5min</w:t>
            </w:r>
            <w:r w:rsidRPr="00015658">
              <w:rPr>
                <w:rFonts w:ascii="Times New Roman" w:hAnsi="Times New Roman" w:hint="eastAsia"/>
                <w:sz w:val="18"/>
                <w:szCs w:val="18"/>
              </w:rPr>
              <w:t>时的泄漏电流值不应大于耐压</w:t>
            </w:r>
            <w:r w:rsidRPr="00015658">
              <w:rPr>
                <w:rFonts w:ascii="Times New Roman" w:hAnsi="Times New Roman"/>
                <w:sz w:val="18"/>
                <w:szCs w:val="18"/>
              </w:rPr>
              <w:t>1min</w:t>
            </w:r>
            <w:r w:rsidRPr="00015658">
              <w:rPr>
                <w:rFonts w:ascii="Times New Roman" w:hAnsi="Times New Roman" w:hint="eastAsia"/>
                <w:sz w:val="18"/>
                <w:szCs w:val="18"/>
              </w:rPr>
              <w:t>时</w:t>
            </w:r>
            <w:r w:rsidRPr="00015658">
              <w:rPr>
                <w:rFonts w:ascii="Times New Roman" w:hAnsi="Times New Roman" w:hint="eastAsia"/>
                <w:sz w:val="18"/>
                <w:szCs w:val="18"/>
              </w:rPr>
              <w:lastRenderedPageBreak/>
              <w:t>的泄漏电流值；</w:t>
            </w:r>
          </w:p>
          <w:p w14:paraId="2B6ABAB2"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kern w:val="0"/>
                <w:sz w:val="18"/>
                <w:szCs w:val="18"/>
              </w:rPr>
              <w:t>3</w:t>
            </w:r>
            <w:r w:rsidRPr="00015658">
              <w:rPr>
                <w:rFonts w:ascii="Times New Roman" w:hAnsi="Times New Roman" w:hint="eastAsia"/>
                <w:kern w:val="0"/>
                <w:sz w:val="18"/>
                <w:szCs w:val="18"/>
              </w:rPr>
              <w:t>．</w:t>
            </w:r>
            <w:r w:rsidRPr="00015658">
              <w:rPr>
                <w:rFonts w:ascii="Times New Roman" w:hAnsi="Times New Roman" w:hint="eastAsia"/>
                <w:sz w:val="18"/>
                <w:szCs w:val="18"/>
              </w:rPr>
              <w:t>三相之间的泄漏电流不平衡系数不应大于</w:t>
            </w:r>
            <w:r w:rsidRPr="00015658">
              <w:rPr>
                <w:rFonts w:ascii="Times New Roman" w:hAnsi="Times New Roman"/>
                <w:sz w:val="18"/>
                <w:szCs w:val="18"/>
              </w:rPr>
              <w:t>2</w:t>
            </w:r>
          </w:p>
          <w:tbl>
            <w:tblPr>
              <w:tblW w:w="439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4"/>
              <w:gridCol w:w="921"/>
              <w:gridCol w:w="1083"/>
              <w:gridCol w:w="1023"/>
            </w:tblGrid>
            <w:tr w:rsidR="00015658" w:rsidRPr="00015658" w14:paraId="39CA4F4D" w14:textId="77777777" w:rsidTr="00015658">
              <w:trPr>
                <w:trHeight w:val="220"/>
                <w:jc w:val="center"/>
              </w:trPr>
              <w:tc>
                <w:tcPr>
                  <w:tcW w:w="1364" w:type="dxa"/>
                  <w:tcBorders>
                    <w:top w:val="single" w:sz="4" w:space="0" w:color="auto"/>
                    <w:left w:val="single" w:sz="4" w:space="0" w:color="auto"/>
                    <w:bottom w:val="single" w:sz="4" w:space="0" w:color="auto"/>
                    <w:right w:val="single" w:sz="4" w:space="0" w:color="auto"/>
                  </w:tcBorders>
                  <w:vAlign w:val="center"/>
                </w:tcPr>
                <w:p w14:paraId="38890E04"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电缆额定电压</w:t>
                  </w:r>
                  <w:r w:rsidRPr="00015658">
                    <w:rPr>
                      <w:rFonts w:ascii="Times New Roman" w:hAnsi="Times New Roman"/>
                      <w:sz w:val="18"/>
                      <w:szCs w:val="18"/>
                    </w:rPr>
                    <w:t>U</w:t>
                  </w:r>
                  <w:r w:rsidRPr="00015658">
                    <w:rPr>
                      <w:rFonts w:ascii="Times New Roman" w:hAnsi="Times New Roman"/>
                      <w:sz w:val="18"/>
                      <w:szCs w:val="18"/>
                      <w:vertAlign w:val="subscript"/>
                    </w:rPr>
                    <w:t>0</w:t>
                  </w:r>
                  <w:r w:rsidRPr="00015658">
                    <w:rPr>
                      <w:rFonts w:ascii="Times New Roman" w:hAnsi="Times New Roman"/>
                      <w:sz w:val="18"/>
                      <w:szCs w:val="18"/>
                    </w:rPr>
                    <w:t>/U</w:t>
                  </w:r>
                </w:p>
              </w:tc>
              <w:tc>
                <w:tcPr>
                  <w:tcW w:w="921" w:type="dxa"/>
                  <w:tcBorders>
                    <w:top w:val="single" w:sz="4" w:space="0" w:color="auto"/>
                    <w:left w:val="single" w:sz="4" w:space="0" w:color="auto"/>
                    <w:bottom w:val="single" w:sz="4" w:space="0" w:color="auto"/>
                    <w:right w:val="single" w:sz="4" w:space="0" w:color="auto"/>
                  </w:tcBorders>
                  <w:vAlign w:val="center"/>
                </w:tcPr>
                <w:p w14:paraId="7CEB70A3"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直流试验电压</w:t>
                  </w:r>
                </w:p>
              </w:tc>
              <w:tc>
                <w:tcPr>
                  <w:tcW w:w="1083" w:type="dxa"/>
                  <w:tcBorders>
                    <w:top w:val="single" w:sz="4" w:space="0" w:color="auto"/>
                    <w:left w:val="single" w:sz="4" w:space="0" w:color="auto"/>
                    <w:bottom w:val="single" w:sz="4" w:space="0" w:color="auto"/>
                    <w:right w:val="single" w:sz="4" w:space="0" w:color="auto"/>
                  </w:tcBorders>
                  <w:vAlign w:val="center"/>
                </w:tcPr>
                <w:p w14:paraId="6F4D1E7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电缆额定电压</w:t>
                  </w:r>
                  <w:r w:rsidRPr="00015658">
                    <w:rPr>
                      <w:rFonts w:ascii="Times New Roman" w:hAnsi="Times New Roman"/>
                      <w:sz w:val="18"/>
                      <w:szCs w:val="18"/>
                    </w:rPr>
                    <w:t>U</w:t>
                  </w:r>
                  <w:r w:rsidRPr="00015658">
                    <w:rPr>
                      <w:rFonts w:ascii="Times New Roman" w:hAnsi="Times New Roman"/>
                      <w:sz w:val="18"/>
                      <w:szCs w:val="18"/>
                      <w:vertAlign w:val="subscript"/>
                    </w:rPr>
                    <w:t>0</w:t>
                  </w:r>
                  <w:r w:rsidRPr="00015658">
                    <w:rPr>
                      <w:rFonts w:ascii="Times New Roman" w:hAnsi="Times New Roman"/>
                      <w:sz w:val="18"/>
                      <w:szCs w:val="18"/>
                    </w:rPr>
                    <w:t>/U</w:t>
                  </w:r>
                </w:p>
              </w:tc>
              <w:tc>
                <w:tcPr>
                  <w:tcW w:w="1023" w:type="dxa"/>
                  <w:tcBorders>
                    <w:top w:val="single" w:sz="4" w:space="0" w:color="auto"/>
                    <w:left w:val="single" w:sz="4" w:space="0" w:color="auto"/>
                    <w:bottom w:val="single" w:sz="4" w:space="0" w:color="auto"/>
                    <w:right w:val="single" w:sz="4" w:space="0" w:color="auto"/>
                  </w:tcBorders>
                  <w:vAlign w:val="center"/>
                </w:tcPr>
                <w:p w14:paraId="7C96A1C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直流试验电压</w:t>
                  </w:r>
                </w:p>
              </w:tc>
            </w:tr>
            <w:tr w:rsidR="00015658" w:rsidRPr="00015658" w14:paraId="04CEEB8A" w14:textId="77777777" w:rsidTr="00015658">
              <w:trPr>
                <w:trHeight w:val="220"/>
                <w:jc w:val="center"/>
              </w:trPr>
              <w:tc>
                <w:tcPr>
                  <w:tcW w:w="1364" w:type="dxa"/>
                  <w:tcBorders>
                    <w:top w:val="single" w:sz="4" w:space="0" w:color="auto"/>
                    <w:left w:val="single" w:sz="4" w:space="0" w:color="auto"/>
                    <w:bottom w:val="single" w:sz="4" w:space="0" w:color="auto"/>
                    <w:right w:val="single" w:sz="4" w:space="0" w:color="auto"/>
                  </w:tcBorders>
                  <w:vAlign w:val="center"/>
                </w:tcPr>
                <w:p w14:paraId="2151135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1.8/3</w:t>
                  </w:r>
                </w:p>
              </w:tc>
              <w:tc>
                <w:tcPr>
                  <w:tcW w:w="921" w:type="dxa"/>
                  <w:tcBorders>
                    <w:top w:val="single" w:sz="4" w:space="0" w:color="auto"/>
                    <w:left w:val="single" w:sz="4" w:space="0" w:color="auto"/>
                    <w:bottom w:val="single" w:sz="4" w:space="0" w:color="auto"/>
                    <w:right w:val="single" w:sz="4" w:space="0" w:color="auto"/>
                  </w:tcBorders>
                  <w:vAlign w:val="center"/>
                </w:tcPr>
                <w:p w14:paraId="3E60C12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12</w:t>
                  </w:r>
                </w:p>
              </w:tc>
              <w:tc>
                <w:tcPr>
                  <w:tcW w:w="1083" w:type="dxa"/>
                  <w:tcBorders>
                    <w:top w:val="single" w:sz="4" w:space="0" w:color="auto"/>
                    <w:left w:val="single" w:sz="4" w:space="0" w:color="auto"/>
                    <w:bottom w:val="single" w:sz="4" w:space="0" w:color="auto"/>
                    <w:right w:val="single" w:sz="4" w:space="0" w:color="auto"/>
                  </w:tcBorders>
                  <w:vAlign w:val="center"/>
                </w:tcPr>
                <w:p w14:paraId="20DFFF3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6/10</w:t>
                  </w:r>
                </w:p>
              </w:tc>
              <w:tc>
                <w:tcPr>
                  <w:tcW w:w="1023" w:type="dxa"/>
                  <w:tcBorders>
                    <w:top w:val="single" w:sz="4" w:space="0" w:color="auto"/>
                    <w:left w:val="single" w:sz="4" w:space="0" w:color="auto"/>
                    <w:bottom w:val="single" w:sz="4" w:space="0" w:color="auto"/>
                    <w:right w:val="single" w:sz="4" w:space="0" w:color="auto"/>
                  </w:tcBorders>
                  <w:vAlign w:val="center"/>
                </w:tcPr>
                <w:p w14:paraId="4C4EC45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40</w:t>
                  </w:r>
                </w:p>
              </w:tc>
            </w:tr>
            <w:tr w:rsidR="00015658" w:rsidRPr="00015658" w14:paraId="0DB33A5F" w14:textId="77777777" w:rsidTr="00015658">
              <w:trPr>
                <w:trHeight w:val="220"/>
                <w:jc w:val="center"/>
              </w:trPr>
              <w:tc>
                <w:tcPr>
                  <w:tcW w:w="1364" w:type="dxa"/>
                  <w:tcBorders>
                    <w:top w:val="single" w:sz="4" w:space="0" w:color="auto"/>
                    <w:left w:val="single" w:sz="4" w:space="0" w:color="auto"/>
                    <w:bottom w:val="single" w:sz="4" w:space="0" w:color="auto"/>
                    <w:right w:val="single" w:sz="4" w:space="0" w:color="auto"/>
                  </w:tcBorders>
                  <w:vAlign w:val="center"/>
                </w:tcPr>
                <w:p w14:paraId="112ECDE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2.6/6</w:t>
                  </w:r>
                </w:p>
              </w:tc>
              <w:tc>
                <w:tcPr>
                  <w:tcW w:w="921" w:type="dxa"/>
                  <w:tcBorders>
                    <w:top w:val="single" w:sz="4" w:space="0" w:color="auto"/>
                    <w:left w:val="single" w:sz="4" w:space="0" w:color="auto"/>
                    <w:bottom w:val="single" w:sz="4" w:space="0" w:color="auto"/>
                    <w:right w:val="single" w:sz="4" w:space="0" w:color="auto"/>
                  </w:tcBorders>
                  <w:vAlign w:val="center"/>
                </w:tcPr>
                <w:p w14:paraId="4B9CBB74"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17</w:t>
                  </w:r>
                </w:p>
              </w:tc>
              <w:tc>
                <w:tcPr>
                  <w:tcW w:w="1083" w:type="dxa"/>
                  <w:tcBorders>
                    <w:top w:val="single" w:sz="4" w:space="0" w:color="auto"/>
                    <w:left w:val="single" w:sz="4" w:space="0" w:color="auto"/>
                    <w:bottom w:val="single" w:sz="4" w:space="0" w:color="auto"/>
                    <w:right w:val="single" w:sz="4" w:space="0" w:color="auto"/>
                  </w:tcBorders>
                  <w:vAlign w:val="center"/>
                </w:tcPr>
                <w:p w14:paraId="56D02A0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8.7/10</w:t>
                  </w:r>
                </w:p>
              </w:tc>
              <w:tc>
                <w:tcPr>
                  <w:tcW w:w="1023" w:type="dxa"/>
                  <w:tcBorders>
                    <w:top w:val="single" w:sz="4" w:space="0" w:color="auto"/>
                    <w:left w:val="single" w:sz="4" w:space="0" w:color="auto"/>
                    <w:bottom w:val="single" w:sz="4" w:space="0" w:color="auto"/>
                    <w:right w:val="single" w:sz="4" w:space="0" w:color="auto"/>
                  </w:tcBorders>
                  <w:vAlign w:val="center"/>
                </w:tcPr>
                <w:p w14:paraId="0AE8528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47</w:t>
                  </w:r>
                </w:p>
              </w:tc>
            </w:tr>
            <w:tr w:rsidR="00015658" w:rsidRPr="00015658" w14:paraId="16FB6100" w14:textId="77777777" w:rsidTr="00015658">
              <w:trPr>
                <w:trHeight w:val="220"/>
                <w:jc w:val="center"/>
              </w:trPr>
              <w:tc>
                <w:tcPr>
                  <w:tcW w:w="1364" w:type="dxa"/>
                  <w:tcBorders>
                    <w:top w:val="single" w:sz="4" w:space="0" w:color="auto"/>
                    <w:left w:val="single" w:sz="4" w:space="0" w:color="auto"/>
                    <w:bottom w:val="single" w:sz="4" w:space="0" w:color="auto"/>
                    <w:right w:val="single" w:sz="4" w:space="0" w:color="auto"/>
                  </w:tcBorders>
                  <w:vAlign w:val="center"/>
                </w:tcPr>
                <w:p w14:paraId="2FD317D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3.6/6</w:t>
                  </w:r>
                </w:p>
              </w:tc>
              <w:tc>
                <w:tcPr>
                  <w:tcW w:w="921" w:type="dxa"/>
                  <w:tcBorders>
                    <w:top w:val="single" w:sz="4" w:space="0" w:color="auto"/>
                    <w:left w:val="single" w:sz="4" w:space="0" w:color="auto"/>
                    <w:bottom w:val="single" w:sz="4" w:space="0" w:color="auto"/>
                    <w:right w:val="single" w:sz="4" w:space="0" w:color="auto"/>
                  </w:tcBorders>
                  <w:vAlign w:val="center"/>
                </w:tcPr>
                <w:p w14:paraId="504772D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24</w:t>
                  </w:r>
                </w:p>
              </w:tc>
              <w:tc>
                <w:tcPr>
                  <w:tcW w:w="1083" w:type="dxa"/>
                  <w:tcBorders>
                    <w:top w:val="single" w:sz="4" w:space="0" w:color="auto"/>
                    <w:left w:val="single" w:sz="4" w:space="0" w:color="auto"/>
                    <w:bottom w:val="single" w:sz="4" w:space="0" w:color="auto"/>
                    <w:right w:val="single" w:sz="4" w:space="0" w:color="auto"/>
                  </w:tcBorders>
                  <w:vAlign w:val="center"/>
                </w:tcPr>
                <w:p w14:paraId="600CAD9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21/35</w:t>
                  </w:r>
                </w:p>
              </w:tc>
              <w:tc>
                <w:tcPr>
                  <w:tcW w:w="1023" w:type="dxa"/>
                  <w:tcBorders>
                    <w:top w:val="single" w:sz="4" w:space="0" w:color="auto"/>
                    <w:left w:val="single" w:sz="4" w:space="0" w:color="auto"/>
                    <w:bottom w:val="single" w:sz="4" w:space="0" w:color="auto"/>
                    <w:right w:val="single" w:sz="4" w:space="0" w:color="auto"/>
                  </w:tcBorders>
                  <w:vAlign w:val="center"/>
                </w:tcPr>
                <w:p w14:paraId="616C68B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105</w:t>
                  </w:r>
                </w:p>
              </w:tc>
            </w:tr>
            <w:tr w:rsidR="00015658" w:rsidRPr="00015658" w14:paraId="20A8C008" w14:textId="77777777" w:rsidTr="00015658">
              <w:trPr>
                <w:trHeight w:val="220"/>
                <w:jc w:val="center"/>
              </w:trPr>
              <w:tc>
                <w:tcPr>
                  <w:tcW w:w="1364" w:type="dxa"/>
                  <w:tcBorders>
                    <w:top w:val="single" w:sz="4" w:space="0" w:color="auto"/>
                    <w:left w:val="single" w:sz="4" w:space="0" w:color="auto"/>
                    <w:bottom w:val="single" w:sz="4" w:space="0" w:color="auto"/>
                    <w:right w:val="single" w:sz="4" w:space="0" w:color="auto"/>
                  </w:tcBorders>
                  <w:vAlign w:val="center"/>
                </w:tcPr>
                <w:p w14:paraId="44C4E8E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6/6</w:t>
                  </w:r>
                </w:p>
              </w:tc>
              <w:tc>
                <w:tcPr>
                  <w:tcW w:w="921" w:type="dxa"/>
                  <w:tcBorders>
                    <w:top w:val="single" w:sz="4" w:space="0" w:color="auto"/>
                    <w:left w:val="single" w:sz="4" w:space="0" w:color="auto"/>
                    <w:bottom w:val="single" w:sz="4" w:space="0" w:color="auto"/>
                    <w:right w:val="single" w:sz="4" w:space="0" w:color="auto"/>
                  </w:tcBorders>
                  <w:vAlign w:val="center"/>
                </w:tcPr>
                <w:p w14:paraId="5127F70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30</w:t>
                  </w:r>
                </w:p>
              </w:tc>
              <w:tc>
                <w:tcPr>
                  <w:tcW w:w="1083" w:type="dxa"/>
                  <w:tcBorders>
                    <w:top w:val="single" w:sz="4" w:space="0" w:color="auto"/>
                    <w:left w:val="single" w:sz="4" w:space="0" w:color="auto"/>
                    <w:bottom w:val="single" w:sz="4" w:space="0" w:color="auto"/>
                    <w:right w:val="single" w:sz="4" w:space="0" w:color="auto"/>
                  </w:tcBorders>
                  <w:vAlign w:val="center"/>
                </w:tcPr>
                <w:p w14:paraId="053DA7B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26/35</w:t>
                  </w:r>
                </w:p>
              </w:tc>
              <w:tc>
                <w:tcPr>
                  <w:tcW w:w="1023" w:type="dxa"/>
                  <w:tcBorders>
                    <w:top w:val="single" w:sz="4" w:space="0" w:color="auto"/>
                    <w:left w:val="single" w:sz="4" w:space="0" w:color="auto"/>
                    <w:bottom w:val="single" w:sz="4" w:space="0" w:color="auto"/>
                    <w:right w:val="single" w:sz="4" w:space="0" w:color="auto"/>
                  </w:tcBorders>
                  <w:vAlign w:val="center"/>
                </w:tcPr>
                <w:p w14:paraId="2957998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130</w:t>
                  </w:r>
                </w:p>
              </w:tc>
            </w:tr>
          </w:tbl>
          <w:p w14:paraId="04DBC867" w14:textId="77777777" w:rsidR="00015658" w:rsidRPr="00015658" w:rsidRDefault="00015658" w:rsidP="00015658">
            <w:pPr>
              <w:adjustRightInd/>
              <w:spacing w:before="100" w:line="240" w:lineRule="auto"/>
              <w:rPr>
                <w:rFonts w:ascii="Times New Roman" w:hAnsi="Times New Roman"/>
                <w:sz w:val="18"/>
                <w:szCs w:val="18"/>
                <w:vertAlign w:val="subscript"/>
              </w:rPr>
            </w:pPr>
          </w:p>
        </w:tc>
        <w:tc>
          <w:tcPr>
            <w:tcW w:w="2472" w:type="dxa"/>
            <w:tcBorders>
              <w:top w:val="single" w:sz="4" w:space="0" w:color="auto"/>
              <w:left w:val="single" w:sz="4" w:space="0" w:color="auto"/>
              <w:bottom w:val="single" w:sz="4" w:space="0" w:color="auto"/>
              <w:right w:val="single" w:sz="4" w:space="0" w:color="auto"/>
            </w:tcBorders>
            <w:vAlign w:val="center"/>
          </w:tcPr>
          <w:p w14:paraId="7EA3D48E"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sz w:val="18"/>
                <w:szCs w:val="18"/>
              </w:rPr>
              <w:lastRenderedPageBreak/>
              <w:t>6/6kV</w:t>
            </w:r>
            <w:r w:rsidRPr="00015658">
              <w:rPr>
                <w:rFonts w:ascii="Times New Roman" w:hAnsi="Times New Roman" w:hint="eastAsia"/>
                <w:sz w:val="18"/>
                <w:szCs w:val="18"/>
              </w:rPr>
              <w:t>及以下电缆的泄漏电流小于</w:t>
            </w:r>
            <w:r w:rsidRPr="00015658">
              <w:rPr>
                <w:rFonts w:ascii="Times New Roman" w:hAnsi="Times New Roman"/>
                <w:sz w:val="18"/>
                <w:szCs w:val="18"/>
              </w:rPr>
              <w:t>10μA</w:t>
            </w:r>
            <w:r w:rsidRPr="00015658">
              <w:rPr>
                <w:rFonts w:ascii="Times New Roman" w:hAnsi="Times New Roman" w:hint="eastAsia"/>
                <w:sz w:val="18"/>
                <w:szCs w:val="18"/>
              </w:rPr>
              <w:t>，</w:t>
            </w:r>
            <w:r w:rsidRPr="00015658">
              <w:rPr>
                <w:rFonts w:ascii="Times New Roman" w:hAnsi="Times New Roman"/>
                <w:sz w:val="18"/>
                <w:szCs w:val="18"/>
              </w:rPr>
              <w:t>8.7/10kV</w:t>
            </w:r>
            <w:r w:rsidRPr="00015658">
              <w:rPr>
                <w:rFonts w:ascii="Times New Roman" w:hAnsi="Times New Roman" w:hint="eastAsia"/>
                <w:sz w:val="18"/>
                <w:szCs w:val="18"/>
              </w:rPr>
              <w:t>电缆</w:t>
            </w:r>
            <w:r w:rsidRPr="00015658">
              <w:rPr>
                <w:rFonts w:ascii="Times New Roman" w:hAnsi="Times New Roman" w:hint="eastAsia"/>
                <w:sz w:val="18"/>
                <w:szCs w:val="18"/>
              </w:rPr>
              <w:lastRenderedPageBreak/>
              <w:t>的泄漏电流小于</w:t>
            </w:r>
            <w:r w:rsidRPr="00015658">
              <w:rPr>
                <w:rFonts w:ascii="Times New Roman" w:hAnsi="Times New Roman"/>
                <w:sz w:val="18"/>
                <w:szCs w:val="18"/>
              </w:rPr>
              <w:t>20μA</w:t>
            </w:r>
            <w:r w:rsidRPr="00015658">
              <w:rPr>
                <w:rFonts w:ascii="Times New Roman" w:hAnsi="Times New Roman" w:hint="eastAsia"/>
                <w:sz w:val="18"/>
                <w:szCs w:val="18"/>
              </w:rPr>
              <w:t>时，对不平衡系数不作规定</w:t>
            </w:r>
          </w:p>
        </w:tc>
      </w:tr>
      <w:tr w:rsidR="00015658" w:rsidRPr="00015658" w14:paraId="036CCF52" w14:textId="77777777" w:rsidTr="00015658">
        <w:trPr>
          <w:trHeight w:val="220"/>
        </w:trPr>
        <w:tc>
          <w:tcPr>
            <w:tcW w:w="758" w:type="dxa"/>
            <w:tcBorders>
              <w:top w:val="single" w:sz="4" w:space="0" w:color="auto"/>
              <w:left w:val="single" w:sz="4" w:space="0" w:color="auto"/>
              <w:bottom w:val="single" w:sz="4" w:space="0" w:color="auto"/>
              <w:right w:val="single" w:sz="4" w:space="0" w:color="auto"/>
            </w:tcBorders>
            <w:vAlign w:val="center"/>
          </w:tcPr>
          <w:p w14:paraId="1C9047A6"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lastRenderedPageBreak/>
              <w:t>3</w:t>
            </w:r>
          </w:p>
        </w:tc>
        <w:tc>
          <w:tcPr>
            <w:tcW w:w="1193" w:type="dxa"/>
            <w:tcBorders>
              <w:top w:val="single" w:sz="4" w:space="0" w:color="auto"/>
              <w:left w:val="single" w:sz="4" w:space="0" w:color="auto"/>
              <w:bottom w:val="single" w:sz="4" w:space="0" w:color="auto"/>
              <w:right w:val="single" w:sz="4" w:space="0" w:color="auto"/>
            </w:tcBorders>
            <w:vAlign w:val="center"/>
          </w:tcPr>
          <w:p w14:paraId="6619642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相位检查</w:t>
            </w:r>
          </w:p>
        </w:tc>
        <w:tc>
          <w:tcPr>
            <w:tcW w:w="1134" w:type="dxa"/>
            <w:tcBorders>
              <w:top w:val="single" w:sz="4" w:space="0" w:color="auto"/>
              <w:left w:val="single" w:sz="4" w:space="0" w:color="auto"/>
              <w:bottom w:val="single" w:sz="4" w:space="0" w:color="auto"/>
              <w:right w:val="single" w:sz="4" w:space="0" w:color="auto"/>
            </w:tcBorders>
            <w:vAlign w:val="center"/>
          </w:tcPr>
          <w:p w14:paraId="7724E703"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B</w:t>
            </w:r>
            <w:r w:rsidRPr="00015658">
              <w:rPr>
                <w:rFonts w:ascii="Times New Roman" w:hAnsi="Times New Roman" w:hint="eastAsia"/>
                <w:kern w:val="0"/>
                <w:sz w:val="18"/>
                <w:szCs w:val="18"/>
              </w:rPr>
              <w:t>级检修后（新做终端或接头后）</w:t>
            </w:r>
          </w:p>
          <w:p w14:paraId="5DBF6808" w14:textId="77777777" w:rsidR="00015658" w:rsidRPr="00015658" w:rsidRDefault="00015658" w:rsidP="00015658">
            <w:pPr>
              <w:keepNext/>
              <w:autoSpaceDE w:val="0"/>
              <w:autoSpaceDN w:val="0"/>
              <w:spacing w:before="100" w:line="240" w:lineRule="auto"/>
              <w:jc w:val="left"/>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）必要时</w:t>
            </w:r>
          </w:p>
        </w:tc>
        <w:tc>
          <w:tcPr>
            <w:tcW w:w="4298" w:type="dxa"/>
            <w:tcBorders>
              <w:top w:val="single" w:sz="4" w:space="0" w:color="auto"/>
              <w:left w:val="single" w:sz="4" w:space="0" w:color="auto"/>
              <w:bottom w:val="single" w:sz="4" w:space="0" w:color="auto"/>
              <w:right w:val="single" w:sz="4" w:space="0" w:color="auto"/>
            </w:tcBorders>
            <w:vAlign w:val="center"/>
          </w:tcPr>
          <w:p w14:paraId="1306E42F"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与系统相位一致</w:t>
            </w:r>
          </w:p>
        </w:tc>
        <w:tc>
          <w:tcPr>
            <w:tcW w:w="2472" w:type="dxa"/>
            <w:tcBorders>
              <w:top w:val="single" w:sz="4" w:space="0" w:color="auto"/>
              <w:left w:val="single" w:sz="4" w:space="0" w:color="auto"/>
              <w:bottom w:val="single" w:sz="4" w:space="0" w:color="auto"/>
              <w:right w:val="single" w:sz="4" w:space="0" w:color="auto"/>
            </w:tcBorders>
            <w:vAlign w:val="center"/>
          </w:tcPr>
          <w:p w14:paraId="0A6C9A6C"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15554ECE" w14:textId="77777777" w:rsidTr="00015658">
        <w:trPr>
          <w:trHeight w:val="220"/>
        </w:trPr>
        <w:tc>
          <w:tcPr>
            <w:tcW w:w="758" w:type="dxa"/>
            <w:tcBorders>
              <w:top w:val="single" w:sz="4" w:space="0" w:color="auto"/>
              <w:left w:val="single" w:sz="4" w:space="0" w:color="auto"/>
              <w:bottom w:val="single" w:sz="4" w:space="0" w:color="auto"/>
              <w:right w:val="single" w:sz="4" w:space="0" w:color="auto"/>
            </w:tcBorders>
            <w:vAlign w:val="center"/>
          </w:tcPr>
          <w:p w14:paraId="005A251B"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193" w:type="dxa"/>
            <w:tcBorders>
              <w:top w:val="single" w:sz="4" w:space="0" w:color="auto"/>
              <w:left w:val="single" w:sz="4" w:space="0" w:color="auto"/>
              <w:bottom w:val="single" w:sz="4" w:space="0" w:color="auto"/>
              <w:right w:val="single" w:sz="4" w:space="0" w:color="auto"/>
            </w:tcBorders>
            <w:vAlign w:val="center"/>
          </w:tcPr>
          <w:p w14:paraId="1D4E25A6"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红外测温</w:t>
            </w:r>
          </w:p>
        </w:tc>
        <w:tc>
          <w:tcPr>
            <w:tcW w:w="1134" w:type="dxa"/>
            <w:tcBorders>
              <w:top w:val="single" w:sz="4" w:space="0" w:color="auto"/>
              <w:left w:val="single" w:sz="4" w:space="0" w:color="auto"/>
              <w:bottom w:val="single" w:sz="4" w:space="0" w:color="auto"/>
              <w:right w:val="single" w:sz="4" w:space="0" w:color="auto"/>
            </w:tcBorders>
            <w:vAlign w:val="center"/>
          </w:tcPr>
          <w:p w14:paraId="5A07048E" w14:textId="77777777" w:rsidR="00015658" w:rsidRPr="00015658" w:rsidRDefault="00015658" w:rsidP="00015658">
            <w:pPr>
              <w:adjustRightInd/>
              <w:spacing w:before="100" w:line="240" w:lineRule="auto"/>
              <w:jc w:val="left"/>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110kV</w:t>
            </w:r>
            <w:r w:rsidRPr="00015658">
              <w:rPr>
                <w:rFonts w:ascii="Times New Roman" w:hAnsi="Times New Roman" w:hint="eastAsia"/>
                <w:sz w:val="18"/>
                <w:szCs w:val="18"/>
              </w:rPr>
              <w:t>：</w:t>
            </w:r>
            <w:r w:rsidRPr="00015658">
              <w:rPr>
                <w:rFonts w:ascii="Times New Roman" w:hAnsi="Times New Roman" w:hint="eastAsia"/>
                <w:sz w:val="18"/>
                <w:szCs w:val="18"/>
              </w:rPr>
              <w:t>6</w:t>
            </w:r>
            <w:r w:rsidRPr="00015658">
              <w:rPr>
                <w:rFonts w:ascii="Times New Roman" w:hAnsi="Times New Roman" w:hint="eastAsia"/>
                <w:sz w:val="18"/>
                <w:szCs w:val="18"/>
              </w:rPr>
              <w:t>个月</w:t>
            </w:r>
          </w:p>
          <w:p w14:paraId="5A46AD1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4298" w:type="dxa"/>
            <w:tcBorders>
              <w:top w:val="single" w:sz="4" w:space="0" w:color="auto"/>
              <w:left w:val="single" w:sz="4" w:space="0" w:color="auto"/>
              <w:bottom w:val="single" w:sz="4" w:space="0" w:color="auto"/>
              <w:right w:val="single" w:sz="4" w:space="0" w:color="auto"/>
            </w:tcBorders>
            <w:vAlign w:val="center"/>
          </w:tcPr>
          <w:p w14:paraId="646B9F67"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各部位无异常温升现象，检测和分析方法参考</w:t>
            </w:r>
            <w:r w:rsidRPr="00015658">
              <w:rPr>
                <w:rFonts w:ascii="Times New Roman" w:hAnsi="Times New Roman" w:hint="eastAsia"/>
                <w:sz w:val="18"/>
                <w:szCs w:val="18"/>
              </w:rPr>
              <w:t>DL/T664</w:t>
            </w:r>
            <w:r w:rsidRPr="00015658">
              <w:rPr>
                <w:rFonts w:ascii="Times New Roman" w:hAnsi="Times New Roman" w:hint="eastAsia"/>
                <w:sz w:val="18"/>
                <w:szCs w:val="18"/>
              </w:rPr>
              <w:t>。</w:t>
            </w:r>
          </w:p>
        </w:tc>
        <w:tc>
          <w:tcPr>
            <w:tcW w:w="2472" w:type="dxa"/>
            <w:tcBorders>
              <w:top w:val="single" w:sz="4" w:space="0" w:color="auto"/>
              <w:left w:val="single" w:sz="4" w:space="0" w:color="auto"/>
              <w:bottom w:val="single" w:sz="4" w:space="0" w:color="auto"/>
              <w:right w:val="single" w:sz="4" w:space="0" w:color="auto"/>
            </w:tcBorders>
            <w:vAlign w:val="center"/>
          </w:tcPr>
          <w:p w14:paraId="0FCF0DE9" w14:textId="77777777" w:rsidR="00015658" w:rsidRPr="00015658" w:rsidRDefault="00015658" w:rsidP="00015658">
            <w:pPr>
              <w:adjustRightInd/>
              <w:spacing w:before="100" w:line="240" w:lineRule="auto"/>
              <w:rPr>
                <w:rFonts w:ascii="Times New Roman" w:hAnsi="Times New Roman"/>
                <w:sz w:val="18"/>
                <w:szCs w:val="18"/>
              </w:rPr>
            </w:pPr>
          </w:p>
        </w:tc>
      </w:tr>
    </w:tbl>
    <w:p w14:paraId="04BD004B" w14:textId="77777777" w:rsidR="00015658" w:rsidRPr="00015658" w:rsidRDefault="00015658" w:rsidP="00015658">
      <w:pPr>
        <w:widowControl/>
        <w:adjustRightInd/>
        <w:spacing w:line="240" w:lineRule="auto"/>
        <w:jc w:val="center"/>
        <w:rPr>
          <w:rFonts w:ascii="Times New Roman" w:hAnsi="Times New Roman"/>
          <w:kern w:val="0"/>
          <w:szCs w:val="20"/>
        </w:rPr>
      </w:pPr>
    </w:p>
    <w:p w14:paraId="61C0ED59"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bookmarkStart w:id="144" w:name="_Toc122"/>
      <w:bookmarkStart w:id="145" w:name="_Toc516233412"/>
      <w:r w:rsidRPr="00015658">
        <w:rPr>
          <w:rFonts w:ascii="Times New Roman" w:eastAsia="黑体" w:hAnsi="Times New Roman" w:hint="eastAsia"/>
          <w:kern w:val="0"/>
        </w:rPr>
        <w:t>15</w:t>
      </w:r>
      <w:r w:rsidRPr="00015658">
        <w:rPr>
          <w:rFonts w:ascii="Times New Roman" w:eastAsia="黑体" w:hAnsi="Times New Roman"/>
          <w:kern w:val="0"/>
        </w:rPr>
        <w:t>.3</w:t>
      </w:r>
      <w:r w:rsidRPr="00015658">
        <w:rPr>
          <w:rFonts w:ascii="Times New Roman" w:eastAsia="黑体" w:hAnsi="Times New Roman"/>
          <w:kern w:val="0"/>
        </w:rPr>
        <w:t>自容式充油电力电缆</w:t>
      </w:r>
      <w:bookmarkEnd w:id="144"/>
      <w:bookmarkEnd w:id="145"/>
    </w:p>
    <w:p w14:paraId="415E60B3"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hAnsi="Times New Roman" w:hint="eastAsia"/>
          <w:szCs w:val="24"/>
        </w:rPr>
        <w:t>自容式充油电缆的预防性试验项目、周期和要求见表</w:t>
      </w:r>
      <w:r w:rsidRPr="00015658">
        <w:rPr>
          <w:rFonts w:ascii="Times New Roman" w:hAnsi="Times New Roman" w:hint="eastAsia"/>
          <w:szCs w:val="24"/>
        </w:rPr>
        <w:t>37</w:t>
      </w:r>
    </w:p>
    <w:p w14:paraId="5CB0860C" w14:textId="77777777" w:rsidR="00015658" w:rsidRPr="00015658" w:rsidRDefault="00015658" w:rsidP="00015658">
      <w:pPr>
        <w:adjustRightInd/>
        <w:spacing w:line="200" w:lineRule="exact"/>
        <w:outlineLvl w:val="0"/>
        <w:rPr>
          <w:rFonts w:ascii="Times New Roman" w:eastAsia="黑体" w:hAnsi="Times New Roman"/>
          <w:kern w:val="0"/>
        </w:rPr>
      </w:pPr>
    </w:p>
    <w:p w14:paraId="7B135E16"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37</w:t>
      </w:r>
      <w:r w:rsidRPr="00015658">
        <w:rPr>
          <w:rFonts w:ascii="Times New Roman" w:eastAsia="黑体" w:hAnsi="Times New Roman"/>
          <w:szCs w:val="24"/>
        </w:rPr>
        <w:t xml:space="preserve">  </w:t>
      </w:r>
      <w:r w:rsidRPr="00015658">
        <w:rPr>
          <w:rFonts w:ascii="Times New Roman" w:eastAsia="黑体" w:hAnsi="Times New Roman"/>
          <w:szCs w:val="24"/>
        </w:rPr>
        <w:t>自容式充油电缆</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5"/>
        <w:gridCol w:w="1920"/>
        <w:gridCol w:w="1341"/>
        <w:gridCol w:w="2229"/>
        <w:gridCol w:w="3690"/>
      </w:tblGrid>
      <w:tr w:rsidR="00015658" w:rsidRPr="00015658" w14:paraId="4B93745A"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310D692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920" w:type="dxa"/>
            <w:tcBorders>
              <w:top w:val="single" w:sz="4" w:space="0" w:color="auto"/>
              <w:left w:val="single" w:sz="4" w:space="0" w:color="auto"/>
              <w:bottom w:val="single" w:sz="4" w:space="0" w:color="auto"/>
              <w:right w:val="single" w:sz="4" w:space="0" w:color="auto"/>
            </w:tcBorders>
            <w:vAlign w:val="center"/>
          </w:tcPr>
          <w:p w14:paraId="6A86E9A2"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341" w:type="dxa"/>
            <w:tcBorders>
              <w:top w:val="single" w:sz="4" w:space="0" w:color="auto"/>
              <w:left w:val="single" w:sz="4" w:space="0" w:color="auto"/>
              <w:bottom w:val="single" w:sz="4" w:space="0" w:color="auto"/>
              <w:right w:val="single" w:sz="4" w:space="0" w:color="auto"/>
            </w:tcBorders>
            <w:vAlign w:val="center"/>
          </w:tcPr>
          <w:p w14:paraId="54BDD31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229" w:type="dxa"/>
            <w:tcBorders>
              <w:top w:val="single" w:sz="4" w:space="0" w:color="auto"/>
              <w:left w:val="single" w:sz="4" w:space="0" w:color="auto"/>
              <w:bottom w:val="single" w:sz="4" w:space="0" w:color="auto"/>
              <w:right w:val="single" w:sz="4" w:space="0" w:color="auto"/>
            </w:tcBorders>
            <w:vAlign w:val="center"/>
          </w:tcPr>
          <w:p w14:paraId="115871D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690" w:type="dxa"/>
            <w:tcBorders>
              <w:top w:val="single" w:sz="4" w:space="0" w:color="auto"/>
              <w:left w:val="single" w:sz="4" w:space="0" w:color="auto"/>
              <w:bottom w:val="single" w:sz="4" w:space="0" w:color="auto"/>
              <w:right w:val="single" w:sz="4" w:space="0" w:color="auto"/>
            </w:tcBorders>
            <w:vAlign w:val="center"/>
          </w:tcPr>
          <w:p w14:paraId="09137C47"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18C0770E" w14:textId="77777777" w:rsidTr="00015658">
        <w:trPr>
          <w:cantSplit/>
          <w:trHeight w:val="20"/>
        </w:trPr>
        <w:tc>
          <w:tcPr>
            <w:tcW w:w="675" w:type="dxa"/>
            <w:vMerge w:val="restart"/>
            <w:tcBorders>
              <w:top w:val="single" w:sz="4" w:space="0" w:color="auto"/>
              <w:left w:val="single" w:sz="4" w:space="0" w:color="auto"/>
              <w:bottom w:val="nil"/>
              <w:right w:val="single" w:sz="4" w:space="0" w:color="auto"/>
            </w:tcBorders>
            <w:vAlign w:val="center"/>
          </w:tcPr>
          <w:p w14:paraId="72E38240"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1</w:t>
            </w:r>
          </w:p>
        </w:tc>
        <w:tc>
          <w:tcPr>
            <w:tcW w:w="1920" w:type="dxa"/>
            <w:tcBorders>
              <w:top w:val="single" w:sz="4" w:space="0" w:color="auto"/>
              <w:left w:val="single" w:sz="4" w:space="0" w:color="auto"/>
              <w:bottom w:val="single" w:sz="4" w:space="0" w:color="auto"/>
              <w:right w:val="single" w:sz="4" w:space="0" w:color="auto"/>
            </w:tcBorders>
            <w:vAlign w:val="center"/>
          </w:tcPr>
          <w:p w14:paraId="1D08BE20"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油压示警系统检查</w:t>
            </w:r>
          </w:p>
        </w:tc>
        <w:tc>
          <w:tcPr>
            <w:tcW w:w="1341" w:type="dxa"/>
            <w:vMerge w:val="restart"/>
            <w:tcBorders>
              <w:top w:val="single" w:sz="4" w:space="0" w:color="auto"/>
              <w:left w:val="single" w:sz="4" w:space="0" w:color="auto"/>
              <w:right w:val="single" w:sz="4" w:space="0" w:color="auto"/>
            </w:tcBorders>
            <w:vAlign w:val="center"/>
          </w:tcPr>
          <w:p w14:paraId="73728240"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）信号指示：</w:t>
            </w:r>
            <w:r w:rsidRPr="00015658">
              <w:rPr>
                <w:rFonts w:ascii="Times New Roman" w:hAnsi="Times New Roman" w:hint="eastAsia"/>
                <w:sz w:val="18"/>
                <w:szCs w:val="18"/>
              </w:rPr>
              <w:t>6</w:t>
            </w:r>
            <w:r w:rsidRPr="00015658">
              <w:rPr>
                <w:rFonts w:ascii="Times New Roman" w:hAnsi="Times New Roman" w:hint="eastAsia"/>
                <w:sz w:val="18"/>
                <w:szCs w:val="18"/>
              </w:rPr>
              <w:t>个月</w:t>
            </w:r>
          </w:p>
          <w:p w14:paraId="0AFBCD09"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2</w:t>
            </w:r>
            <w:r w:rsidRPr="00015658">
              <w:rPr>
                <w:rFonts w:ascii="Times New Roman" w:hAnsi="Times New Roman" w:hint="eastAsia"/>
                <w:szCs w:val="24"/>
              </w:rPr>
              <w:t>）控制电缆线芯对地绝缘电阻：投用后</w:t>
            </w:r>
            <w:r w:rsidRPr="00015658">
              <w:rPr>
                <w:rFonts w:ascii="Times New Roman" w:hAnsi="Times New Roman" w:hint="eastAsia"/>
                <w:szCs w:val="24"/>
              </w:rPr>
              <w:t>1</w:t>
            </w:r>
            <w:r w:rsidRPr="00015658">
              <w:rPr>
                <w:rFonts w:ascii="Times New Roman" w:hAnsi="Times New Roman" w:hint="eastAsia"/>
                <w:szCs w:val="24"/>
              </w:rPr>
              <w:t>年内，以后不超过</w:t>
            </w:r>
            <w:r w:rsidRPr="00015658">
              <w:rPr>
                <w:rFonts w:ascii="Times New Roman" w:hAnsi="Times New Roman" w:hint="eastAsia"/>
                <w:szCs w:val="24"/>
              </w:rPr>
              <w:t>3</w:t>
            </w:r>
            <w:r w:rsidRPr="00015658">
              <w:rPr>
                <w:rFonts w:ascii="Times New Roman" w:hAnsi="Times New Roman" w:hint="eastAsia"/>
                <w:szCs w:val="24"/>
              </w:rPr>
              <w:t>年</w:t>
            </w:r>
          </w:p>
        </w:tc>
        <w:tc>
          <w:tcPr>
            <w:tcW w:w="2229" w:type="dxa"/>
            <w:tcBorders>
              <w:top w:val="single" w:sz="4" w:space="0" w:color="auto"/>
              <w:left w:val="single" w:sz="4" w:space="0" w:color="auto"/>
              <w:bottom w:val="single" w:sz="4" w:space="0" w:color="auto"/>
              <w:right w:val="single" w:sz="4" w:space="0" w:color="auto"/>
            </w:tcBorders>
            <w:vAlign w:val="center"/>
          </w:tcPr>
          <w:p w14:paraId="78F58871"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p>
        </w:tc>
        <w:tc>
          <w:tcPr>
            <w:tcW w:w="3690" w:type="dxa"/>
            <w:tcBorders>
              <w:top w:val="single" w:sz="4" w:space="0" w:color="auto"/>
              <w:left w:val="single" w:sz="4" w:space="0" w:color="auto"/>
              <w:bottom w:val="single" w:sz="4" w:space="0" w:color="auto"/>
              <w:right w:val="single" w:sz="4" w:space="0" w:color="auto"/>
            </w:tcBorders>
            <w:vAlign w:val="center"/>
          </w:tcPr>
          <w:p w14:paraId="7E803D66"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p>
        </w:tc>
      </w:tr>
      <w:tr w:rsidR="00015658" w:rsidRPr="00015658" w14:paraId="639A875F" w14:textId="77777777" w:rsidTr="00015658">
        <w:trPr>
          <w:cantSplit/>
          <w:trHeight w:val="20"/>
        </w:trPr>
        <w:tc>
          <w:tcPr>
            <w:tcW w:w="675" w:type="dxa"/>
            <w:vMerge/>
            <w:tcBorders>
              <w:top w:val="nil"/>
              <w:left w:val="single" w:sz="4" w:space="0" w:color="auto"/>
              <w:bottom w:val="nil"/>
              <w:right w:val="single" w:sz="4" w:space="0" w:color="auto"/>
            </w:tcBorders>
            <w:vAlign w:val="center"/>
          </w:tcPr>
          <w:p w14:paraId="2AA41773" w14:textId="77777777" w:rsidR="00015658" w:rsidRPr="00015658" w:rsidRDefault="00015658" w:rsidP="006E7674">
            <w:pPr>
              <w:numPr>
                <w:ilvl w:val="0"/>
                <w:numId w:val="56"/>
              </w:numPr>
              <w:tabs>
                <w:tab w:val="left" w:pos="1050"/>
              </w:tabs>
              <w:adjustRightInd/>
              <w:spacing w:before="100" w:line="240" w:lineRule="auto"/>
              <w:ind w:left="340"/>
              <w:jc w:val="center"/>
              <w:rPr>
                <w:rFonts w:ascii="Times New Roman" w:hAnsi="Times New Roman"/>
                <w:sz w:val="18"/>
                <w:szCs w:val="18"/>
              </w:rPr>
            </w:pPr>
          </w:p>
        </w:tc>
        <w:tc>
          <w:tcPr>
            <w:tcW w:w="1920" w:type="dxa"/>
            <w:tcBorders>
              <w:top w:val="single" w:sz="4" w:space="0" w:color="auto"/>
              <w:left w:val="single" w:sz="4" w:space="0" w:color="auto"/>
              <w:bottom w:val="single" w:sz="4" w:space="0" w:color="auto"/>
              <w:right w:val="single" w:sz="4" w:space="0" w:color="auto"/>
            </w:tcBorders>
            <w:vAlign w:val="center"/>
          </w:tcPr>
          <w:p w14:paraId="74245590"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信号指示检查</w:t>
            </w:r>
          </w:p>
        </w:tc>
        <w:tc>
          <w:tcPr>
            <w:tcW w:w="1341" w:type="dxa"/>
            <w:vMerge/>
            <w:tcBorders>
              <w:left w:val="single" w:sz="4" w:space="0" w:color="auto"/>
              <w:right w:val="single" w:sz="4" w:space="0" w:color="auto"/>
            </w:tcBorders>
            <w:vAlign w:val="center"/>
          </w:tcPr>
          <w:p w14:paraId="30F37DC2" w14:textId="77777777" w:rsidR="00015658" w:rsidRPr="00015658" w:rsidRDefault="00015658" w:rsidP="00015658">
            <w:pPr>
              <w:adjustRightInd/>
              <w:spacing w:before="100" w:line="240" w:lineRule="auto"/>
              <w:jc w:val="center"/>
              <w:rPr>
                <w:rFonts w:ascii="Times New Roman" w:hAnsi="Times New Roman"/>
                <w:sz w:val="18"/>
                <w:szCs w:val="18"/>
              </w:rPr>
            </w:pPr>
          </w:p>
        </w:tc>
        <w:tc>
          <w:tcPr>
            <w:tcW w:w="2229" w:type="dxa"/>
            <w:tcBorders>
              <w:top w:val="single" w:sz="4" w:space="0" w:color="auto"/>
              <w:left w:val="single" w:sz="4" w:space="0" w:color="auto"/>
              <w:bottom w:val="single" w:sz="4" w:space="0" w:color="auto"/>
              <w:right w:val="single" w:sz="4" w:space="0" w:color="auto"/>
            </w:tcBorders>
            <w:vAlign w:val="center"/>
          </w:tcPr>
          <w:p w14:paraId="082C4C7A"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能正确发出相应的示警信号</w:t>
            </w:r>
          </w:p>
        </w:tc>
        <w:tc>
          <w:tcPr>
            <w:tcW w:w="3690" w:type="dxa"/>
            <w:tcBorders>
              <w:top w:val="single" w:sz="4" w:space="0" w:color="auto"/>
              <w:left w:val="single" w:sz="4" w:space="0" w:color="auto"/>
              <w:bottom w:val="single" w:sz="4" w:space="0" w:color="auto"/>
              <w:right w:val="single" w:sz="4" w:space="0" w:color="auto"/>
            </w:tcBorders>
            <w:vAlign w:val="center"/>
          </w:tcPr>
          <w:p w14:paraId="267EA55C"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373FD839" w14:textId="77777777" w:rsidTr="00015658">
        <w:trPr>
          <w:cantSplit/>
          <w:trHeight w:val="20"/>
        </w:trPr>
        <w:tc>
          <w:tcPr>
            <w:tcW w:w="675" w:type="dxa"/>
            <w:vMerge/>
            <w:tcBorders>
              <w:top w:val="nil"/>
              <w:left w:val="single" w:sz="4" w:space="0" w:color="auto"/>
              <w:bottom w:val="single" w:sz="4" w:space="0" w:color="auto"/>
              <w:right w:val="single" w:sz="4" w:space="0" w:color="auto"/>
            </w:tcBorders>
            <w:vAlign w:val="center"/>
          </w:tcPr>
          <w:p w14:paraId="3A483642" w14:textId="77777777" w:rsidR="00015658" w:rsidRPr="00015658" w:rsidRDefault="00015658" w:rsidP="006E7674">
            <w:pPr>
              <w:numPr>
                <w:ilvl w:val="0"/>
                <w:numId w:val="56"/>
              </w:numPr>
              <w:tabs>
                <w:tab w:val="left" w:pos="1050"/>
              </w:tabs>
              <w:adjustRightInd/>
              <w:spacing w:before="100" w:line="240" w:lineRule="auto"/>
              <w:ind w:left="340"/>
              <w:jc w:val="center"/>
              <w:rPr>
                <w:rFonts w:ascii="Times New Roman" w:hAnsi="Times New Roman"/>
                <w:sz w:val="18"/>
                <w:szCs w:val="18"/>
              </w:rPr>
            </w:pPr>
          </w:p>
        </w:tc>
        <w:tc>
          <w:tcPr>
            <w:tcW w:w="1920" w:type="dxa"/>
            <w:tcBorders>
              <w:top w:val="single" w:sz="4" w:space="0" w:color="auto"/>
              <w:left w:val="single" w:sz="4" w:space="0" w:color="auto"/>
              <w:bottom w:val="single" w:sz="4" w:space="0" w:color="auto"/>
              <w:right w:val="single" w:sz="4" w:space="0" w:color="auto"/>
            </w:tcBorders>
            <w:vAlign w:val="center"/>
          </w:tcPr>
          <w:p w14:paraId="7F564748"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2)</w:t>
            </w:r>
            <w:r w:rsidRPr="00015658">
              <w:rPr>
                <w:rFonts w:ascii="Times New Roman" w:hAnsi="Times New Roman" w:hint="eastAsia"/>
                <w:sz w:val="18"/>
                <w:szCs w:val="18"/>
              </w:rPr>
              <w:t>控制电缆线芯对地绝缘测量</w:t>
            </w:r>
          </w:p>
        </w:tc>
        <w:tc>
          <w:tcPr>
            <w:tcW w:w="1341" w:type="dxa"/>
            <w:vMerge/>
            <w:tcBorders>
              <w:left w:val="single" w:sz="4" w:space="0" w:color="auto"/>
              <w:bottom w:val="single" w:sz="4" w:space="0" w:color="auto"/>
              <w:right w:val="single" w:sz="4" w:space="0" w:color="auto"/>
            </w:tcBorders>
            <w:vAlign w:val="center"/>
          </w:tcPr>
          <w:p w14:paraId="2BF99609" w14:textId="77777777" w:rsidR="00015658" w:rsidRPr="00015658" w:rsidRDefault="00015658" w:rsidP="00015658">
            <w:pPr>
              <w:adjustRightInd/>
              <w:spacing w:before="100" w:line="240" w:lineRule="auto"/>
              <w:jc w:val="center"/>
              <w:rPr>
                <w:rFonts w:ascii="Times New Roman" w:hAnsi="Times New Roman"/>
                <w:sz w:val="18"/>
                <w:szCs w:val="18"/>
              </w:rPr>
            </w:pPr>
          </w:p>
        </w:tc>
        <w:tc>
          <w:tcPr>
            <w:tcW w:w="2229" w:type="dxa"/>
            <w:tcBorders>
              <w:top w:val="single" w:sz="4" w:space="0" w:color="auto"/>
              <w:left w:val="single" w:sz="4" w:space="0" w:color="auto"/>
              <w:bottom w:val="single" w:sz="4" w:space="0" w:color="auto"/>
              <w:right w:val="single" w:sz="4" w:space="0" w:color="auto"/>
            </w:tcBorders>
            <w:vAlign w:val="center"/>
          </w:tcPr>
          <w:p w14:paraId="20FD9AE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sz w:val="18"/>
                <w:szCs w:val="18"/>
              </w:rPr>
              <w:t>每千米绝缘电阻</w:t>
            </w:r>
            <w:r w:rsidRPr="00015658">
              <w:rPr>
                <w:rFonts w:ascii="Times New Roman" w:hAnsi="Times New Roman"/>
                <w:sz w:val="18"/>
                <w:szCs w:val="18"/>
              </w:rPr>
              <w:t>≤1MΩ</w:t>
            </w:r>
          </w:p>
        </w:tc>
        <w:tc>
          <w:tcPr>
            <w:tcW w:w="3690" w:type="dxa"/>
            <w:tcBorders>
              <w:top w:val="single" w:sz="4" w:space="0" w:color="auto"/>
              <w:left w:val="single" w:sz="4" w:space="0" w:color="auto"/>
              <w:bottom w:val="single" w:sz="4" w:space="0" w:color="auto"/>
              <w:right w:val="single" w:sz="4" w:space="0" w:color="auto"/>
            </w:tcBorders>
            <w:vAlign w:val="center"/>
          </w:tcPr>
          <w:p w14:paraId="3C2D772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采用</w:t>
            </w:r>
            <w:r w:rsidRPr="00015658">
              <w:rPr>
                <w:rFonts w:ascii="Times New Roman" w:hAnsi="Times New Roman"/>
                <w:sz w:val="18"/>
                <w:szCs w:val="18"/>
              </w:rPr>
              <w:t>250V</w:t>
            </w:r>
            <w:r w:rsidRPr="00015658">
              <w:rPr>
                <w:rFonts w:ascii="Times New Roman" w:hAnsi="Times New Roman" w:hint="eastAsia"/>
                <w:sz w:val="18"/>
                <w:szCs w:val="18"/>
              </w:rPr>
              <w:t>兆欧表测量</w:t>
            </w:r>
          </w:p>
        </w:tc>
      </w:tr>
      <w:tr w:rsidR="00015658" w:rsidRPr="00015658" w14:paraId="065BF2C0"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2756D521"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2</w:t>
            </w:r>
          </w:p>
        </w:tc>
        <w:tc>
          <w:tcPr>
            <w:tcW w:w="1920" w:type="dxa"/>
            <w:tcBorders>
              <w:top w:val="single" w:sz="4" w:space="0" w:color="auto"/>
              <w:left w:val="single" w:sz="4" w:space="0" w:color="auto"/>
              <w:bottom w:val="single" w:sz="4" w:space="0" w:color="auto"/>
              <w:right w:val="single" w:sz="4" w:space="0" w:color="auto"/>
            </w:tcBorders>
            <w:vAlign w:val="center"/>
          </w:tcPr>
          <w:p w14:paraId="493B2556"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hint="eastAsia"/>
                <w:sz w:val="18"/>
                <w:szCs w:val="18"/>
              </w:rPr>
              <w:t>交叉互联系统试验</w:t>
            </w:r>
          </w:p>
        </w:tc>
        <w:tc>
          <w:tcPr>
            <w:tcW w:w="1341" w:type="dxa"/>
            <w:tcBorders>
              <w:top w:val="single" w:sz="4" w:space="0" w:color="auto"/>
              <w:left w:val="single" w:sz="4" w:space="0" w:color="auto"/>
              <w:bottom w:val="single" w:sz="4" w:space="0" w:color="auto"/>
              <w:right w:val="single" w:sz="4" w:space="0" w:color="auto"/>
            </w:tcBorders>
            <w:vAlign w:val="center"/>
          </w:tcPr>
          <w:p w14:paraId="7D141F9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不超过</w:t>
            </w:r>
            <w:r w:rsidRPr="00015658">
              <w:rPr>
                <w:rFonts w:ascii="Times New Roman" w:hAnsi="Times New Roman" w:hint="eastAsia"/>
                <w:sz w:val="18"/>
                <w:szCs w:val="18"/>
              </w:rPr>
              <w:t>3</w:t>
            </w:r>
            <w:r w:rsidRPr="00015658">
              <w:rPr>
                <w:rFonts w:ascii="Times New Roman" w:hAnsi="Times New Roman" w:hint="eastAsia"/>
                <w:sz w:val="18"/>
                <w:szCs w:val="18"/>
              </w:rPr>
              <w:t>年</w:t>
            </w:r>
          </w:p>
        </w:tc>
        <w:tc>
          <w:tcPr>
            <w:tcW w:w="2229" w:type="dxa"/>
            <w:tcBorders>
              <w:top w:val="single" w:sz="4" w:space="0" w:color="auto"/>
              <w:left w:val="single" w:sz="4" w:space="0" w:color="auto"/>
              <w:bottom w:val="single" w:sz="4" w:space="0" w:color="auto"/>
              <w:right w:val="single" w:sz="4" w:space="0" w:color="auto"/>
            </w:tcBorders>
            <w:vAlign w:val="center"/>
          </w:tcPr>
          <w:p w14:paraId="080DE644"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交叉互联系统除进行定期试验外，如在交叉互联大段内发生故障，则也应对该大段进行试验。如交叉互联系统内直接接地的接头发生故障时，则与该接头连接的相邻两个大段都应进行试验</w:t>
            </w:r>
          </w:p>
        </w:tc>
        <w:tc>
          <w:tcPr>
            <w:tcW w:w="3690" w:type="dxa"/>
            <w:tcBorders>
              <w:top w:val="single" w:sz="4" w:space="0" w:color="auto"/>
              <w:left w:val="single" w:sz="4" w:space="0" w:color="auto"/>
              <w:bottom w:val="single" w:sz="4" w:space="0" w:color="auto"/>
              <w:right w:val="single" w:sz="4" w:space="0" w:color="auto"/>
            </w:tcBorders>
            <w:vAlign w:val="center"/>
          </w:tcPr>
          <w:p w14:paraId="1847678B" w14:textId="77777777" w:rsidR="00015658" w:rsidRPr="00015658" w:rsidRDefault="00015658" w:rsidP="00015658">
            <w:pPr>
              <w:adjustRightInd/>
              <w:spacing w:before="100" w:line="240" w:lineRule="auto"/>
              <w:rPr>
                <w:rFonts w:ascii="Times New Roman" w:hAnsi="Times New Roman"/>
                <w:sz w:val="18"/>
                <w:szCs w:val="18"/>
                <w:vertAlign w:val="subscript"/>
              </w:rPr>
            </w:pPr>
            <w:r w:rsidRPr="00015658">
              <w:rPr>
                <w:rFonts w:ascii="Times New Roman" w:hAnsi="Times New Roman" w:hint="eastAsia"/>
                <w:sz w:val="18"/>
                <w:szCs w:val="18"/>
              </w:rPr>
              <w:t>交叉互联系统除进行定期试验外，如在交叉互联大段内发生故障，则也应对该大段进行试验。如交叉互联系统内直接接地的接头发生故障时，则与该接头连接的相邻两个大段都应进行试验</w:t>
            </w:r>
          </w:p>
        </w:tc>
      </w:tr>
      <w:tr w:rsidR="00015658" w:rsidRPr="00015658" w14:paraId="022E3110"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107C6C85"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3</w:t>
            </w:r>
          </w:p>
        </w:tc>
        <w:tc>
          <w:tcPr>
            <w:tcW w:w="1920" w:type="dxa"/>
            <w:tcBorders>
              <w:top w:val="single" w:sz="4" w:space="0" w:color="auto"/>
              <w:left w:val="single" w:sz="4" w:space="0" w:color="auto"/>
              <w:bottom w:val="single" w:sz="4" w:space="0" w:color="auto"/>
              <w:right w:val="single" w:sz="4" w:space="0" w:color="auto"/>
            </w:tcBorders>
            <w:vAlign w:val="center"/>
          </w:tcPr>
          <w:p w14:paraId="105BE9B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压力箱试验</w:t>
            </w:r>
          </w:p>
        </w:tc>
        <w:tc>
          <w:tcPr>
            <w:tcW w:w="1341" w:type="dxa"/>
            <w:tcBorders>
              <w:top w:val="single" w:sz="4" w:space="0" w:color="auto"/>
              <w:left w:val="single" w:sz="4" w:space="0" w:color="auto"/>
              <w:bottom w:val="single" w:sz="4" w:space="0" w:color="auto"/>
              <w:right w:val="single" w:sz="4" w:space="0" w:color="auto"/>
            </w:tcBorders>
            <w:vAlign w:val="center"/>
          </w:tcPr>
          <w:p w14:paraId="312191DB"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必要时</w:t>
            </w:r>
          </w:p>
        </w:tc>
        <w:tc>
          <w:tcPr>
            <w:tcW w:w="2229" w:type="dxa"/>
            <w:tcBorders>
              <w:top w:val="single" w:sz="4" w:space="0" w:color="auto"/>
              <w:left w:val="single" w:sz="4" w:space="0" w:color="auto"/>
              <w:bottom w:val="single" w:sz="4" w:space="0" w:color="auto"/>
              <w:right w:val="single" w:sz="4" w:space="0" w:color="auto"/>
            </w:tcBorders>
            <w:vAlign w:val="center"/>
          </w:tcPr>
          <w:p w14:paraId="6FE554E0" w14:textId="77777777" w:rsidR="00015658" w:rsidRPr="00015658" w:rsidRDefault="00015658" w:rsidP="006E7674">
            <w:pPr>
              <w:widowControl/>
              <w:numPr>
                <w:ilvl w:val="0"/>
                <w:numId w:val="33"/>
              </w:numPr>
              <w:autoSpaceDE w:val="0"/>
              <w:autoSpaceDN w:val="0"/>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sz w:val="18"/>
                <w:szCs w:val="18"/>
              </w:rPr>
              <w:t>供油特性：压力箱的供油量不应小于供油特性曲线所代表的标称供油量的</w:t>
            </w:r>
            <w:r w:rsidRPr="00015658">
              <w:rPr>
                <w:rFonts w:ascii="Times New Roman" w:hAnsi="Times New Roman"/>
                <w:sz w:val="18"/>
                <w:szCs w:val="18"/>
              </w:rPr>
              <w:t>90%</w:t>
            </w:r>
            <w:r w:rsidRPr="00015658">
              <w:rPr>
                <w:rFonts w:ascii="Times New Roman" w:hAnsi="Times New Roman"/>
                <w:sz w:val="18"/>
                <w:szCs w:val="18"/>
              </w:rPr>
              <w:t>；</w:t>
            </w:r>
          </w:p>
          <w:p w14:paraId="4BF5F8CE" w14:textId="77777777" w:rsidR="00015658" w:rsidRPr="00015658" w:rsidRDefault="00015658" w:rsidP="006E7674">
            <w:pPr>
              <w:widowControl/>
              <w:numPr>
                <w:ilvl w:val="0"/>
                <w:numId w:val="33"/>
              </w:numPr>
              <w:autoSpaceDE w:val="0"/>
              <w:autoSpaceDN w:val="0"/>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sz w:val="18"/>
                <w:szCs w:val="18"/>
              </w:rPr>
              <w:t>电缆油击穿电压：</w:t>
            </w:r>
            <w:r w:rsidRPr="00015658">
              <w:rPr>
                <w:rFonts w:ascii="Times New Roman" w:hAnsi="Times New Roman"/>
                <w:sz w:val="18"/>
                <w:szCs w:val="18"/>
              </w:rPr>
              <w:t>≥50</w:t>
            </w:r>
            <w:r w:rsidRPr="00015658">
              <w:rPr>
                <w:rFonts w:ascii="Times New Roman" w:hAnsi="Times New Roman" w:hint="eastAsia"/>
                <w:sz w:val="18"/>
                <w:szCs w:val="18"/>
              </w:rPr>
              <w:t>kV</w:t>
            </w:r>
            <w:r w:rsidRPr="00015658">
              <w:rPr>
                <w:rFonts w:ascii="Times New Roman" w:hAnsi="Times New Roman"/>
                <w:sz w:val="18"/>
                <w:szCs w:val="18"/>
              </w:rPr>
              <w:t>；</w:t>
            </w:r>
          </w:p>
          <w:p w14:paraId="3656D22D"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sz w:val="18"/>
                <w:szCs w:val="18"/>
              </w:rPr>
              <w:t>电缆油介质损耗因数：</w:t>
            </w:r>
          </w:p>
          <w:p w14:paraId="3BC9CBEF"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100</w:t>
            </w:r>
            <w:r w:rsidRPr="00015658">
              <w:rPr>
                <w:rFonts w:ascii="Times New Roman" w:hAnsi="Times New Roman" w:hint="eastAsia"/>
                <w:sz w:val="18"/>
                <w:szCs w:val="18"/>
              </w:rPr>
              <w:t>（</w:t>
            </w:r>
            <w:r w:rsidRPr="00015658">
              <w:rPr>
                <w:rFonts w:ascii="Times New Roman" w:hAnsi="Times New Roman" w:hint="eastAsia"/>
                <w:sz w:val="18"/>
                <w:szCs w:val="18"/>
              </w:rPr>
              <w:t>66</w:t>
            </w:r>
            <w:r w:rsidRPr="00015658">
              <w:rPr>
                <w:rFonts w:ascii="Times New Roman" w:hAnsi="Times New Roman" w:hint="eastAsia"/>
                <w:sz w:val="18"/>
                <w:szCs w:val="18"/>
              </w:rPr>
              <w:t>）</w:t>
            </w:r>
            <w:r w:rsidRPr="00015658">
              <w:rPr>
                <w:rFonts w:ascii="Times New Roman" w:hAnsi="Times New Roman" w:hint="eastAsia"/>
                <w:sz w:val="18"/>
                <w:szCs w:val="18"/>
              </w:rPr>
              <w:t>kV</w:t>
            </w:r>
            <w:r w:rsidRPr="00015658">
              <w:rPr>
                <w:rFonts w:ascii="Times New Roman" w:hAnsi="Times New Roman" w:hint="eastAsia"/>
                <w:sz w:val="18"/>
                <w:szCs w:val="18"/>
              </w:rPr>
              <w:t>和</w:t>
            </w:r>
            <w:r w:rsidRPr="00015658">
              <w:rPr>
                <w:rFonts w:ascii="Times New Roman" w:hAnsi="Times New Roman" w:hint="eastAsia"/>
                <w:sz w:val="18"/>
                <w:szCs w:val="18"/>
              </w:rPr>
              <w:t>220kV</w:t>
            </w:r>
            <w:r w:rsidRPr="00015658">
              <w:rPr>
                <w:rFonts w:ascii="Times New Roman" w:hAnsi="Times New Roman" w:hint="eastAsia"/>
                <w:sz w:val="18"/>
                <w:szCs w:val="18"/>
              </w:rPr>
              <w:t>的电缆：≤</w:t>
            </w:r>
            <w:r w:rsidRPr="00015658">
              <w:rPr>
                <w:rFonts w:ascii="Times New Roman" w:hAnsi="Times New Roman"/>
                <w:sz w:val="18"/>
                <w:szCs w:val="18"/>
              </w:rPr>
              <w:t>0.005</w:t>
            </w:r>
          </w:p>
          <w:p w14:paraId="47A16385"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330kV</w:t>
            </w:r>
            <w:r w:rsidRPr="00015658">
              <w:rPr>
                <w:rFonts w:ascii="Times New Roman" w:hAnsi="Times New Roman" w:hint="eastAsia"/>
                <w:sz w:val="18"/>
                <w:szCs w:val="18"/>
              </w:rPr>
              <w:t>的电缆：≤</w:t>
            </w:r>
            <w:r w:rsidRPr="00015658">
              <w:rPr>
                <w:rFonts w:ascii="Times New Roman" w:hAnsi="Times New Roman"/>
                <w:sz w:val="18"/>
                <w:szCs w:val="18"/>
              </w:rPr>
              <w:t>0.00</w:t>
            </w:r>
            <w:r w:rsidRPr="00015658">
              <w:rPr>
                <w:rFonts w:ascii="Times New Roman" w:hAnsi="Times New Roman" w:hint="eastAsia"/>
                <w:sz w:val="18"/>
                <w:szCs w:val="18"/>
              </w:rPr>
              <w:t>4</w:t>
            </w:r>
          </w:p>
          <w:p w14:paraId="1573BB0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lastRenderedPageBreak/>
              <w:t>500kV</w:t>
            </w:r>
            <w:r w:rsidRPr="00015658">
              <w:rPr>
                <w:rFonts w:ascii="Times New Roman" w:hAnsi="Times New Roman" w:hint="eastAsia"/>
                <w:sz w:val="18"/>
                <w:szCs w:val="18"/>
              </w:rPr>
              <w:t>的电缆：≤</w:t>
            </w:r>
            <w:r w:rsidRPr="00015658">
              <w:rPr>
                <w:rFonts w:ascii="Times New Roman" w:hAnsi="Times New Roman"/>
                <w:sz w:val="18"/>
                <w:szCs w:val="18"/>
              </w:rPr>
              <w:t>0.0</w:t>
            </w:r>
            <w:r w:rsidRPr="00015658">
              <w:rPr>
                <w:rFonts w:ascii="Times New Roman" w:hAnsi="Times New Roman" w:hint="eastAsia"/>
                <w:sz w:val="18"/>
                <w:szCs w:val="18"/>
              </w:rPr>
              <w:t>035</w:t>
            </w:r>
          </w:p>
        </w:tc>
        <w:tc>
          <w:tcPr>
            <w:tcW w:w="3690" w:type="dxa"/>
            <w:tcBorders>
              <w:top w:val="single" w:sz="4" w:space="0" w:color="auto"/>
              <w:left w:val="single" w:sz="4" w:space="0" w:color="auto"/>
              <w:bottom w:val="single" w:sz="4" w:space="0" w:color="auto"/>
              <w:right w:val="single" w:sz="4" w:space="0" w:color="auto"/>
            </w:tcBorders>
            <w:vAlign w:val="center"/>
          </w:tcPr>
          <w:p w14:paraId="13DB1A52"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lastRenderedPageBreak/>
              <w:t>1</w:t>
            </w:r>
            <w:r w:rsidRPr="00015658">
              <w:rPr>
                <w:rFonts w:ascii="Times New Roman" w:hAnsi="Times New Roman" w:hint="eastAsia"/>
                <w:kern w:val="0"/>
                <w:sz w:val="18"/>
                <w:szCs w:val="18"/>
              </w:rPr>
              <w:t>）</w:t>
            </w:r>
            <w:r w:rsidRPr="00015658">
              <w:rPr>
                <w:rFonts w:ascii="Times New Roman" w:hAnsi="Times New Roman" w:hint="eastAsia"/>
                <w:sz w:val="18"/>
                <w:szCs w:val="18"/>
              </w:rPr>
              <w:t>油击穿电压测量方法参考</w:t>
            </w:r>
            <w:r w:rsidRPr="00015658">
              <w:rPr>
                <w:rFonts w:ascii="Times New Roman" w:hAnsi="Times New Roman"/>
                <w:sz w:val="18"/>
                <w:szCs w:val="18"/>
              </w:rPr>
              <w:t>GB/T 507</w:t>
            </w:r>
            <w:r w:rsidRPr="00015658">
              <w:rPr>
                <w:rFonts w:ascii="Times New Roman" w:hAnsi="Times New Roman" w:hint="eastAsia"/>
                <w:sz w:val="18"/>
                <w:szCs w:val="18"/>
              </w:rPr>
              <w:t>；</w:t>
            </w:r>
          </w:p>
          <w:p w14:paraId="578D6B4B"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sz w:val="18"/>
                <w:szCs w:val="18"/>
              </w:rPr>
              <w:t>油介质损耗在油温</w:t>
            </w:r>
            <w:r w:rsidRPr="00015658">
              <w:rPr>
                <w:rFonts w:ascii="Times New Roman" w:hAnsi="Times New Roman"/>
                <w:sz w:val="18"/>
                <w:szCs w:val="18"/>
              </w:rPr>
              <w:t>100±1</w:t>
            </w:r>
            <w:r w:rsidRPr="00015658">
              <w:rPr>
                <w:rFonts w:ascii="宋体" w:hAnsi="宋体" w:cs="宋体" w:hint="eastAsia"/>
                <w:sz w:val="18"/>
                <w:szCs w:val="18"/>
              </w:rPr>
              <w:t>℃</w:t>
            </w:r>
            <w:r w:rsidRPr="00015658">
              <w:rPr>
                <w:rFonts w:ascii="Times New Roman" w:hAnsi="Times New Roman" w:hint="eastAsia"/>
                <w:sz w:val="18"/>
                <w:szCs w:val="18"/>
              </w:rPr>
              <w:t>和场强</w:t>
            </w:r>
            <w:r w:rsidRPr="00015658">
              <w:rPr>
                <w:rFonts w:ascii="Times New Roman" w:hAnsi="Times New Roman"/>
                <w:sz w:val="18"/>
                <w:szCs w:val="18"/>
              </w:rPr>
              <w:t>1MV/m</w:t>
            </w:r>
            <w:r w:rsidRPr="00015658">
              <w:rPr>
                <w:rFonts w:ascii="Times New Roman" w:hAnsi="Times New Roman" w:hint="eastAsia"/>
                <w:sz w:val="18"/>
                <w:szCs w:val="18"/>
              </w:rPr>
              <w:t>的测试条件下测量，测量方法参考</w:t>
            </w:r>
            <w:r w:rsidRPr="00015658">
              <w:rPr>
                <w:rFonts w:ascii="Times New Roman" w:hAnsi="Times New Roman"/>
                <w:sz w:val="18"/>
                <w:szCs w:val="18"/>
              </w:rPr>
              <w:t>GB/T 5654</w:t>
            </w:r>
          </w:p>
          <w:p w14:paraId="6759FC3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）供油特性试验按</w:t>
            </w:r>
            <w:r w:rsidRPr="00015658">
              <w:rPr>
                <w:rFonts w:ascii="Times New Roman" w:hAnsi="Times New Roman" w:hint="eastAsia"/>
                <w:sz w:val="18"/>
                <w:szCs w:val="18"/>
              </w:rPr>
              <w:t>GB9326.1</w:t>
            </w:r>
            <w:r w:rsidRPr="00015658">
              <w:rPr>
                <w:rFonts w:ascii="Times New Roman" w:hAnsi="Times New Roman" w:hint="eastAsia"/>
                <w:sz w:val="18"/>
                <w:szCs w:val="18"/>
              </w:rPr>
              <w:t>中</w:t>
            </w:r>
            <w:r w:rsidRPr="00015658">
              <w:rPr>
                <w:rFonts w:ascii="Times New Roman" w:hAnsi="Times New Roman" w:hint="eastAsia"/>
                <w:sz w:val="18"/>
                <w:szCs w:val="18"/>
              </w:rPr>
              <w:t>6.1</w:t>
            </w:r>
            <w:r w:rsidRPr="00015658">
              <w:rPr>
                <w:rFonts w:ascii="Times New Roman" w:hAnsi="Times New Roman" w:hint="eastAsia"/>
                <w:sz w:val="18"/>
                <w:szCs w:val="18"/>
              </w:rPr>
              <w:t>进行</w:t>
            </w:r>
          </w:p>
        </w:tc>
      </w:tr>
      <w:tr w:rsidR="00015658" w:rsidRPr="00015658" w14:paraId="4D8AF9F7"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411CED2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920" w:type="dxa"/>
            <w:tcBorders>
              <w:top w:val="single" w:sz="4" w:space="0" w:color="auto"/>
              <w:left w:val="single" w:sz="4" w:space="0" w:color="auto"/>
              <w:bottom w:val="single" w:sz="4" w:space="0" w:color="auto"/>
              <w:right w:val="single" w:sz="4" w:space="0" w:color="auto"/>
            </w:tcBorders>
            <w:vAlign w:val="center"/>
          </w:tcPr>
          <w:p w14:paraId="0DC3EAAA"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主绝缘交流耐压试验</w:t>
            </w:r>
          </w:p>
        </w:tc>
        <w:tc>
          <w:tcPr>
            <w:tcW w:w="1341" w:type="dxa"/>
            <w:tcBorders>
              <w:top w:val="single" w:sz="4" w:space="0" w:color="auto"/>
              <w:left w:val="single" w:sz="4" w:space="0" w:color="auto"/>
              <w:bottom w:val="single" w:sz="4" w:space="0" w:color="auto"/>
              <w:right w:val="single" w:sz="4" w:space="0" w:color="auto"/>
            </w:tcBorders>
            <w:vAlign w:val="center"/>
          </w:tcPr>
          <w:p w14:paraId="300E23E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2984D600"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 w:val="18"/>
                <w:szCs w:val="18"/>
              </w:rPr>
              <w:t>2</w:t>
            </w:r>
            <w:r w:rsidRPr="00015658">
              <w:rPr>
                <w:rFonts w:ascii="Times New Roman" w:hAnsi="Times New Roman" w:hint="eastAsia"/>
                <w:sz w:val="18"/>
                <w:szCs w:val="18"/>
              </w:rPr>
              <w:t>）必要时</w:t>
            </w:r>
          </w:p>
        </w:tc>
        <w:tc>
          <w:tcPr>
            <w:tcW w:w="2229" w:type="dxa"/>
            <w:tcBorders>
              <w:top w:val="single" w:sz="4" w:space="0" w:color="auto"/>
              <w:left w:val="single" w:sz="4" w:space="0" w:color="auto"/>
              <w:bottom w:val="single" w:sz="4" w:space="0" w:color="auto"/>
              <w:right w:val="single" w:sz="4" w:space="0" w:color="auto"/>
            </w:tcBorders>
            <w:vAlign w:val="center"/>
          </w:tcPr>
          <w:p w14:paraId="6812797E"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频率</w:t>
            </w:r>
            <w:r w:rsidRPr="00015658">
              <w:rPr>
                <w:rFonts w:ascii="Times New Roman" w:hAnsi="Times New Roman" w:hint="eastAsia"/>
                <w:kern w:val="0"/>
                <w:sz w:val="18"/>
                <w:szCs w:val="18"/>
              </w:rPr>
              <w:t>20-300Hz</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110</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66</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kV 1.6U</w:t>
            </w:r>
            <w:r w:rsidRPr="00015658">
              <w:rPr>
                <w:rFonts w:ascii="Times New Roman" w:hAnsi="Times New Roman" w:hint="eastAsia"/>
                <w:kern w:val="0"/>
                <w:sz w:val="18"/>
                <w:szCs w:val="18"/>
                <w:vertAlign w:val="subscript"/>
              </w:rPr>
              <w:t>0</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220-500kV1.36 U</w:t>
            </w:r>
            <w:r w:rsidRPr="00015658">
              <w:rPr>
                <w:rFonts w:ascii="Times New Roman" w:hAnsi="Times New Roman" w:hint="eastAsia"/>
                <w:kern w:val="0"/>
                <w:sz w:val="18"/>
                <w:szCs w:val="18"/>
                <w:vertAlign w:val="subscript"/>
              </w:rPr>
              <w:t>0</w:t>
            </w:r>
            <w:r w:rsidRPr="00015658">
              <w:rPr>
                <w:rFonts w:ascii="Times New Roman" w:hAnsi="Times New Roman" w:hint="eastAsia"/>
                <w:kern w:val="0"/>
                <w:sz w:val="18"/>
                <w:szCs w:val="18"/>
              </w:rPr>
              <w:t>持续</w:t>
            </w:r>
            <w:r w:rsidRPr="00015658">
              <w:rPr>
                <w:rFonts w:ascii="Times New Roman" w:hAnsi="Times New Roman" w:hint="eastAsia"/>
                <w:kern w:val="0"/>
                <w:sz w:val="18"/>
                <w:szCs w:val="18"/>
              </w:rPr>
              <w:t>60min</w:t>
            </w:r>
            <w:r w:rsidRPr="00015658">
              <w:rPr>
                <w:rFonts w:ascii="Times New Roman" w:hAnsi="Times New Roman" w:hint="eastAsia"/>
                <w:kern w:val="0"/>
                <w:sz w:val="18"/>
                <w:szCs w:val="18"/>
              </w:rPr>
              <w:t>绝缘不击穿</w:t>
            </w:r>
          </w:p>
        </w:tc>
        <w:tc>
          <w:tcPr>
            <w:tcW w:w="3690" w:type="dxa"/>
            <w:tcBorders>
              <w:top w:val="single" w:sz="4" w:space="0" w:color="auto"/>
              <w:left w:val="single" w:sz="4" w:space="0" w:color="auto"/>
              <w:bottom w:val="single" w:sz="4" w:space="0" w:color="auto"/>
              <w:right w:val="single" w:sz="4" w:space="0" w:color="auto"/>
            </w:tcBorders>
            <w:vAlign w:val="center"/>
          </w:tcPr>
          <w:p w14:paraId="27CBB92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耐压试验前后应进行绝缘电阻测试，测得值应无明显变化</w:t>
            </w:r>
          </w:p>
        </w:tc>
      </w:tr>
      <w:tr w:rsidR="00015658" w:rsidRPr="00015658" w14:paraId="50061CD0"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67A448AD"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920" w:type="dxa"/>
            <w:tcBorders>
              <w:top w:val="single" w:sz="4" w:space="0" w:color="auto"/>
              <w:left w:val="single" w:sz="4" w:space="0" w:color="auto"/>
              <w:bottom w:val="single" w:sz="4" w:space="0" w:color="auto"/>
              <w:right w:val="single" w:sz="4" w:space="0" w:color="auto"/>
            </w:tcBorders>
            <w:vAlign w:val="center"/>
          </w:tcPr>
          <w:p w14:paraId="24850DC9"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金属护层及接地线环流测量</w:t>
            </w:r>
          </w:p>
        </w:tc>
        <w:tc>
          <w:tcPr>
            <w:tcW w:w="1341" w:type="dxa"/>
            <w:tcBorders>
              <w:top w:val="single" w:sz="4" w:space="0" w:color="auto"/>
              <w:left w:val="single" w:sz="4" w:space="0" w:color="auto"/>
              <w:bottom w:val="single" w:sz="4" w:space="0" w:color="auto"/>
              <w:right w:val="single" w:sz="4" w:space="0" w:color="auto"/>
            </w:tcBorders>
            <w:vAlign w:val="center"/>
          </w:tcPr>
          <w:p w14:paraId="1F6E91F1"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sz w:val="18"/>
                <w:szCs w:val="18"/>
              </w:rPr>
              <w:t>330kV</w:t>
            </w:r>
            <w:r w:rsidRPr="00015658">
              <w:rPr>
                <w:rFonts w:ascii="Times New Roman" w:hAnsi="Times New Roman" w:hint="eastAsia"/>
                <w:sz w:val="18"/>
                <w:szCs w:val="18"/>
              </w:rPr>
              <w:t>：</w:t>
            </w:r>
            <w:r w:rsidRPr="00015658">
              <w:rPr>
                <w:rFonts w:ascii="Times New Roman" w:hAnsi="Times New Roman" w:hint="eastAsia"/>
                <w:sz w:val="18"/>
                <w:szCs w:val="18"/>
              </w:rPr>
              <w:t xml:space="preserve"> 1 </w:t>
            </w:r>
            <w:r w:rsidRPr="00015658">
              <w:rPr>
                <w:rFonts w:ascii="Times New Roman" w:hAnsi="Times New Roman" w:hint="eastAsia"/>
                <w:sz w:val="18"/>
                <w:szCs w:val="18"/>
              </w:rPr>
              <w:t>个月；</w:t>
            </w:r>
          </w:p>
          <w:p w14:paraId="6FE18DA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2)220 kV</w:t>
            </w:r>
            <w:r w:rsidRPr="00015658">
              <w:rPr>
                <w:rFonts w:ascii="Times New Roman" w:hAnsi="Times New Roman" w:hint="eastAsia"/>
                <w:sz w:val="18"/>
                <w:szCs w:val="18"/>
              </w:rPr>
              <w:t>：</w:t>
            </w:r>
            <w:r w:rsidRPr="00015658">
              <w:rPr>
                <w:rFonts w:ascii="Times New Roman" w:hAnsi="Times New Roman" w:hint="eastAsia"/>
                <w:sz w:val="18"/>
                <w:szCs w:val="18"/>
              </w:rPr>
              <w:t xml:space="preserve"> 3</w:t>
            </w:r>
            <w:r w:rsidRPr="00015658">
              <w:rPr>
                <w:rFonts w:ascii="Times New Roman" w:hAnsi="Times New Roman" w:hint="eastAsia"/>
                <w:sz w:val="18"/>
                <w:szCs w:val="18"/>
              </w:rPr>
              <w:t>个</w:t>
            </w:r>
            <w:r w:rsidRPr="00015658">
              <w:rPr>
                <w:rFonts w:ascii="Times New Roman" w:hAnsi="Times New Roman" w:hint="eastAsia"/>
                <w:sz w:val="18"/>
                <w:szCs w:val="18"/>
              </w:rPr>
              <w:t xml:space="preserve"> </w:t>
            </w:r>
            <w:r w:rsidRPr="00015658">
              <w:rPr>
                <w:rFonts w:ascii="Times New Roman" w:hAnsi="Times New Roman" w:hint="eastAsia"/>
                <w:sz w:val="18"/>
                <w:szCs w:val="18"/>
              </w:rPr>
              <w:t>月；</w:t>
            </w:r>
          </w:p>
          <w:p w14:paraId="3B056930"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3)</w:t>
            </w:r>
            <w:r w:rsidRPr="00015658">
              <w:rPr>
                <w:rFonts w:ascii="Times New Roman" w:hAnsi="Times New Roman" w:hint="eastAsia"/>
                <w:sz w:val="18"/>
                <w:szCs w:val="18"/>
              </w:rPr>
              <w:t>≤</w:t>
            </w:r>
            <w:r w:rsidRPr="00015658">
              <w:rPr>
                <w:rFonts w:ascii="Times New Roman" w:hAnsi="Times New Roman" w:hint="eastAsia"/>
                <w:sz w:val="18"/>
                <w:szCs w:val="18"/>
              </w:rPr>
              <w:t>110kV</w:t>
            </w:r>
            <w:r w:rsidRPr="00015658">
              <w:rPr>
                <w:rFonts w:ascii="Times New Roman" w:hAnsi="Times New Roman" w:hint="eastAsia"/>
                <w:sz w:val="18"/>
                <w:szCs w:val="18"/>
              </w:rPr>
              <w:t>：</w:t>
            </w:r>
            <w:r w:rsidRPr="00015658">
              <w:rPr>
                <w:rFonts w:ascii="Times New Roman" w:hAnsi="Times New Roman" w:hint="eastAsia"/>
                <w:sz w:val="18"/>
                <w:szCs w:val="18"/>
              </w:rPr>
              <w:t xml:space="preserve"> 6 </w:t>
            </w:r>
            <w:r w:rsidRPr="00015658">
              <w:rPr>
                <w:rFonts w:ascii="Times New Roman" w:hAnsi="Times New Roman" w:hint="eastAsia"/>
                <w:sz w:val="18"/>
                <w:szCs w:val="18"/>
              </w:rPr>
              <w:t>个月；</w:t>
            </w:r>
          </w:p>
          <w:p w14:paraId="59A11E9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必要时</w:t>
            </w:r>
          </w:p>
        </w:tc>
        <w:tc>
          <w:tcPr>
            <w:tcW w:w="2229" w:type="dxa"/>
            <w:tcBorders>
              <w:top w:val="single" w:sz="4" w:space="0" w:color="auto"/>
              <w:left w:val="single" w:sz="4" w:space="0" w:color="auto"/>
              <w:bottom w:val="single" w:sz="4" w:space="0" w:color="auto"/>
              <w:right w:val="single" w:sz="4" w:space="0" w:color="auto"/>
            </w:tcBorders>
            <w:vAlign w:val="center"/>
          </w:tcPr>
          <w:p w14:paraId="151F83FD"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kern w:val="0"/>
                <w:sz w:val="18"/>
                <w:szCs w:val="18"/>
                <w:lang w:bidi="zh-TW"/>
              </w:rPr>
              <w:t>电流值符合设计要求；</w:t>
            </w:r>
          </w:p>
          <w:p w14:paraId="7517416C"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b/>
                <w:bCs/>
                <w:kern w:val="0"/>
                <w:sz w:val="18"/>
                <w:szCs w:val="18"/>
              </w:rPr>
              <w:t>2</w:t>
            </w:r>
            <w:r w:rsidRPr="00015658">
              <w:rPr>
                <w:rFonts w:ascii="Times New Roman" w:hAnsi="Times New Roman" w:hint="eastAsia"/>
                <w:b/>
                <w:bCs/>
                <w:kern w:val="0"/>
                <w:sz w:val="18"/>
                <w:szCs w:val="18"/>
              </w:rPr>
              <w:t>）</w:t>
            </w:r>
            <w:r w:rsidRPr="00015658">
              <w:rPr>
                <w:rFonts w:ascii="Times New Roman" w:hAnsi="Times New Roman"/>
                <w:b/>
                <w:bCs/>
                <w:kern w:val="0"/>
                <w:sz w:val="18"/>
                <w:szCs w:val="18"/>
              </w:rPr>
              <w:tab/>
            </w:r>
            <w:r w:rsidRPr="00015658">
              <w:rPr>
                <w:rFonts w:ascii="Times New Roman" w:hAnsi="Times New Roman"/>
                <w:kern w:val="0"/>
                <w:sz w:val="18"/>
                <w:szCs w:val="18"/>
              </w:rPr>
              <w:t>三相不平衡度不应有明显变化</w:t>
            </w:r>
          </w:p>
        </w:tc>
        <w:tc>
          <w:tcPr>
            <w:tcW w:w="3690" w:type="dxa"/>
            <w:tcBorders>
              <w:top w:val="single" w:sz="4" w:space="0" w:color="auto"/>
              <w:left w:val="single" w:sz="4" w:space="0" w:color="auto"/>
              <w:bottom w:val="single" w:sz="4" w:space="0" w:color="auto"/>
              <w:right w:val="single" w:sz="4" w:space="0" w:color="auto"/>
            </w:tcBorders>
            <w:vAlign w:val="center"/>
          </w:tcPr>
          <w:p w14:paraId="1835B523"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hint="eastAsia"/>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使用钳形电流表测量或利用在线监测数据；</w:t>
            </w:r>
          </w:p>
          <w:p w14:paraId="5F72BE94"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rPr>
              <w:t>2</w:t>
            </w:r>
            <w:r w:rsidRPr="00015658">
              <w:rPr>
                <w:rFonts w:ascii="Times New Roman" w:hAnsi="Times New Roman" w:hint="eastAsia"/>
                <w:b/>
                <w:bCs/>
                <w:sz w:val="18"/>
                <w:szCs w:val="18"/>
              </w:rPr>
              <w:t>）</w:t>
            </w:r>
            <w:r w:rsidRPr="00015658">
              <w:rPr>
                <w:rFonts w:ascii="Times New Roman" w:hAnsi="Times New Roman"/>
                <w:b/>
                <w:bCs/>
                <w:sz w:val="18"/>
                <w:szCs w:val="18"/>
              </w:rPr>
              <w:tab/>
            </w:r>
            <w:r w:rsidRPr="00015658">
              <w:rPr>
                <w:rFonts w:ascii="Times New Roman" w:hAnsi="Times New Roman"/>
                <w:sz w:val="18"/>
                <w:szCs w:val="18"/>
              </w:rPr>
              <w:t>选择电缆线路负</w:t>
            </w:r>
            <w:r w:rsidRPr="00015658">
              <w:rPr>
                <w:rFonts w:ascii="Times New Roman" w:hAnsi="Times New Roman"/>
                <w:sz w:val="18"/>
                <w:szCs w:val="18"/>
              </w:rPr>
              <w:t xml:space="preserve"> </w:t>
            </w:r>
            <w:r w:rsidRPr="00015658">
              <w:rPr>
                <w:rFonts w:ascii="Times New Roman" w:hAnsi="Times New Roman"/>
                <w:sz w:val="18"/>
                <w:szCs w:val="18"/>
              </w:rPr>
              <w:t>荷较大时测量</w:t>
            </w:r>
          </w:p>
        </w:tc>
      </w:tr>
      <w:tr w:rsidR="00015658" w:rsidRPr="00015658" w14:paraId="6E903F82"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158C4ABB"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920" w:type="dxa"/>
            <w:tcBorders>
              <w:top w:val="single" w:sz="4" w:space="0" w:color="auto"/>
              <w:left w:val="single" w:sz="4" w:space="0" w:color="auto"/>
              <w:bottom w:val="single" w:sz="4" w:space="0" w:color="auto"/>
              <w:right w:val="single" w:sz="4" w:space="0" w:color="auto"/>
            </w:tcBorders>
            <w:vAlign w:val="center"/>
          </w:tcPr>
          <w:p w14:paraId="421BA261"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rPr>
              <w:t>相位检查</w:t>
            </w:r>
          </w:p>
        </w:tc>
        <w:tc>
          <w:tcPr>
            <w:tcW w:w="1341" w:type="dxa"/>
            <w:tcBorders>
              <w:top w:val="single" w:sz="4" w:space="0" w:color="auto"/>
              <w:left w:val="single" w:sz="4" w:space="0" w:color="auto"/>
              <w:bottom w:val="single" w:sz="4" w:space="0" w:color="auto"/>
              <w:right w:val="single" w:sz="4" w:space="0" w:color="auto"/>
            </w:tcBorders>
            <w:vAlign w:val="center"/>
          </w:tcPr>
          <w:p w14:paraId="393130CA"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hint="eastAsia"/>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新作终端或接头后；</w:t>
            </w:r>
          </w:p>
          <w:p w14:paraId="2F298F2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rPr>
              <w:t>2</w:t>
            </w:r>
            <w:r w:rsidRPr="00015658">
              <w:rPr>
                <w:rFonts w:ascii="Times New Roman" w:hAnsi="Times New Roman" w:hint="eastAsia"/>
                <w:b/>
                <w:bCs/>
                <w:sz w:val="18"/>
                <w:szCs w:val="18"/>
              </w:rPr>
              <w:t>）</w:t>
            </w:r>
            <w:r w:rsidRPr="00015658">
              <w:rPr>
                <w:rFonts w:ascii="Times New Roman" w:hAnsi="Times New Roman"/>
                <w:sz w:val="18"/>
                <w:szCs w:val="18"/>
              </w:rPr>
              <w:t>必要时</w:t>
            </w:r>
          </w:p>
        </w:tc>
        <w:tc>
          <w:tcPr>
            <w:tcW w:w="2229" w:type="dxa"/>
            <w:tcBorders>
              <w:top w:val="single" w:sz="4" w:space="0" w:color="auto"/>
              <w:left w:val="single" w:sz="4" w:space="0" w:color="auto"/>
              <w:bottom w:val="single" w:sz="4" w:space="0" w:color="auto"/>
              <w:right w:val="single" w:sz="4" w:space="0" w:color="auto"/>
            </w:tcBorders>
            <w:vAlign w:val="center"/>
          </w:tcPr>
          <w:p w14:paraId="68656F82" w14:textId="77777777" w:rsidR="00015658" w:rsidRPr="00015658" w:rsidRDefault="00015658" w:rsidP="00015658">
            <w:pPr>
              <w:adjustRightInd/>
              <w:spacing w:before="100" w:line="240" w:lineRule="auto"/>
              <w:rPr>
                <w:rFonts w:ascii="Times New Roman" w:hAnsi="Times New Roman"/>
                <w:kern w:val="0"/>
                <w:sz w:val="18"/>
                <w:szCs w:val="18"/>
              </w:rPr>
            </w:pPr>
            <w:r w:rsidRPr="00015658">
              <w:rPr>
                <w:rFonts w:ascii="Times New Roman" w:hAnsi="Times New Roman"/>
                <w:kern w:val="0"/>
                <w:sz w:val="18"/>
                <w:szCs w:val="18"/>
              </w:rPr>
              <w:t>与系统相位一致</w:t>
            </w:r>
          </w:p>
        </w:tc>
        <w:tc>
          <w:tcPr>
            <w:tcW w:w="3690" w:type="dxa"/>
            <w:tcBorders>
              <w:top w:val="single" w:sz="4" w:space="0" w:color="auto"/>
              <w:left w:val="single" w:sz="4" w:space="0" w:color="auto"/>
              <w:bottom w:val="single" w:sz="4" w:space="0" w:color="auto"/>
              <w:right w:val="single" w:sz="4" w:space="0" w:color="auto"/>
            </w:tcBorders>
            <w:vAlign w:val="center"/>
          </w:tcPr>
          <w:p w14:paraId="1673ABBD"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62A6BFF4" w14:textId="77777777" w:rsidTr="00015658">
        <w:trPr>
          <w:trHeight w:val="20"/>
        </w:trPr>
        <w:tc>
          <w:tcPr>
            <w:tcW w:w="675" w:type="dxa"/>
            <w:tcBorders>
              <w:top w:val="single" w:sz="4" w:space="0" w:color="auto"/>
              <w:left w:val="single" w:sz="4" w:space="0" w:color="auto"/>
              <w:bottom w:val="single" w:sz="4" w:space="0" w:color="auto"/>
              <w:right w:val="single" w:sz="4" w:space="0" w:color="auto"/>
            </w:tcBorders>
            <w:vAlign w:val="center"/>
          </w:tcPr>
          <w:p w14:paraId="2EE153D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920" w:type="dxa"/>
            <w:tcBorders>
              <w:top w:val="single" w:sz="4" w:space="0" w:color="auto"/>
              <w:left w:val="single" w:sz="4" w:space="0" w:color="auto"/>
              <w:bottom w:val="single" w:sz="4" w:space="0" w:color="auto"/>
              <w:right w:val="single" w:sz="4" w:space="0" w:color="auto"/>
            </w:tcBorders>
            <w:vAlign w:val="center"/>
          </w:tcPr>
          <w:p w14:paraId="155B260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红外测温</w:t>
            </w:r>
          </w:p>
        </w:tc>
        <w:tc>
          <w:tcPr>
            <w:tcW w:w="1341" w:type="dxa"/>
            <w:tcBorders>
              <w:top w:val="single" w:sz="4" w:space="0" w:color="auto"/>
              <w:left w:val="single" w:sz="4" w:space="0" w:color="auto"/>
              <w:bottom w:val="single" w:sz="4" w:space="0" w:color="auto"/>
              <w:right w:val="single" w:sz="4" w:space="0" w:color="auto"/>
            </w:tcBorders>
            <w:vAlign w:val="center"/>
          </w:tcPr>
          <w:p w14:paraId="64CE5466"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330kV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w:t>
            </w:r>
            <w:r w:rsidRPr="00015658">
              <w:rPr>
                <w:rFonts w:ascii="Times New Roman" w:hAnsi="Times New Roman" w:hint="eastAsia"/>
                <w:kern w:val="0"/>
                <w:sz w:val="18"/>
                <w:szCs w:val="18"/>
              </w:rPr>
              <w:t>个月；</w:t>
            </w:r>
          </w:p>
          <w:p w14:paraId="5A88AAF0"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220kV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w:t>
            </w:r>
            <w:r w:rsidRPr="00015658">
              <w:rPr>
                <w:rFonts w:ascii="Times New Roman" w:hAnsi="Times New Roman" w:hint="eastAsia"/>
                <w:kern w:val="0"/>
                <w:sz w:val="18"/>
                <w:szCs w:val="18"/>
              </w:rPr>
              <w:t>个月；</w:t>
            </w:r>
          </w:p>
          <w:p w14:paraId="4812A9E1"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 xml:space="preserve"> 220kV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0F0BFDC6"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4</w:t>
            </w:r>
            <w:r w:rsidRPr="00015658">
              <w:rPr>
                <w:rFonts w:ascii="Times New Roman" w:hAnsi="Times New Roman" w:hint="eastAsia"/>
                <w:sz w:val="18"/>
                <w:szCs w:val="18"/>
              </w:rPr>
              <w:t>）必要时。</w:t>
            </w:r>
          </w:p>
        </w:tc>
        <w:tc>
          <w:tcPr>
            <w:tcW w:w="2229" w:type="dxa"/>
            <w:tcBorders>
              <w:top w:val="single" w:sz="4" w:space="0" w:color="auto"/>
              <w:left w:val="single" w:sz="4" w:space="0" w:color="auto"/>
              <w:bottom w:val="single" w:sz="4" w:space="0" w:color="auto"/>
              <w:right w:val="single" w:sz="4" w:space="0" w:color="auto"/>
            </w:tcBorders>
            <w:vAlign w:val="center"/>
          </w:tcPr>
          <w:p w14:paraId="5A135105"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各部位无异常温升现象，检测和分析方法参考</w:t>
            </w:r>
            <w:r w:rsidRPr="00015658">
              <w:rPr>
                <w:rFonts w:ascii="Times New Roman" w:hAnsi="Times New Roman" w:hint="eastAsia"/>
                <w:sz w:val="18"/>
                <w:szCs w:val="18"/>
              </w:rPr>
              <w:t>DL/T664</w:t>
            </w:r>
            <w:r w:rsidRPr="00015658">
              <w:rPr>
                <w:rFonts w:ascii="Times New Roman" w:hAnsi="Times New Roman" w:hint="eastAsia"/>
                <w:sz w:val="18"/>
                <w:szCs w:val="18"/>
              </w:rPr>
              <w:t>。</w:t>
            </w:r>
          </w:p>
        </w:tc>
        <w:tc>
          <w:tcPr>
            <w:tcW w:w="3690" w:type="dxa"/>
            <w:tcBorders>
              <w:top w:val="single" w:sz="4" w:space="0" w:color="auto"/>
              <w:left w:val="single" w:sz="4" w:space="0" w:color="auto"/>
              <w:bottom w:val="single" w:sz="4" w:space="0" w:color="auto"/>
              <w:right w:val="single" w:sz="4" w:space="0" w:color="auto"/>
            </w:tcBorders>
            <w:vAlign w:val="center"/>
          </w:tcPr>
          <w:p w14:paraId="32182095" w14:textId="77777777" w:rsidR="00015658" w:rsidRPr="00015658" w:rsidRDefault="00015658" w:rsidP="006E7674">
            <w:pPr>
              <w:numPr>
                <w:ilvl w:val="0"/>
                <w:numId w:val="33"/>
              </w:numPr>
              <w:autoSpaceDE w:val="0"/>
              <w:autoSpaceDN w:val="0"/>
              <w:adjustRightInd/>
              <w:spacing w:before="100" w:line="240" w:lineRule="auto"/>
              <w:rPr>
                <w:rFonts w:ascii="Times New Roman" w:hAnsi="Times New Roman"/>
                <w:kern w:val="0"/>
                <w:sz w:val="18"/>
                <w:szCs w:val="18"/>
              </w:rPr>
            </w:pPr>
          </w:p>
        </w:tc>
      </w:tr>
    </w:tbl>
    <w:p w14:paraId="321EECF3"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15</w:t>
      </w:r>
      <w:r w:rsidRPr="00015658">
        <w:rPr>
          <w:rFonts w:ascii="Times New Roman" w:eastAsia="黑体" w:hAnsi="Times New Roman"/>
          <w:kern w:val="0"/>
        </w:rPr>
        <w:t>.</w:t>
      </w:r>
      <w:r w:rsidRPr="00015658">
        <w:rPr>
          <w:rFonts w:ascii="Times New Roman" w:eastAsia="黑体" w:hAnsi="Times New Roman" w:hint="eastAsia"/>
          <w:kern w:val="0"/>
        </w:rPr>
        <w:t>4</w:t>
      </w:r>
      <w:r w:rsidRPr="00015658">
        <w:rPr>
          <w:rFonts w:ascii="Times New Roman" w:eastAsia="黑体" w:hAnsi="Times New Roman" w:hint="eastAsia"/>
          <w:kern w:val="0"/>
        </w:rPr>
        <w:t>接地、交叉互联系统</w:t>
      </w:r>
    </w:p>
    <w:p w14:paraId="67750309"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hAnsi="Times New Roman" w:hint="eastAsia"/>
          <w:szCs w:val="24"/>
        </w:rPr>
        <w:t>接地、交叉互联系统的预防性试验项目、周期和要求见表</w:t>
      </w:r>
      <w:r w:rsidRPr="00015658">
        <w:rPr>
          <w:rFonts w:ascii="Times New Roman" w:hAnsi="Times New Roman" w:hint="eastAsia"/>
          <w:szCs w:val="24"/>
        </w:rPr>
        <w:t>38</w:t>
      </w:r>
    </w:p>
    <w:p w14:paraId="0F026B88"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38</w:t>
      </w:r>
      <w:r w:rsidRPr="00015658">
        <w:rPr>
          <w:rFonts w:ascii="Times New Roman" w:eastAsia="黑体" w:hAnsi="Times New Roman"/>
          <w:szCs w:val="24"/>
        </w:rPr>
        <w:t xml:space="preserve">  </w:t>
      </w:r>
      <w:r w:rsidRPr="00015658">
        <w:rPr>
          <w:rFonts w:ascii="Times New Roman" w:eastAsia="黑体" w:hAnsi="Times New Roman" w:hint="eastAsia"/>
          <w:szCs w:val="24"/>
        </w:rPr>
        <w:t>接地、交叉互联系统预防性</w:t>
      </w:r>
      <w:r w:rsidRPr="00015658">
        <w:rPr>
          <w:rFonts w:ascii="Times New Roman" w:eastAsia="黑体" w:hAnsi="Times New Roman"/>
          <w:szCs w:val="24"/>
        </w:rPr>
        <w:t>试验项目及要求</w:t>
      </w:r>
    </w:p>
    <w:tbl>
      <w:tblPr>
        <w:tblW w:w="0" w:type="auto"/>
        <w:jc w:val="center"/>
        <w:tblLayout w:type="fixed"/>
        <w:tblCellMar>
          <w:left w:w="10" w:type="dxa"/>
          <w:right w:w="10" w:type="dxa"/>
        </w:tblCellMar>
        <w:tblLook w:val="0000" w:firstRow="0" w:lastRow="0" w:firstColumn="0" w:lastColumn="0" w:noHBand="0" w:noVBand="0"/>
      </w:tblPr>
      <w:tblGrid>
        <w:gridCol w:w="8"/>
        <w:gridCol w:w="697"/>
        <w:gridCol w:w="12"/>
        <w:gridCol w:w="2119"/>
        <w:gridCol w:w="1702"/>
        <w:gridCol w:w="2819"/>
        <w:gridCol w:w="2282"/>
      </w:tblGrid>
      <w:tr w:rsidR="00015658" w:rsidRPr="00015658" w14:paraId="41421A12" w14:textId="77777777" w:rsidTr="00015658">
        <w:trPr>
          <w:gridBefore w:val="1"/>
          <w:wBefore w:w="8" w:type="dxa"/>
          <w:trHeight w:hRule="exact" w:val="578"/>
          <w:jc w:val="center"/>
        </w:trPr>
        <w:tc>
          <w:tcPr>
            <w:tcW w:w="709" w:type="dxa"/>
            <w:gridSpan w:val="2"/>
            <w:tcBorders>
              <w:top w:val="single" w:sz="4" w:space="0" w:color="auto"/>
              <w:left w:val="single" w:sz="4" w:space="0" w:color="auto"/>
            </w:tcBorders>
            <w:shd w:val="clear" w:color="auto" w:fill="FFFFFF"/>
            <w:vAlign w:val="center"/>
          </w:tcPr>
          <w:p w14:paraId="6AE3EC29"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2119" w:type="dxa"/>
            <w:tcBorders>
              <w:top w:val="single" w:sz="4" w:space="0" w:color="auto"/>
              <w:left w:val="single" w:sz="4" w:space="0" w:color="auto"/>
            </w:tcBorders>
            <w:shd w:val="clear" w:color="auto" w:fill="FFFFFF"/>
            <w:vAlign w:val="center"/>
          </w:tcPr>
          <w:p w14:paraId="44E7E418"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702" w:type="dxa"/>
            <w:tcBorders>
              <w:top w:val="single" w:sz="4" w:space="0" w:color="auto"/>
              <w:left w:val="single" w:sz="4" w:space="0" w:color="auto"/>
            </w:tcBorders>
            <w:shd w:val="clear" w:color="auto" w:fill="FFFFFF"/>
            <w:vAlign w:val="center"/>
          </w:tcPr>
          <w:p w14:paraId="0F2648A9"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819" w:type="dxa"/>
            <w:tcBorders>
              <w:top w:val="single" w:sz="4" w:space="0" w:color="auto"/>
              <w:left w:val="single" w:sz="4" w:space="0" w:color="auto"/>
            </w:tcBorders>
            <w:shd w:val="clear" w:color="auto" w:fill="FFFFFF"/>
            <w:vAlign w:val="center"/>
          </w:tcPr>
          <w:p w14:paraId="4ABE2A0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282" w:type="dxa"/>
            <w:tcBorders>
              <w:top w:val="single" w:sz="4" w:space="0" w:color="auto"/>
              <w:left w:val="single" w:sz="4" w:space="0" w:color="auto"/>
              <w:right w:val="single" w:sz="4" w:space="0" w:color="auto"/>
            </w:tcBorders>
            <w:shd w:val="clear" w:color="auto" w:fill="FFFFFF"/>
            <w:vAlign w:val="center"/>
          </w:tcPr>
          <w:p w14:paraId="7C5E1B16"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4FD5B4A9" w14:textId="77777777" w:rsidTr="00015658">
        <w:trPr>
          <w:gridBefore w:val="1"/>
          <w:wBefore w:w="8" w:type="dxa"/>
          <w:trHeight w:hRule="exact" w:val="1271"/>
          <w:jc w:val="center"/>
        </w:trPr>
        <w:tc>
          <w:tcPr>
            <w:tcW w:w="709" w:type="dxa"/>
            <w:gridSpan w:val="2"/>
            <w:tcBorders>
              <w:top w:val="single" w:sz="4" w:space="0" w:color="auto"/>
              <w:left w:val="single" w:sz="4" w:space="0" w:color="auto"/>
            </w:tcBorders>
            <w:shd w:val="clear" w:color="auto" w:fill="FFFFFF"/>
            <w:vAlign w:val="center"/>
          </w:tcPr>
          <w:p w14:paraId="1FEF00C7"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bCs/>
                <w:sz w:val="18"/>
                <w:szCs w:val="18"/>
                <w:lang w:bidi="zh-TW"/>
              </w:rPr>
              <w:t>1</w:t>
            </w:r>
          </w:p>
        </w:tc>
        <w:tc>
          <w:tcPr>
            <w:tcW w:w="2119" w:type="dxa"/>
            <w:tcBorders>
              <w:top w:val="single" w:sz="4" w:space="0" w:color="auto"/>
              <w:left w:val="single" w:sz="4" w:space="0" w:color="auto"/>
            </w:tcBorders>
            <w:shd w:val="clear" w:color="auto" w:fill="FFFFFF"/>
            <w:vAlign w:val="center"/>
          </w:tcPr>
          <w:p w14:paraId="2EFD9CC6"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红外测温</w:t>
            </w:r>
          </w:p>
        </w:tc>
        <w:tc>
          <w:tcPr>
            <w:tcW w:w="1702" w:type="dxa"/>
            <w:tcBorders>
              <w:top w:val="single" w:sz="4" w:space="0" w:color="auto"/>
              <w:left w:val="single" w:sz="4" w:space="0" w:color="auto"/>
            </w:tcBorders>
            <w:shd w:val="clear" w:color="auto" w:fill="FFFFFF"/>
            <w:vAlign w:val="center"/>
          </w:tcPr>
          <w:p w14:paraId="52742089"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6</w:t>
            </w:r>
            <w:r w:rsidRPr="00015658">
              <w:rPr>
                <w:rFonts w:ascii="Times New Roman" w:hAnsi="Times New Roman"/>
                <w:bCs/>
                <w:sz w:val="18"/>
                <w:szCs w:val="18"/>
                <w:lang w:bidi="zh-TW"/>
              </w:rPr>
              <w:t>个月；</w:t>
            </w:r>
          </w:p>
          <w:p w14:paraId="4C1101FC"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必要时</w:t>
            </w:r>
          </w:p>
        </w:tc>
        <w:tc>
          <w:tcPr>
            <w:tcW w:w="2819" w:type="dxa"/>
            <w:tcBorders>
              <w:top w:val="single" w:sz="4" w:space="0" w:color="auto"/>
              <w:left w:val="single" w:sz="4" w:space="0" w:color="auto"/>
            </w:tcBorders>
            <w:shd w:val="clear" w:color="auto" w:fill="FFFFFF"/>
          </w:tcPr>
          <w:p w14:paraId="4385EEB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各部位无异常温升现象，检测和分析方法参考</w:t>
            </w:r>
            <w:r w:rsidRPr="00015658">
              <w:rPr>
                <w:rFonts w:ascii="Times New Roman" w:hAnsi="Times New Roman"/>
                <w:bCs/>
                <w:sz w:val="18"/>
                <w:szCs w:val="18"/>
                <w:lang w:bidi="zh-TW"/>
              </w:rPr>
              <w:t xml:space="preserve"> DL/T 664</w:t>
            </w:r>
          </w:p>
        </w:tc>
        <w:tc>
          <w:tcPr>
            <w:tcW w:w="2282" w:type="dxa"/>
            <w:tcBorders>
              <w:top w:val="single" w:sz="4" w:space="0" w:color="auto"/>
              <w:left w:val="single" w:sz="4" w:space="0" w:color="auto"/>
              <w:right w:val="single" w:sz="4" w:space="0" w:color="auto"/>
            </w:tcBorders>
            <w:shd w:val="clear" w:color="auto" w:fill="FFFFFF"/>
            <w:vAlign w:val="center"/>
          </w:tcPr>
          <w:p w14:paraId="04230DD1"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用红外热像仪测量</w:t>
            </w:r>
          </w:p>
        </w:tc>
      </w:tr>
      <w:tr w:rsidR="00015658" w:rsidRPr="00015658" w14:paraId="4E397689" w14:textId="77777777" w:rsidTr="00015658">
        <w:trPr>
          <w:gridBefore w:val="1"/>
          <w:wBefore w:w="8" w:type="dxa"/>
          <w:trHeight w:hRule="exact" w:val="2139"/>
          <w:jc w:val="center"/>
        </w:trPr>
        <w:tc>
          <w:tcPr>
            <w:tcW w:w="709" w:type="dxa"/>
            <w:gridSpan w:val="2"/>
            <w:tcBorders>
              <w:top w:val="single" w:sz="4" w:space="0" w:color="auto"/>
              <w:left w:val="single" w:sz="4" w:space="0" w:color="auto"/>
            </w:tcBorders>
            <w:shd w:val="clear" w:color="auto" w:fill="FFFFFF"/>
            <w:vAlign w:val="center"/>
          </w:tcPr>
          <w:p w14:paraId="548097E7"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bCs/>
                <w:sz w:val="18"/>
                <w:szCs w:val="18"/>
                <w:lang w:bidi="zh-TW"/>
              </w:rPr>
              <w:t>2</w:t>
            </w:r>
          </w:p>
        </w:tc>
        <w:tc>
          <w:tcPr>
            <w:tcW w:w="2119" w:type="dxa"/>
            <w:tcBorders>
              <w:top w:val="single" w:sz="4" w:space="0" w:color="auto"/>
              <w:left w:val="single" w:sz="4" w:space="0" w:color="auto"/>
            </w:tcBorders>
            <w:shd w:val="clear" w:color="auto" w:fill="FFFFFF"/>
          </w:tcPr>
          <w:p w14:paraId="645050F5"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外护套、</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绝缘接头外护套及绝缘夹板的绝缘电阻</w:t>
            </w:r>
          </w:p>
        </w:tc>
        <w:tc>
          <w:tcPr>
            <w:tcW w:w="1702" w:type="dxa"/>
            <w:tcBorders>
              <w:top w:val="single" w:sz="4" w:space="0" w:color="auto"/>
              <w:left w:val="single" w:sz="4" w:space="0" w:color="auto"/>
            </w:tcBorders>
            <w:shd w:val="clear" w:color="auto" w:fill="FFFFFF"/>
          </w:tcPr>
          <w:p w14:paraId="783EB140"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w:t>
            </w:r>
            <w:r w:rsidRPr="00015658">
              <w:rPr>
                <w:rFonts w:ascii="Times New Roman" w:hAnsi="Times New Roman"/>
                <w:bCs/>
                <w:sz w:val="18"/>
                <w:szCs w:val="18"/>
                <w:lang w:bidi="zh-TW"/>
              </w:rPr>
              <w:t>、</w:t>
            </w:r>
            <w:r w:rsidRPr="00015658">
              <w:rPr>
                <w:rFonts w:ascii="Times New Roman" w:hAnsi="Times New Roman"/>
                <w:bCs/>
                <w:sz w:val="18"/>
                <w:szCs w:val="18"/>
                <w:lang w:bidi="zh-TW"/>
              </w:rPr>
              <w:t>B</w:t>
            </w:r>
            <w:r w:rsidRPr="00015658">
              <w:rPr>
                <w:rFonts w:ascii="Times New Roman" w:hAnsi="Times New Roman"/>
                <w:bCs/>
                <w:sz w:val="18"/>
                <w:szCs w:val="18"/>
                <w:lang w:bidi="zh-TW"/>
              </w:rPr>
              <w:t>级检修</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后（新作终端或接</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头后）；</w:t>
            </w:r>
          </w:p>
          <w:p w14:paraId="1822D3D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 xml:space="preserve">6 </w:t>
            </w:r>
            <w:r w:rsidRPr="00015658">
              <w:rPr>
                <w:rFonts w:ascii="Times New Roman" w:hAnsi="Times New Roman"/>
                <w:bCs/>
                <w:sz w:val="18"/>
                <w:szCs w:val="18"/>
                <w:lang w:bidi="zh-TW"/>
              </w:rPr>
              <w:t>年；</w:t>
            </w:r>
          </w:p>
          <w:p w14:paraId="0B24E49A"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3</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必要时</w:t>
            </w:r>
          </w:p>
        </w:tc>
        <w:tc>
          <w:tcPr>
            <w:tcW w:w="2819" w:type="dxa"/>
            <w:tcBorders>
              <w:top w:val="single" w:sz="4" w:space="0" w:color="auto"/>
              <w:left w:val="single" w:sz="4" w:space="0" w:color="auto"/>
            </w:tcBorders>
            <w:shd w:val="clear" w:color="auto" w:fill="FFFFFF"/>
            <w:vAlign w:val="center"/>
          </w:tcPr>
          <w:p w14:paraId="21629C19"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 xml:space="preserve">1. </w:t>
            </w:r>
            <w:r w:rsidRPr="00015658">
              <w:rPr>
                <w:rFonts w:ascii="Times New Roman" w:hAnsi="Times New Roman" w:hint="eastAsia"/>
                <w:bCs/>
                <w:sz w:val="18"/>
                <w:szCs w:val="18"/>
                <w:lang w:bidi="zh-TW"/>
              </w:rPr>
              <w:t>外护套绝缘电阻（</w:t>
            </w:r>
            <w:r w:rsidRPr="00015658">
              <w:rPr>
                <w:rFonts w:ascii="Times New Roman" w:hAnsi="Times New Roman" w:hint="eastAsia"/>
                <w:bCs/>
                <w:sz w:val="18"/>
                <w:szCs w:val="18"/>
                <w:lang w:bidi="zh-TW"/>
              </w:rPr>
              <w:t>M</w:t>
            </w:r>
            <w:r w:rsidRPr="00015658">
              <w:rPr>
                <w:rFonts w:ascii="Times New Roman" w:hAnsi="Times New Roman" w:hint="eastAsia"/>
                <w:bCs/>
                <w:sz w:val="18"/>
                <w:szCs w:val="18"/>
                <w:lang w:bidi="zh-TW"/>
              </w:rPr>
              <w:t>Ω）与被测电缆长度（</w:t>
            </w:r>
            <w:r w:rsidRPr="00015658">
              <w:rPr>
                <w:rFonts w:ascii="Times New Roman" w:hAnsi="Times New Roman" w:hint="eastAsia"/>
                <w:bCs/>
                <w:sz w:val="18"/>
                <w:szCs w:val="18"/>
                <w:lang w:bidi="zh-TW"/>
              </w:rPr>
              <w:t>km</w:t>
            </w:r>
            <w:r w:rsidRPr="00015658">
              <w:rPr>
                <w:rFonts w:ascii="Times New Roman" w:hAnsi="Times New Roman" w:hint="eastAsia"/>
                <w:bCs/>
                <w:sz w:val="18"/>
                <w:szCs w:val="18"/>
                <w:lang w:bidi="zh-TW"/>
              </w:rPr>
              <w:t>）的乘积不低于</w:t>
            </w:r>
            <w:r w:rsidRPr="00015658">
              <w:rPr>
                <w:rFonts w:ascii="Times New Roman" w:hAnsi="Times New Roman" w:hint="eastAsia"/>
                <w:bCs/>
                <w:sz w:val="18"/>
                <w:szCs w:val="18"/>
                <w:lang w:bidi="zh-TW"/>
              </w:rPr>
              <w:t>0.5</w:t>
            </w:r>
            <w:r w:rsidRPr="00015658">
              <w:rPr>
                <w:rFonts w:ascii="Times New Roman" w:hAnsi="Times New Roman" w:hint="eastAsia"/>
                <w:bCs/>
                <w:sz w:val="18"/>
                <w:szCs w:val="18"/>
                <w:lang w:bidi="zh-TW"/>
              </w:rPr>
              <w:t>；</w:t>
            </w:r>
          </w:p>
          <w:p w14:paraId="5F0B2EBE"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hint="eastAsia"/>
                <w:bCs/>
                <w:sz w:val="18"/>
                <w:szCs w:val="18"/>
                <w:lang w:bidi="zh-TW"/>
              </w:rPr>
              <w:t>2.</w:t>
            </w:r>
            <w:r w:rsidRPr="00015658">
              <w:rPr>
                <w:rFonts w:ascii="Times New Roman" w:hAnsi="Times New Roman" w:hint="eastAsia"/>
                <w:bCs/>
                <w:sz w:val="18"/>
                <w:szCs w:val="18"/>
                <w:lang w:bidi="zh-TW"/>
              </w:rPr>
              <w:t>试验段不低于</w:t>
            </w:r>
            <w:r w:rsidRPr="00015658">
              <w:rPr>
                <w:rFonts w:ascii="Times New Roman" w:hAnsi="Times New Roman" w:hint="eastAsia"/>
                <w:bCs/>
                <w:sz w:val="18"/>
                <w:szCs w:val="18"/>
                <w:lang w:bidi="zh-TW"/>
              </w:rPr>
              <w:t>0.5 M</w:t>
            </w:r>
            <w:r w:rsidRPr="00015658">
              <w:rPr>
                <w:rFonts w:ascii="Times New Roman" w:hAnsi="Times New Roman" w:hint="eastAsia"/>
                <w:bCs/>
                <w:sz w:val="18"/>
                <w:szCs w:val="18"/>
                <w:lang w:bidi="zh-TW"/>
              </w:rPr>
              <w:t>Ω</w:t>
            </w:r>
          </w:p>
        </w:tc>
        <w:tc>
          <w:tcPr>
            <w:tcW w:w="2282" w:type="dxa"/>
            <w:tcBorders>
              <w:top w:val="single" w:sz="4" w:space="0" w:color="auto"/>
              <w:left w:val="single" w:sz="4" w:space="0" w:color="auto"/>
              <w:right w:val="single" w:sz="4" w:space="0" w:color="auto"/>
            </w:tcBorders>
            <w:shd w:val="clear" w:color="auto" w:fill="FFFFFF"/>
            <w:vAlign w:val="center"/>
          </w:tcPr>
          <w:p w14:paraId="4B0D09B0"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釆用</w:t>
            </w:r>
            <w:r w:rsidRPr="00015658">
              <w:rPr>
                <w:rFonts w:ascii="Times New Roman" w:hAnsi="Times New Roman"/>
                <w:bCs/>
                <w:sz w:val="18"/>
                <w:szCs w:val="18"/>
                <w:lang w:bidi="zh-TW"/>
              </w:rPr>
              <w:t>500 V</w:t>
            </w:r>
            <w:r w:rsidRPr="00015658">
              <w:rPr>
                <w:rFonts w:ascii="Times New Roman" w:hAnsi="Times New Roman"/>
                <w:bCs/>
                <w:sz w:val="18"/>
                <w:szCs w:val="18"/>
                <w:lang w:bidi="zh-TW"/>
              </w:rPr>
              <w:t>绝缘电阻</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表</w:t>
            </w:r>
          </w:p>
        </w:tc>
      </w:tr>
      <w:tr w:rsidR="00015658" w:rsidRPr="00015658" w14:paraId="048AAF31" w14:textId="77777777" w:rsidTr="00015658">
        <w:trPr>
          <w:gridBefore w:val="1"/>
          <w:wBefore w:w="8" w:type="dxa"/>
          <w:trHeight w:hRule="exact" w:val="1267"/>
          <w:jc w:val="center"/>
        </w:trPr>
        <w:tc>
          <w:tcPr>
            <w:tcW w:w="709" w:type="dxa"/>
            <w:gridSpan w:val="2"/>
            <w:tcBorders>
              <w:top w:val="single" w:sz="4" w:space="0" w:color="auto"/>
              <w:left w:val="single" w:sz="4" w:space="0" w:color="auto"/>
              <w:bottom w:val="single" w:sz="4" w:space="0" w:color="auto"/>
            </w:tcBorders>
            <w:shd w:val="clear" w:color="auto" w:fill="FFFFFF"/>
            <w:vAlign w:val="center"/>
          </w:tcPr>
          <w:p w14:paraId="0D853832"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bCs/>
                <w:sz w:val="18"/>
                <w:szCs w:val="18"/>
                <w:lang w:bidi="zh-TW"/>
              </w:rPr>
              <w:t>3</w:t>
            </w:r>
          </w:p>
        </w:tc>
        <w:tc>
          <w:tcPr>
            <w:tcW w:w="2119" w:type="dxa"/>
            <w:tcBorders>
              <w:top w:val="single" w:sz="4" w:space="0" w:color="auto"/>
              <w:left w:val="single" w:sz="4" w:space="0" w:color="auto"/>
              <w:bottom w:val="single" w:sz="4" w:space="0" w:color="auto"/>
            </w:tcBorders>
            <w:shd w:val="clear" w:color="auto" w:fill="FFFFFF"/>
            <w:vAlign w:val="center"/>
          </w:tcPr>
          <w:p w14:paraId="4AC98226"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外护套接地电流</w:t>
            </w:r>
          </w:p>
        </w:tc>
        <w:tc>
          <w:tcPr>
            <w:tcW w:w="1702" w:type="dxa"/>
            <w:tcBorders>
              <w:top w:val="single" w:sz="4" w:space="0" w:color="auto"/>
              <w:left w:val="single" w:sz="4" w:space="0" w:color="auto"/>
              <w:bottom w:val="single" w:sz="4" w:space="0" w:color="auto"/>
            </w:tcBorders>
            <w:shd w:val="clear" w:color="auto" w:fill="FFFFFF"/>
            <w:vAlign w:val="center"/>
          </w:tcPr>
          <w:p w14:paraId="2F92B72F"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6</w:t>
            </w:r>
            <w:r w:rsidRPr="00015658">
              <w:rPr>
                <w:rFonts w:ascii="Times New Roman" w:hAnsi="Times New Roman"/>
                <w:bCs/>
                <w:sz w:val="18"/>
                <w:szCs w:val="18"/>
                <w:lang w:bidi="zh-TW"/>
              </w:rPr>
              <w:t>个月；</w:t>
            </w:r>
          </w:p>
          <w:p w14:paraId="2A8A5593"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必要时</w:t>
            </w:r>
          </w:p>
        </w:tc>
        <w:tc>
          <w:tcPr>
            <w:tcW w:w="2819" w:type="dxa"/>
            <w:tcBorders>
              <w:top w:val="single" w:sz="4" w:space="0" w:color="auto"/>
              <w:left w:val="single" w:sz="4" w:space="0" w:color="auto"/>
              <w:bottom w:val="single" w:sz="4" w:space="0" w:color="auto"/>
            </w:tcBorders>
            <w:shd w:val="clear" w:color="auto" w:fill="FFFFFF"/>
          </w:tcPr>
          <w:p w14:paraId="1801B788"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单回路敷设电缆线</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路，一般不大于电缆负</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荷电流值的</w:t>
            </w:r>
            <w:r w:rsidRPr="00015658">
              <w:rPr>
                <w:rFonts w:ascii="Times New Roman" w:hAnsi="Times New Roman"/>
                <w:bCs/>
                <w:sz w:val="18"/>
                <w:szCs w:val="18"/>
                <w:lang w:bidi="zh-TW"/>
              </w:rPr>
              <w:t>10%,</w:t>
            </w:r>
            <w:r w:rsidRPr="00015658">
              <w:rPr>
                <w:rFonts w:ascii="Times New Roman" w:hAnsi="Times New Roman"/>
                <w:bCs/>
                <w:sz w:val="18"/>
                <w:szCs w:val="18"/>
                <w:lang w:bidi="zh-TW"/>
              </w:rPr>
              <w:t>多回路同沟敷设电缆线路，</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应注意外护套接地电流变化趋势</w:t>
            </w:r>
          </w:p>
        </w:tc>
        <w:tc>
          <w:tcPr>
            <w:tcW w:w="2282" w:type="dxa"/>
            <w:tcBorders>
              <w:top w:val="single" w:sz="4" w:space="0" w:color="auto"/>
              <w:left w:val="single" w:sz="4" w:space="0" w:color="auto"/>
              <w:bottom w:val="single" w:sz="4" w:space="0" w:color="auto"/>
              <w:right w:val="single" w:sz="4" w:space="0" w:color="auto"/>
            </w:tcBorders>
            <w:shd w:val="clear" w:color="auto" w:fill="FFFFFF"/>
            <w:vAlign w:val="center"/>
          </w:tcPr>
          <w:p w14:paraId="14EA88B1"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用钳型电流表测量，</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也可使用电缆护套环流在线监测系统监测数据</w:t>
            </w:r>
          </w:p>
        </w:tc>
      </w:tr>
      <w:tr w:rsidR="00015658" w:rsidRPr="00015658" w14:paraId="5EFA4A37" w14:textId="77777777" w:rsidTr="00015658">
        <w:trPr>
          <w:trHeight w:hRule="exact" w:val="1422"/>
          <w:jc w:val="center"/>
        </w:trPr>
        <w:tc>
          <w:tcPr>
            <w:tcW w:w="705" w:type="dxa"/>
            <w:gridSpan w:val="2"/>
            <w:tcBorders>
              <w:top w:val="single" w:sz="4" w:space="0" w:color="auto"/>
              <w:left w:val="single" w:sz="4" w:space="0" w:color="auto"/>
            </w:tcBorders>
            <w:shd w:val="clear" w:color="auto" w:fill="FFFFFF"/>
            <w:vAlign w:val="center"/>
          </w:tcPr>
          <w:p w14:paraId="576FA9D0"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bCs/>
                <w:sz w:val="18"/>
                <w:szCs w:val="18"/>
                <w:lang w:bidi="zh-TW"/>
              </w:rPr>
              <w:t>4</w:t>
            </w:r>
          </w:p>
        </w:tc>
        <w:tc>
          <w:tcPr>
            <w:tcW w:w="2131" w:type="dxa"/>
            <w:gridSpan w:val="2"/>
            <w:tcBorders>
              <w:top w:val="single" w:sz="4" w:space="0" w:color="auto"/>
              <w:left w:val="single" w:sz="4" w:space="0" w:color="auto"/>
            </w:tcBorders>
            <w:shd w:val="clear" w:color="auto" w:fill="FFFFFF"/>
            <w:vAlign w:val="center"/>
          </w:tcPr>
          <w:p w14:paraId="71D2878C" w14:textId="77777777" w:rsidR="00015658" w:rsidRPr="00015658" w:rsidRDefault="00015658" w:rsidP="00015658">
            <w:pPr>
              <w:adjustRightInd/>
              <w:spacing w:before="100" w:line="240" w:lineRule="auto"/>
              <w:jc w:val="left"/>
              <w:rPr>
                <w:rFonts w:ascii="Times New Roman" w:hAnsi="Times New Roman"/>
                <w:bCs/>
                <w:sz w:val="18"/>
                <w:szCs w:val="18"/>
                <w:lang w:bidi="zh-TW"/>
              </w:rPr>
            </w:pPr>
            <w:r w:rsidRPr="00015658">
              <w:rPr>
                <w:rFonts w:ascii="Times New Roman" w:hAnsi="Times New Roman"/>
                <w:bCs/>
                <w:sz w:val="18"/>
                <w:szCs w:val="18"/>
                <w:lang w:bidi="zh-TW"/>
              </w:rPr>
              <w:t>外护套、</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绝缘接头外护套及绝缘</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夹板直流耐压</w:t>
            </w:r>
          </w:p>
        </w:tc>
        <w:tc>
          <w:tcPr>
            <w:tcW w:w="1702" w:type="dxa"/>
            <w:tcBorders>
              <w:top w:val="single" w:sz="4" w:space="0" w:color="auto"/>
              <w:left w:val="single" w:sz="4" w:space="0" w:color="auto"/>
            </w:tcBorders>
            <w:shd w:val="clear" w:color="auto" w:fill="FFFFFF"/>
            <w:vAlign w:val="center"/>
          </w:tcPr>
          <w:p w14:paraId="34A6F0C8"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2819" w:type="dxa"/>
            <w:tcBorders>
              <w:top w:val="single" w:sz="4" w:space="0" w:color="auto"/>
              <w:left w:val="single" w:sz="4" w:space="0" w:color="auto"/>
            </w:tcBorders>
            <w:shd w:val="clear" w:color="auto" w:fill="FFFFFF"/>
            <w:vAlign w:val="center"/>
          </w:tcPr>
          <w:p w14:paraId="03700A4B"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在每段电缆金属屏蔽</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或金属护套与地之间加</w:t>
            </w:r>
            <w:r w:rsidRPr="00015658">
              <w:rPr>
                <w:rFonts w:ascii="Times New Roman" w:hAnsi="Times New Roman"/>
                <w:bCs/>
                <w:sz w:val="18"/>
                <w:szCs w:val="18"/>
                <w:lang w:bidi="zh-TW"/>
              </w:rPr>
              <w:t>5 kV,</w:t>
            </w:r>
            <w:r w:rsidRPr="00015658">
              <w:rPr>
                <w:rFonts w:ascii="Times New Roman" w:hAnsi="Times New Roman"/>
                <w:bCs/>
                <w:sz w:val="18"/>
                <w:szCs w:val="18"/>
                <w:lang w:bidi="zh-TW"/>
              </w:rPr>
              <w:t>加压</w:t>
            </w:r>
            <w:r w:rsidRPr="00015658">
              <w:rPr>
                <w:rFonts w:ascii="Times New Roman" w:hAnsi="Times New Roman"/>
                <w:bCs/>
                <w:sz w:val="18"/>
                <w:szCs w:val="18"/>
                <w:lang w:bidi="zh-TW"/>
              </w:rPr>
              <w:t>1 min</w:t>
            </w:r>
            <w:r w:rsidRPr="00015658">
              <w:rPr>
                <w:rFonts w:ascii="Times New Roman" w:hAnsi="Times New Roman"/>
                <w:bCs/>
                <w:sz w:val="18"/>
                <w:szCs w:val="18"/>
                <w:lang w:bidi="zh-TW"/>
              </w:rPr>
              <w:t>不应击穿</w:t>
            </w:r>
          </w:p>
        </w:tc>
        <w:tc>
          <w:tcPr>
            <w:tcW w:w="2282" w:type="dxa"/>
            <w:tcBorders>
              <w:top w:val="single" w:sz="4" w:space="0" w:color="auto"/>
              <w:left w:val="single" w:sz="4" w:space="0" w:color="auto"/>
              <w:right w:val="single" w:sz="4" w:space="0" w:color="auto"/>
            </w:tcBorders>
            <w:shd w:val="clear" w:color="auto" w:fill="FFFFFF"/>
            <w:vAlign w:val="center"/>
          </w:tcPr>
          <w:p w14:paraId="7C47865B"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试验时必须将护层过</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电压保护器断开，在互联箱中应将另一侧的所有电缆金属套都接地</w:t>
            </w:r>
          </w:p>
        </w:tc>
      </w:tr>
      <w:tr w:rsidR="00015658" w:rsidRPr="00015658" w14:paraId="2B5FC649" w14:textId="77777777" w:rsidTr="00015658">
        <w:trPr>
          <w:trHeight w:hRule="exact" w:val="1555"/>
          <w:jc w:val="center"/>
        </w:trPr>
        <w:tc>
          <w:tcPr>
            <w:tcW w:w="705" w:type="dxa"/>
            <w:gridSpan w:val="2"/>
            <w:tcBorders>
              <w:top w:val="single" w:sz="4" w:space="0" w:color="auto"/>
              <w:left w:val="single" w:sz="4" w:space="0" w:color="auto"/>
            </w:tcBorders>
            <w:shd w:val="clear" w:color="auto" w:fill="FFFFFF"/>
            <w:vAlign w:val="center"/>
          </w:tcPr>
          <w:p w14:paraId="42FE153E"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bCs/>
                <w:sz w:val="18"/>
                <w:szCs w:val="18"/>
                <w:lang w:bidi="zh-TW"/>
              </w:rPr>
              <w:lastRenderedPageBreak/>
              <w:t>5</w:t>
            </w:r>
          </w:p>
        </w:tc>
        <w:tc>
          <w:tcPr>
            <w:tcW w:w="2131" w:type="dxa"/>
            <w:gridSpan w:val="2"/>
            <w:tcBorders>
              <w:top w:val="single" w:sz="4" w:space="0" w:color="auto"/>
              <w:left w:val="single" w:sz="4" w:space="0" w:color="auto"/>
            </w:tcBorders>
            <w:shd w:val="clear" w:color="auto" w:fill="FFFFFF"/>
            <w:vAlign w:val="center"/>
          </w:tcPr>
          <w:p w14:paraId="2881CFA1" w14:textId="77777777" w:rsidR="00015658" w:rsidRPr="00015658" w:rsidRDefault="00015658" w:rsidP="00015658">
            <w:pPr>
              <w:adjustRightInd/>
              <w:spacing w:before="100" w:line="240" w:lineRule="auto"/>
              <w:jc w:val="left"/>
              <w:rPr>
                <w:rFonts w:ascii="Times New Roman" w:hAnsi="Times New Roman"/>
                <w:bCs/>
                <w:sz w:val="18"/>
                <w:szCs w:val="18"/>
                <w:lang w:bidi="zh-TW"/>
              </w:rPr>
            </w:pPr>
            <w:r w:rsidRPr="00015658">
              <w:rPr>
                <w:rFonts w:ascii="Times New Roman" w:hAnsi="Times New Roman"/>
                <w:bCs/>
                <w:sz w:val="18"/>
                <w:szCs w:val="18"/>
                <w:lang w:bidi="zh-TW"/>
              </w:rPr>
              <w:t>护层过电压限值器</w:t>
            </w:r>
          </w:p>
        </w:tc>
        <w:tc>
          <w:tcPr>
            <w:tcW w:w="1702" w:type="dxa"/>
            <w:tcBorders>
              <w:top w:val="single" w:sz="4" w:space="0" w:color="auto"/>
              <w:left w:val="single" w:sz="4" w:space="0" w:color="auto"/>
            </w:tcBorders>
            <w:shd w:val="clear" w:color="auto" w:fill="FFFFFF"/>
            <w:vAlign w:val="center"/>
          </w:tcPr>
          <w:p w14:paraId="170720BE"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2819" w:type="dxa"/>
            <w:tcBorders>
              <w:top w:val="single" w:sz="4" w:space="0" w:color="auto"/>
              <w:left w:val="single" w:sz="4" w:space="0" w:color="auto"/>
            </w:tcBorders>
            <w:shd w:val="clear" w:color="auto" w:fill="FFFFFF"/>
            <w:vAlign w:val="center"/>
          </w:tcPr>
          <w:p w14:paraId="077FD6EB"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）护层电压限制器的直流参考电压应符合产品技术文件的规定；</w:t>
            </w:r>
          </w:p>
          <w:p w14:paraId="4E64AA3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bCs/>
                <w:sz w:val="18"/>
                <w:szCs w:val="18"/>
                <w:lang w:bidi="zh-TW"/>
              </w:rPr>
              <w:tab/>
            </w:r>
            <w:r w:rsidRPr="00015658">
              <w:rPr>
                <w:rFonts w:ascii="Times New Roman" w:hAnsi="Times New Roman"/>
                <w:bCs/>
                <w:sz w:val="18"/>
                <w:szCs w:val="18"/>
                <w:lang w:bidi="zh-TW"/>
              </w:rPr>
              <w:t>护层电压限制器及其引线对地绝缘电阻不应低于</w:t>
            </w:r>
            <w:r w:rsidRPr="00015658">
              <w:rPr>
                <w:rFonts w:ascii="Times New Roman" w:hAnsi="Times New Roman"/>
                <w:bCs/>
                <w:sz w:val="18"/>
                <w:szCs w:val="18"/>
                <w:lang w:bidi="zh-TW"/>
              </w:rPr>
              <w:t xml:space="preserve">10 </w:t>
            </w:r>
            <w:r w:rsidRPr="00015658">
              <w:rPr>
                <w:rFonts w:ascii="Times New Roman" w:hAnsi="Times New Roman" w:hint="eastAsia"/>
                <w:bCs/>
                <w:sz w:val="18"/>
                <w:szCs w:val="18"/>
                <w:lang w:bidi="zh-TW"/>
              </w:rPr>
              <w:t>M</w:t>
            </w:r>
            <w:r w:rsidRPr="00015658">
              <w:rPr>
                <w:rFonts w:ascii="Times New Roman" w:hAnsi="Times New Roman" w:hint="eastAsia"/>
                <w:bCs/>
                <w:sz w:val="18"/>
                <w:szCs w:val="18"/>
                <w:lang w:bidi="zh-TW"/>
              </w:rPr>
              <w:t>Ω</w:t>
            </w:r>
          </w:p>
        </w:tc>
        <w:tc>
          <w:tcPr>
            <w:tcW w:w="2282" w:type="dxa"/>
            <w:tcBorders>
              <w:top w:val="single" w:sz="4" w:space="0" w:color="auto"/>
              <w:left w:val="single" w:sz="4" w:space="0" w:color="auto"/>
              <w:right w:val="single" w:sz="4" w:space="0" w:color="auto"/>
            </w:tcBorders>
            <w:shd w:val="clear" w:color="auto" w:fill="FFFFFF"/>
            <w:vAlign w:val="center"/>
          </w:tcPr>
          <w:p w14:paraId="06E21C2E"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用</w:t>
            </w:r>
            <w:r w:rsidRPr="00015658">
              <w:rPr>
                <w:rFonts w:ascii="Times New Roman" w:hAnsi="Times New Roman"/>
                <w:bCs/>
                <w:sz w:val="18"/>
                <w:szCs w:val="18"/>
                <w:lang w:bidi="zh-TW"/>
              </w:rPr>
              <w:t>1000 V</w:t>
            </w:r>
            <w:r w:rsidRPr="00015658">
              <w:rPr>
                <w:rFonts w:ascii="Times New Roman" w:hAnsi="Times New Roman"/>
                <w:bCs/>
                <w:sz w:val="18"/>
                <w:szCs w:val="18"/>
                <w:lang w:bidi="zh-TW"/>
              </w:rPr>
              <w:t>绝缘电阻表测量</w:t>
            </w:r>
          </w:p>
        </w:tc>
      </w:tr>
      <w:tr w:rsidR="00015658" w:rsidRPr="00015658" w14:paraId="5AC93542" w14:textId="77777777" w:rsidTr="00015658">
        <w:trPr>
          <w:trHeight w:hRule="exact" w:val="1003"/>
          <w:jc w:val="center"/>
        </w:trPr>
        <w:tc>
          <w:tcPr>
            <w:tcW w:w="705" w:type="dxa"/>
            <w:gridSpan w:val="2"/>
            <w:tcBorders>
              <w:top w:val="single" w:sz="4" w:space="0" w:color="auto"/>
              <w:left w:val="single" w:sz="4" w:space="0" w:color="auto"/>
              <w:bottom w:val="single" w:sz="4" w:space="0" w:color="auto"/>
            </w:tcBorders>
            <w:shd w:val="clear" w:color="auto" w:fill="FFFFFF"/>
            <w:vAlign w:val="center"/>
          </w:tcPr>
          <w:p w14:paraId="1446B37E"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bCs/>
                <w:sz w:val="18"/>
                <w:szCs w:val="18"/>
                <w:lang w:bidi="zh-TW"/>
              </w:rPr>
              <w:t>6</w:t>
            </w:r>
          </w:p>
        </w:tc>
        <w:tc>
          <w:tcPr>
            <w:tcW w:w="2131" w:type="dxa"/>
            <w:gridSpan w:val="2"/>
            <w:tcBorders>
              <w:top w:val="single" w:sz="4" w:space="0" w:color="auto"/>
              <w:left w:val="single" w:sz="4" w:space="0" w:color="auto"/>
              <w:bottom w:val="single" w:sz="4" w:space="0" w:color="auto"/>
            </w:tcBorders>
            <w:shd w:val="clear" w:color="auto" w:fill="FFFFFF"/>
            <w:vAlign w:val="center"/>
          </w:tcPr>
          <w:p w14:paraId="77609B7F" w14:textId="77777777" w:rsidR="00015658" w:rsidRPr="00015658" w:rsidRDefault="00015658" w:rsidP="00015658">
            <w:pPr>
              <w:adjustRightInd/>
              <w:spacing w:before="100" w:line="240" w:lineRule="auto"/>
              <w:jc w:val="left"/>
              <w:rPr>
                <w:rFonts w:ascii="Times New Roman" w:hAnsi="Times New Roman"/>
                <w:bCs/>
                <w:sz w:val="18"/>
                <w:szCs w:val="18"/>
                <w:lang w:bidi="zh-TW"/>
              </w:rPr>
            </w:pPr>
            <w:r w:rsidRPr="00015658">
              <w:rPr>
                <w:rFonts w:ascii="Times New Roman" w:hAnsi="Times New Roman"/>
                <w:bCs/>
                <w:sz w:val="18"/>
                <w:szCs w:val="18"/>
                <w:lang w:bidi="zh-TW"/>
              </w:rPr>
              <w:t>互联箱隔离开关（或连接片）接</w:t>
            </w:r>
            <w:r w:rsidRPr="00015658">
              <w:rPr>
                <w:rFonts w:ascii="Times New Roman" w:hAnsi="Times New Roman"/>
                <w:bCs/>
                <w:sz w:val="18"/>
                <w:szCs w:val="18"/>
                <w:lang w:bidi="zh-TW"/>
              </w:rPr>
              <w:t xml:space="preserve"> </w:t>
            </w:r>
            <w:r w:rsidRPr="00015658">
              <w:rPr>
                <w:rFonts w:ascii="Times New Roman" w:hAnsi="Times New Roman"/>
                <w:bCs/>
                <w:sz w:val="18"/>
                <w:szCs w:val="18"/>
                <w:lang w:bidi="zh-TW"/>
              </w:rPr>
              <w:t>触电阻</w:t>
            </w:r>
          </w:p>
        </w:tc>
        <w:tc>
          <w:tcPr>
            <w:tcW w:w="1702" w:type="dxa"/>
            <w:tcBorders>
              <w:top w:val="single" w:sz="4" w:space="0" w:color="auto"/>
              <w:left w:val="single" w:sz="4" w:space="0" w:color="auto"/>
              <w:bottom w:val="single" w:sz="4" w:space="0" w:color="auto"/>
            </w:tcBorders>
            <w:shd w:val="clear" w:color="auto" w:fill="FFFFFF"/>
            <w:vAlign w:val="center"/>
          </w:tcPr>
          <w:p w14:paraId="503A5637"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必要时</w:t>
            </w:r>
          </w:p>
        </w:tc>
        <w:tc>
          <w:tcPr>
            <w:tcW w:w="2819" w:type="dxa"/>
            <w:tcBorders>
              <w:top w:val="single" w:sz="4" w:space="0" w:color="auto"/>
              <w:left w:val="single" w:sz="4" w:space="0" w:color="auto"/>
              <w:bottom w:val="single" w:sz="4" w:space="0" w:color="auto"/>
            </w:tcBorders>
            <w:shd w:val="clear" w:color="auto" w:fill="FFFFFF"/>
            <w:vAlign w:val="center"/>
          </w:tcPr>
          <w:p w14:paraId="690A5837"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隔离开关（或连接片）的接触电阻，在正常工作位置进行测量，接触电阻不应大于</w:t>
            </w:r>
            <w:r w:rsidRPr="00015658">
              <w:rPr>
                <w:rFonts w:ascii="Times New Roman" w:hAnsi="Times New Roman"/>
                <w:bCs/>
                <w:sz w:val="18"/>
                <w:szCs w:val="18"/>
                <w:lang w:bidi="zh-TW"/>
              </w:rPr>
              <w:t>20</w:t>
            </w:r>
            <w:r w:rsidRPr="00015658">
              <w:rPr>
                <w:rFonts w:ascii="Times New Roman" w:hAnsi="Times New Roman" w:hint="eastAsia"/>
                <w:bCs/>
                <w:sz w:val="18"/>
                <w:szCs w:val="18"/>
                <w:lang w:bidi="zh-TW"/>
              </w:rPr>
              <w:t>μΩ</w:t>
            </w:r>
          </w:p>
        </w:tc>
        <w:tc>
          <w:tcPr>
            <w:tcW w:w="2282" w:type="dxa"/>
            <w:tcBorders>
              <w:top w:val="single" w:sz="4" w:space="0" w:color="auto"/>
              <w:left w:val="single" w:sz="4" w:space="0" w:color="auto"/>
              <w:bottom w:val="single" w:sz="4" w:space="0" w:color="auto"/>
              <w:right w:val="single" w:sz="4" w:space="0" w:color="auto"/>
            </w:tcBorders>
            <w:shd w:val="clear" w:color="auto" w:fill="FFFFFF"/>
            <w:vAlign w:val="center"/>
          </w:tcPr>
          <w:p w14:paraId="4CE726D2" w14:textId="77777777" w:rsidR="00015658" w:rsidRPr="00015658" w:rsidRDefault="00015658" w:rsidP="00015658">
            <w:pPr>
              <w:adjustRightInd/>
              <w:spacing w:before="100" w:line="240" w:lineRule="auto"/>
              <w:rPr>
                <w:rFonts w:ascii="Times New Roman" w:hAnsi="Times New Roman"/>
                <w:bCs/>
                <w:sz w:val="18"/>
                <w:szCs w:val="18"/>
                <w:lang w:bidi="zh-TW"/>
              </w:rPr>
            </w:pPr>
            <w:r w:rsidRPr="00015658">
              <w:rPr>
                <w:rFonts w:ascii="Times New Roman" w:hAnsi="Times New Roman"/>
                <w:bCs/>
                <w:sz w:val="18"/>
                <w:szCs w:val="18"/>
                <w:lang w:bidi="zh-TW"/>
              </w:rPr>
              <w:t>接触电阻使用双臂电桥进行测量</w:t>
            </w:r>
          </w:p>
        </w:tc>
      </w:tr>
    </w:tbl>
    <w:p w14:paraId="740CFF30"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16</w:t>
      </w:r>
      <w:r w:rsidRPr="00015658">
        <w:rPr>
          <w:rFonts w:ascii="Times New Roman" w:eastAsia="黑体" w:hAnsi="Times New Roman" w:hint="eastAsia"/>
          <w:szCs w:val="24"/>
        </w:rPr>
        <w:t>金属氧化物避雷器</w:t>
      </w:r>
    </w:p>
    <w:p w14:paraId="31A6C8F4"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hAnsi="Times New Roman" w:hint="eastAsia"/>
          <w:szCs w:val="24"/>
        </w:rPr>
        <w:t>金属氧化物的预防性试验项目、周期和要求见表</w:t>
      </w:r>
      <w:r w:rsidRPr="00015658">
        <w:rPr>
          <w:rFonts w:ascii="Times New Roman" w:hAnsi="Times New Roman" w:hint="eastAsia"/>
          <w:szCs w:val="24"/>
        </w:rPr>
        <w:t>39</w:t>
      </w:r>
    </w:p>
    <w:p w14:paraId="6677FD7F" w14:textId="77777777" w:rsidR="00015658" w:rsidRPr="00015658" w:rsidRDefault="00015658" w:rsidP="00015658">
      <w:pPr>
        <w:adjustRightInd/>
        <w:spacing w:line="200" w:lineRule="exact"/>
        <w:outlineLvl w:val="0"/>
        <w:rPr>
          <w:rFonts w:ascii="Times New Roman" w:eastAsia="黑体" w:hAnsi="Times New Roman"/>
          <w:kern w:val="0"/>
        </w:rPr>
      </w:pPr>
    </w:p>
    <w:p w14:paraId="2444EE92"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39</w:t>
      </w:r>
      <w:r w:rsidRPr="00015658">
        <w:rPr>
          <w:rFonts w:ascii="Times New Roman" w:eastAsia="黑体" w:hAnsi="Times New Roman"/>
          <w:szCs w:val="24"/>
        </w:rPr>
        <w:t xml:space="preserve"> </w:t>
      </w:r>
      <w:r w:rsidRPr="00015658">
        <w:rPr>
          <w:rFonts w:ascii="Times New Roman" w:eastAsia="黑体" w:hAnsi="Times New Roman" w:hint="eastAsia"/>
          <w:szCs w:val="24"/>
        </w:rPr>
        <w:t>金属氧化物预防性</w:t>
      </w:r>
      <w:r w:rsidRPr="00015658">
        <w:rPr>
          <w:rFonts w:ascii="Times New Roman" w:eastAsia="黑体" w:hAnsi="Times New Roman"/>
          <w:szCs w:val="24"/>
        </w:rPr>
        <w:t>试验项目及要求</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201"/>
        <w:gridCol w:w="1374"/>
        <w:gridCol w:w="3355"/>
        <w:gridCol w:w="3245"/>
      </w:tblGrid>
      <w:tr w:rsidR="00015658" w:rsidRPr="00015658" w14:paraId="26DE43C6" w14:textId="77777777" w:rsidTr="00015658">
        <w:trPr>
          <w:trHeight w:val="20"/>
        </w:trPr>
        <w:tc>
          <w:tcPr>
            <w:tcW w:w="652" w:type="dxa"/>
            <w:vAlign w:val="center"/>
          </w:tcPr>
          <w:p w14:paraId="03810D1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201" w:type="dxa"/>
            <w:vAlign w:val="center"/>
          </w:tcPr>
          <w:p w14:paraId="08DEF73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374" w:type="dxa"/>
            <w:vAlign w:val="center"/>
          </w:tcPr>
          <w:p w14:paraId="6CBF52C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355" w:type="dxa"/>
            <w:vAlign w:val="center"/>
          </w:tcPr>
          <w:p w14:paraId="02D8371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245" w:type="dxa"/>
            <w:vAlign w:val="center"/>
          </w:tcPr>
          <w:p w14:paraId="3BC59B29"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4AB018C9" w14:textId="77777777" w:rsidTr="00015658">
        <w:trPr>
          <w:trHeight w:val="1824"/>
        </w:trPr>
        <w:tc>
          <w:tcPr>
            <w:tcW w:w="652" w:type="dxa"/>
            <w:vAlign w:val="center"/>
          </w:tcPr>
          <w:p w14:paraId="37DABF2C" w14:textId="77777777" w:rsidR="00015658" w:rsidRPr="00015658" w:rsidRDefault="00015658" w:rsidP="006E7674">
            <w:pPr>
              <w:widowControl/>
              <w:numPr>
                <w:ilvl w:val="0"/>
                <w:numId w:val="84"/>
              </w:numPr>
              <w:adjustRightInd/>
              <w:spacing w:before="100" w:line="240" w:lineRule="auto"/>
              <w:jc w:val="center"/>
              <w:rPr>
                <w:rFonts w:ascii="Times New Roman" w:hAnsi="Times New Roman"/>
                <w:kern w:val="0"/>
                <w:sz w:val="18"/>
                <w:szCs w:val="18"/>
              </w:rPr>
            </w:pPr>
          </w:p>
        </w:tc>
        <w:tc>
          <w:tcPr>
            <w:tcW w:w="1201" w:type="dxa"/>
            <w:vAlign w:val="center"/>
          </w:tcPr>
          <w:p w14:paraId="5DE4D65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红外测温</w:t>
            </w:r>
          </w:p>
        </w:tc>
        <w:tc>
          <w:tcPr>
            <w:tcW w:w="1374" w:type="dxa"/>
          </w:tcPr>
          <w:p w14:paraId="2EFEF1BD"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sz w:val="18"/>
                <w:szCs w:val="18"/>
              </w:rPr>
              <w:t>1</w:t>
            </w:r>
            <w:r w:rsidRPr="00015658">
              <w:rPr>
                <w:rFonts w:ascii="Times New Roman" w:hAnsi="Times New Roman" w:hint="eastAsia"/>
                <w:sz w:val="18"/>
                <w:szCs w:val="18"/>
              </w:rPr>
              <w:t>）</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330kV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w:t>
            </w:r>
            <w:r w:rsidRPr="00015658">
              <w:rPr>
                <w:rFonts w:ascii="Times New Roman" w:hAnsi="Times New Roman" w:hint="eastAsia"/>
                <w:kern w:val="0"/>
                <w:sz w:val="18"/>
                <w:szCs w:val="18"/>
              </w:rPr>
              <w:t>个月；</w:t>
            </w:r>
          </w:p>
          <w:p w14:paraId="058CB35C"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220kV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w:t>
            </w:r>
            <w:r w:rsidRPr="00015658">
              <w:rPr>
                <w:rFonts w:ascii="Times New Roman" w:hAnsi="Times New Roman" w:hint="eastAsia"/>
                <w:kern w:val="0"/>
                <w:sz w:val="18"/>
                <w:szCs w:val="18"/>
              </w:rPr>
              <w:t>个月；</w:t>
            </w:r>
          </w:p>
          <w:p w14:paraId="01C97FC8"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220kV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2A37C757" w14:textId="77777777" w:rsidR="00015658" w:rsidRPr="00015658" w:rsidRDefault="00015658" w:rsidP="006E7674">
            <w:pPr>
              <w:numPr>
                <w:ilvl w:val="0"/>
                <w:numId w:val="33"/>
              </w:numPr>
              <w:autoSpaceDE w:val="0"/>
              <w:autoSpaceDN w:val="0"/>
              <w:adjustRightInd/>
              <w:spacing w:before="100" w:line="240" w:lineRule="auto"/>
              <w:ind w:leftChars="-14" w:left="391"/>
              <w:rPr>
                <w:rFonts w:ascii="Times New Roman" w:hAnsi="Times New Roman"/>
                <w:sz w:val="18"/>
                <w:szCs w:val="18"/>
              </w:rPr>
            </w:pPr>
            <w:r w:rsidRPr="00015658">
              <w:rPr>
                <w:rFonts w:ascii="宋体" w:hAnsi="Times New Roman" w:hint="eastAsia"/>
                <w:kern w:val="0"/>
                <w:sz w:val="18"/>
                <w:szCs w:val="18"/>
              </w:rPr>
              <w:t>4）必要时。</w:t>
            </w:r>
          </w:p>
        </w:tc>
        <w:tc>
          <w:tcPr>
            <w:tcW w:w="3355" w:type="dxa"/>
            <w:vAlign w:val="center"/>
          </w:tcPr>
          <w:p w14:paraId="38E72A7A"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hint="eastAsia"/>
                <w:sz w:val="18"/>
                <w:szCs w:val="18"/>
              </w:rPr>
              <w:t>各部位无异常温升现象，检测和分析方法参考</w:t>
            </w:r>
            <w:r w:rsidRPr="00015658">
              <w:rPr>
                <w:rFonts w:ascii="Times New Roman" w:hAnsi="Times New Roman" w:hint="eastAsia"/>
                <w:sz w:val="18"/>
                <w:szCs w:val="18"/>
              </w:rPr>
              <w:t>DL/T664</w:t>
            </w:r>
            <w:r w:rsidRPr="00015658">
              <w:rPr>
                <w:rFonts w:ascii="Times New Roman" w:hAnsi="Times New Roman" w:hint="eastAsia"/>
                <w:sz w:val="18"/>
                <w:szCs w:val="18"/>
              </w:rPr>
              <w:t>。</w:t>
            </w:r>
          </w:p>
        </w:tc>
        <w:tc>
          <w:tcPr>
            <w:tcW w:w="3245" w:type="dxa"/>
            <w:vAlign w:val="center"/>
          </w:tcPr>
          <w:p w14:paraId="17555AF2"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kern w:val="0"/>
                <w:sz w:val="18"/>
                <w:szCs w:val="18"/>
              </w:rPr>
              <w:t>）检测温升所用的环</w:t>
            </w:r>
            <w:r w:rsidRPr="00015658">
              <w:rPr>
                <w:rFonts w:ascii="Times New Roman" w:hAnsi="Times New Roman"/>
                <w:kern w:val="0"/>
                <w:sz w:val="18"/>
                <w:szCs w:val="18"/>
              </w:rPr>
              <w:t xml:space="preserve"> </w:t>
            </w:r>
            <w:r w:rsidRPr="00015658">
              <w:rPr>
                <w:rFonts w:ascii="Times New Roman" w:hAnsi="Times New Roman"/>
                <w:kern w:val="0"/>
                <w:sz w:val="18"/>
                <w:szCs w:val="18"/>
              </w:rPr>
              <w:t>境温度参照体应尽可能</w:t>
            </w:r>
            <w:r w:rsidRPr="00015658">
              <w:rPr>
                <w:rFonts w:ascii="Times New Roman" w:hAnsi="Times New Roman"/>
                <w:kern w:val="0"/>
                <w:sz w:val="18"/>
                <w:szCs w:val="18"/>
              </w:rPr>
              <w:t xml:space="preserve"> </w:t>
            </w:r>
            <w:r w:rsidRPr="00015658">
              <w:rPr>
                <w:rFonts w:ascii="Times New Roman" w:hAnsi="Times New Roman"/>
                <w:kern w:val="0"/>
                <w:sz w:val="18"/>
                <w:szCs w:val="18"/>
              </w:rPr>
              <w:t>选择与被测设备类似的</w:t>
            </w:r>
            <w:r w:rsidRPr="00015658">
              <w:rPr>
                <w:rFonts w:ascii="Times New Roman" w:hAnsi="Times New Roman"/>
                <w:kern w:val="0"/>
                <w:sz w:val="18"/>
                <w:szCs w:val="18"/>
              </w:rPr>
              <w:t xml:space="preserve"> </w:t>
            </w:r>
            <w:r w:rsidRPr="00015658">
              <w:rPr>
                <w:rFonts w:ascii="Times New Roman" w:hAnsi="Times New Roman"/>
                <w:kern w:val="0"/>
                <w:sz w:val="18"/>
                <w:szCs w:val="18"/>
              </w:rPr>
              <w:t>物体；</w:t>
            </w:r>
          </w:p>
          <w:p w14:paraId="408EBA79"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w:t>
            </w:r>
            <w:r w:rsidRPr="00015658">
              <w:rPr>
                <w:rFonts w:ascii="Times New Roman" w:hAnsi="Times New Roman"/>
                <w:kern w:val="0"/>
                <w:sz w:val="18"/>
                <w:szCs w:val="18"/>
              </w:rPr>
              <w:t>在安全距离范围外选取合适位置进行拍</w:t>
            </w:r>
            <w:r w:rsidRPr="00015658">
              <w:rPr>
                <w:rFonts w:ascii="Times New Roman" w:hAnsi="Times New Roman"/>
                <w:kern w:val="0"/>
                <w:sz w:val="18"/>
                <w:szCs w:val="18"/>
              </w:rPr>
              <w:t xml:space="preserve"> </w:t>
            </w:r>
            <w:r w:rsidRPr="00015658">
              <w:rPr>
                <w:rFonts w:ascii="Times New Roman" w:hAnsi="Times New Roman"/>
                <w:kern w:val="0"/>
                <w:sz w:val="18"/>
                <w:szCs w:val="18"/>
              </w:rPr>
              <w:t>摄，要求红外热像仪拍摄内容应清晰，易于辨</w:t>
            </w:r>
            <w:r w:rsidRPr="00015658">
              <w:rPr>
                <w:rFonts w:ascii="Times New Roman" w:hAnsi="Times New Roman"/>
                <w:kern w:val="0"/>
                <w:sz w:val="18"/>
                <w:szCs w:val="18"/>
              </w:rPr>
              <w:t xml:space="preserve"> </w:t>
            </w:r>
            <w:r w:rsidRPr="00015658">
              <w:rPr>
                <w:rFonts w:ascii="Times New Roman" w:hAnsi="Times New Roman"/>
                <w:kern w:val="0"/>
                <w:sz w:val="18"/>
                <w:szCs w:val="18"/>
              </w:rPr>
              <w:t>认，必要时，可使用中、</w:t>
            </w:r>
            <w:r w:rsidRPr="00015658">
              <w:rPr>
                <w:rFonts w:ascii="Times New Roman" w:hAnsi="Times New Roman"/>
                <w:kern w:val="0"/>
                <w:sz w:val="18"/>
                <w:szCs w:val="18"/>
              </w:rPr>
              <w:t xml:space="preserve"> </w:t>
            </w:r>
            <w:r w:rsidRPr="00015658">
              <w:rPr>
                <w:rFonts w:ascii="Times New Roman" w:hAnsi="Times New Roman"/>
                <w:kern w:val="0"/>
                <w:sz w:val="18"/>
                <w:szCs w:val="18"/>
              </w:rPr>
              <w:t>长焦距镜头；</w:t>
            </w:r>
          </w:p>
          <w:p w14:paraId="3E949584"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kern w:val="0"/>
                <w:sz w:val="18"/>
                <w:szCs w:val="18"/>
              </w:rPr>
              <w:t>）为了准确测温或方便跟踪，应确定最佳检测位置，并可做上标记，以供今后的复测用，提高互比性和工作效率；</w:t>
            </w:r>
          </w:p>
          <w:p w14:paraId="6538AF75" w14:textId="77777777" w:rsidR="00015658" w:rsidRPr="00015658" w:rsidRDefault="00015658" w:rsidP="00015658">
            <w:pPr>
              <w:autoSpaceDE w:val="0"/>
              <w:autoSpaceDN w:val="0"/>
              <w:spacing w:before="100" w:line="240" w:lineRule="auto"/>
              <w:rPr>
                <w:rFonts w:ascii="Times New Roman" w:hAnsi="Times New Roman"/>
                <w:bCs/>
                <w:color w:val="2A2A2B"/>
                <w:kern w:val="0"/>
                <w:sz w:val="14"/>
                <w:szCs w:val="14"/>
                <w:lang w:val="zh-TW" w:eastAsia="zh-TW" w:bidi="zh-TW"/>
              </w:rPr>
            </w:pPr>
            <w:r w:rsidRPr="00015658">
              <w:rPr>
                <w:rFonts w:ascii="Times New Roman" w:hAnsi="Times New Roman" w:hint="eastAsia"/>
                <w:kern w:val="0"/>
                <w:sz w:val="18"/>
                <w:szCs w:val="18"/>
              </w:rPr>
              <w:t>4</w:t>
            </w:r>
            <w:r w:rsidRPr="00015658">
              <w:rPr>
                <w:rFonts w:ascii="Times New Roman" w:hAnsi="Times New Roman" w:hint="eastAsia"/>
                <w:kern w:val="0"/>
                <w:sz w:val="18"/>
                <w:szCs w:val="18"/>
              </w:rPr>
              <w:t>）将大气温度、相对</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湿度、测量距离等补偿</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参数输入，进行必要修</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正，并选择适当的测温</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范围</w:t>
            </w:r>
          </w:p>
        </w:tc>
      </w:tr>
      <w:tr w:rsidR="00015658" w:rsidRPr="00015658" w14:paraId="18908672" w14:textId="77777777" w:rsidTr="00015658">
        <w:trPr>
          <w:trHeight w:val="2731"/>
        </w:trPr>
        <w:tc>
          <w:tcPr>
            <w:tcW w:w="652" w:type="dxa"/>
            <w:vAlign w:val="center"/>
          </w:tcPr>
          <w:p w14:paraId="60B3A578" w14:textId="77777777" w:rsidR="00015658" w:rsidRPr="00015658" w:rsidRDefault="00015658" w:rsidP="006E7674">
            <w:pPr>
              <w:widowControl/>
              <w:numPr>
                <w:ilvl w:val="0"/>
                <w:numId w:val="84"/>
              </w:numPr>
              <w:adjustRightInd/>
              <w:spacing w:before="100" w:line="240" w:lineRule="auto"/>
              <w:jc w:val="center"/>
              <w:rPr>
                <w:rFonts w:ascii="Times New Roman" w:hAnsi="Times New Roman"/>
                <w:kern w:val="0"/>
                <w:sz w:val="18"/>
                <w:szCs w:val="18"/>
              </w:rPr>
            </w:pPr>
          </w:p>
        </w:tc>
        <w:tc>
          <w:tcPr>
            <w:tcW w:w="1201" w:type="dxa"/>
            <w:vAlign w:val="center"/>
          </w:tcPr>
          <w:p w14:paraId="66DFCD40"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运行中持续电流检测</w:t>
            </w:r>
          </w:p>
        </w:tc>
        <w:tc>
          <w:tcPr>
            <w:tcW w:w="1374" w:type="dxa"/>
            <w:vAlign w:val="center"/>
          </w:tcPr>
          <w:p w14:paraId="32D1F63B"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330kV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个月；（雷雨季节前）</w:t>
            </w:r>
          </w:p>
          <w:p w14:paraId="3BDFF114"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110</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1</w:t>
            </w:r>
            <w:r w:rsidRPr="00015658">
              <w:rPr>
                <w:rFonts w:ascii="Times New Roman" w:hAnsi="Times New Roman" w:hint="eastAsia"/>
                <w:kern w:val="0"/>
                <w:sz w:val="18"/>
                <w:szCs w:val="18"/>
              </w:rPr>
              <w:t>年；</w:t>
            </w:r>
          </w:p>
          <w:p w14:paraId="19305639"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）必要时。</w:t>
            </w:r>
          </w:p>
        </w:tc>
        <w:tc>
          <w:tcPr>
            <w:tcW w:w="3355" w:type="dxa"/>
            <w:vAlign w:val="center"/>
          </w:tcPr>
          <w:p w14:paraId="6E6886E5"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）通过与同组间其它金属氧化物避雷器的测量结果相比较做出判断，相间应无显著差异；</w:t>
            </w:r>
          </w:p>
          <w:p w14:paraId="3B0BF641"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）测量运行电压下的全电流、阻性电流或功率损耗，测量值与初始值比较，有明显变化时应加强监测，当阻性电流增加</w:t>
            </w:r>
            <w:r w:rsidRPr="00015658">
              <w:rPr>
                <w:rFonts w:ascii="Times New Roman" w:hAnsi="Times New Roman"/>
                <w:kern w:val="0"/>
                <w:sz w:val="18"/>
                <w:szCs w:val="18"/>
              </w:rPr>
              <w:t>1</w:t>
            </w:r>
            <w:r w:rsidRPr="00015658">
              <w:rPr>
                <w:rFonts w:ascii="Times New Roman" w:hAnsi="Times New Roman" w:hint="eastAsia"/>
                <w:kern w:val="0"/>
                <w:sz w:val="18"/>
                <w:szCs w:val="18"/>
              </w:rPr>
              <w:t>倍时，应停电检查</w:t>
            </w:r>
          </w:p>
        </w:tc>
        <w:tc>
          <w:tcPr>
            <w:tcW w:w="3245" w:type="dxa"/>
            <w:vAlign w:val="center"/>
          </w:tcPr>
          <w:p w14:paraId="54F2E737"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w:t>
            </w:r>
            <w:r w:rsidRPr="00015658">
              <w:rPr>
                <w:rFonts w:ascii="Times New Roman" w:hAnsi="Times New Roman"/>
                <w:kern w:val="0"/>
                <w:sz w:val="18"/>
                <w:szCs w:val="18"/>
              </w:rPr>
              <w:t>宜采用带电测量方法，注意瓷套表面状态、相间干扰的影响；</w:t>
            </w:r>
          </w:p>
          <w:p w14:paraId="059D0D63"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kern w:val="0"/>
                <w:sz w:val="18"/>
                <w:szCs w:val="18"/>
              </w:rPr>
              <w:t>）应记录测量时的环境温度、相对湿度和运行电压</w:t>
            </w:r>
          </w:p>
          <w:p w14:paraId="751751B9"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）当发现在线泄漏电流表数据异常或红外检测有疑问时，应在</w:t>
            </w:r>
            <w:r w:rsidRPr="00015658">
              <w:rPr>
                <w:rFonts w:ascii="Times New Roman" w:hAnsi="Times New Roman"/>
                <w:kern w:val="0"/>
                <w:sz w:val="18"/>
                <w:szCs w:val="18"/>
              </w:rPr>
              <w:t>24h</w:t>
            </w:r>
            <w:r w:rsidRPr="00015658">
              <w:rPr>
                <w:rFonts w:ascii="Times New Roman" w:hAnsi="Times New Roman" w:hint="eastAsia"/>
                <w:kern w:val="0"/>
                <w:sz w:val="18"/>
                <w:szCs w:val="18"/>
              </w:rPr>
              <w:t>内安排带电测试；</w:t>
            </w:r>
          </w:p>
          <w:p w14:paraId="1AA72058" w14:textId="77777777" w:rsidR="00015658" w:rsidRPr="00015658" w:rsidRDefault="00015658" w:rsidP="00015658">
            <w:pPr>
              <w:adjustRightInd/>
              <w:spacing w:before="100" w:line="240" w:lineRule="auto"/>
              <w:rPr>
                <w:rFonts w:ascii="Times New Roman" w:hAnsi="Times New Roman"/>
                <w:sz w:val="18"/>
                <w:szCs w:val="18"/>
              </w:rPr>
            </w:pPr>
          </w:p>
        </w:tc>
      </w:tr>
      <w:tr w:rsidR="00015658" w:rsidRPr="00015658" w14:paraId="30828024" w14:textId="77777777" w:rsidTr="00015658">
        <w:trPr>
          <w:trHeight w:val="4360"/>
        </w:trPr>
        <w:tc>
          <w:tcPr>
            <w:tcW w:w="652" w:type="dxa"/>
            <w:vAlign w:val="center"/>
          </w:tcPr>
          <w:p w14:paraId="7B8278E9" w14:textId="77777777" w:rsidR="00015658" w:rsidRPr="00015658" w:rsidRDefault="00015658" w:rsidP="006E7674">
            <w:pPr>
              <w:widowControl/>
              <w:numPr>
                <w:ilvl w:val="0"/>
                <w:numId w:val="84"/>
              </w:numPr>
              <w:adjustRightInd/>
              <w:spacing w:before="100" w:line="240" w:lineRule="auto"/>
              <w:jc w:val="center"/>
              <w:rPr>
                <w:rFonts w:ascii="Times New Roman" w:hAnsi="Times New Roman"/>
                <w:kern w:val="0"/>
                <w:sz w:val="18"/>
                <w:szCs w:val="18"/>
              </w:rPr>
            </w:pPr>
          </w:p>
        </w:tc>
        <w:tc>
          <w:tcPr>
            <w:tcW w:w="1201" w:type="dxa"/>
            <w:vAlign w:val="center"/>
          </w:tcPr>
          <w:p w14:paraId="57657702"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直流参考电压和</w:t>
            </w:r>
            <w:r w:rsidRPr="00015658">
              <w:rPr>
                <w:rFonts w:ascii="Times New Roman" w:hAnsi="Times New Roman"/>
                <w:kern w:val="0"/>
                <w:sz w:val="18"/>
                <w:szCs w:val="18"/>
              </w:rPr>
              <w:t>0.75</w:t>
            </w:r>
            <w:r w:rsidRPr="00015658">
              <w:rPr>
                <w:rFonts w:ascii="Times New Roman" w:hAnsi="Times New Roman" w:hint="eastAsia"/>
                <w:kern w:val="0"/>
                <w:sz w:val="18"/>
                <w:szCs w:val="18"/>
              </w:rPr>
              <w:t>倍直流参考电压下的泄漏电流测量</w:t>
            </w:r>
          </w:p>
        </w:tc>
        <w:tc>
          <w:tcPr>
            <w:tcW w:w="1374" w:type="dxa"/>
            <w:vAlign w:val="center"/>
          </w:tcPr>
          <w:p w14:paraId="6A936503"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A</w:t>
            </w:r>
            <w:r w:rsidRPr="00015658">
              <w:rPr>
                <w:rFonts w:ascii="Times New Roman" w:hAnsi="Times New Roman" w:hint="eastAsia"/>
                <w:kern w:val="0"/>
                <w:sz w:val="18"/>
                <w:szCs w:val="18"/>
              </w:rPr>
              <w:t>级检修后</w:t>
            </w:r>
          </w:p>
          <w:p w14:paraId="33970366"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330kV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w:t>
            </w:r>
            <w:r w:rsidRPr="00015658">
              <w:rPr>
                <w:rFonts w:ascii="Times New Roman" w:hAnsi="Times New Roman" w:hint="eastAsia"/>
                <w:kern w:val="0"/>
                <w:sz w:val="18"/>
                <w:szCs w:val="18"/>
              </w:rPr>
              <w:t>年；</w:t>
            </w:r>
            <w:r w:rsidRPr="00015658">
              <w:rPr>
                <w:rFonts w:ascii="Times New Roman" w:hAnsi="Times New Roman" w:hint="eastAsia"/>
                <w:kern w:val="0"/>
                <w:sz w:val="18"/>
                <w:szCs w:val="18"/>
              </w:rPr>
              <w:t xml:space="preserve"> </w:t>
            </w:r>
          </w:p>
          <w:p w14:paraId="436A3BB1"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220</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5D80D4C2"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4</w:t>
            </w:r>
            <w:r w:rsidRPr="00015658">
              <w:rPr>
                <w:rFonts w:ascii="Times New Roman" w:hAnsi="Times New Roman" w:hint="eastAsia"/>
                <w:kern w:val="0"/>
                <w:sz w:val="18"/>
                <w:szCs w:val="18"/>
              </w:rPr>
              <w:t>）必要时。</w:t>
            </w:r>
          </w:p>
        </w:tc>
        <w:tc>
          <w:tcPr>
            <w:tcW w:w="3355" w:type="dxa"/>
            <w:vAlign w:val="center"/>
          </w:tcPr>
          <w:p w14:paraId="326F000D" w14:textId="77777777" w:rsidR="00015658" w:rsidRPr="00015658" w:rsidRDefault="00015658" w:rsidP="00015658">
            <w:pPr>
              <w:keepNext/>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w:t>
            </w:r>
            <w:r w:rsidRPr="00015658">
              <w:rPr>
                <w:rFonts w:ascii="Times New Roman" w:hAnsi="Times New Roman"/>
                <w:kern w:val="0"/>
                <w:sz w:val="18"/>
                <w:szCs w:val="18"/>
              </w:rPr>
              <w:t>U</w:t>
            </w:r>
            <w:r w:rsidRPr="00015658">
              <w:rPr>
                <w:rFonts w:ascii="Times New Roman" w:hAnsi="Times New Roman"/>
                <w:kern w:val="0"/>
                <w:sz w:val="18"/>
                <w:szCs w:val="18"/>
                <w:vertAlign w:val="subscript"/>
              </w:rPr>
              <w:t>1mA</w:t>
            </w:r>
            <w:r w:rsidRPr="00015658">
              <w:rPr>
                <w:rFonts w:ascii="Times New Roman" w:hAnsi="Times New Roman"/>
                <w:kern w:val="0"/>
                <w:sz w:val="18"/>
                <w:szCs w:val="18"/>
              </w:rPr>
              <w:t>初值差</w:t>
            </w:r>
            <w:r w:rsidRPr="00015658">
              <w:rPr>
                <w:rFonts w:ascii="Times New Roman" w:hAnsi="Times New Roman"/>
                <w:kern w:val="0"/>
                <w:sz w:val="18"/>
                <w:szCs w:val="18"/>
              </w:rPr>
              <w:t>≤±5%</w:t>
            </w:r>
            <w:r w:rsidRPr="00015658">
              <w:rPr>
                <w:rFonts w:ascii="Times New Roman" w:hAnsi="Times New Roman"/>
                <w:kern w:val="0"/>
                <w:sz w:val="18"/>
                <w:szCs w:val="18"/>
              </w:rPr>
              <w:t>且不低于</w:t>
            </w:r>
            <w:r w:rsidRPr="00015658">
              <w:rPr>
                <w:rFonts w:ascii="Times New Roman" w:hAnsi="Times New Roman"/>
                <w:kern w:val="0"/>
                <w:sz w:val="18"/>
                <w:szCs w:val="18"/>
              </w:rPr>
              <w:t>GB 11032</w:t>
            </w:r>
            <w:r w:rsidRPr="00015658">
              <w:rPr>
                <w:rFonts w:ascii="Times New Roman" w:hAnsi="Times New Roman"/>
                <w:kern w:val="0"/>
                <w:sz w:val="18"/>
                <w:szCs w:val="18"/>
              </w:rPr>
              <w:t>规定值（注意值）；</w:t>
            </w:r>
          </w:p>
          <w:p w14:paraId="6761C9F0" w14:textId="77777777" w:rsidR="00015658" w:rsidRPr="00015658" w:rsidRDefault="00015658" w:rsidP="00015658">
            <w:pPr>
              <w:keepNext/>
              <w:tabs>
                <w:tab w:val="left" w:pos="791"/>
              </w:tabs>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w:t>
            </w:r>
            <w:r w:rsidRPr="00015658">
              <w:rPr>
                <w:rFonts w:ascii="Times New Roman" w:hAnsi="Times New Roman"/>
                <w:kern w:val="0"/>
                <w:sz w:val="18"/>
                <w:szCs w:val="18"/>
              </w:rPr>
              <w:t>0.75U</w:t>
            </w:r>
            <w:r w:rsidRPr="00015658">
              <w:rPr>
                <w:rFonts w:ascii="Times New Roman" w:hAnsi="Times New Roman"/>
                <w:kern w:val="0"/>
                <w:sz w:val="18"/>
                <w:szCs w:val="18"/>
                <w:vertAlign w:val="subscript"/>
              </w:rPr>
              <w:t>1mA</w:t>
            </w:r>
            <w:r w:rsidRPr="00015658">
              <w:rPr>
                <w:rFonts w:ascii="Times New Roman" w:hAnsi="Times New Roman"/>
                <w:kern w:val="0"/>
                <w:sz w:val="18"/>
                <w:szCs w:val="18"/>
              </w:rPr>
              <w:t>漏电流初值差</w:t>
            </w:r>
            <w:r w:rsidRPr="00015658">
              <w:rPr>
                <w:rFonts w:ascii="Times New Roman" w:hAnsi="Times New Roman"/>
                <w:kern w:val="0"/>
                <w:sz w:val="18"/>
                <w:szCs w:val="18"/>
              </w:rPr>
              <w:t>≤30%</w:t>
            </w:r>
            <w:r w:rsidRPr="00015658">
              <w:rPr>
                <w:rFonts w:ascii="Times New Roman" w:hAnsi="Times New Roman"/>
                <w:kern w:val="0"/>
                <w:sz w:val="18"/>
                <w:szCs w:val="18"/>
              </w:rPr>
              <w:t>或</w:t>
            </w:r>
            <w:r w:rsidRPr="00015658">
              <w:rPr>
                <w:rFonts w:ascii="Times New Roman" w:hAnsi="Times New Roman"/>
                <w:kern w:val="0"/>
                <w:sz w:val="18"/>
                <w:szCs w:val="18"/>
              </w:rPr>
              <w:t>≤50μA</w:t>
            </w:r>
            <w:r w:rsidRPr="00015658">
              <w:rPr>
                <w:rFonts w:ascii="Times New Roman" w:hAnsi="Times New Roman"/>
                <w:kern w:val="0"/>
                <w:sz w:val="18"/>
                <w:szCs w:val="18"/>
              </w:rPr>
              <w:t>（注意值）</w:t>
            </w:r>
            <w:r w:rsidRPr="00015658">
              <w:rPr>
                <w:rFonts w:ascii="Times New Roman" w:hAnsi="Times New Roman" w:hint="eastAsia"/>
                <w:kern w:val="0"/>
                <w:sz w:val="18"/>
                <w:szCs w:val="18"/>
              </w:rPr>
              <w:t>；</w:t>
            </w:r>
          </w:p>
          <w:p w14:paraId="2D8CE683" w14:textId="77777777" w:rsidR="00015658" w:rsidRPr="00015658" w:rsidRDefault="00015658" w:rsidP="00015658">
            <w:pPr>
              <w:keepNext/>
              <w:tabs>
                <w:tab w:val="left" w:pos="791"/>
              </w:tabs>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）将直流参考电压实测值与初值或产品技术文件要求值比较，变化不应大于±</w:t>
            </w:r>
            <w:r w:rsidRPr="00015658">
              <w:rPr>
                <w:rFonts w:ascii="Times New Roman" w:hAnsi="Times New Roman" w:hint="eastAsia"/>
                <w:kern w:val="0"/>
                <w:sz w:val="18"/>
                <w:szCs w:val="18"/>
              </w:rPr>
              <w:t>5%</w:t>
            </w:r>
          </w:p>
        </w:tc>
        <w:tc>
          <w:tcPr>
            <w:tcW w:w="3245" w:type="dxa"/>
            <w:vAlign w:val="center"/>
          </w:tcPr>
          <w:p w14:paraId="1173FFC4"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．对于单相多节串联结构，应逐节进行。</w:t>
            </w:r>
            <w:r w:rsidRPr="00015658">
              <w:rPr>
                <w:rFonts w:ascii="Times New Roman" w:hAnsi="Times New Roman"/>
                <w:kern w:val="0"/>
                <w:sz w:val="18"/>
                <w:szCs w:val="18"/>
              </w:rPr>
              <w:t>U</w:t>
            </w:r>
            <w:r w:rsidRPr="00015658">
              <w:rPr>
                <w:rFonts w:ascii="Times New Roman" w:hAnsi="Times New Roman"/>
                <w:kern w:val="0"/>
                <w:sz w:val="18"/>
                <w:szCs w:val="18"/>
                <w:vertAlign w:val="subscript"/>
              </w:rPr>
              <w:t>1mA</w:t>
            </w:r>
            <w:r w:rsidRPr="00015658">
              <w:rPr>
                <w:rFonts w:ascii="Times New Roman" w:hAnsi="Times New Roman" w:hint="eastAsia"/>
                <w:kern w:val="0"/>
                <w:sz w:val="18"/>
                <w:szCs w:val="18"/>
              </w:rPr>
              <w:t>偏低或</w:t>
            </w:r>
            <w:r w:rsidRPr="00015658">
              <w:rPr>
                <w:rFonts w:ascii="Times New Roman" w:hAnsi="Times New Roman"/>
                <w:kern w:val="0"/>
                <w:sz w:val="18"/>
                <w:szCs w:val="18"/>
              </w:rPr>
              <w:t>0.75U</w:t>
            </w:r>
            <w:r w:rsidRPr="00015658">
              <w:rPr>
                <w:rFonts w:ascii="Times New Roman" w:hAnsi="Times New Roman"/>
                <w:kern w:val="0"/>
                <w:sz w:val="18"/>
                <w:szCs w:val="18"/>
                <w:vertAlign w:val="subscript"/>
              </w:rPr>
              <w:t>1mA</w:t>
            </w:r>
            <w:r w:rsidRPr="00015658">
              <w:rPr>
                <w:rFonts w:ascii="Times New Roman" w:hAnsi="Times New Roman" w:hint="eastAsia"/>
                <w:kern w:val="0"/>
                <w:sz w:val="18"/>
                <w:szCs w:val="18"/>
              </w:rPr>
              <w:t>下漏电流偏大时，应先排除电晕和外绝缘表面漏电流的影响。除例行试验之外，有下列情形之一的金属氧化物避雷器，也应进行本项目：</w:t>
            </w:r>
          </w:p>
          <w:p w14:paraId="2A27C351"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1)</w:t>
            </w:r>
            <w:r w:rsidRPr="00015658">
              <w:rPr>
                <w:rFonts w:ascii="Times New Roman" w:hAnsi="Times New Roman" w:hint="eastAsia"/>
                <w:kern w:val="0"/>
                <w:sz w:val="18"/>
                <w:szCs w:val="18"/>
              </w:rPr>
              <w:t>红外热像检测时，温度同比异常；</w:t>
            </w:r>
          </w:p>
          <w:p w14:paraId="527CCE58"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运行电压下持续电流偏大；</w:t>
            </w:r>
          </w:p>
          <w:p w14:paraId="1904F098"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hint="eastAsia"/>
                <w:kern w:val="0"/>
                <w:sz w:val="18"/>
                <w:szCs w:val="18"/>
              </w:rPr>
              <w:t>有电阻片老化或者内部受潮的家族性缺陷，隐患尚未消除；</w:t>
            </w:r>
          </w:p>
          <w:p w14:paraId="6D8EBCE6"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．测量电流的导线应使用屏蔽线；</w:t>
            </w:r>
          </w:p>
          <w:p w14:paraId="17F1C0EA"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kern w:val="0"/>
                <w:sz w:val="18"/>
                <w:szCs w:val="18"/>
              </w:rPr>
              <w:t>3</w:t>
            </w:r>
            <w:r w:rsidRPr="00015658">
              <w:rPr>
                <w:rFonts w:ascii="Times New Roman" w:hAnsi="Times New Roman" w:hint="eastAsia"/>
                <w:kern w:val="0"/>
                <w:sz w:val="18"/>
                <w:szCs w:val="18"/>
              </w:rPr>
              <w:t>．应记录试验时的</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环境温度和相对湿度；</w:t>
            </w:r>
          </w:p>
        </w:tc>
      </w:tr>
      <w:tr w:rsidR="00015658" w:rsidRPr="00015658" w14:paraId="2A413339" w14:textId="77777777" w:rsidTr="00015658">
        <w:trPr>
          <w:trHeight w:val="20"/>
        </w:trPr>
        <w:tc>
          <w:tcPr>
            <w:tcW w:w="652" w:type="dxa"/>
            <w:vAlign w:val="center"/>
          </w:tcPr>
          <w:p w14:paraId="197AA239" w14:textId="77777777" w:rsidR="00015658" w:rsidRPr="00015658" w:rsidRDefault="00015658" w:rsidP="006E7674">
            <w:pPr>
              <w:widowControl/>
              <w:numPr>
                <w:ilvl w:val="0"/>
                <w:numId w:val="84"/>
              </w:numPr>
              <w:adjustRightInd/>
              <w:spacing w:before="100" w:line="240" w:lineRule="auto"/>
              <w:jc w:val="center"/>
              <w:rPr>
                <w:rFonts w:ascii="Times New Roman" w:hAnsi="Times New Roman"/>
                <w:kern w:val="0"/>
                <w:sz w:val="18"/>
                <w:szCs w:val="18"/>
              </w:rPr>
            </w:pPr>
          </w:p>
        </w:tc>
        <w:tc>
          <w:tcPr>
            <w:tcW w:w="1201" w:type="dxa"/>
            <w:vAlign w:val="center"/>
          </w:tcPr>
          <w:p w14:paraId="10AE2094"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sz w:val="18"/>
                <w:szCs w:val="18"/>
              </w:rPr>
              <w:t>金属氧化物避雷器及</w:t>
            </w:r>
            <w:r w:rsidRPr="00015658">
              <w:rPr>
                <w:rFonts w:ascii="Times New Roman" w:hAnsi="Times New Roman" w:hint="eastAsia"/>
                <w:kern w:val="0"/>
                <w:sz w:val="18"/>
                <w:szCs w:val="18"/>
              </w:rPr>
              <w:t>底座绝缘电阻</w:t>
            </w:r>
            <w:r w:rsidRPr="00015658">
              <w:rPr>
                <w:rFonts w:ascii="Times New Roman" w:hAnsi="Times New Roman" w:hint="eastAsia"/>
                <w:sz w:val="18"/>
                <w:szCs w:val="18"/>
              </w:rPr>
              <w:t>测量</w:t>
            </w:r>
          </w:p>
        </w:tc>
        <w:tc>
          <w:tcPr>
            <w:tcW w:w="1374" w:type="dxa"/>
            <w:vAlign w:val="center"/>
          </w:tcPr>
          <w:p w14:paraId="03248644"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1</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A</w:t>
            </w:r>
            <w:r w:rsidRPr="00015658">
              <w:rPr>
                <w:rFonts w:ascii="Times New Roman" w:hAnsi="Times New Roman" w:hint="eastAsia"/>
                <w:kern w:val="0"/>
                <w:sz w:val="18"/>
                <w:szCs w:val="18"/>
              </w:rPr>
              <w:t>级检修后</w:t>
            </w:r>
          </w:p>
          <w:p w14:paraId="2B3F9088"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330kV</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3</w:t>
            </w:r>
            <w:r w:rsidRPr="00015658">
              <w:rPr>
                <w:rFonts w:ascii="Times New Roman" w:hAnsi="Times New Roman" w:hint="eastAsia"/>
                <w:kern w:val="0"/>
                <w:sz w:val="18"/>
                <w:szCs w:val="18"/>
              </w:rPr>
              <w:t>年；</w:t>
            </w:r>
            <w:r w:rsidRPr="00015658">
              <w:rPr>
                <w:rFonts w:ascii="Times New Roman" w:hAnsi="Times New Roman" w:hint="eastAsia"/>
                <w:kern w:val="0"/>
                <w:sz w:val="18"/>
                <w:szCs w:val="18"/>
              </w:rPr>
              <w:t xml:space="preserve"> </w:t>
            </w:r>
          </w:p>
          <w:p w14:paraId="4098833B"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220</w:t>
            </w:r>
            <w:r w:rsidRPr="00015658">
              <w:rPr>
                <w:rFonts w:ascii="Times New Roman" w:hAnsi="Times New Roman" w:hint="eastAsia"/>
                <w:kern w:val="0"/>
                <w:sz w:val="18"/>
                <w:szCs w:val="18"/>
              </w:rPr>
              <w:t>：</w:t>
            </w:r>
            <w:r w:rsidRPr="00015658">
              <w:rPr>
                <w:rFonts w:ascii="Times New Roman" w:hAnsi="Times New Roman" w:hint="eastAsia"/>
                <w:kern w:val="0"/>
                <w:sz w:val="18"/>
                <w:szCs w:val="18"/>
              </w:rPr>
              <w:t>6</w:t>
            </w:r>
            <w:r w:rsidRPr="00015658">
              <w:rPr>
                <w:rFonts w:ascii="Times New Roman" w:hAnsi="Times New Roman" w:hint="eastAsia"/>
                <w:kern w:val="0"/>
                <w:sz w:val="18"/>
                <w:szCs w:val="18"/>
              </w:rPr>
              <w:t>年；</w:t>
            </w:r>
          </w:p>
          <w:p w14:paraId="35EF4666"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4</w:t>
            </w:r>
            <w:r w:rsidRPr="00015658">
              <w:rPr>
                <w:rFonts w:ascii="Times New Roman" w:hAnsi="Times New Roman" w:hint="eastAsia"/>
                <w:kern w:val="0"/>
                <w:sz w:val="18"/>
                <w:szCs w:val="18"/>
              </w:rPr>
              <w:t>）必要时</w:t>
            </w:r>
          </w:p>
        </w:tc>
        <w:tc>
          <w:tcPr>
            <w:tcW w:w="3355" w:type="dxa"/>
            <w:vAlign w:val="center"/>
          </w:tcPr>
          <w:p w14:paraId="376C9A56" w14:textId="77777777" w:rsidR="00015658" w:rsidRPr="00015658" w:rsidRDefault="00015658" w:rsidP="00015658">
            <w:pPr>
              <w:adjustRightInd/>
              <w:spacing w:before="100" w:line="240" w:lineRule="auto"/>
              <w:rPr>
                <w:rFonts w:ascii="宋体"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w:t>
            </w:r>
            <w:r w:rsidRPr="00015658">
              <w:rPr>
                <w:rFonts w:ascii="Times New Roman" w:hAnsi="Times New Roman"/>
                <w:sz w:val="18"/>
                <w:szCs w:val="18"/>
              </w:rPr>
              <w:t>35kV</w:t>
            </w:r>
            <w:r w:rsidRPr="00015658">
              <w:rPr>
                <w:rFonts w:ascii="Times New Roman" w:hAnsi="Times New Roman"/>
                <w:sz w:val="18"/>
                <w:szCs w:val="18"/>
              </w:rPr>
              <w:t>以上，</w:t>
            </w:r>
            <w:r w:rsidRPr="00015658">
              <w:rPr>
                <w:rFonts w:ascii="Times New Roman" w:hAnsi="Times New Roman"/>
                <w:sz w:val="18"/>
                <w:szCs w:val="18"/>
              </w:rPr>
              <w:t>≥2500MΩ</w:t>
            </w:r>
            <w:r w:rsidRPr="00015658">
              <w:rPr>
                <w:rFonts w:ascii="Times New Roman" w:hAnsi="Times New Roman"/>
                <w:sz w:val="18"/>
                <w:szCs w:val="18"/>
              </w:rPr>
              <w:t>；</w:t>
            </w:r>
          </w:p>
          <w:p w14:paraId="5C69A291" w14:textId="77777777" w:rsidR="00015658" w:rsidRPr="00015658" w:rsidRDefault="00015658" w:rsidP="006E7674">
            <w:pPr>
              <w:widowControl/>
              <w:numPr>
                <w:ilvl w:val="0"/>
                <w:numId w:val="33"/>
              </w:numPr>
              <w:autoSpaceDE w:val="0"/>
              <w:autoSpaceDN w:val="0"/>
              <w:adjustRightInd/>
              <w:spacing w:before="100" w:line="240" w:lineRule="auto"/>
              <w:rPr>
                <w:rFonts w:ascii="Times New Roman" w:hAnsi="Times New Roman"/>
                <w:kern w:val="0"/>
                <w:sz w:val="18"/>
                <w:szCs w:val="18"/>
              </w:rPr>
            </w:pPr>
            <w:r w:rsidRPr="00015658">
              <w:rPr>
                <w:rFonts w:ascii="Times New Roman" w:hAnsi="Times New Roman"/>
                <w:kern w:val="0"/>
                <w:sz w:val="18"/>
                <w:szCs w:val="18"/>
              </w:rPr>
              <w:t>2</w:t>
            </w:r>
            <w:r w:rsidRPr="00015658">
              <w:rPr>
                <w:rFonts w:ascii="Times New Roman" w:hAnsi="Times New Roman" w:hint="eastAsia"/>
                <w:kern w:val="0"/>
                <w:sz w:val="18"/>
                <w:szCs w:val="18"/>
              </w:rPr>
              <w:t>）</w:t>
            </w:r>
            <w:r w:rsidRPr="00015658">
              <w:rPr>
                <w:rFonts w:ascii="Times New Roman" w:hAnsi="Times New Roman"/>
                <w:kern w:val="0"/>
                <w:sz w:val="18"/>
                <w:szCs w:val="18"/>
              </w:rPr>
              <w:t>35kV</w:t>
            </w:r>
            <w:r w:rsidRPr="00015658">
              <w:rPr>
                <w:rFonts w:ascii="Times New Roman" w:hAnsi="Times New Roman"/>
                <w:kern w:val="0"/>
                <w:sz w:val="18"/>
                <w:szCs w:val="18"/>
              </w:rPr>
              <w:t>及以下，</w:t>
            </w:r>
            <w:r w:rsidRPr="00015658">
              <w:rPr>
                <w:rFonts w:ascii="Times New Roman" w:hAnsi="Times New Roman"/>
                <w:kern w:val="0"/>
                <w:sz w:val="18"/>
                <w:szCs w:val="18"/>
              </w:rPr>
              <w:t>≥1000MΩ</w:t>
            </w:r>
            <w:r w:rsidRPr="00015658">
              <w:rPr>
                <w:rFonts w:ascii="Times New Roman" w:hAnsi="Times New Roman"/>
                <w:kern w:val="0"/>
                <w:sz w:val="18"/>
                <w:szCs w:val="18"/>
              </w:rPr>
              <w:t>；</w:t>
            </w:r>
          </w:p>
          <w:p w14:paraId="5B8E7FE6" w14:textId="77777777" w:rsidR="00015658" w:rsidRPr="00015658" w:rsidRDefault="00015658" w:rsidP="006E7674">
            <w:pPr>
              <w:numPr>
                <w:ilvl w:val="0"/>
                <w:numId w:val="33"/>
              </w:numPr>
              <w:autoSpaceDE w:val="0"/>
              <w:autoSpaceDN w:val="0"/>
              <w:adjustRightInd/>
              <w:spacing w:before="100" w:line="420" w:lineRule="auto"/>
              <w:rPr>
                <w:rFonts w:ascii="宋体" w:hAnsi="Times New Roman"/>
                <w:kern w:val="0"/>
                <w:sz w:val="18"/>
                <w:szCs w:val="18"/>
              </w:rPr>
            </w:pPr>
            <w:r w:rsidRPr="00015658">
              <w:rPr>
                <w:rFonts w:ascii="宋体" w:hAnsi="Times New Roman"/>
                <w:kern w:val="0"/>
                <w:sz w:val="18"/>
                <w:szCs w:val="18"/>
              </w:rPr>
              <w:t>3</w:t>
            </w:r>
            <w:r w:rsidRPr="00015658">
              <w:rPr>
                <w:rFonts w:ascii="宋体" w:hAnsi="Times New Roman" w:hint="eastAsia"/>
                <w:kern w:val="0"/>
                <w:sz w:val="18"/>
                <w:szCs w:val="18"/>
              </w:rPr>
              <w:t>）</w:t>
            </w:r>
            <w:r w:rsidRPr="00015658">
              <w:rPr>
                <w:rFonts w:ascii="宋体" w:hAnsi="Times New Roman"/>
                <w:kern w:val="0"/>
                <w:sz w:val="18"/>
                <w:szCs w:val="18"/>
              </w:rPr>
              <w:t>底座绝缘：</w:t>
            </w:r>
            <w:r w:rsidRPr="00015658">
              <w:rPr>
                <w:rFonts w:ascii="宋体" w:hAnsi="Times New Roman"/>
                <w:kern w:val="0"/>
                <w:sz w:val="18"/>
                <w:szCs w:val="18"/>
              </w:rPr>
              <w:t>≥</w:t>
            </w:r>
            <w:r w:rsidRPr="00015658">
              <w:rPr>
                <w:rFonts w:ascii="宋体" w:hAnsi="Times New Roman"/>
                <w:kern w:val="0"/>
                <w:sz w:val="18"/>
                <w:szCs w:val="18"/>
              </w:rPr>
              <w:t>100M</w:t>
            </w:r>
            <w:r w:rsidRPr="00015658">
              <w:rPr>
                <w:rFonts w:ascii="宋体" w:hAnsi="Times New Roman"/>
                <w:kern w:val="0"/>
                <w:sz w:val="18"/>
                <w:szCs w:val="18"/>
              </w:rPr>
              <w:t>Ω</w:t>
            </w:r>
          </w:p>
          <w:p w14:paraId="04CD71A0" w14:textId="77777777" w:rsidR="00015658" w:rsidRPr="00015658" w:rsidRDefault="00015658" w:rsidP="006E7674">
            <w:pPr>
              <w:numPr>
                <w:ilvl w:val="0"/>
                <w:numId w:val="33"/>
              </w:numPr>
              <w:autoSpaceDE w:val="0"/>
              <w:autoSpaceDN w:val="0"/>
              <w:adjustRightInd/>
              <w:spacing w:before="100" w:line="420" w:lineRule="auto"/>
              <w:rPr>
                <w:rFonts w:ascii="Times New Roman" w:hAnsi="Times New Roman"/>
                <w:kern w:val="0"/>
                <w:sz w:val="18"/>
                <w:szCs w:val="18"/>
              </w:rPr>
            </w:pPr>
          </w:p>
        </w:tc>
        <w:tc>
          <w:tcPr>
            <w:tcW w:w="3245" w:type="dxa"/>
            <w:vAlign w:val="center"/>
          </w:tcPr>
          <w:p w14:paraId="588CBD26" w14:textId="77777777" w:rsidR="00015658" w:rsidRPr="00015658" w:rsidRDefault="00015658" w:rsidP="00015658">
            <w:pPr>
              <w:keepNext/>
              <w:adjustRightInd/>
              <w:spacing w:before="100" w:line="240" w:lineRule="auto"/>
              <w:rPr>
                <w:rFonts w:ascii="Times New Roman" w:hAnsi="Times New Roman"/>
                <w:kern w:val="0"/>
                <w:sz w:val="18"/>
                <w:szCs w:val="18"/>
              </w:rPr>
            </w:pPr>
            <w:r w:rsidRPr="00015658">
              <w:rPr>
                <w:rFonts w:ascii="Times New Roman" w:hAnsi="Times New Roman" w:hint="eastAsia"/>
                <w:sz w:val="18"/>
                <w:szCs w:val="18"/>
              </w:rPr>
              <w:t>使用</w:t>
            </w:r>
            <w:r w:rsidRPr="00015658">
              <w:rPr>
                <w:rFonts w:ascii="Times New Roman" w:hAnsi="Times New Roman"/>
                <w:sz w:val="18"/>
                <w:szCs w:val="18"/>
              </w:rPr>
              <w:t>2500V</w:t>
            </w:r>
            <w:r w:rsidRPr="00015658">
              <w:rPr>
                <w:rFonts w:ascii="Times New Roman" w:hAnsi="Times New Roman" w:hint="eastAsia"/>
                <w:sz w:val="18"/>
                <w:szCs w:val="18"/>
              </w:rPr>
              <w:t>的兆欧表测量</w:t>
            </w:r>
          </w:p>
        </w:tc>
      </w:tr>
      <w:tr w:rsidR="00015658" w:rsidRPr="00015658" w14:paraId="28C4EE7D" w14:textId="77777777" w:rsidTr="00015658">
        <w:trPr>
          <w:trHeight w:val="1253"/>
        </w:trPr>
        <w:tc>
          <w:tcPr>
            <w:tcW w:w="652" w:type="dxa"/>
            <w:vAlign w:val="center"/>
          </w:tcPr>
          <w:p w14:paraId="2256D213" w14:textId="77777777" w:rsidR="00015658" w:rsidRPr="00015658" w:rsidRDefault="00015658" w:rsidP="006E7674">
            <w:pPr>
              <w:widowControl/>
              <w:numPr>
                <w:ilvl w:val="0"/>
                <w:numId w:val="84"/>
              </w:numPr>
              <w:adjustRightInd/>
              <w:spacing w:before="100" w:line="240" w:lineRule="auto"/>
              <w:jc w:val="center"/>
              <w:rPr>
                <w:rFonts w:ascii="Times New Roman" w:hAnsi="Times New Roman"/>
                <w:kern w:val="0"/>
                <w:sz w:val="18"/>
                <w:szCs w:val="18"/>
              </w:rPr>
            </w:pPr>
          </w:p>
        </w:tc>
        <w:tc>
          <w:tcPr>
            <w:tcW w:w="1201" w:type="dxa"/>
            <w:vAlign w:val="center"/>
          </w:tcPr>
          <w:p w14:paraId="77C5D780"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测试避雷</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器放电计数</w:t>
            </w:r>
            <w:r w:rsidRPr="00015658">
              <w:rPr>
                <w:rFonts w:ascii="Times New Roman" w:hAnsi="Times New Roman" w:hint="eastAsia"/>
                <w:kern w:val="0"/>
                <w:sz w:val="18"/>
                <w:szCs w:val="18"/>
              </w:rPr>
              <w:t xml:space="preserve"> </w:t>
            </w:r>
            <w:r w:rsidRPr="00015658">
              <w:rPr>
                <w:rFonts w:ascii="Times New Roman" w:hAnsi="Times New Roman" w:hint="eastAsia"/>
                <w:kern w:val="0"/>
                <w:sz w:val="18"/>
                <w:szCs w:val="18"/>
              </w:rPr>
              <w:t>器动作情况</w:t>
            </w:r>
          </w:p>
        </w:tc>
        <w:tc>
          <w:tcPr>
            <w:tcW w:w="1374" w:type="dxa"/>
            <w:vAlign w:val="center"/>
          </w:tcPr>
          <w:p w14:paraId="7BE936F8"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1.A</w:t>
            </w:r>
            <w:r w:rsidRPr="00015658">
              <w:rPr>
                <w:rFonts w:ascii="Times New Roman" w:hAnsi="Times New Roman" w:hint="eastAsia"/>
                <w:kern w:val="0"/>
                <w:sz w:val="18"/>
                <w:szCs w:val="18"/>
              </w:rPr>
              <w:t>级检修后</w:t>
            </w:r>
          </w:p>
          <w:p w14:paraId="3CEEB078" w14:textId="77777777" w:rsidR="00015658" w:rsidRPr="00015658" w:rsidRDefault="00015658" w:rsidP="00015658">
            <w:pPr>
              <w:autoSpaceDE w:val="0"/>
              <w:autoSpaceDN w:val="0"/>
              <w:spacing w:before="100" w:line="240" w:lineRule="auto"/>
              <w:jc w:val="center"/>
              <w:rPr>
                <w:rFonts w:ascii="Times New Roman" w:hAnsi="Times New Roman"/>
                <w:kern w:val="0"/>
                <w:sz w:val="18"/>
                <w:szCs w:val="18"/>
              </w:rPr>
            </w:pPr>
            <w:r w:rsidRPr="00015658">
              <w:rPr>
                <w:rFonts w:ascii="Times New Roman" w:hAnsi="Times New Roman" w:hint="eastAsia"/>
                <w:kern w:val="0"/>
                <w:sz w:val="18"/>
                <w:szCs w:val="18"/>
              </w:rPr>
              <w:t>2.</w:t>
            </w:r>
            <w:r w:rsidRPr="00015658">
              <w:rPr>
                <w:rFonts w:ascii="Times New Roman" w:hAnsi="Times New Roman" w:hint="eastAsia"/>
                <w:kern w:val="0"/>
                <w:sz w:val="18"/>
                <w:szCs w:val="18"/>
              </w:rPr>
              <w:t>每年雷雨季节检查</w:t>
            </w:r>
            <w:r w:rsidRPr="00015658">
              <w:rPr>
                <w:rFonts w:ascii="Times New Roman" w:hAnsi="Times New Roman" w:hint="eastAsia"/>
                <w:kern w:val="0"/>
                <w:sz w:val="18"/>
                <w:szCs w:val="18"/>
              </w:rPr>
              <w:t>1</w:t>
            </w:r>
            <w:r w:rsidRPr="00015658">
              <w:rPr>
                <w:rFonts w:ascii="Times New Roman" w:hAnsi="Times New Roman" w:hint="eastAsia"/>
                <w:kern w:val="0"/>
                <w:sz w:val="18"/>
                <w:szCs w:val="18"/>
              </w:rPr>
              <w:t>次；</w:t>
            </w:r>
            <w:r w:rsidRPr="00015658">
              <w:rPr>
                <w:rFonts w:ascii="Times New Roman" w:hAnsi="Times New Roman" w:hint="eastAsia"/>
                <w:kern w:val="0"/>
                <w:sz w:val="18"/>
                <w:szCs w:val="18"/>
              </w:rPr>
              <w:t xml:space="preserve"> </w:t>
            </w:r>
          </w:p>
          <w:p w14:paraId="2BF4C67C" w14:textId="77777777" w:rsidR="00015658" w:rsidRPr="00015658" w:rsidRDefault="00015658" w:rsidP="00015658">
            <w:pPr>
              <w:autoSpaceDE w:val="0"/>
              <w:autoSpaceDN w:val="0"/>
              <w:spacing w:before="100" w:line="240" w:lineRule="auto"/>
              <w:rPr>
                <w:rFonts w:ascii="Times New Roman" w:hAnsi="Times New Roman"/>
                <w:kern w:val="0"/>
                <w:sz w:val="18"/>
                <w:szCs w:val="18"/>
              </w:rPr>
            </w:pPr>
            <w:r w:rsidRPr="00015658">
              <w:rPr>
                <w:rFonts w:ascii="Times New Roman" w:hAnsi="Times New Roman" w:hint="eastAsia"/>
                <w:kern w:val="0"/>
                <w:sz w:val="18"/>
                <w:szCs w:val="18"/>
              </w:rPr>
              <w:t>3.</w:t>
            </w:r>
            <w:r w:rsidRPr="00015658">
              <w:rPr>
                <w:rFonts w:ascii="Times New Roman" w:hAnsi="Times New Roman" w:hint="eastAsia"/>
                <w:kern w:val="0"/>
                <w:sz w:val="18"/>
                <w:szCs w:val="18"/>
              </w:rPr>
              <w:t>必要时</w:t>
            </w:r>
          </w:p>
        </w:tc>
        <w:tc>
          <w:tcPr>
            <w:tcW w:w="3355" w:type="dxa"/>
            <w:vAlign w:val="center"/>
          </w:tcPr>
          <w:p w14:paraId="686F432F" w14:textId="77777777" w:rsidR="00015658" w:rsidRPr="00015658" w:rsidRDefault="00015658" w:rsidP="00015658">
            <w:pPr>
              <w:autoSpaceDE w:val="0"/>
              <w:autoSpaceDN w:val="0"/>
              <w:spacing w:before="100" w:line="240" w:lineRule="auto"/>
              <w:rPr>
                <w:rFonts w:ascii="Times New Roman" w:hAnsi="Times New Roman"/>
                <w:sz w:val="18"/>
                <w:szCs w:val="18"/>
              </w:rPr>
            </w:pPr>
            <w:r w:rsidRPr="00015658">
              <w:rPr>
                <w:rFonts w:ascii="Times New Roman" w:hAnsi="Times New Roman" w:hint="eastAsia"/>
                <w:sz w:val="18"/>
                <w:szCs w:val="18"/>
              </w:rPr>
              <w:t>计数器：脉冲电压测试</w:t>
            </w:r>
            <w:r w:rsidRPr="00015658">
              <w:rPr>
                <w:rFonts w:ascii="Times New Roman" w:hAnsi="Times New Roman"/>
                <w:sz w:val="18"/>
                <w:szCs w:val="18"/>
              </w:rPr>
              <w:t>3~5</w:t>
            </w:r>
            <w:r w:rsidRPr="00015658">
              <w:rPr>
                <w:rFonts w:ascii="Times New Roman" w:hAnsi="Times New Roman" w:hint="eastAsia"/>
                <w:sz w:val="18"/>
                <w:szCs w:val="18"/>
              </w:rPr>
              <w:t>次，均应正常动作，测试后记录</w:t>
            </w:r>
            <w:r w:rsidRPr="00015658">
              <w:rPr>
                <w:rFonts w:ascii="Times New Roman" w:hAnsi="Times New Roman" w:hint="eastAsia"/>
                <w:sz w:val="18"/>
                <w:szCs w:val="18"/>
              </w:rPr>
              <w:t xml:space="preserve"> </w:t>
            </w:r>
            <w:r w:rsidRPr="00015658">
              <w:rPr>
                <w:rFonts w:ascii="Times New Roman" w:hAnsi="Times New Roman" w:hint="eastAsia"/>
                <w:sz w:val="18"/>
                <w:szCs w:val="18"/>
              </w:rPr>
              <w:t>放电计数器的指示数；</w:t>
            </w:r>
          </w:p>
          <w:p w14:paraId="0F714E80" w14:textId="77777777" w:rsidR="00015658" w:rsidRPr="00015658" w:rsidRDefault="00015658" w:rsidP="00015658">
            <w:pPr>
              <w:autoSpaceDE w:val="0"/>
              <w:autoSpaceDN w:val="0"/>
              <w:spacing w:before="100" w:line="240" w:lineRule="auto"/>
              <w:rPr>
                <w:rFonts w:ascii="Times New Roman" w:hAnsi="Times New Roman"/>
                <w:kern w:val="0"/>
                <w:sz w:val="18"/>
                <w:szCs w:val="18"/>
              </w:rPr>
            </w:pPr>
          </w:p>
        </w:tc>
        <w:tc>
          <w:tcPr>
            <w:tcW w:w="3245" w:type="dxa"/>
            <w:vAlign w:val="center"/>
          </w:tcPr>
          <w:p w14:paraId="08DD319C" w14:textId="77777777" w:rsidR="00015658" w:rsidRPr="00015658" w:rsidRDefault="00015658" w:rsidP="00015658">
            <w:pPr>
              <w:keepNext/>
              <w:adjustRightInd/>
              <w:spacing w:before="100" w:line="240" w:lineRule="auto"/>
              <w:rPr>
                <w:rFonts w:ascii="Times New Roman" w:hAnsi="Times New Roman"/>
                <w:sz w:val="18"/>
                <w:szCs w:val="18"/>
              </w:rPr>
            </w:pPr>
          </w:p>
        </w:tc>
      </w:tr>
      <w:tr w:rsidR="00015658" w:rsidRPr="00015658" w14:paraId="18F20240" w14:textId="77777777" w:rsidTr="00015658">
        <w:trPr>
          <w:trHeight w:val="20"/>
        </w:trPr>
        <w:tc>
          <w:tcPr>
            <w:tcW w:w="9827" w:type="dxa"/>
            <w:gridSpan w:val="5"/>
            <w:vAlign w:val="center"/>
          </w:tcPr>
          <w:p w14:paraId="25FDE975" w14:textId="77777777" w:rsidR="00015658" w:rsidRPr="00015658" w:rsidRDefault="00015658" w:rsidP="00015658">
            <w:pPr>
              <w:adjustRightInd/>
              <w:spacing w:before="100" w:line="240" w:lineRule="auto"/>
              <w:rPr>
                <w:rFonts w:ascii="宋体" w:hAnsi="Times New Roman"/>
                <w:kern w:val="0"/>
                <w:sz w:val="18"/>
                <w:szCs w:val="18"/>
              </w:rPr>
            </w:pPr>
            <w:r w:rsidRPr="00015658">
              <w:rPr>
                <w:rFonts w:ascii="Times New Roman" w:hAnsi="Times New Roman" w:hint="eastAsia"/>
                <w:sz w:val="18"/>
                <w:szCs w:val="18"/>
              </w:rPr>
              <w:t>注</w:t>
            </w:r>
            <w:r w:rsidRPr="00015658">
              <w:rPr>
                <w:rFonts w:ascii="Times New Roman" w:hAnsi="Times New Roman"/>
                <w:kern w:val="0"/>
                <w:sz w:val="18"/>
                <w:szCs w:val="18"/>
              </w:rPr>
              <w:t>: GIS</w:t>
            </w:r>
            <w:r w:rsidRPr="00015658">
              <w:rPr>
                <w:rFonts w:ascii="Times New Roman" w:hAnsi="Times New Roman" w:hint="eastAsia"/>
                <w:kern w:val="0"/>
                <w:sz w:val="18"/>
                <w:szCs w:val="18"/>
              </w:rPr>
              <w:t>用避雷器试验项目参照执行。</w:t>
            </w:r>
          </w:p>
        </w:tc>
      </w:tr>
    </w:tbl>
    <w:p w14:paraId="174D1570" w14:textId="77777777" w:rsidR="00015658" w:rsidRPr="00015658" w:rsidRDefault="00015658" w:rsidP="00015658">
      <w:pPr>
        <w:adjustRightInd/>
        <w:spacing w:line="240" w:lineRule="auto"/>
        <w:outlineLvl w:val="0"/>
        <w:rPr>
          <w:rFonts w:ascii="Times New Roman" w:eastAsia="黑体" w:hAnsi="Times New Roman"/>
          <w:szCs w:val="24"/>
        </w:rPr>
      </w:pPr>
      <w:r w:rsidRPr="00015658">
        <w:rPr>
          <w:rFonts w:ascii="Times New Roman" w:eastAsia="黑体" w:hAnsi="Times New Roman" w:hint="eastAsia"/>
          <w:szCs w:val="24"/>
        </w:rPr>
        <w:t>17</w:t>
      </w:r>
      <w:r w:rsidRPr="00015658">
        <w:rPr>
          <w:rFonts w:ascii="Times New Roman" w:eastAsia="黑体" w:hAnsi="Times New Roman" w:hint="eastAsia"/>
          <w:szCs w:val="24"/>
        </w:rPr>
        <w:t>绝缘油和六氟化硫气体</w:t>
      </w:r>
    </w:p>
    <w:p w14:paraId="033C2868" w14:textId="77777777" w:rsidR="00015658" w:rsidRPr="00015658" w:rsidRDefault="00015658" w:rsidP="00015658">
      <w:pPr>
        <w:adjustRightInd/>
        <w:spacing w:line="200" w:lineRule="exact"/>
        <w:outlineLvl w:val="0"/>
        <w:rPr>
          <w:rFonts w:ascii="Times New Roman" w:hAnsi="Times New Roman"/>
          <w:szCs w:val="24"/>
        </w:rPr>
      </w:pPr>
      <w:r w:rsidRPr="00015658">
        <w:rPr>
          <w:rFonts w:ascii="Times New Roman" w:hAnsi="Times New Roman" w:hint="eastAsia"/>
          <w:szCs w:val="24"/>
        </w:rPr>
        <w:t>绝缘油和六氟化硫气体的预防性试验项目、周期和要求见表</w:t>
      </w:r>
      <w:r w:rsidRPr="00015658">
        <w:rPr>
          <w:rFonts w:ascii="Times New Roman" w:hAnsi="Times New Roman" w:hint="eastAsia"/>
          <w:szCs w:val="24"/>
        </w:rPr>
        <w:t>40</w:t>
      </w:r>
    </w:p>
    <w:p w14:paraId="35E6D288" w14:textId="77777777" w:rsidR="00015658" w:rsidRPr="00015658" w:rsidRDefault="00015658" w:rsidP="00015658">
      <w:pPr>
        <w:adjustRightInd/>
        <w:spacing w:line="200" w:lineRule="exact"/>
        <w:outlineLvl w:val="0"/>
        <w:rPr>
          <w:rFonts w:ascii="Times New Roman" w:eastAsia="黑体" w:hAnsi="Times New Roman"/>
          <w:kern w:val="0"/>
        </w:rPr>
      </w:pPr>
      <w:r w:rsidRPr="00015658">
        <w:rPr>
          <w:rFonts w:ascii="Times New Roman" w:hAnsi="Times New Roman" w:hint="eastAsia"/>
          <w:szCs w:val="24"/>
        </w:rPr>
        <w:t xml:space="preserve">17.1 </w:t>
      </w:r>
      <w:r w:rsidRPr="00015658">
        <w:rPr>
          <w:rFonts w:ascii="Times New Roman" w:hAnsi="Times New Roman" w:hint="eastAsia"/>
          <w:szCs w:val="24"/>
        </w:rPr>
        <w:t>绝缘油</w:t>
      </w:r>
    </w:p>
    <w:p w14:paraId="73278073"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17.1.1</w:t>
      </w:r>
      <w:r w:rsidRPr="00015658">
        <w:rPr>
          <w:rFonts w:ascii="Times New Roman" w:hAnsi="Times New Roman" w:hint="eastAsia"/>
          <w:szCs w:val="24"/>
        </w:rPr>
        <w:t>新变压器油（未使用过的矿物绝缘油）的验收，应按</w:t>
      </w:r>
      <w:r w:rsidRPr="00015658">
        <w:rPr>
          <w:rFonts w:ascii="Times New Roman" w:hAnsi="Times New Roman" w:hint="eastAsia"/>
          <w:szCs w:val="24"/>
        </w:rPr>
        <w:t>GB/T 2536</w:t>
      </w:r>
      <w:r w:rsidRPr="00015658">
        <w:rPr>
          <w:rFonts w:ascii="Times New Roman" w:hAnsi="Times New Roman" w:hint="eastAsia"/>
          <w:szCs w:val="24"/>
        </w:rPr>
        <w:t>的规定。</w:t>
      </w:r>
    </w:p>
    <w:p w14:paraId="4D77B2D7"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17.1.2</w:t>
      </w:r>
      <w:r w:rsidRPr="00015658">
        <w:rPr>
          <w:rFonts w:ascii="Times New Roman" w:hAnsi="Times New Roman" w:hint="eastAsia"/>
          <w:szCs w:val="24"/>
        </w:rPr>
        <w:t>新变压器油注入变压器（电抗器）前的检验，其油品质量应符合</w:t>
      </w:r>
      <w:r w:rsidRPr="00015658">
        <w:rPr>
          <w:rFonts w:ascii="Times New Roman" w:hAnsi="Times New Roman" w:hint="eastAsia"/>
          <w:szCs w:val="24"/>
        </w:rPr>
        <w:t>GB/T 14542-2017</w:t>
      </w:r>
      <w:r w:rsidRPr="00015658">
        <w:rPr>
          <w:rFonts w:ascii="Times New Roman" w:hAnsi="Times New Roman" w:hint="eastAsia"/>
          <w:szCs w:val="24"/>
        </w:rPr>
        <w:t>中表</w:t>
      </w:r>
      <w:r w:rsidRPr="00015658">
        <w:rPr>
          <w:rFonts w:ascii="Times New Roman" w:hAnsi="Times New Roman" w:hint="eastAsia"/>
          <w:szCs w:val="24"/>
        </w:rPr>
        <w:t>1</w:t>
      </w:r>
      <w:r w:rsidRPr="00015658">
        <w:rPr>
          <w:rFonts w:ascii="Times New Roman" w:hAnsi="Times New Roman" w:hint="eastAsia"/>
          <w:szCs w:val="24"/>
        </w:rPr>
        <w:t>的要求。</w:t>
      </w:r>
    </w:p>
    <w:p w14:paraId="0414ADB6"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17.1.3</w:t>
      </w:r>
      <w:r w:rsidRPr="00015658">
        <w:rPr>
          <w:rFonts w:ascii="Times New Roman" w:hAnsi="Times New Roman" w:hint="eastAsia"/>
          <w:szCs w:val="24"/>
        </w:rPr>
        <w:t>新变压器油注入变压器（电抗器）进行热循环后的检验，其油品质量应符合</w:t>
      </w:r>
      <w:r w:rsidRPr="00015658">
        <w:rPr>
          <w:rFonts w:ascii="Times New Roman" w:hAnsi="Times New Roman" w:hint="eastAsia"/>
          <w:szCs w:val="24"/>
        </w:rPr>
        <w:t>GB/T 14542-2017</w:t>
      </w:r>
      <w:r w:rsidRPr="00015658">
        <w:rPr>
          <w:rFonts w:ascii="Times New Roman" w:hAnsi="Times New Roman" w:hint="eastAsia"/>
          <w:szCs w:val="24"/>
        </w:rPr>
        <w:t>中表</w:t>
      </w:r>
      <w:r w:rsidRPr="00015658">
        <w:rPr>
          <w:rFonts w:ascii="Times New Roman" w:hAnsi="Times New Roman" w:hint="eastAsia"/>
          <w:szCs w:val="24"/>
        </w:rPr>
        <w:t>2</w:t>
      </w:r>
      <w:r w:rsidRPr="00015658">
        <w:rPr>
          <w:rFonts w:ascii="Times New Roman" w:hAnsi="Times New Roman" w:hint="eastAsia"/>
          <w:szCs w:val="24"/>
        </w:rPr>
        <w:t>的要求。</w:t>
      </w:r>
    </w:p>
    <w:p w14:paraId="2858DD29"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17.1.4</w:t>
      </w:r>
      <w:r w:rsidRPr="00015658">
        <w:rPr>
          <w:rFonts w:ascii="Times New Roman" w:hAnsi="Times New Roman" w:hint="eastAsia"/>
          <w:szCs w:val="24"/>
        </w:rPr>
        <w:t>新变压器油（电抗器）或经过</w:t>
      </w:r>
      <w:r w:rsidRPr="00015658">
        <w:rPr>
          <w:rFonts w:ascii="Times New Roman" w:hAnsi="Times New Roman" w:hint="eastAsia"/>
          <w:szCs w:val="24"/>
        </w:rPr>
        <w:t>A</w:t>
      </w:r>
      <w:r w:rsidRPr="00015658">
        <w:rPr>
          <w:rFonts w:ascii="Times New Roman" w:hAnsi="Times New Roman" w:hint="eastAsia"/>
          <w:szCs w:val="24"/>
        </w:rPr>
        <w:t>级检修的变压器（电抗器），通电投运前，变压器油的试验项目及方法见表</w:t>
      </w:r>
      <w:r w:rsidRPr="00015658">
        <w:rPr>
          <w:rFonts w:ascii="Times New Roman" w:hAnsi="Times New Roman" w:hint="eastAsia"/>
          <w:szCs w:val="24"/>
        </w:rPr>
        <w:t>40</w:t>
      </w:r>
      <w:r w:rsidRPr="00015658">
        <w:rPr>
          <w:rFonts w:ascii="Times New Roman" w:hAnsi="Times New Roman" w:hint="eastAsia"/>
          <w:szCs w:val="24"/>
        </w:rPr>
        <w:t>，其油品</w:t>
      </w:r>
      <w:r w:rsidRPr="00015658">
        <w:rPr>
          <w:rFonts w:ascii="Times New Roman" w:hAnsi="Times New Roman" w:hint="eastAsia"/>
          <w:szCs w:val="24"/>
        </w:rPr>
        <w:t xml:space="preserve"> </w:t>
      </w:r>
      <w:r w:rsidRPr="00015658">
        <w:rPr>
          <w:rFonts w:ascii="Times New Roman" w:hAnsi="Times New Roman" w:hint="eastAsia"/>
          <w:szCs w:val="24"/>
        </w:rPr>
        <w:t>质量应符合表</w:t>
      </w:r>
      <w:r w:rsidRPr="00015658">
        <w:rPr>
          <w:rFonts w:ascii="Times New Roman" w:hAnsi="Times New Roman" w:hint="eastAsia"/>
          <w:szCs w:val="24"/>
        </w:rPr>
        <w:t>40</w:t>
      </w:r>
      <w:r w:rsidRPr="00015658">
        <w:rPr>
          <w:rFonts w:ascii="Times New Roman" w:hAnsi="Times New Roman" w:hint="eastAsia"/>
          <w:szCs w:val="24"/>
        </w:rPr>
        <w:t>中“投运前的油”的要求。</w:t>
      </w:r>
    </w:p>
    <w:p w14:paraId="742930A7"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17.1.5</w:t>
      </w:r>
      <w:r w:rsidRPr="00015658">
        <w:rPr>
          <w:rFonts w:ascii="Times New Roman" w:hAnsi="Times New Roman" w:hint="eastAsia"/>
          <w:szCs w:val="24"/>
        </w:rPr>
        <w:t>运行中变压器油的试验项目、周期及方法见表</w:t>
      </w:r>
      <w:r w:rsidRPr="00015658">
        <w:rPr>
          <w:rFonts w:ascii="Times New Roman" w:hAnsi="Times New Roman" w:hint="eastAsia"/>
          <w:szCs w:val="24"/>
        </w:rPr>
        <w:t>40</w:t>
      </w:r>
      <w:r w:rsidRPr="00015658">
        <w:rPr>
          <w:rFonts w:ascii="Times New Roman" w:hAnsi="Times New Roman" w:hint="eastAsia"/>
          <w:szCs w:val="24"/>
        </w:rPr>
        <w:t>，其油品质量应符合表</w:t>
      </w:r>
      <w:r w:rsidRPr="00015658">
        <w:rPr>
          <w:rFonts w:ascii="Times New Roman" w:hAnsi="Times New Roman" w:hint="eastAsia"/>
          <w:szCs w:val="24"/>
        </w:rPr>
        <w:t>40</w:t>
      </w:r>
      <w:r w:rsidRPr="00015658">
        <w:rPr>
          <w:rFonts w:ascii="Times New Roman" w:hAnsi="Times New Roman" w:hint="eastAsia"/>
          <w:szCs w:val="24"/>
        </w:rPr>
        <w:t>中“运行油”的要求。</w:t>
      </w:r>
    </w:p>
    <w:p w14:paraId="6B3C70CC"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17.1.6</w:t>
      </w:r>
      <w:r w:rsidRPr="00015658">
        <w:rPr>
          <w:rFonts w:ascii="Times New Roman" w:hAnsi="Times New Roman" w:hint="eastAsia"/>
          <w:szCs w:val="24"/>
        </w:rPr>
        <w:t>变压器油取样容器及方法按照</w:t>
      </w:r>
      <w:r w:rsidRPr="00015658">
        <w:rPr>
          <w:rFonts w:ascii="Times New Roman" w:hAnsi="Times New Roman" w:hint="eastAsia"/>
          <w:szCs w:val="24"/>
        </w:rPr>
        <w:t>GB/T 7597</w:t>
      </w:r>
      <w:r w:rsidRPr="00015658">
        <w:rPr>
          <w:rFonts w:ascii="Times New Roman" w:hAnsi="Times New Roman" w:hint="eastAsia"/>
          <w:szCs w:val="24"/>
        </w:rPr>
        <w:t>的规定执行，油中颗粒污染度测定容器及方法按照</w:t>
      </w:r>
      <w:r w:rsidRPr="00015658">
        <w:rPr>
          <w:rFonts w:ascii="Times New Roman" w:hAnsi="Times New Roman" w:hint="eastAsia"/>
          <w:szCs w:val="24"/>
        </w:rPr>
        <w:t>DL/T 432</w:t>
      </w:r>
      <w:r w:rsidRPr="00015658">
        <w:rPr>
          <w:rFonts w:ascii="Times New Roman" w:hAnsi="Times New Roman" w:hint="eastAsia"/>
          <w:szCs w:val="24"/>
        </w:rPr>
        <w:t>的规定执行。</w:t>
      </w:r>
    </w:p>
    <w:p w14:paraId="08C04550" w14:textId="77777777" w:rsidR="00015658" w:rsidRPr="00015658" w:rsidRDefault="00015658" w:rsidP="00015658">
      <w:pPr>
        <w:adjustRightInd/>
        <w:spacing w:line="240" w:lineRule="auto"/>
        <w:jc w:val="center"/>
        <w:rPr>
          <w:rFonts w:ascii="Times New Roman" w:hAnsi="Times New Roman"/>
          <w:szCs w:val="24"/>
        </w:rPr>
      </w:pPr>
      <w:r w:rsidRPr="00015658">
        <w:rPr>
          <w:rFonts w:ascii="Times New Roman" w:hAnsi="Times New Roman" w:hint="eastAsia"/>
          <w:szCs w:val="24"/>
        </w:rPr>
        <w:t>表</w:t>
      </w:r>
      <w:r w:rsidRPr="00015658">
        <w:rPr>
          <w:rFonts w:ascii="Times New Roman" w:hAnsi="Times New Roman" w:hint="eastAsia"/>
          <w:szCs w:val="24"/>
        </w:rPr>
        <w:t xml:space="preserve">40 </w:t>
      </w:r>
      <w:r w:rsidRPr="00015658">
        <w:rPr>
          <w:rFonts w:ascii="Times New Roman" w:hAnsi="Times New Roman" w:hint="eastAsia"/>
          <w:szCs w:val="24"/>
        </w:rPr>
        <w:t>变压器油的试验项目和要求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1843"/>
        <w:gridCol w:w="1701"/>
        <w:gridCol w:w="141"/>
        <w:gridCol w:w="1560"/>
        <w:gridCol w:w="2517"/>
      </w:tblGrid>
      <w:tr w:rsidR="00015658" w:rsidRPr="00015658" w14:paraId="73AECB24" w14:textId="77777777" w:rsidTr="00015658">
        <w:trPr>
          <w:trHeight w:val="281"/>
        </w:trPr>
        <w:tc>
          <w:tcPr>
            <w:tcW w:w="513" w:type="dxa"/>
            <w:vMerge w:val="restart"/>
            <w:vAlign w:val="center"/>
          </w:tcPr>
          <w:p w14:paraId="532FC3A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480" w:type="dxa"/>
            <w:vMerge w:val="restart"/>
            <w:tcMar>
              <w:left w:w="85" w:type="dxa"/>
              <w:right w:w="108" w:type="dxa"/>
            </w:tcMar>
            <w:vAlign w:val="center"/>
          </w:tcPr>
          <w:p w14:paraId="6A71192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843" w:type="dxa"/>
            <w:vMerge w:val="restart"/>
            <w:tcMar>
              <w:left w:w="85" w:type="dxa"/>
              <w:right w:w="108" w:type="dxa"/>
            </w:tcMar>
            <w:vAlign w:val="center"/>
          </w:tcPr>
          <w:p w14:paraId="0FDFF92B"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3402" w:type="dxa"/>
            <w:gridSpan w:val="3"/>
            <w:tcMar>
              <w:left w:w="85" w:type="dxa"/>
              <w:right w:w="108" w:type="dxa"/>
            </w:tcMar>
            <w:vAlign w:val="center"/>
          </w:tcPr>
          <w:p w14:paraId="1E6698F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2517" w:type="dxa"/>
            <w:vMerge w:val="restart"/>
            <w:tcMar>
              <w:left w:w="85" w:type="dxa"/>
              <w:right w:w="108" w:type="dxa"/>
            </w:tcMar>
            <w:vAlign w:val="center"/>
          </w:tcPr>
          <w:p w14:paraId="610764B1"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30EB2A8" w14:textId="77777777" w:rsidTr="00015658">
        <w:trPr>
          <w:trHeight w:val="272"/>
        </w:trPr>
        <w:tc>
          <w:tcPr>
            <w:tcW w:w="513" w:type="dxa"/>
            <w:vMerge/>
            <w:vAlign w:val="center"/>
          </w:tcPr>
          <w:p w14:paraId="13B4130D" w14:textId="77777777" w:rsidR="00015658" w:rsidRPr="00015658" w:rsidRDefault="00015658" w:rsidP="00015658">
            <w:pPr>
              <w:adjustRightInd/>
              <w:spacing w:before="100" w:line="240" w:lineRule="auto"/>
              <w:jc w:val="center"/>
              <w:rPr>
                <w:rFonts w:ascii="Times New Roman" w:hAnsi="Times New Roman"/>
                <w:sz w:val="18"/>
                <w:szCs w:val="18"/>
              </w:rPr>
            </w:pPr>
          </w:p>
        </w:tc>
        <w:tc>
          <w:tcPr>
            <w:tcW w:w="1480" w:type="dxa"/>
            <w:vMerge/>
            <w:tcMar>
              <w:left w:w="85" w:type="dxa"/>
              <w:right w:w="108" w:type="dxa"/>
            </w:tcMar>
            <w:vAlign w:val="center"/>
          </w:tcPr>
          <w:p w14:paraId="7E4B8DA5" w14:textId="77777777" w:rsidR="00015658" w:rsidRPr="00015658" w:rsidRDefault="00015658" w:rsidP="00015658">
            <w:pPr>
              <w:adjustRightInd/>
              <w:spacing w:before="100" w:line="240" w:lineRule="auto"/>
              <w:jc w:val="center"/>
              <w:rPr>
                <w:rFonts w:ascii="Times New Roman" w:hAnsi="Times New Roman"/>
                <w:sz w:val="18"/>
                <w:szCs w:val="18"/>
              </w:rPr>
            </w:pPr>
          </w:p>
        </w:tc>
        <w:tc>
          <w:tcPr>
            <w:tcW w:w="1843" w:type="dxa"/>
            <w:vMerge/>
            <w:tcMar>
              <w:left w:w="85" w:type="dxa"/>
              <w:right w:w="108" w:type="dxa"/>
            </w:tcMar>
            <w:vAlign w:val="center"/>
          </w:tcPr>
          <w:p w14:paraId="3385EE6D" w14:textId="77777777" w:rsidR="00015658" w:rsidRPr="00015658" w:rsidRDefault="00015658" w:rsidP="00015658">
            <w:pPr>
              <w:adjustRightInd/>
              <w:spacing w:before="100" w:line="240" w:lineRule="auto"/>
              <w:jc w:val="center"/>
              <w:rPr>
                <w:rFonts w:ascii="Times New Roman" w:hAnsi="Times New Roman"/>
                <w:sz w:val="18"/>
                <w:szCs w:val="18"/>
              </w:rPr>
            </w:pPr>
          </w:p>
        </w:tc>
        <w:tc>
          <w:tcPr>
            <w:tcW w:w="1842" w:type="dxa"/>
            <w:gridSpan w:val="2"/>
            <w:tcMar>
              <w:left w:w="85" w:type="dxa"/>
              <w:right w:w="108" w:type="dxa"/>
            </w:tcMar>
            <w:vAlign w:val="center"/>
          </w:tcPr>
          <w:p w14:paraId="34188C4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投运前的油</w:t>
            </w:r>
          </w:p>
        </w:tc>
        <w:tc>
          <w:tcPr>
            <w:tcW w:w="1560" w:type="dxa"/>
            <w:vAlign w:val="center"/>
          </w:tcPr>
          <w:p w14:paraId="2CC9B6D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运行油</w:t>
            </w:r>
          </w:p>
        </w:tc>
        <w:tc>
          <w:tcPr>
            <w:tcW w:w="2517" w:type="dxa"/>
            <w:vMerge/>
            <w:tcMar>
              <w:left w:w="85" w:type="dxa"/>
              <w:right w:w="108" w:type="dxa"/>
            </w:tcMar>
            <w:vAlign w:val="center"/>
          </w:tcPr>
          <w:p w14:paraId="5177268C" w14:textId="77777777" w:rsidR="00015658" w:rsidRPr="00015658" w:rsidRDefault="00015658" w:rsidP="00015658">
            <w:pPr>
              <w:keepNext/>
              <w:adjustRightInd/>
              <w:spacing w:before="100" w:line="240" w:lineRule="auto"/>
              <w:jc w:val="center"/>
              <w:rPr>
                <w:rFonts w:ascii="Times New Roman" w:hAnsi="Times New Roman"/>
                <w:sz w:val="18"/>
                <w:szCs w:val="18"/>
              </w:rPr>
            </w:pPr>
          </w:p>
        </w:tc>
      </w:tr>
      <w:tr w:rsidR="00015658" w:rsidRPr="00015658" w14:paraId="76E3A3B5" w14:textId="77777777" w:rsidTr="00015658">
        <w:trPr>
          <w:trHeight w:val="227"/>
        </w:trPr>
        <w:tc>
          <w:tcPr>
            <w:tcW w:w="513" w:type="dxa"/>
            <w:vAlign w:val="center"/>
          </w:tcPr>
          <w:p w14:paraId="45E8C32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sz w:val="18"/>
                <w:szCs w:val="18"/>
              </w:rPr>
              <w:t>1</w:t>
            </w:r>
          </w:p>
        </w:tc>
        <w:tc>
          <w:tcPr>
            <w:tcW w:w="1480" w:type="dxa"/>
            <w:tcMar>
              <w:left w:w="85" w:type="dxa"/>
              <w:right w:w="108" w:type="dxa"/>
            </w:tcMar>
            <w:vAlign w:val="center"/>
          </w:tcPr>
          <w:p w14:paraId="0D938D22"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外观</w:t>
            </w:r>
          </w:p>
        </w:tc>
        <w:tc>
          <w:tcPr>
            <w:tcW w:w="1843" w:type="dxa"/>
            <w:tcMar>
              <w:left w:w="85" w:type="dxa"/>
              <w:right w:w="108" w:type="dxa"/>
            </w:tcMar>
            <w:vAlign w:val="center"/>
          </w:tcPr>
          <w:p w14:paraId="7099FC48" w14:textId="77777777" w:rsidR="00015658" w:rsidRPr="00015658" w:rsidRDefault="00015658" w:rsidP="006E7674">
            <w:pPr>
              <w:numPr>
                <w:ilvl w:val="0"/>
                <w:numId w:val="79"/>
              </w:numPr>
              <w:adjustRightInd/>
              <w:spacing w:line="240" w:lineRule="auto"/>
              <w:rPr>
                <w:rFonts w:ascii="Times New Roman" w:hAnsi="Times New Roman"/>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w:t>
            </w:r>
            <w:r w:rsidRPr="00015658">
              <w:rPr>
                <w:rFonts w:ascii="Times New Roman" w:hAnsi="Times New Roman"/>
                <w:kern w:val="0"/>
                <w:sz w:val="18"/>
                <w:szCs w:val="18"/>
                <w:lang w:val="zh-TW" w:eastAsia="zh-TW" w:bidi="zh-TW"/>
              </w:rPr>
              <w:t>不超过</w:t>
            </w:r>
            <w:r w:rsidRPr="00015658">
              <w:rPr>
                <w:rFonts w:ascii="Times New Roman" w:hAnsi="Times New Roman"/>
                <w:bCs/>
                <w:kern w:val="0"/>
                <w:sz w:val="18"/>
                <w:szCs w:val="18"/>
                <w:lang w:val="zh-TW" w:eastAsia="zh-TW" w:bidi="zh-TW"/>
              </w:rPr>
              <w:t>1</w:t>
            </w:r>
            <w:r w:rsidRPr="00015658">
              <w:rPr>
                <w:rFonts w:ascii="Times New Roman" w:hAnsi="Times New Roman"/>
                <w:kern w:val="0"/>
                <w:sz w:val="18"/>
                <w:szCs w:val="18"/>
                <w:lang w:val="zh-TW" w:eastAsia="zh-TW" w:bidi="zh-TW"/>
              </w:rPr>
              <w:t>年；</w:t>
            </w:r>
          </w:p>
          <w:p w14:paraId="5E70596E" w14:textId="77777777" w:rsidR="00015658" w:rsidRPr="00015658" w:rsidRDefault="00015658" w:rsidP="006E7674">
            <w:pPr>
              <w:numPr>
                <w:ilvl w:val="0"/>
                <w:numId w:val="79"/>
              </w:numPr>
              <w:tabs>
                <w:tab w:val="left" w:pos="330"/>
              </w:tabs>
              <w:adjustRightInd/>
              <w:spacing w:line="240" w:lineRule="auto"/>
              <w:rPr>
                <w:rFonts w:ascii="Times New Roman" w:hAnsi="Times New Roman"/>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b/>
            </w:r>
            <w:r w:rsidRPr="00015658">
              <w:rPr>
                <w:rFonts w:ascii="Times New Roman" w:hAnsi="Times New Roman"/>
                <w:bCs/>
                <w:kern w:val="0"/>
                <w:sz w:val="18"/>
                <w:szCs w:val="18"/>
                <w:lang w:bidi="en-US"/>
              </w:rPr>
              <w:t>A</w:t>
            </w:r>
            <w:r w:rsidRPr="00015658">
              <w:rPr>
                <w:rFonts w:ascii="Times New Roman" w:hAnsi="Times New Roman"/>
                <w:kern w:val="0"/>
                <w:sz w:val="18"/>
                <w:szCs w:val="18"/>
                <w:lang w:val="zh-TW" w:eastAsia="zh-TW" w:bidi="zh-TW"/>
              </w:rPr>
              <w:t>级检修后</w:t>
            </w:r>
          </w:p>
        </w:tc>
        <w:tc>
          <w:tcPr>
            <w:tcW w:w="3402" w:type="dxa"/>
            <w:gridSpan w:val="3"/>
            <w:tcMar>
              <w:left w:w="85" w:type="dxa"/>
              <w:right w:w="108" w:type="dxa"/>
            </w:tcMar>
            <w:vAlign w:val="center"/>
          </w:tcPr>
          <w:p w14:paraId="1723B3CB" w14:textId="77777777" w:rsidR="00015658" w:rsidRPr="00015658" w:rsidRDefault="00015658" w:rsidP="006E7674">
            <w:pPr>
              <w:numPr>
                <w:ilvl w:val="0"/>
                <w:numId w:val="79"/>
              </w:numPr>
              <w:adjustRightInd/>
              <w:spacing w:line="240" w:lineRule="auto"/>
              <w:ind w:firstLine="180"/>
              <w:jc w:val="left"/>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透明、无杂质或悬浮物</w:t>
            </w:r>
          </w:p>
        </w:tc>
        <w:tc>
          <w:tcPr>
            <w:tcW w:w="2517" w:type="dxa"/>
            <w:tcMar>
              <w:left w:w="85" w:type="dxa"/>
              <w:right w:w="108" w:type="dxa"/>
            </w:tcMar>
            <w:vAlign w:val="center"/>
          </w:tcPr>
          <w:p w14:paraId="4FB53CA0" w14:textId="77777777" w:rsidR="00015658" w:rsidRPr="00015658" w:rsidRDefault="00015658" w:rsidP="006E7674">
            <w:pPr>
              <w:numPr>
                <w:ilvl w:val="0"/>
                <w:numId w:val="79"/>
              </w:numPr>
              <w:adjustRightInd/>
              <w:spacing w:line="240" w:lineRule="auto"/>
              <w:rPr>
                <w:rFonts w:ascii="Times New Roman" w:hAnsi="Times New Roman"/>
                <w:kern w:val="0"/>
                <w:sz w:val="18"/>
                <w:szCs w:val="18"/>
                <w:lang w:val="zh-TW" w:bidi="zh-TW"/>
              </w:rPr>
            </w:pPr>
            <w:r w:rsidRPr="00015658">
              <w:rPr>
                <w:rFonts w:ascii="Times New Roman" w:hAnsi="Times New Roman"/>
                <w:kern w:val="0"/>
                <w:sz w:val="18"/>
                <w:szCs w:val="18"/>
                <w:lang w:val="zh-TW" w:eastAsia="zh-TW" w:bidi="zh-TW"/>
              </w:rPr>
              <w:t>将油样注入试管中冷却至</w:t>
            </w:r>
            <w:r w:rsidRPr="00015658">
              <w:rPr>
                <w:rFonts w:ascii="Times New Roman" w:hAnsi="Times New Roman"/>
                <w:bCs/>
                <w:kern w:val="0"/>
                <w:sz w:val="18"/>
                <w:szCs w:val="18"/>
                <w:lang w:bidi="en-US"/>
              </w:rPr>
              <w:t>5</w:t>
            </w:r>
            <w:r w:rsidRPr="00015658">
              <w:rPr>
                <w:rFonts w:ascii="宋体" w:hAnsi="宋体" w:cs="宋体" w:hint="eastAsia"/>
                <w:bCs/>
                <w:kern w:val="0"/>
                <w:sz w:val="18"/>
                <w:szCs w:val="18"/>
                <w:lang w:bidi="en-US"/>
              </w:rPr>
              <w:t>℃</w:t>
            </w:r>
            <w:r w:rsidRPr="00015658">
              <w:rPr>
                <w:rFonts w:ascii="Times New Roman" w:hAnsi="Times New Roman"/>
                <w:kern w:val="0"/>
                <w:sz w:val="18"/>
                <w:szCs w:val="18"/>
                <w:lang w:val="zh-TW" w:eastAsia="zh-TW" w:bidi="zh-TW"/>
              </w:rPr>
              <w:t>在光线充足的地方观察</w:t>
            </w:r>
            <w:r w:rsidRPr="00015658">
              <w:rPr>
                <w:rFonts w:ascii="Times New Roman" w:hAnsi="Times New Roman" w:hint="eastAsia"/>
                <w:kern w:val="0"/>
                <w:sz w:val="18"/>
                <w:szCs w:val="18"/>
                <w:lang w:val="zh-TW" w:bidi="zh-TW"/>
              </w:rPr>
              <w:t>。</w:t>
            </w:r>
          </w:p>
        </w:tc>
      </w:tr>
      <w:tr w:rsidR="00015658" w:rsidRPr="00015658" w14:paraId="1321EC3B" w14:textId="77777777" w:rsidTr="00015658">
        <w:trPr>
          <w:trHeight w:val="227"/>
        </w:trPr>
        <w:tc>
          <w:tcPr>
            <w:tcW w:w="513" w:type="dxa"/>
            <w:vAlign w:val="center"/>
          </w:tcPr>
          <w:p w14:paraId="160C51F0"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71B02F56"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色度</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号</w:t>
            </w:r>
          </w:p>
        </w:tc>
        <w:tc>
          <w:tcPr>
            <w:tcW w:w="1843" w:type="dxa"/>
            <w:tcMar>
              <w:left w:w="85" w:type="dxa"/>
              <w:right w:w="108" w:type="dxa"/>
            </w:tcMar>
            <w:vAlign w:val="center"/>
          </w:tcPr>
          <w:p w14:paraId="0F14FD91"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）不超过</w:t>
            </w: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年；</w:t>
            </w:r>
          </w:p>
          <w:p w14:paraId="335058F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tc>
        <w:tc>
          <w:tcPr>
            <w:tcW w:w="3402" w:type="dxa"/>
            <w:gridSpan w:val="3"/>
            <w:tcMar>
              <w:left w:w="85" w:type="dxa"/>
              <w:right w:w="108" w:type="dxa"/>
            </w:tcMar>
            <w:vAlign w:val="center"/>
          </w:tcPr>
          <w:p w14:paraId="2C7141B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≤2.0</w:t>
            </w:r>
          </w:p>
        </w:tc>
        <w:tc>
          <w:tcPr>
            <w:tcW w:w="2517" w:type="dxa"/>
            <w:tcMar>
              <w:left w:w="85" w:type="dxa"/>
              <w:right w:w="108" w:type="dxa"/>
            </w:tcMar>
            <w:vAlign w:val="center"/>
          </w:tcPr>
          <w:p w14:paraId="0FF3B2E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GB/T 6540</w:t>
            </w:r>
          </w:p>
        </w:tc>
      </w:tr>
      <w:tr w:rsidR="00015658" w:rsidRPr="00015658" w14:paraId="3552707C" w14:textId="77777777" w:rsidTr="00015658">
        <w:trPr>
          <w:trHeight w:val="227"/>
        </w:trPr>
        <w:tc>
          <w:tcPr>
            <w:tcW w:w="513" w:type="dxa"/>
            <w:vAlign w:val="center"/>
          </w:tcPr>
          <w:p w14:paraId="17705765"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4BD58DDD"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水溶性酸</w:t>
            </w:r>
            <w:r w:rsidRPr="00015658">
              <w:rPr>
                <w:rFonts w:ascii="Times New Roman" w:hAnsi="Times New Roman"/>
                <w:kern w:val="0"/>
                <w:sz w:val="18"/>
                <w:szCs w:val="18"/>
                <w:lang w:val="zh-TW" w:eastAsia="zh-TW" w:bidi="zh-TW"/>
              </w:rPr>
              <w:t xml:space="preserve"> </w:t>
            </w:r>
            <w:r w:rsidRPr="00015658">
              <w:rPr>
                <w:rFonts w:ascii="Times New Roman" w:hAnsi="Times New Roman"/>
                <w:bCs/>
                <w:kern w:val="0"/>
                <w:sz w:val="18"/>
                <w:szCs w:val="18"/>
                <w:lang w:eastAsia="en-US" w:bidi="en-US"/>
              </w:rPr>
              <w:t>（</w:t>
            </w:r>
            <w:r w:rsidRPr="00015658">
              <w:rPr>
                <w:rFonts w:ascii="Times New Roman" w:hAnsi="Times New Roman"/>
                <w:bCs/>
                <w:kern w:val="0"/>
                <w:sz w:val="18"/>
                <w:szCs w:val="18"/>
                <w:lang w:eastAsia="en-US" w:bidi="en-US"/>
              </w:rPr>
              <w:t xml:space="preserve">pH </w:t>
            </w:r>
            <w:r w:rsidRPr="00015658">
              <w:rPr>
                <w:rFonts w:ascii="Times New Roman" w:hAnsi="Times New Roman"/>
                <w:kern w:val="0"/>
                <w:sz w:val="18"/>
                <w:szCs w:val="18"/>
                <w:lang w:val="zh-TW" w:eastAsia="zh-TW" w:bidi="zh-TW"/>
              </w:rPr>
              <w:t>值）</w:t>
            </w:r>
          </w:p>
        </w:tc>
        <w:tc>
          <w:tcPr>
            <w:tcW w:w="1843" w:type="dxa"/>
            <w:tcMar>
              <w:left w:w="85" w:type="dxa"/>
              <w:right w:w="108" w:type="dxa"/>
            </w:tcMar>
            <w:vAlign w:val="center"/>
          </w:tcPr>
          <w:p w14:paraId="5AB03EC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）不超过</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366492C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4B5F0719" w14:textId="77777777" w:rsidR="00015658" w:rsidRPr="00015658" w:rsidRDefault="00015658" w:rsidP="006E7674">
            <w:pPr>
              <w:numPr>
                <w:ilvl w:val="0"/>
                <w:numId w:val="79"/>
              </w:numPr>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）必要时</w:t>
            </w:r>
          </w:p>
        </w:tc>
        <w:tc>
          <w:tcPr>
            <w:tcW w:w="1842" w:type="dxa"/>
            <w:gridSpan w:val="2"/>
            <w:tcMar>
              <w:left w:w="85" w:type="dxa"/>
              <w:right w:w="108" w:type="dxa"/>
            </w:tcMar>
            <w:vAlign w:val="center"/>
          </w:tcPr>
          <w:p w14:paraId="17A03622"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5.4</w:t>
            </w:r>
          </w:p>
        </w:tc>
        <w:tc>
          <w:tcPr>
            <w:tcW w:w="1560" w:type="dxa"/>
            <w:vAlign w:val="center"/>
          </w:tcPr>
          <w:p w14:paraId="784966FA"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≥4.2</w:t>
            </w:r>
          </w:p>
        </w:tc>
        <w:tc>
          <w:tcPr>
            <w:tcW w:w="2517" w:type="dxa"/>
            <w:tcMar>
              <w:left w:w="85" w:type="dxa"/>
              <w:right w:w="108" w:type="dxa"/>
            </w:tcMar>
            <w:vAlign w:val="center"/>
          </w:tcPr>
          <w:p w14:paraId="3300809A"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GB/T 7598</w:t>
            </w:r>
          </w:p>
        </w:tc>
      </w:tr>
      <w:tr w:rsidR="00015658" w:rsidRPr="00015658" w14:paraId="02D908F0" w14:textId="77777777" w:rsidTr="00015658">
        <w:trPr>
          <w:trHeight w:val="227"/>
        </w:trPr>
        <w:tc>
          <w:tcPr>
            <w:tcW w:w="513" w:type="dxa"/>
            <w:vAlign w:val="center"/>
          </w:tcPr>
          <w:p w14:paraId="36B2050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lastRenderedPageBreak/>
              <w:t>4</w:t>
            </w:r>
          </w:p>
        </w:tc>
        <w:tc>
          <w:tcPr>
            <w:tcW w:w="1480" w:type="dxa"/>
            <w:tcMar>
              <w:left w:w="85" w:type="dxa"/>
              <w:right w:w="108" w:type="dxa"/>
            </w:tcMar>
            <w:vAlign w:val="center"/>
          </w:tcPr>
          <w:p w14:paraId="667808C1"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酸值（以</w:t>
            </w:r>
            <w:r w:rsidRPr="00015658">
              <w:rPr>
                <w:rFonts w:ascii="Times New Roman" w:hAnsi="Times New Roman"/>
                <w:bCs/>
                <w:kern w:val="0"/>
                <w:sz w:val="18"/>
                <w:szCs w:val="18"/>
                <w:lang w:eastAsia="en-US" w:bidi="en-US"/>
              </w:rPr>
              <w:t xml:space="preserve">KOH </w:t>
            </w:r>
            <w:r w:rsidRPr="00015658">
              <w:rPr>
                <w:rFonts w:ascii="Times New Roman" w:hAnsi="Times New Roman"/>
                <w:kern w:val="0"/>
                <w:sz w:val="18"/>
                <w:szCs w:val="18"/>
                <w:lang w:val="zh-TW" w:eastAsia="zh-TW" w:bidi="zh-TW"/>
              </w:rPr>
              <w:t>计）</w:t>
            </w:r>
            <w:r w:rsidRPr="00015658">
              <w:rPr>
                <w:rFonts w:ascii="Times New Roman" w:hAnsi="Times New Roman"/>
                <w:kern w:val="0"/>
                <w:sz w:val="18"/>
                <w:szCs w:val="18"/>
                <w:lang w:val="zh-TW" w:eastAsia="zh-TW" w:bidi="zh-TW"/>
              </w:rPr>
              <w:t>/</w:t>
            </w:r>
            <w:r w:rsidRPr="00015658">
              <w:rPr>
                <w:rFonts w:ascii="Times New Roman" w:hAnsi="Times New Roman"/>
                <w:bCs/>
                <w:kern w:val="0"/>
                <w:sz w:val="18"/>
                <w:szCs w:val="18"/>
                <w:lang w:eastAsia="en-US" w:bidi="en-US"/>
              </w:rPr>
              <w:t>（</w:t>
            </w:r>
            <w:r w:rsidRPr="00015658">
              <w:rPr>
                <w:rFonts w:ascii="Times New Roman" w:hAnsi="Times New Roman"/>
                <w:bCs/>
                <w:kern w:val="0"/>
                <w:sz w:val="18"/>
                <w:szCs w:val="18"/>
                <w:lang w:eastAsia="en-US" w:bidi="en-US"/>
              </w:rPr>
              <w:t>mg/g</w:t>
            </w:r>
            <w:r w:rsidRPr="00015658">
              <w:rPr>
                <w:rFonts w:ascii="Times New Roman" w:hAnsi="Times New Roman"/>
                <w:bCs/>
                <w:kern w:val="0"/>
                <w:sz w:val="18"/>
                <w:szCs w:val="18"/>
                <w:lang w:eastAsia="en-US" w:bidi="en-US"/>
              </w:rPr>
              <w:t>）</w:t>
            </w:r>
          </w:p>
        </w:tc>
        <w:tc>
          <w:tcPr>
            <w:tcW w:w="1843" w:type="dxa"/>
            <w:tcMar>
              <w:left w:w="85" w:type="dxa"/>
              <w:right w:w="108" w:type="dxa"/>
            </w:tcMar>
            <w:vAlign w:val="center"/>
          </w:tcPr>
          <w:p w14:paraId="25F4AFD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）不超过</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370A181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194A9CB9" w14:textId="77777777" w:rsidR="00015658" w:rsidRPr="00015658" w:rsidRDefault="00015658" w:rsidP="006E7674">
            <w:pPr>
              <w:numPr>
                <w:ilvl w:val="0"/>
                <w:numId w:val="79"/>
              </w:numPr>
              <w:tabs>
                <w:tab w:val="left" w:pos="410"/>
              </w:tabs>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）必要时</w:t>
            </w:r>
          </w:p>
        </w:tc>
        <w:tc>
          <w:tcPr>
            <w:tcW w:w="1842" w:type="dxa"/>
            <w:gridSpan w:val="2"/>
            <w:tcMar>
              <w:left w:w="85" w:type="dxa"/>
              <w:right w:w="108" w:type="dxa"/>
            </w:tcMar>
            <w:vAlign w:val="center"/>
          </w:tcPr>
          <w:p w14:paraId="5E6B166F"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≤0.03</w:t>
            </w:r>
          </w:p>
        </w:tc>
        <w:tc>
          <w:tcPr>
            <w:tcW w:w="1560" w:type="dxa"/>
            <w:vAlign w:val="center"/>
          </w:tcPr>
          <w:p w14:paraId="4D488720"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≤0.10</w:t>
            </w:r>
          </w:p>
        </w:tc>
        <w:tc>
          <w:tcPr>
            <w:tcW w:w="2517" w:type="dxa"/>
            <w:tcMar>
              <w:left w:w="85" w:type="dxa"/>
              <w:right w:w="108" w:type="dxa"/>
            </w:tcMar>
            <w:vAlign w:val="center"/>
          </w:tcPr>
          <w:p w14:paraId="7274B88E"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 xml:space="preserve">GB/T 28552 </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GB/T 264</w:t>
            </w:r>
            <w:r w:rsidRPr="00015658">
              <w:rPr>
                <w:rFonts w:ascii="Times New Roman" w:hAnsi="Times New Roman"/>
                <w:bCs/>
                <w:kern w:val="0"/>
                <w:sz w:val="18"/>
                <w:szCs w:val="18"/>
                <w:lang w:val="zh-TW" w:eastAsia="zh-TW" w:bidi="zh-TW"/>
              </w:rPr>
              <w:t>进行试验，</w:t>
            </w:r>
            <w:r w:rsidRPr="00015658">
              <w:rPr>
                <w:rFonts w:ascii="Times New Roman" w:hAnsi="Times New Roman"/>
                <w:bCs/>
                <w:kern w:val="0"/>
                <w:sz w:val="18"/>
                <w:szCs w:val="18"/>
                <w:lang w:val="zh-TW" w:eastAsia="zh-TW" w:bidi="zh-TW"/>
              </w:rPr>
              <w:t>GB/T</w:t>
            </w:r>
            <w:r w:rsidRPr="00015658">
              <w:rPr>
                <w:rFonts w:ascii="Times New Roman" w:hAnsi="Times New Roman" w:hint="eastAsia"/>
                <w:bCs/>
                <w:kern w:val="0"/>
                <w:sz w:val="18"/>
                <w:szCs w:val="18"/>
                <w:lang w:val="zh-TW" w:bidi="zh-TW"/>
              </w:rPr>
              <w:t xml:space="preserve"> </w:t>
            </w:r>
            <w:r w:rsidRPr="00015658">
              <w:rPr>
                <w:rFonts w:ascii="Times New Roman" w:hAnsi="Times New Roman"/>
                <w:bCs/>
                <w:kern w:val="0"/>
                <w:sz w:val="18"/>
                <w:szCs w:val="18"/>
                <w:lang w:val="zh-TW" w:eastAsia="zh-TW" w:bidi="zh-TW"/>
              </w:rPr>
              <w:t>264</w:t>
            </w:r>
            <w:r w:rsidRPr="00015658">
              <w:rPr>
                <w:rFonts w:ascii="Times New Roman" w:hAnsi="Times New Roman"/>
                <w:bCs/>
                <w:kern w:val="0"/>
                <w:sz w:val="18"/>
                <w:szCs w:val="18"/>
                <w:lang w:val="zh-TW" w:eastAsia="zh-TW" w:bidi="zh-TW"/>
              </w:rPr>
              <w:t>为仲裁方法</w:t>
            </w:r>
            <w:r w:rsidRPr="00015658">
              <w:rPr>
                <w:rFonts w:ascii="Times New Roman" w:hAnsi="Times New Roman" w:hint="eastAsia"/>
                <w:bCs/>
                <w:kern w:val="0"/>
                <w:sz w:val="18"/>
                <w:szCs w:val="18"/>
                <w:lang w:val="zh-TW" w:bidi="zh-TW"/>
              </w:rPr>
              <w:t>。</w:t>
            </w:r>
          </w:p>
        </w:tc>
      </w:tr>
      <w:tr w:rsidR="00015658" w:rsidRPr="00015658" w14:paraId="50B80040" w14:textId="77777777" w:rsidTr="00015658">
        <w:trPr>
          <w:trHeight w:val="227"/>
        </w:trPr>
        <w:tc>
          <w:tcPr>
            <w:tcW w:w="513" w:type="dxa"/>
            <w:vAlign w:val="center"/>
          </w:tcPr>
          <w:p w14:paraId="5B38A1A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269E3B92"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闪点（闭口）</w:t>
            </w:r>
            <w:r w:rsidRPr="00015658">
              <w:rPr>
                <w:rFonts w:ascii="Times New Roman" w:hAnsi="Times New Roman"/>
                <w:bCs/>
                <w:kern w:val="0"/>
                <w:sz w:val="18"/>
                <w:szCs w:val="18"/>
                <w:lang w:eastAsia="en-US" w:bidi="en-US"/>
              </w:rPr>
              <w:t>/</w:t>
            </w:r>
            <w:r w:rsidRPr="00015658">
              <w:rPr>
                <w:rFonts w:ascii="宋体" w:hAnsi="宋体" w:cs="宋体" w:hint="eastAsia"/>
                <w:bCs/>
                <w:kern w:val="0"/>
                <w:sz w:val="18"/>
                <w:szCs w:val="18"/>
                <w:lang w:bidi="en-US"/>
              </w:rPr>
              <w:t>℃</w:t>
            </w:r>
          </w:p>
        </w:tc>
        <w:tc>
          <w:tcPr>
            <w:tcW w:w="1843" w:type="dxa"/>
            <w:tcMar>
              <w:left w:w="85" w:type="dxa"/>
              <w:right w:w="108" w:type="dxa"/>
            </w:tcMar>
            <w:vAlign w:val="center"/>
          </w:tcPr>
          <w:p w14:paraId="1F60077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）不超过</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420C09C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62DFAFB8" w14:textId="77777777" w:rsidR="00015658" w:rsidRPr="00015658" w:rsidRDefault="00015658" w:rsidP="006E7674">
            <w:pPr>
              <w:numPr>
                <w:ilvl w:val="0"/>
                <w:numId w:val="79"/>
              </w:numPr>
              <w:tabs>
                <w:tab w:val="left" w:pos="415"/>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）必要时</w:t>
            </w:r>
          </w:p>
        </w:tc>
        <w:tc>
          <w:tcPr>
            <w:tcW w:w="3402" w:type="dxa"/>
            <w:gridSpan w:val="3"/>
            <w:tcMar>
              <w:left w:w="85" w:type="dxa"/>
              <w:right w:w="108" w:type="dxa"/>
            </w:tcMar>
            <w:vAlign w:val="center"/>
          </w:tcPr>
          <w:p w14:paraId="3A6507E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≥135</w:t>
            </w:r>
          </w:p>
        </w:tc>
        <w:tc>
          <w:tcPr>
            <w:tcW w:w="2517" w:type="dxa"/>
            <w:tcMar>
              <w:left w:w="85" w:type="dxa"/>
              <w:right w:w="108" w:type="dxa"/>
            </w:tcMar>
            <w:vAlign w:val="center"/>
          </w:tcPr>
          <w:p w14:paraId="50EDE00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 xml:space="preserve">DL/T 1354 </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 xml:space="preserve"> GB/T261</w:t>
            </w:r>
            <w:r w:rsidRPr="00015658">
              <w:rPr>
                <w:rFonts w:ascii="Times New Roman" w:hAnsi="Times New Roman"/>
                <w:bCs/>
                <w:kern w:val="0"/>
                <w:sz w:val="18"/>
                <w:szCs w:val="18"/>
                <w:lang w:val="zh-TW" w:eastAsia="zh-TW" w:bidi="zh-TW"/>
              </w:rPr>
              <w:t>进行试验，</w:t>
            </w:r>
            <w:r w:rsidRPr="00015658">
              <w:rPr>
                <w:rFonts w:ascii="Times New Roman" w:hAnsi="Times New Roman"/>
                <w:bCs/>
                <w:kern w:val="0"/>
                <w:sz w:val="18"/>
                <w:szCs w:val="18"/>
                <w:lang w:val="zh-TW" w:eastAsia="zh-TW" w:bidi="zh-TW"/>
              </w:rPr>
              <w:t>GB/T 261</w:t>
            </w:r>
            <w:r w:rsidRPr="00015658">
              <w:rPr>
                <w:rFonts w:ascii="Times New Roman" w:hAnsi="Times New Roman"/>
                <w:bCs/>
                <w:kern w:val="0"/>
                <w:sz w:val="18"/>
                <w:szCs w:val="18"/>
                <w:lang w:val="zh-TW" w:eastAsia="zh-TW" w:bidi="zh-TW"/>
              </w:rPr>
              <w:t>为仲</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val="zh-TW" w:eastAsia="zh-TW" w:bidi="zh-TW"/>
              </w:rPr>
              <w:t>裁方法</w:t>
            </w:r>
          </w:p>
        </w:tc>
      </w:tr>
      <w:tr w:rsidR="00015658" w:rsidRPr="00015658" w14:paraId="08D639E6" w14:textId="77777777" w:rsidTr="00015658">
        <w:trPr>
          <w:trHeight w:val="227"/>
        </w:trPr>
        <w:tc>
          <w:tcPr>
            <w:tcW w:w="513" w:type="dxa"/>
            <w:vAlign w:val="center"/>
          </w:tcPr>
          <w:p w14:paraId="3DEE6853"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7E250028" w14:textId="77777777" w:rsidR="00015658" w:rsidRPr="00015658" w:rsidRDefault="00015658" w:rsidP="006E7674">
            <w:pPr>
              <w:numPr>
                <w:ilvl w:val="0"/>
                <w:numId w:val="79"/>
              </w:numPr>
              <w:adjustRightInd/>
              <w:spacing w:line="240" w:lineRule="auto"/>
              <w:ind w:firstLine="200"/>
              <w:jc w:val="left"/>
              <w:rPr>
                <w:rFonts w:ascii="Times New Roman" w:hAnsi="Times New Roman"/>
                <w:kern w:val="0"/>
                <w:sz w:val="18"/>
                <w:szCs w:val="18"/>
                <w:lang w:eastAsia="zh-TW" w:bidi="zh-TW"/>
              </w:rPr>
            </w:pPr>
            <w:r w:rsidRPr="00015658">
              <w:rPr>
                <w:rFonts w:ascii="Times New Roman" w:hAnsi="Times New Roman"/>
                <w:kern w:val="0"/>
                <w:sz w:val="18"/>
                <w:szCs w:val="18"/>
                <w:lang w:val="zh-TW" w:eastAsia="zh-TW" w:bidi="zh-TW"/>
              </w:rPr>
              <w:t>水分</w:t>
            </w:r>
            <w:r w:rsidRPr="00015658">
              <w:rPr>
                <w:rFonts w:ascii="Times New Roman" w:hAnsi="Times New Roman"/>
                <w:kern w:val="0"/>
                <w:sz w:val="18"/>
                <w:szCs w:val="18"/>
                <w:lang w:val="zh-TW" w:eastAsia="zh-TW" w:bidi="zh-TW"/>
              </w:rPr>
              <w:t xml:space="preserve">/ </w:t>
            </w:r>
            <w:r w:rsidRPr="00015658">
              <w:rPr>
                <w:rFonts w:ascii="Times New Roman" w:hAnsi="Times New Roman"/>
                <w:bCs/>
                <w:kern w:val="0"/>
                <w:sz w:val="18"/>
                <w:szCs w:val="18"/>
                <w:lang w:eastAsia="en-US" w:bidi="en-US"/>
              </w:rPr>
              <w:t>(mg/L)</w:t>
            </w:r>
          </w:p>
        </w:tc>
        <w:tc>
          <w:tcPr>
            <w:tcW w:w="1843" w:type="dxa"/>
            <w:tcMar>
              <w:left w:w="85" w:type="dxa"/>
              <w:right w:w="108" w:type="dxa"/>
            </w:tcMar>
            <w:vAlign w:val="center"/>
          </w:tcPr>
          <w:p w14:paraId="6C83EDB9"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1</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年；</w:t>
            </w:r>
          </w:p>
          <w:p w14:paraId="1C43C15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2</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≤220kV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6E5C7560" w14:textId="77777777" w:rsidR="00015658" w:rsidRPr="00015658" w:rsidRDefault="00015658" w:rsidP="006E7674">
            <w:pPr>
              <w:numPr>
                <w:ilvl w:val="0"/>
                <w:numId w:val="79"/>
              </w:numPr>
              <w:tabs>
                <w:tab w:val="left" w:pos="374"/>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3</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6C0FD71D" w14:textId="77777777" w:rsidR="00015658" w:rsidRPr="00015658" w:rsidRDefault="00015658" w:rsidP="006E7674">
            <w:pPr>
              <w:numPr>
                <w:ilvl w:val="0"/>
                <w:numId w:val="79"/>
              </w:numPr>
              <w:tabs>
                <w:tab w:val="left" w:pos="374"/>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4</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36BC5B76"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≤110kV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≤20</w:t>
            </w:r>
          </w:p>
          <w:p w14:paraId="730D954E"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 xml:space="preserve"> 220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≤15</w:t>
            </w:r>
          </w:p>
          <w:p w14:paraId="6B25D09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≤10</w:t>
            </w:r>
          </w:p>
        </w:tc>
        <w:tc>
          <w:tcPr>
            <w:tcW w:w="1701" w:type="dxa"/>
            <w:gridSpan w:val="2"/>
            <w:vAlign w:val="center"/>
          </w:tcPr>
          <w:p w14:paraId="24BF0EA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≤110kV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≤35</w:t>
            </w:r>
          </w:p>
          <w:p w14:paraId="50A15376"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 xml:space="preserve"> 220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≤25</w:t>
            </w:r>
          </w:p>
          <w:p w14:paraId="580BC44F"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≤15</w:t>
            </w:r>
          </w:p>
        </w:tc>
        <w:tc>
          <w:tcPr>
            <w:tcW w:w="2517" w:type="dxa"/>
            <w:tcMar>
              <w:left w:w="85" w:type="dxa"/>
              <w:right w:w="108" w:type="dxa"/>
            </w:tcMar>
          </w:tcPr>
          <w:p w14:paraId="567700DC" w14:textId="77777777" w:rsidR="00015658" w:rsidRPr="00015658" w:rsidRDefault="00015658" w:rsidP="006E7674">
            <w:pPr>
              <w:numPr>
                <w:ilvl w:val="0"/>
                <w:numId w:val="79"/>
              </w:numPr>
              <w:tabs>
                <w:tab w:val="left" w:pos="365"/>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1</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w:t>
            </w:r>
            <w:r w:rsidRPr="00015658">
              <w:rPr>
                <w:rFonts w:ascii="Times New Roman" w:hAnsi="Times New Roman" w:hint="eastAsia"/>
                <w:bCs/>
                <w:kern w:val="0"/>
                <w:sz w:val="18"/>
                <w:szCs w:val="18"/>
                <w:lang w:val="zh-TW" w:bidi="zh-TW"/>
              </w:rPr>
              <w:t xml:space="preserve"> </w:t>
            </w:r>
            <w:r w:rsidRPr="00015658">
              <w:rPr>
                <w:rFonts w:ascii="Times New Roman" w:hAnsi="Times New Roman"/>
                <w:bCs/>
                <w:kern w:val="0"/>
                <w:sz w:val="18"/>
                <w:szCs w:val="18"/>
                <w:lang w:val="zh-TW" w:eastAsia="zh-TW" w:bidi="zh-TW"/>
              </w:rPr>
              <w:t>7601</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GB/T 7600</w:t>
            </w:r>
            <w:r w:rsidRPr="00015658">
              <w:rPr>
                <w:rFonts w:ascii="Times New Roman" w:hAnsi="Times New Roman"/>
                <w:bCs/>
                <w:kern w:val="0"/>
                <w:sz w:val="18"/>
                <w:szCs w:val="18"/>
                <w:lang w:val="zh-TW" w:eastAsia="zh-TW" w:bidi="zh-TW"/>
              </w:rPr>
              <w:t>进行试验，</w:t>
            </w:r>
            <w:r w:rsidRPr="00015658">
              <w:rPr>
                <w:rFonts w:ascii="Times New Roman" w:hAnsi="Times New Roman"/>
                <w:bCs/>
                <w:kern w:val="0"/>
                <w:sz w:val="18"/>
                <w:szCs w:val="18"/>
                <w:lang w:val="zh-TW" w:eastAsia="zh-TW" w:bidi="zh-TW"/>
              </w:rPr>
              <w:t>GB/T</w:t>
            </w:r>
            <w:r w:rsidRPr="00015658">
              <w:rPr>
                <w:rFonts w:ascii="Times New Roman" w:hAnsi="Times New Roman" w:hint="eastAsia"/>
                <w:bCs/>
                <w:kern w:val="0"/>
                <w:sz w:val="18"/>
                <w:szCs w:val="18"/>
                <w:lang w:val="zh-TW" w:bidi="zh-TW"/>
              </w:rPr>
              <w:t xml:space="preserve"> </w:t>
            </w:r>
            <w:r w:rsidRPr="00015658">
              <w:rPr>
                <w:rFonts w:ascii="Times New Roman" w:hAnsi="Times New Roman"/>
                <w:bCs/>
                <w:kern w:val="0"/>
                <w:sz w:val="18"/>
                <w:szCs w:val="18"/>
                <w:lang w:val="zh-TW" w:eastAsia="zh-TW" w:bidi="zh-TW"/>
              </w:rPr>
              <w:t>7600</w:t>
            </w:r>
            <w:r w:rsidRPr="00015658">
              <w:rPr>
                <w:rFonts w:ascii="Times New Roman" w:hAnsi="Times New Roman"/>
                <w:bCs/>
                <w:kern w:val="0"/>
                <w:sz w:val="18"/>
                <w:szCs w:val="18"/>
                <w:lang w:val="zh-TW" w:eastAsia="zh-TW" w:bidi="zh-TW"/>
              </w:rPr>
              <w:t>为仲裁方法；</w:t>
            </w:r>
          </w:p>
          <w:p w14:paraId="2E68E2EC" w14:textId="77777777" w:rsidR="00015658" w:rsidRPr="00015658" w:rsidRDefault="00015658" w:rsidP="00015658">
            <w:pPr>
              <w:adjustRightInd/>
              <w:spacing w:line="240" w:lineRule="auto"/>
              <w:rPr>
                <w:rFonts w:ascii="Times New Roman" w:hAnsi="Times New Roman"/>
                <w:bCs/>
                <w:kern w:val="0"/>
                <w:sz w:val="18"/>
                <w:szCs w:val="18"/>
                <w:lang w:val="zh-TW" w:bidi="zh-TW"/>
              </w:rPr>
            </w:pPr>
            <w:r w:rsidRPr="00015658">
              <w:rPr>
                <w:rFonts w:ascii="Times New Roman" w:hAnsi="Times New Roman" w:hint="eastAsia"/>
                <w:bCs/>
                <w:kern w:val="0"/>
                <w:sz w:val="18"/>
                <w:szCs w:val="18"/>
                <w:lang w:val="zh-TW" w:bidi="zh-TW"/>
              </w:rPr>
              <w:t>2</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运行中设备，测量时应注意温度的影响，尽量在顶层油温高</w:t>
            </w:r>
            <w:r w:rsidRPr="00015658">
              <w:rPr>
                <w:rFonts w:ascii="Times New Roman" w:hAnsi="Times New Roman" w:hint="eastAsia"/>
                <w:bCs/>
                <w:kern w:val="0"/>
                <w:sz w:val="18"/>
                <w:szCs w:val="18"/>
                <w:lang w:val="zh-TW" w:bidi="zh-TW"/>
              </w:rPr>
              <w:t>于</w:t>
            </w:r>
            <w:r w:rsidRPr="00015658">
              <w:rPr>
                <w:rFonts w:ascii="Times New Roman" w:hAnsi="Times New Roman"/>
                <w:bCs/>
                <w:kern w:val="0"/>
                <w:sz w:val="18"/>
                <w:szCs w:val="18"/>
                <w:lang w:val="zh-TW" w:eastAsia="zh-TW" w:bidi="zh-TW"/>
              </w:rPr>
              <w:t>50</w:t>
            </w:r>
            <w:r w:rsidRPr="00015658">
              <w:rPr>
                <w:rFonts w:ascii="Times New Roman" w:hAnsi="Times New Roman" w:hint="eastAsia"/>
                <w:bCs/>
                <w:kern w:val="0"/>
                <w:sz w:val="18"/>
                <w:szCs w:val="18"/>
                <w:lang w:val="zh-TW" w:eastAsia="zh-TW" w:bidi="zh-TW"/>
              </w:rPr>
              <w:t>℃</w:t>
            </w:r>
            <w:r w:rsidRPr="00015658">
              <w:rPr>
                <w:rFonts w:ascii="Times New Roman" w:hAnsi="Times New Roman"/>
                <w:bCs/>
                <w:kern w:val="0"/>
                <w:sz w:val="18"/>
                <w:szCs w:val="18"/>
                <w:lang w:val="zh-TW" w:eastAsia="zh-TW" w:bidi="zh-TW"/>
              </w:rPr>
              <w:t>时釆样</w:t>
            </w:r>
            <w:r w:rsidRPr="00015658">
              <w:rPr>
                <w:rFonts w:ascii="Times New Roman" w:hAnsi="Times New Roman" w:hint="eastAsia"/>
                <w:bCs/>
                <w:kern w:val="0"/>
                <w:sz w:val="18"/>
                <w:szCs w:val="18"/>
                <w:lang w:val="zh-TW" w:bidi="zh-TW"/>
              </w:rPr>
              <w:t>。</w:t>
            </w:r>
          </w:p>
        </w:tc>
      </w:tr>
      <w:tr w:rsidR="00015658" w:rsidRPr="00015658" w14:paraId="3EB51021" w14:textId="77777777" w:rsidTr="00015658">
        <w:trPr>
          <w:trHeight w:val="227"/>
        </w:trPr>
        <w:tc>
          <w:tcPr>
            <w:tcW w:w="513" w:type="dxa"/>
            <w:vAlign w:val="center"/>
          </w:tcPr>
          <w:p w14:paraId="1D77EEF2"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7</w:t>
            </w:r>
          </w:p>
        </w:tc>
        <w:tc>
          <w:tcPr>
            <w:tcW w:w="1480" w:type="dxa"/>
            <w:tcMar>
              <w:left w:w="85" w:type="dxa"/>
              <w:right w:w="108" w:type="dxa"/>
            </w:tcMar>
            <w:vAlign w:val="center"/>
          </w:tcPr>
          <w:p w14:paraId="1D166AD8"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界面张力</w:t>
            </w:r>
            <w:r w:rsidRPr="00015658">
              <w:rPr>
                <w:rFonts w:ascii="Times New Roman" w:hAnsi="Times New Roman"/>
                <w:bCs/>
                <w:kern w:val="0"/>
                <w:sz w:val="18"/>
                <w:szCs w:val="18"/>
                <w:lang w:eastAsia="en-US" w:bidi="en-US"/>
              </w:rPr>
              <w:t>(25</w:t>
            </w:r>
            <w:r w:rsidRPr="00015658">
              <w:rPr>
                <w:rFonts w:ascii="宋体" w:hAnsi="宋体" w:cs="宋体" w:hint="eastAsia"/>
                <w:bCs/>
                <w:kern w:val="0"/>
                <w:sz w:val="18"/>
                <w:szCs w:val="18"/>
                <w:lang w:bidi="en-US"/>
              </w:rPr>
              <w:t>℃</w:t>
            </w:r>
            <w:r w:rsidRPr="00015658">
              <w:rPr>
                <w:rFonts w:ascii="Times New Roman" w:hAnsi="Times New Roman"/>
                <w:bCs/>
                <w:kern w:val="0"/>
                <w:sz w:val="18"/>
                <w:szCs w:val="18"/>
                <w:lang w:eastAsia="en-US" w:bidi="en-US"/>
              </w:rPr>
              <w:t xml:space="preserve">) </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eastAsia="en-US" w:bidi="en-US"/>
              </w:rPr>
              <w:t>(mN/m)</w:t>
            </w:r>
          </w:p>
        </w:tc>
        <w:tc>
          <w:tcPr>
            <w:tcW w:w="1843" w:type="dxa"/>
            <w:tcMar>
              <w:left w:w="85" w:type="dxa"/>
              <w:right w:w="108" w:type="dxa"/>
            </w:tcMar>
            <w:vAlign w:val="center"/>
          </w:tcPr>
          <w:p w14:paraId="000DAB67"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）不超过</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2775341C"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565CD7A9" w14:textId="77777777" w:rsidR="00015658" w:rsidRPr="00015658" w:rsidRDefault="00015658" w:rsidP="006E7674">
            <w:pPr>
              <w:numPr>
                <w:ilvl w:val="0"/>
                <w:numId w:val="79"/>
              </w:numPr>
              <w:tabs>
                <w:tab w:val="left" w:pos="410"/>
              </w:tabs>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42CA4C6E"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≥35</w:t>
            </w:r>
          </w:p>
        </w:tc>
        <w:tc>
          <w:tcPr>
            <w:tcW w:w="1701" w:type="dxa"/>
            <w:gridSpan w:val="2"/>
            <w:vAlign w:val="center"/>
          </w:tcPr>
          <w:p w14:paraId="65E2F039"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≥25</w:t>
            </w:r>
          </w:p>
        </w:tc>
        <w:tc>
          <w:tcPr>
            <w:tcW w:w="2517" w:type="dxa"/>
            <w:tcMar>
              <w:left w:w="85" w:type="dxa"/>
              <w:right w:w="108" w:type="dxa"/>
            </w:tcMar>
            <w:vAlign w:val="center"/>
          </w:tcPr>
          <w:p w14:paraId="4E26B9DC" w14:textId="77777777" w:rsidR="00015658" w:rsidRPr="00015658" w:rsidRDefault="00015658" w:rsidP="006E7674">
            <w:pPr>
              <w:numPr>
                <w:ilvl w:val="0"/>
                <w:numId w:val="79"/>
              </w:numPr>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w:t>
            </w:r>
            <w:r w:rsidRPr="00015658">
              <w:rPr>
                <w:rFonts w:ascii="Times New Roman" w:hAnsi="Times New Roman" w:hint="eastAsia"/>
                <w:bCs/>
                <w:kern w:val="0"/>
                <w:sz w:val="18"/>
                <w:szCs w:val="18"/>
                <w:lang w:val="zh-TW" w:bidi="zh-TW"/>
              </w:rPr>
              <w:t xml:space="preserve"> </w:t>
            </w:r>
            <w:r w:rsidRPr="00015658">
              <w:rPr>
                <w:rFonts w:ascii="Times New Roman" w:hAnsi="Times New Roman"/>
                <w:bCs/>
                <w:kern w:val="0"/>
                <w:sz w:val="18"/>
                <w:szCs w:val="18"/>
                <w:lang w:val="zh-TW" w:eastAsia="zh-TW" w:bidi="zh-TW"/>
              </w:rPr>
              <w:t>6541</w:t>
            </w:r>
            <w:r w:rsidRPr="00015658">
              <w:rPr>
                <w:rFonts w:ascii="Times New Roman" w:hAnsi="Times New Roman"/>
                <w:bCs/>
                <w:kern w:val="0"/>
                <w:sz w:val="18"/>
                <w:szCs w:val="18"/>
                <w:lang w:val="zh-TW" w:eastAsia="zh-TW" w:bidi="zh-TW"/>
              </w:rPr>
              <w:t>进行试验</w:t>
            </w:r>
          </w:p>
        </w:tc>
      </w:tr>
      <w:tr w:rsidR="00015658" w:rsidRPr="00015658" w14:paraId="4695298B" w14:textId="77777777" w:rsidTr="00015658">
        <w:trPr>
          <w:trHeight w:val="227"/>
        </w:trPr>
        <w:tc>
          <w:tcPr>
            <w:tcW w:w="513" w:type="dxa"/>
            <w:vAlign w:val="center"/>
          </w:tcPr>
          <w:p w14:paraId="4338885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6AD3874F"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介质损耗因数</w:t>
            </w:r>
          </w:p>
          <w:p w14:paraId="4FFADEC1"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bCs/>
                <w:kern w:val="0"/>
                <w:sz w:val="18"/>
                <w:szCs w:val="18"/>
                <w:lang w:val="zh-TW" w:eastAsia="zh-TW" w:bidi="zh-TW"/>
              </w:rPr>
              <w:t xml:space="preserve">(90 </w:t>
            </w:r>
            <w:r w:rsidRPr="00015658">
              <w:rPr>
                <w:rFonts w:ascii="宋体" w:hAnsi="宋体" w:cs="宋体" w:hint="eastAsia"/>
                <w:bCs/>
                <w:kern w:val="0"/>
                <w:sz w:val="18"/>
                <w:szCs w:val="18"/>
                <w:lang w:bidi="en-US"/>
              </w:rPr>
              <w:t>℃</w:t>
            </w:r>
            <w:r w:rsidRPr="00015658">
              <w:rPr>
                <w:rFonts w:ascii="Times New Roman" w:hAnsi="Times New Roman"/>
                <w:bCs/>
                <w:kern w:val="0"/>
                <w:sz w:val="18"/>
                <w:szCs w:val="18"/>
                <w:lang w:eastAsia="en-US" w:bidi="en-US"/>
              </w:rPr>
              <w:t>)</w:t>
            </w:r>
          </w:p>
        </w:tc>
        <w:tc>
          <w:tcPr>
            <w:tcW w:w="1843" w:type="dxa"/>
            <w:tcMar>
              <w:left w:w="85" w:type="dxa"/>
              <w:right w:w="108" w:type="dxa"/>
            </w:tcMar>
            <w:vAlign w:val="center"/>
          </w:tcPr>
          <w:p w14:paraId="66407218"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eastAsia="zh-TW" w:bidi="zh-TW"/>
              </w:rPr>
              <w:t>1</w:t>
            </w:r>
            <w:r w:rsidRPr="00015658">
              <w:rPr>
                <w:rFonts w:ascii="Times New Roman" w:hAnsi="Times New Roman" w:hint="eastAsia"/>
                <w:bCs/>
                <w:kern w:val="0"/>
                <w:sz w:val="18"/>
                <w:szCs w:val="18"/>
                <w:lang w:val="zh-TW" w:eastAsia="zh-TW" w:bidi="zh-TW"/>
              </w:rPr>
              <w:t>）</w:t>
            </w: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年；</w:t>
            </w:r>
          </w:p>
          <w:p w14:paraId="5165F6B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eastAsia="zh-TW" w:bidi="zh-TW"/>
              </w:rPr>
              <w:t>2</w:t>
            </w:r>
            <w:r w:rsidRPr="00015658">
              <w:rPr>
                <w:rFonts w:ascii="Times New Roman" w:hAnsi="Times New Roman" w:hint="eastAsia"/>
                <w:bCs/>
                <w:kern w:val="0"/>
                <w:sz w:val="18"/>
                <w:szCs w:val="18"/>
                <w:lang w:val="zh-TW" w:eastAsia="zh-TW" w:bidi="zh-TW"/>
              </w:rPr>
              <w:t>）</w:t>
            </w:r>
            <w:r w:rsidRPr="00015658">
              <w:rPr>
                <w:rFonts w:ascii="Times New Roman" w:hAnsi="Times New Roman"/>
                <w:bCs/>
                <w:kern w:val="0"/>
                <w:sz w:val="18"/>
                <w:szCs w:val="18"/>
                <w:lang w:val="zh-TW" w:eastAsia="zh-TW" w:bidi="zh-TW"/>
              </w:rPr>
              <w:t>≤220kV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4FB65E7C" w14:textId="77777777" w:rsidR="00015658" w:rsidRPr="00015658" w:rsidRDefault="00015658" w:rsidP="006E7674">
            <w:pPr>
              <w:numPr>
                <w:ilvl w:val="0"/>
                <w:numId w:val="79"/>
              </w:numPr>
              <w:tabs>
                <w:tab w:val="left" w:pos="374"/>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3</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2253A7FF" w14:textId="77777777" w:rsidR="00015658" w:rsidRPr="00015658" w:rsidRDefault="00015658" w:rsidP="006E7674">
            <w:pPr>
              <w:numPr>
                <w:ilvl w:val="0"/>
                <w:numId w:val="79"/>
              </w:numPr>
              <w:tabs>
                <w:tab w:val="left" w:pos="374"/>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4</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7E609928"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≤0.01</w:t>
            </w:r>
          </w:p>
          <w:p w14:paraId="5AE08439"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≤0.005</w:t>
            </w:r>
          </w:p>
        </w:tc>
        <w:tc>
          <w:tcPr>
            <w:tcW w:w="1701" w:type="dxa"/>
            <w:gridSpan w:val="2"/>
            <w:vAlign w:val="center"/>
          </w:tcPr>
          <w:p w14:paraId="723D5FB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≤0.040</w:t>
            </w:r>
          </w:p>
          <w:p w14:paraId="378EB81E"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≤0.020</w:t>
            </w:r>
          </w:p>
        </w:tc>
        <w:tc>
          <w:tcPr>
            <w:tcW w:w="2517" w:type="dxa"/>
            <w:tcMar>
              <w:left w:w="85" w:type="dxa"/>
              <w:right w:w="108" w:type="dxa"/>
            </w:tcMar>
            <w:vAlign w:val="center"/>
          </w:tcPr>
          <w:p w14:paraId="793A247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5654</w:t>
            </w:r>
            <w:r w:rsidRPr="00015658">
              <w:rPr>
                <w:rFonts w:ascii="Times New Roman" w:hAnsi="Times New Roman"/>
                <w:bCs/>
                <w:kern w:val="0"/>
                <w:sz w:val="18"/>
                <w:szCs w:val="18"/>
                <w:lang w:val="zh-TW" w:eastAsia="zh-TW" w:bidi="zh-TW"/>
              </w:rPr>
              <w:t>进行试验</w:t>
            </w:r>
          </w:p>
        </w:tc>
      </w:tr>
      <w:tr w:rsidR="00015658" w:rsidRPr="00015658" w14:paraId="57613ACB" w14:textId="77777777" w:rsidTr="00015658">
        <w:trPr>
          <w:trHeight w:val="227"/>
        </w:trPr>
        <w:tc>
          <w:tcPr>
            <w:tcW w:w="513" w:type="dxa"/>
            <w:vAlign w:val="center"/>
          </w:tcPr>
          <w:p w14:paraId="63678459"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154D35C8"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击穿电压</w:t>
            </w:r>
            <w:r w:rsidRPr="00015658">
              <w:rPr>
                <w:rFonts w:ascii="Times New Roman" w:hAnsi="Times New Roman"/>
                <w:kern w:val="0"/>
                <w:sz w:val="18"/>
                <w:szCs w:val="18"/>
                <w:lang w:val="zh-TW" w:eastAsia="zh-TW" w:bidi="zh-TW"/>
              </w:rPr>
              <w:t>/</w:t>
            </w:r>
            <w:r w:rsidRPr="00015658">
              <w:rPr>
                <w:rFonts w:ascii="Times New Roman" w:hAnsi="Times New Roman"/>
                <w:bCs/>
                <w:kern w:val="0"/>
                <w:sz w:val="18"/>
                <w:szCs w:val="18"/>
                <w:lang w:eastAsia="en-US" w:bidi="en-US"/>
              </w:rPr>
              <w:t>kV</w:t>
            </w:r>
          </w:p>
        </w:tc>
        <w:tc>
          <w:tcPr>
            <w:tcW w:w="1843" w:type="dxa"/>
            <w:tcMar>
              <w:left w:w="85" w:type="dxa"/>
              <w:right w:w="108" w:type="dxa"/>
            </w:tcMar>
            <w:vAlign w:val="center"/>
          </w:tcPr>
          <w:p w14:paraId="4E14FF4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eastAsia="zh-TW" w:bidi="zh-TW"/>
              </w:rPr>
              <w:t>1</w:t>
            </w:r>
            <w:r w:rsidRPr="00015658">
              <w:rPr>
                <w:rFonts w:ascii="Times New Roman" w:hAnsi="Times New Roman" w:hint="eastAsia"/>
                <w:bCs/>
                <w:kern w:val="0"/>
                <w:sz w:val="18"/>
                <w:szCs w:val="18"/>
                <w:lang w:val="zh-TW" w:eastAsia="zh-TW" w:bidi="zh-TW"/>
              </w:rPr>
              <w:t>）</w:t>
            </w: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年；</w:t>
            </w:r>
          </w:p>
          <w:p w14:paraId="1691A3B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eastAsia="zh-TW" w:bidi="zh-TW"/>
              </w:rPr>
              <w:t>2</w:t>
            </w:r>
            <w:r w:rsidRPr="00015658">
              <w:rPr>
                <w:rFonts w:ascii="Times New Roman" w:hAnsi="Times New Roman" w:hint="eastAsia"/>
                <w:bCs/>
                <w:kern w:val="0"/>
                <w:sz w:val="18"/>
                <w:szCs w:val="18"/>
                <w:lang w:val="zh-TW" w:eastAsia="zh-TW" w:bidi="zh-TW"/>
              </w:rPr>
              <w:t>）</w:t>
            </w:r>
            <w:r w:rsidRPr="00015658">
              <w:rPr>
                <w:rFonts w:ascii="Times New Roman" w:hAnsi="Times New Roman"/>
                <w:bCs/>
                <w:kern w:val="0"/>
                <w:sz w:val="18"/>
                <w:szCs w:val="18"/>
                <w:lang w:val="zh-TW" w:eastAsia="zh-TW" w:bidi="zh-TW"/>
              </w:rPr>
              <w:t>≤220kV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6C42F01B" w14:textId="77777777" w:rsidR="00015658" w:rsidRPr="00015658" w:rsidRDefault="00015658" w:rsidP="006E7674">
            <w:pPr>
              <w:numPr>
                <w:ilvl w:val="0"/>
                <w:numId w:val="79"/>
              </w:numPr>
              <w:tabs>
                <w:tab w:val="left" w:pos="374"/>
              </w:tabs>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3</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5F023E5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4</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741E2CE6"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35 kV</w:t>
            </w:r>
            <w:r w:rsidRPr="00015658">
              <w:rPr>
                <w:rFonts w:ascii="Times New Roman" w:hAnsi="Times New Roman"/>
                <w:bCs/>
                <w:kern w:val="0"/>
                <w:sz w:val="18"/>
                <w:szCs w:val="18"/>
                <w:lang w:val="zh-TW" w:eastAsia="zh-TW" w:bidi="zh-TW"/>
              </w:rPr>
              <w:t>及以下：</w:t>
            </w:r>
            <w:r w:rsidRPr="00015658">
              <w:rPr>
                <w:rFonts w:ascii="Times New Roman" w:hAnsi="Times New Roman"/>
                <w:bCs/>
                <w:kern w:val="0"/>
                <w:sz w:val="18"/>
                <w:szCs w:val="18"/>
                <w:lang w:val="zh-TW" w:eastAsia="zh-TW" w:bidi="zh-TW"/>
              </w:rPr>
              <w:t>≥40</w:t>
            </w:r>
          </w:p>
          <w:p w14:paraId="44AD749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66kV~220kV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≥45</w:t>
            </w:r>
          </w:p>
          <w:p w14:paraId="4D5E49E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≥55</w:t>
            </w:r>
          </w:p>
          <w:p w14:paraId="3544F6BC"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≥65</w:t>
            </w:r>
          </w:p>
        </w:tc>
        <w:tc>
          <w:tcPr>
            <w:tcW w:w="1701" w:type="dxa"/>
            <w:gridSpan w:val="2"/>
            <w:vAlign w:val="center"/>
          </w:tcPr>
          <w:p w14:paraId="31BA5467"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35 kV</w:t>
            </w:r>
            <w:r w:rsidRPr="00015658">
              <w:rPr>
                <w:rFonts w:ascii="Times New Roman" w:hAnsi="Times New Roman"/>
                <w:bCs/>
                <w:kern w:val="0"/>
                <w:sz w:val="18"/>
                <w:szCs w:val="18"/>
                <w:lang w:val="zh-TW" w:eastAsia="zh-TW" w:bidi="zh-TW"/>
              </w:rPr>
              <w:t>及以下：</w:t>
            </w:r>
            <w:r w:rsidRPr="00015658">
              <w:rPr>
                <w:rFonts w:ascii="Times New Roman" w:hAnsi="Times New Roman"/>
                <w:bCs/>
                <w:kern w:val="0"/>
                <w:sz w:val="18"/>
                <w:szCs w:val="18"/>
                <w:lang w:val="zh-TW" w:eastAsia="zh-TW" w:bidi="zh-TW"/>
              </w:rPr>
              <w:t>≥35</w:t>
            </w:r>
          </w:p>
          <w:p w14:paraId="5444BF8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66kV</w:t>
            </w:r>
            <w:r w:rsidRPr="00015658">
              <w:rPr>
                <w:rFonts w:ascii="MS Mincho" w:eastAsia="MS Mincho" w:hAnsi="MS Mincho" w:cs="MS Mincho" w:hint="eastAsia"/>
                <w:bCs/>
                <w:kern w:val="0"/>
                <w:sz w:val="18"/>
                <w:szCs w:val="18"/>
                <w:lang w:val="zh-TW" w:eastAsia="zh-TW" w:bidi="zh-TW"/>
              </w:rPr>
              <w:t>〜</w:t>
            </w:r>
            <w:r w:rsidRPr="00015658">
              <w:rPr>
                <w:rFonts w:ascii="Times New Roman" w:hAnsi="Times New Roman"/>
                <w:bCs/>
                <w:kern w:val="0"/>
                <w:sz w:val="18"/>
                <w:szCs w:val="18"/>
                <w:lang w:val="zh-TW" w:eastAsia="zh-TW" w:bidi="zh-TW"/>
              </w:rPr>
              <w:t>220kV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≥40</w:t>
            </w:r>
          </w:p>
          <w:p w14:paraId="6C75265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≥50</w:t>
            </w:r>
          </w:p>
          <w:p w14:paraId="654BBDB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≥55</w:t>
            </w:r>
          </w:p>
        </w:tc>
        <w:tc>
          <w:tcPr>
            <w:tcW w:w="2517" w:type="dxa"/>
            <w:tcMar>
              <w:left w:w="85" w:type="dxa"/>
              <w:right w:w="108" w:type="dxa"/>
            </w:tcMar>
            <w:vAlign w:val="center"/>
          </w:tcPr>
          <w:p w14:paraId="25B978EF"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507</w:t>
            </w:r>
            <w:r w:rsidRPr="00015658">
              <w:rPr>
                <w:rFonts w:ascii="Times New Roman" w:hAnsi="Times New Roman"/>
                <w:bCs/>
                <w:kern w:val="0"/>
                <w:sz w:val="18"/>
                <w:szCs w:val="18"/>
                <w:lang w:val="zh-TW" w:eastAsia="zh-TW" w:bidi="zh-TW"/>
              </w:rPr>
              <w:t>方法进行试验</w:t>
            </w:r>
          </w:p>
        </w:tc>
      </w:tr>
      <w:tr w:rsidR="00015658" w:rsidRPr="00015658" w14:paraId="0B6AADDD" w14:textId="77777777" w:rsidTr="00015658">
        <w:trPr>
          <w:trHeight w:val="227"/>
        </w:trPr>
        <w:tc>
          <w:tcPr>
            <w:tcW w:w="513" w:type="dxa"/>
            <w:vAlign w:val="center"/>
          </w:tcPr>
          <w:p w14:paraId="48197302"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10</w:t>
            </w:r>
          </w:p>
        </w:tc>
        <w:tc>
          <w:tcPr>
            <w:tcW w:w="1480" w:type="dxa"/>
            <w:tcMar>
              <w:left w:w="85" w:type="dxa"/>
              <w:right w:w="108" w:type="dxa"/>
            </w:tcMar>
            <w:vAlign w:val="center"/>
          </w:tcPr>
          <w:p w14:paraId="135DF7D5"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体积电阻率</w:t>
            </w:r>
            <w:r w:rsidRPr="00015658">
              <w:rPr>
                <w:rFonts w:ascii="Times New Roman" w:hAnsi="Times New Roman"/>
                <w:kern w:val="0"/>
                <w:sz w:val="18"/>
                <w:szCs w:val="18"/>
                <w:lang w:val="zh-TW" w:eastAsia="zh-TW" w:bidi="zh-TW"/>
              </w:rPr>
              <w:t xml:space="preserve"> </w:t>
            </w:r>
            <w:r w:rsidRPr="00015658">
              <w:rPr>
                <w:rFonts w:ascii="Times New Roman" w:hAnsi="Times New Roman"/>
                <w:bCs/>
                <w:kern w:val="0"/>
                <w:sz w:val="18"/>
                <w:szCs w:val="18"/>
                <w:lang w:val="zh-TW" w:eastAsia="zh-TW" w:bidi="zh-TW"/>
              </w:rPr>
              <w:t>(90</w:t>
            </w:r>
            <w:r w:rsidRPr="00015658">
              <w:rPr>
                <w:rFonts w:ascii="宋体" w:hAnsi="宋体" w:cs="宋体" w:hint="eastAsia"/>
                <w:bCs/>
                <w:kern w:val="0"/>
                <w:sz w:val="18"/>
                <w:szCs w:val="18"/>
                <w:lang w:bidi="en-US"/>
              </w:rPr>
              <w:t>℃</w:t>
            </w:r>
            <w:r w:rsidRPr="00015658">
              <w:rPr>
                <w:rFonts w:ascii="Times New Roman" w:hAnsi="Times New Roman"/>
                <w:bCs/>
                <w:kern w:val="0"/>
                <w:sz w:val="18"/>
                <w:szCs w:val="18"/>
                <w:lang w:eastAsia="en-US" w:bidi="en-US"/>
              </w:rPr>
              <w:t xml:space="preserve">) </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eastAsia="en-US" w:bidi="en-US"/>
              </w:rPr>
              <w:t>(</w:t>
            </w:r>
            <w:r w:rsidRPr="00015658">
              <w:rPr>
                <w:rFonts w:ascii="Times New Roman" w:hAnsi="Times New Roman"/>
                <w:bCs/>
                <w:kern w:val="0"/>
                <w:sz w:val="18"/>
                <w:szCs w:val="18"/>
                <w:lang w:bidi="en-US"/>
              </w:rPr>
              <w:t>Ω</w:t>
            </w:r>
            <w:r w:rsidRPr="00015658">
              <w:rPr>
                <w:rFonts w:ascii="Times New Roman" w:hAnsi="Times New Roman"/>
                <w:bCs/>
                <w:kern w:val="0"/>
                <w:sz w:val="18"/>
                <w:szCs w:val="18"/>
                <w:lang w:eastAsia="en-US" w:bidi="en-US"/>
              </w:rPr>
              <w:t>• m)</w:t>
            </w:r>
          </w:p>
        </w:tc>
        <w:tc>
          <w:tcPr>
            <w:tcW w:w="1843" w:type="dxa"/>
            <w:tcMar>
              <w:left w:w="85" w:type="dxa"/>
              <w:right w:w="108" w:type="dxa"/>
            </w:tcMar>
            <w:vAlign w:val="center"/>
          </w:tcPr>
          <w:p w14:paraId="16F973A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1</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7AD5CBBD" w14:textId="77777777" w:rsidR="00015658" w:rsidRPr="00015658" w:rsidRDefault="00015658" w:rsidP="006E7674">
            <w:pPr>
              <w:numPr>
                <w:ilvl w:val="0"/>
                <w:numId w:val="79"/>
              </w:numPr>
              <w:tabs>
                <w:tab w:val="left" w:pos="415"/>
              </w:tabs>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hint="eastAsia"/>
                <w:bCs/>
                <w:kern w:val="0"/>
                <w:sz w:val="18"/>
                <w:szCs w:val="18"/>
                <w:lang w:val="zh-TW" w:bidi="zh-TW"/>
              </w:rPr>
              <w:t>2</w:t>
            </w:r>
            <w:r w:rsidRPr="00015658">
              <w:rPr>
                <w:rFonts w:ascii="Times New Roman" w:hAnsi="Times New Roman" w:hint="eastAsia"/>
                <w:bCs/>
                <w:kern w:val="0"/>
                <w:sz w:val="18"/>
                <w:szCs w:val="18"/>
                <w:lang w:val="zh-TW" w:bidi="zh-TW"/>
              </w:rPr>
              <w:t>）</w:t>
            </w: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76F61335"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≥6×10</w:t>
            </w:r>
            <w:r w:rsidRPr="00015658">
              <w:rPr>
                <w:rFonts w:ascii="Times New Roman" w:hAnsi="Times New Roman"/>
                <w:bCs/>
                <w:kern w:val="0"/>
                <w:sz w:val="18"/>
                <w:szCs w:val="18"/>
                <w:vertAlign w:val="superscript"/>
                <w:lang w:val="zh-TW" w:eastAsia="zh-TW" w:bidi="zh-TW"/>
              </w:rPr>
              <w:t>10</w:t>
            </w:r>
          </w:p>
        </w:tc>
        <w:tc>
          <w:tcPr>
            <w:tcW w:w="1701" w:type="dxa"/>
            <w:gridSpan w:val="2"/>
            <w:vAlign w:val="center"/>
          </w:tcPr>
          <w:p w14:paraId="594BDAB4" w14:textId="77777777" w:rsidR="00015658" w:rsidRPr="00015658" w:rsidRDefault="00015658" w:rsidP="006E7674">
            <w:pPr>
              <w:numPr>
                <w:ilvl w:val="0"/>
                <w:numId w:val="79"/>
              </w:numPr>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≥1×10</w:t>
            </w:r>
            <w:r w:rsidRPr="00015658">
              <w:rPr>
                <w:rFonts w:ascii="Times New Roman" w:hAnsi="Times New Roman"/>
                <w:bCs/>
                <w:kern w:val="0"/>
                <w:sz w:val="18"/>
                <w:szCs w:val="18"/>
                <w:vertAlign w:val="superscript"/>
                <w:lang w:val="zh-TW" w:eastAsia="zh-TW" w:bidi="zh-TW"/>
              </w:rPr>
              <w:t>10</w:t>
            </w:r>
          </w:p>
          <w:p w14:paraId="4E120E5F" w14:textId="77777777" w:rsidR="00015658" w:rsidRPr="00015658" w:rsidRDefault="00015658" w:rsidP="006E7674">
            <w:pPr>
              <w:numPr>
                <w:ilvl w:val="0"/>
                <w:numId w:val="79"/>
              </w:numPr>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≥5×10</w:t>
            </w:r>
            <w:r w:rsidRPr="00015658">
              <w:rPr>
                <w:rFonts w:ascii="Times New Roman" w:hAnsi="Times New Roman"/>
                <w:bCs/>
                <w:kern w:val="0"/>
                <w:sz w:val="18"/>
                <w:szCs w:val="18"/>
                <w:vertAlign w:val="superscript"/>
                <w:lang w:val="zh-TW" w:eastAsia="zh-TW" w:bidi="zh-TW"/>
              </w:rPr>
              <w:t>9</w:t>
            </w:r>
          </w:p>
        </w:tc>
        <w:tc>
          <w:tcPr>
            <w:tcW w:w="2517" w:type="dxa"/>
            <w:tcMar>
              <w:left w:w="85" w:type="dxa"/>
              <w:right w:w="108" w:type="dxa"/>
            </w:tcMar>
            <w:vAlign w:val="center"/>
          </w:tcPr>
          <w:p w14:paraId="25BE2A5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5654</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GB/T421</w:t>
            </w:r>
            <w:r w:rsidRPr="00015658">
              <w:rPr>
                <w:rFonts w:ascii="Times New Roman" w:hAnsi="Times New Roman"/>
                <w:bCs/>
                <w:kern w:val="0"/>
                <w:sz w:val="18"/>
                <w:szCs w:val="18"/>
                <w:lang w:val="zh-TW" w:eastAsia="zh-TW" w:bidi="zh-TW"/>
              </w:rPr>
              <w:t>进行试验，</w:t>
            </w:r>
            <w:r w:rsidRPr="00015658">
              <w:rPr>
                <w:rFonts w:ascii="Times New Roman" w:hAnsi="Times New Roman"/>
                <w:bCs/>
                <w:kern w:val="0"/>
                <w:sz w:val="18"/>
                <w:szCs w:val="18"/>
                <w:lang w:val="zh-TW" w:eastAsia="zh-TW" w:bidi="zh-TW"/>
              </w:rPr>
              <w:t>GB/T42</w:t>
            </w:r>
            <w:r w:rsidRPr="00015658">
              <w:rPr>
                <w:rFonts w:ascii="Times New Roman" w:hAnsi="Times New Roman" w:hint="eastAsia"/>
                <w:bCs/>
                <w:kern w:val="0"/>
                <w:sz w:val="18"/>
                <w:szCs w:val="18"/>
                <w:lang w:val="zh-TW" w:bidi="zh-TW"/>
              </w:rPr>
              <w:t>1</w:t>
            </w:r>
            <w:r w:rsidRPr="00015658">
              <w:rPr>
                <w:rFonts w:ascii="Times New Roman" w:hAnsi="Times New Roman"/>
                <w:bCs/>
                <w:kern w:val="0"/>
                <w:sz w:val="18"/>
                <w:szCs w:val="18"/>
                <w:lang w:val="zh-TW" w:eastAsia="zh-TW" w:bidi="zh-TW"/>
              </w:rPr>
              <w:t>为仲裁方法</w:t>
            </w:r>
            <w:r w:rsidRPr="00015658">
              <w:rPr>
                <w:rFonts w:ascii="Times New Roman" w:hAnsi="Times New Roman" w:hint="eastAsia"/>
                <w:bCs/>
                <w:kern w:val="0"/>
                <w:sz w:val="18"/>
                <w:szCs w:val="18"/>
                <w:lang w:val="zh-TW" w:bidi="zh-TW"/>
              </w:rPr>
              <w:t>.</w:t>
            </w:r>
          </w:p>
        </w:tc>
      </w:tr>
      <w:tr w:rsidR="00015658" w:rsidRPr="00015658" w14:paraId="15B1F6F2" w14:textId="77777777" w:rsidTr="00015658">
        <w:trPr>
          <w:trHeight w:val="227"/>
        </w:trPr>
        <w:tc>
          <w:tcPr>
            <w:tcW w:w="513" w:type="dxa"/>
            <w:vAlign w:val="center"/>
          </w:tcPr>
          <w:p w14:paraId="169CA67E"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11</w:t>
            </w:r>
          </w:p>
        </w:tc>
        <w:tc>
          <w:tcPr>
            <w:tcW w:w="1480" w:type="dxa"/>
            <w:tcMar>
              <w:left w:w="85" w:type="dxa"/>
              <w:right w:w="108" w:type="dxa"/>
            </w:tcMar>
            <w:vAlign w:val="center"/>
          </w:tcPr>
          <w:p w14:paraId="12ABF3E3"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油中含气量</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体积分数</w:t>
            </w:r>
            <w:r w:rsidRPr="00015658">
              <w:rPr>
                <w:rFonts w:ascii="Times New Roman" w:hAnsi="Times New Roman"/>
                <w:kern w:val="0"/>
                <w:sz w:val="18"/>
                <w:szCs w:val="18"/>
                <w:lang w:val="zh-TW" w:eastAsia="zh-TW" w:bidi="zh-TW"/>
              </w:rPr>
              <w:t>)/%</w:t>
            </w:r>
          </w:p>
        </w:tc>
        <w:tc>
          <w:tcPr>
            <w:tcW w:w="1843" w:type="dxa"/>
            <w:tcMar>
              <w:left w:w="85" w:type="dxa"/>
              <w:right w:w="108" w:type="dxa"/>
            </w:tcMar>
            <w:vAlign w:val="center"/>
          </w:tcPr>
          <w:p w14:paraId="69B80336"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）不超过</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53600DDA"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级检修后；</w:t>
            </w:r>
          </w:p>
          <w:p w14:paraId="270038DE" w14:textId="77777777" w:rsidR="00015658" w:rsidRPr="00015658" w:rsidRDefault="00015658" w:rsidP="006E7674">
            <w:pPr>
              <w:numPr>
                <w:ilvl w:val="0"/>
                <w:numId w:val="79"/>
              </w:numPr>
              <w:tabs>
                <w:tab w:val="left" w:pos="410"/>
              </w:tabs>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4E9259D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p>
        </w:tc>
        <w:tc>
          <w:tcPr>
            <w:tcW w:w="1701" w:type="dxa"/>
            <w:gridSpan w:val="2"/>
            <w:vAlign w:val="center"/>
          </w:tcPr>
          <w:p w14:paraId="5F8E5C7C" w14:textId="77777777" w:rsidR="00015658" w:rsidRPr="00015658" w:rsidRDefault="00015658" w:rsidP="006E7674">
            <w:pPr>
              <w:numPr>
                <w:ilvl w:val="0"/>
                <w:numId w:val="79"/>
              </w:numPr>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330kV~500kV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w:t>
            </w:r>
          </w:p>
          <w:p w14:paraId="737EDBC8" w14:textId="77777777" w:rsidR="00015658" w:rsidRPr="00015658" w:rsidRDefault="00015658" w:rsidP="006E7674">
            <w:pPr>
              <w:numPr>
                <w:ilvl w:val="0"/>
                <w:numId w:val="79"/>
              </w:numPr>
              <w:adjustRightInd/>
              <w:spacing w:line="240" w:lineRule="auto"/>
              <w:jc w:val="left"/>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电抗器</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≤5</w:t>
            </w:r>
          </w:p>
        </w:tc>
        <w:tc>
          <w:tcPr>
            <w:tcW w:w="2517" w:type="dxa"/>
            <w:tcMar>
              <w:left w:w="85" w:type="dxa"/>
              <w:right w:w="108" w:type="dxa"/>
            </w:tcMar>
            <w:vAlign w:val="center"/>
          </w:tcPr>
          <w:p w14:paraId="64C2869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DL/T423</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DL/T703</w:t>
            </w:r>
            <w:r w:rsidRPr="00015658">
              <w:rPr>
                <w:rFonts w:ascii="Times New Roman" w:hAnsi="Times New Roman"/>
                <w:bCs/>
                <w:kern w:val="0"/>
                <w:sz w:val="18"/>
                <w:szCs w:val="18"/>
                <w:lang w:val="zh-TW" w:eastAsia="zh-TW" w:bidi="zh-TW"/>
              </w:rPr>
              <w:t>进行试验，</w:t>
            </w:r>
            <w:r w:rsidRPr="00015658">
              <w:rPr>
                <w:rFonts w:ascii="Times New Roman" w:hAnsi="Times New Roman"/>
                <w:bCs/>
                <w:kern w:val="0"/>
                <w:sz w:val="18"/>
                <w:szCs w:val="18"/>
                <w:lang w:val="zh-TW" w:eastAsia="zh-TW" w:bidi="zh-TW"/>
              </w:rPr>
              <w:t>DL/T703</w:t>
            </w:r>
            <w:r w:rsidRPr="00015658">
              <w:rPr>
                <w:rFonts w:ascii="Times New Roman" w:hAnsi="Times New Roman"/>
                <w:bCs/>
                <w:kern w:val="0"/>
                <w:sz w:val="18"/>
                <w:szCs w:val="18"/>
                <w:lang w:val="zh-TW" w:eastAsia="zh-TW" w:bidi="zh-TW"/>
              </w:rPr>
              <w:t>为仲裁方法</w:t>
            </w:r>
            <w:r w:rsidRPr="00015658">
              <w:rPr>
                <w:rFonts w:ascii="Times New Roman" w:hAnsi="Times New Roman" w:hint="eastAsia"/>
                <w:bCs/>
                <w:kern w:val="0"/>
                <w:sz w:val="18"/>
                <w:szCs w:val="18"/>
                <w:lang w:val="zh-TW" w:bidi="zh-TW"/>
              </w:rPr>
              <w:t>。</w:t>
            </w:r>
          </w:p>
        </w:tc>
      </w:tr>
      <w:tr w:rsidR="00015658" w:rsidRPr="00015658" w14:paraId="44E75665" w14:textId="77777777" w:rsidTr="00015658">
        <w:trPr>
          <w:trHeight w:val="227"/>
        </w:trPr>
        <w:tc>
          <w:tcPr>
            <w:tcW w:w="513" w:type="dxa"/>
            <w:vAlign w:val="center"/>
          </w:tcPr>
          <w:p w14:paraId="675B5C35"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12</w:t>
            </w:r>
          </w:p>
        </w:tc>
        <w:tc>
          <w:tcPr>
            <w:tcW w:w="1480" w:type="dxa"/>
            <w:tcMar>
              <w:left w:w="85" w:type="dxa"/>
              <w:right w:w="108" w:type="dxa"/>
            </w:tcMar>
            <w:vAlign w:val="center"/>
          </w:tcPr>
          <w:p w14:paraId="36ED433B"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lang w:val="zh-TW" w:bidi="zh-TW"/>
              </w:rPr>
            </w:pPr>
            <w:r w:rsidRPr="00015658">
              <w:rPr>
                <w:rFonts w:ascii="Times New Roman" w:hAnsi="Times New Roman"/>
                <w:kern w:val="0"/>
                <w:sz w:val="18"/>
                <w:szCs w:val="18"/>
                <w:lang w:val="zh-TW" w:eastAsia="zh-TW" w:bidi="zh-TW"/>
              </w:rPr>
              <w:t>油泥与沉淀物</w:t>
            </w:r>
          </w:p>
          <w:p w14:paraId="47391071"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（质量分数）</w:t>
            </w:r>
            <w:r w:rsidRPr="00015658">
              <w:rPr>
                <w:rFonts w:ascii="Times New Roman" w:hAnsi="Times New Roman"/>
                <w:kern w:val="0"/>
                <w:sz w:val="18"/>
                <w:szCs w:val="18"/>
                <w:lang w:val="zh-TW" w:eastAsia="zh-TW" w:bidi="zh-TW"/>
              </w:rPr>
              <w:t>/%</w:t>
            </w:r>
          </w:p>
        </w:tc>
        <w:tc>
          <w:tcPr>
            <w:tcW w:w="1843" w:type="dxa"/>
            <w:tcMar>
              <w:left w:w="85" w:type="dxa"/>
              <w:right w:w="108" w:type="dxa"/>
            </w:tcMar>
            <w:vAlign w:val="center"/>
          </w:tcPr>
          <w:p w14:paraId="73388901"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701" w:type="dxa"/>
            <w:tcMar>
              <w:left w:w="85" w:type="dxa"/>
              <w:right w:w="108" w:type="dxa"/>
            </w:tcMar>
            <w:vAlign w:val="center"/>
          </w:tcPr>
          <w:p w14:paraId="5AECCFEA"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w:t>
            </w:r>
          </w:p>
        </w:tc>
        <w:tc>
          <w:tcPr>
            <w:tcW w:w="1701" w:type="dxa"/>
            <w:gridSpan w:val="2"/>
            <w:vAlign w:val="center"/>
          </w:tcPr>
          <w:p w14:paraId="49F13B38"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≤0.02</w:t>
            </w:r>
            <w:r w:rsidRPr="00015658">
              <w:rPr>
                <w:rFonts w:ascii="Times New Roman" w:hAnsi="Times New Roman"/>
                <w:bCs/>
                <w:kern w:val="0"/>
                <w:sz w:val="18"/>
                <w:szCs w:val="18"/>
                <w:lang w:val="zh-TW" w:eastAsia="zh-TW" w:bidi="zh-TW"/>
              </w:rPr>
              <w:t>（以下可以忽略不计）</w:t>
            </w:r>
          </w:p>
        </w:tc>
        <w:tc>
          <w:tcPr>
            <w:tcW w:w="2517" w:type="dxa"/>
            <w:tcMar>
              <w:left w:w="85" w:type="dxa"/>
              <w:right w:w="108" w:type="dxa"/>
            </w:tcMar>
            <w:vAlign w:val="center"/>
          </w:tcPr>
          <w:p w14:paraId="4679ACCF"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8926-2012</w:t>
            </w:r>
            <w:r w:rsidRPr="00015658">
              <w:rPr>
                <w:rFonts w:ascii="Times New Roman" w:hAnsi="Times New Roman"/>
                <w:bCs/>
                <w:kern w:val="0"/>
                <w:sz w:val="18"/>
                <w:szCs w:val="18"/>
                <w:lang w:val="zh-TW" w:eastAsia="zh-TW" w:bidi="zh-TW"/>
              </w:rPr>
              <w:t>（方法</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）对</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val="zh-TW" w:eastAsia="zh-TW" w:bidi="zh-TW"/>
              </w:rPr>
              <w:t>正戊烷不溶物</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进行检测</w:t>
            </w:r>
            <w:r w:rsidRPr="00015658">
              <w:rPr>
                <w:rFonts w:ascii="Times New Roman" w:hAnsi="Times New Roman" w:hint="eastAsia"/>
                <w:bCs/>
                <w:kern w:val="0"/>
                <w:sz w:val="18"/>
                <w:szCs w:val="18"/>
                <w:lang w:val="zh-TW" w:bidi="zh-TW"/>
              </w:rPr>
              <w:t>。</w:t>
            </w:r>
          </w:p>
        </w:tc>
      </w:tr>
      <w:tr w:rsidR="00015658" w:rsidRPr="00015658" w14:paraId="58DAD2D9" w14:textId="77777777" w:rsidTr="00015658">
        <w:trPr>
          <w:trHeight w:val="227"/>
        </w:trPr>
        <w:tc>
          <w:tcPr>
            <w:tcW w:w="513" w:type="dxa"/>
            <w:vAlign w:val="center"/>
          </w:tcPr>
          <w:p w14:paraId="79EA2852"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13</w:t>
            </w:r>
          </w:p>
        </w:tc>
        <w:tc>
          <w:tcPr>
            <w:tcW w:w="1480" w:type="dxa"/>
            <w:tcMar>
              <w:left w:w="85" w:type="dxa"/>
              <w:right w:w="108" w:type="dxa"/>
            </w:tcMar>
            <w:vAlign w:val="center"/>
          </w:tcPr>
          <w:p w14:paraId="2719C482"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析气性</w:t>
            </w:r>
          </w:p>
        </w:tc>
        <w:tc>
          <w:tcPr>
            <w:tcW w:w="1843" w:type="dxa"/>
            <w:tcMar>
              <w:left w:w="85" w:type="dxa"/>
              <w:right w:w="108" w:type="dxa"/>
            </w:tcMar>
            <w:vAlign w:val="center"/>
          </w:tcPr>
          <w:p w14:paraId="2294664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3402" w:type="dxa"/>
            <w:gridSpan w:val="3"/>
            <w:tcMar>
              <w:left w:w="85" w:type="dxa"/>
              <w:right w:w="108" w:type="dxa"/>
            </w:tcMar>
            <w:vAlign w:val="center"/>
          </w:tcPr>
          <w:p w14:paraId="32255ED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≥500kV</w:t>
            </w:r>
            <w:r w:rsidRPr="00015658">
              <w:rPr>
                <w:rFonts w:ascii="Times New Roman" w:hAnsi="Times New Roman"/>
                <w:bCs/>
                <w:kern w:val="0"/>
                <w:sz w:val="18"/>
                <w:szCs w:val="18"/>
                <w:lang w:val="zh-TW" w:eastAsia="zh-TW" w:bidi="zh-TW"/>
              </w:rPr>
              <w:t>：报告</w:t>
            </w:r>
          </w:p>
        </w:tc>
        <w:tc>
          <w:tcPr>
            <w:tcW w:w="2517" w:type="dxa"/>
            <w:tcMar>
              <w:left w:w="85" w:type="dxa"/>
              <w:right w:w="108" w:type="dxa"/>
            </w:tcMar>
            <w:vAlign w:val="center"/>
          </w:tcPr>
          <w:p w14:paraId="5EB4CAF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NB/SH/T 0810</w:t>
            </w:r>
            <w:r w:rsidRPr="00015658">
              <w:rPr>
                <w:rFonts w:ascii="Times New Roman" w:hAnsi="Times New Roman"/>
                <w:bCs/>
                <w:kern w:val="0"/>
                <w:sz w:val="18"/>
                <w:szCs w:val="18"/>
                <w:lang w:val="zh-TW" w:eastAsia="zh-TW" w:bidi="zh-TW"/>
              </w:rPr>
              <w:t>试验</w:t>
            </w:r>
            <w:r w:rsidRPr="00015658">
              <w:rPr>
                <w:rFonts w:ascii="Times New Roman" w:hAnsi="Times New Roman" w:hint="eastAsia"/>
                <w:bCs/>
                <w:kern w:val="0"/>
                <w:sz w:val="18"/>
                <w:szCs w:val="18"/>
                <w:lang w:val="zh-TW" w:bidi="zh-TW"/>
              </w:rPr>
              <w:t>。</w:t>
            </w:r>
          </w:p>
        </w:tc>
      </w:tr>
      <w:tr w:rsidR="00015658" w:rsidRPr="00015658" w14:paraId="3D1FBD63" w14:textId="77777777" w:rsidTr="00015658">
        <w:trPr>
          <w:trHeight w:val="227"/>
        </w:trPr>
        <w:tc>
          <w:tcPr>
            <w:tcW w:w="513" w:type="dxa"/>
            <w:vAlign w:val="center"/>
          </w:tcPr>
          <w:p w14:paraId="5DD7B15C"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14</w:t>
            </w:r>
          </w:p>
        </w:tc>
        <w:tc>
          <w:tcPr>
            <w:tcW w:w="1480" w:type="dxa"/>
            <w:tcMar>
              <w:left w:w="85" w:type="dxa"/>
              <w:right w:w="108" w:type="dxa"/>
            </w:tcMar>
            <w:vAlign w:val="center"/>
          </w:tcPr>
          <w:p w14:paraId="36BC1128"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带电倾向</w:t>
            </w:r>
            <w:r w:rsidRPr="00015658">
              <w:rPr>
                <w:rFonts w:ascii="Times New Roman" w:hAnsi="Times New Roman"/>
                <w:kern w:val="0"/>
                <w:sz w:val="18"/>
                <w:szCs w:val="18"/>
                <w:lang w:val="zh-TW" w:eastAsia="zh-TW" w:bidi="zh-TW"/>
              </w:rPr>
              <w:t xml:space="preserve">/ </w:t>
            </w:r>
            <w:r w:rsidRPr="00015658">
              <w:rPr>
                <w:rFonts w:ascii="Times New Roman" w:hAnsi="Times New Roman"/>
                <w:bCs/>
                <w:kern w:val="0"/>
                <w:sz w:val="18"/>
                <w:szCs w:val="18"/>
                <w:lang w:bidi="en-US"/>
              </w:rPr>
              <w:t>（</w:t>
            </w:r>
            <w:r w:rsidRPr="00015658">
              <w:rPr>
                <w:rFonts w:ascii="Times New Roman" w:hAnsi="Times New Roman"/>
                <w:bCs/>
                <w:kern w:val="0"/>
                <w:sz w:val="18"/>
                <w:szCs w:val="18"/>
                <w:lang w:bidi="en-US"/>
              </w:rPr>
              <w:t>pC/mL</w:t>
            </w:r>
            <w:r w:rsidRPr="00015658">
              <w:rPr>
                <w:rFonts w:ascii="Times New Roman" w:hAnsi="Times New Roman"/>
                <w:bCs/>
                <w:kern w:val="0"/>
                <w:sz w:val="18"/>
                <w:szCs w:val="18"/>
                <w:lang w:bidi="en-US"/>
              </w:rPr>
              <w:t>）</w:t>
            </w:r>
          </w:p>
        </w:tc>
        <w:tc>
          <w:tcPr>
            <w:tcW w:w="1843" w:type="dxa"/>
            <w:tcMar>
              <w:left w:w="85" w:type="dxa"/>
              <w:right w:w="108" w:type="dxa"/>
            </w:tcMar>
            <w:vAlign w:val="center"/>
          </w:tcPr>
          <w:p w14:paraId="67EAF33C"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3402" w:type="dxa"/>
            <w:gridSpan w:val="3"/>
            <w:tcMar>
              <w:left w:w="85" w:type="dxa"/>
              <w:right w:w="108" w:type="dxa"/>
            </w:tcMar>
            <w:vAlign w:val="center"/>
          </w:tcPr>
          <w:p w14:paraId="3B823E7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报告</w:t>
            </w:r>
          </w:p>
        </w:tc>
        <w:tc>
          <w:tcPr>
            <w:tcW w:w="2517" w:type="dxa"/>
            <w:tcMar>
              <w:left w:w="85" w:type="dxa"/>
              <w:right w:w="108" w:type="dxa"/>
            </w:tcMar>
            <w:vAlign w:val="center"/>
          </w:tcPr>
          <w:p w14:paraId="0EA3CDE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 xml:space="preserve"> DL/T 1095</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DL/T 385</w:t>
            </w:r>
            <w:r w:rsidRPr="00015658">
              <w:rPr>
                <w:rFonts w:ascii="Times New Roman" w:hAnsi="Times New Roman"/>
                <w:bCs/>
                <w:kern w:val="0"/>
                <w:sz w:val="18"/>
                <w:szCs w:val="18"/>
                <w:lang w:val="zh-TW" w:eastAsia="zh-TW" w:bidi="zh-TW"/>
              </w:rPr>
              <w:t>进行试验，</w:t>
            </w:r>
            <w:r w:rsidRPr="00015658">
              <w:rPr>
                <w:rFonts w:ascii="Times New Roman" w:hAnsi="Times New Roman"/>
                <w:bCs/>
                <w:kern w:val="0"/>
                <w:sz w:val="18"/>
                <w:szCs w:val="18"/>
                <w:lang w:val="zh-TW" w:eastAsia="zh-TW" w:bidi="zh-TW"/>
              </w:rPr>
              <w:t>DL/T385</w:t>
            </w:r>
            <w:r w:rsidRPr="00015658">
              <w:rPr>
                <w:rFonts w:ascii="Times New Roman" w:hAnsi="Times New Roman"/>
                <w:bCs/>
                <w:kern w:val="0"/>
                <w:sz w:val="18"/>
                <w:szCs w:val="18"/>
                <w:lang w:val="zh-TW" w:eastAsia="zh-TW" w:bidi="zh-TW"/>
              </w:rPr>
              <w:t>为仲裁方法</w:t>
            </w:r>
            <w:r w:rsidRPr="00015658">
              <w:rPr>
                <w:rFonts w:ascii="Times New Roman" w:hAnsi="Times New Roman" w:hint="eastAsia"/>
                <w:bCs/>
                <w:kern w:val="0"/>
                <w:sz w:val="18"/>
                <w:szCs w:val="18"/>
                <w:lang w:val="zh-TW" w:bidi="zh-TW"/>
              </w:rPr>
              <w:t>。</w:t>
            </w:r>
          </w:p>
        </w:tc>
      </w:tr>
      <w:tr w:rsidR="00015658" w:rsidRPr="00015658" w14:paraId="68E75AC6" w14:textId="77777777" w:rsidTr="00015658">
        <w:trPr>
          <w:trHeight w:val="227"/>
        </w:trPr>
        <w:tc>
          <w:tcPr>
            <w:tcW w:w="513" w:type="dxa"/>
            <w:vAlign w:val="center"/>
          </w:tcPr>
          <w:p w14:paraId="05B152F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15</w:t>
            </w:r>
          </w:p>
        </w:tc>
        <w:tc>
          <w:tcPr>
            <w:tcW w:w="1480" w:type="dxa"/>
            <w:tcMar>
              <w:left w:w="85" w:type="dxa"/>
              <w:right w:w="108" w:type="dxa"/>
            </w:tcMar>
            <w:vAlign w:val="center"/>
          </w:tcPr>
          <w:p w14:paraId="7EC87297"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腐蚀性硫</w:t>
            </w:r>
          </w:p>
        </w:tc>
        <w:tc>
          <w:tcPr>
            <w:tcW w:w="1843" w:type="dxa"/>
            <w:tcMar>
              <w:left w:w="85" w:type="dxa"/>
              <w:right w:w="108" w:type="dxa"/>
            </w:tcMar>
            <w:vAlign w:val="center"/>
          </w:tcPr>
          <w:p w14:paraId="6AE1192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3402" w:type="dxa"/>
            <w:gridSpan w:val="3"/>
            <w:tcMar>
              <w:left w:w="85" w:type="dxa"/>
              <w:right w:w="108" w:type="dxa"/>
            </w:tcMar>
            <w:vAlign w:val="center"/>
          </w:tcPr>
          <w:p w14:paraId="588E77E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非腐蚀性</w:t>
            </w:r>
          </w:p>
        </w:tc>
        <w:tc>
          <w:tcPr>
            <w:tcW w:w="2517" w:type="dxa"/>
            <w:tcMar>
              <w:left w:w="85" w:type="dxa"/>
              <w:right w:w="108" w:type="dxa"/>
            </w:tcMar>
            <w:vAlign w:val="center"/>
          </w:tcPr>
          <w:p w14:paraId="6C99F20A"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DL/T2</w:t>
            </w:r>
            <w:r w:rsidRPr="00015658">
              <w:rPr>
                <w:rFonts w:ascii="Times New Roman" w:hAnsi="Times New Roman" w:hint="eastAsia"/>
                <w:bCs/>
                <w:kern w:val="0"/>
                <w:sz w:val="18"/>
                <w:szCs w:val="18"/>
                <w:lang w:val="zh-TW" w:bidi="zh-TW"/>
              </w:rPr>
              <w:t>85</w:t>
            </w:r>
            <w:r w:rsidRPr="00015658">
              <w:rPr>
                <w:rFonts w:ascii="Times New Roman" w:hAnsi="Times New Roman"/>
                <w:bCs/>
                <w:kern w:val="0"/>
                <w:sz w:val="18"/>
                <w:szCs w:val="18"/>
                <w:lang w:val="zh-TW" w:eastAsia="zh-TW" w:bidi="zh-TW"/>
              </w:rPr>
              <w:t>为必做试验，必要时釆用</w:t>
            </w:r>
            <w:r w:rsidRPr="00015658">
              <w:rPr>
                <w:rFonts w:ascii="Times New Roman" w:hAnsi="Times New Roman"/>
                <w:bCs/>
                <w:kern w:val="0"/>
                <w:sz w:val="18"/>
                <w:szCs w:val="18"/>
                <w:lang w:val="zh-TW" w:eastAsia="zh-TW" w:bidi="zh-TW"/>
              </w:rPr>
              <w:t>GB/T 25961</w:t>
            </w:r>
            <w:r w:rsidRPr="00015658">
              <w:rPr>
                <w:rFonts w:ascii="Times New Roman" w:hAnsi="Times New Roman"/>
                <w:bCs/>
                <w:kern w:val="0"/>
                <w:sz w:val="18"/>
                <w:szCs w:val="18"/>
                <w:lang w:val="zh-TW" w:eastAsia="zh-TW" w:bidi="zh-TW"/>
              </w:rPr>
              <w:t>检测</w:t>
            </w:r>
            <w:r w:rsidRPr="00015658">
              <w:rPr>
                <w:rFonts w:ascii="Times New Roman" w:hAnsi="Times New Roman" w:hint="eastAsia"/>
                <w:bCs/>
                <w:kern w:val="0"/>
                <w:sz w:val="18"/>
                <w:szCs w:val="18"/>
                <w:lang w:val="zh-TW" w:bidi="zh-TW"/>
              </w:rPr>
              <w:t>。</w:t>
            </w:r>
          </w:p>
        </w:tc>
      </w:tr>
      <w:tr w:rsidR="00015658" w:rsidRPr="00015658" w14:paraId="69CC5234" w14:textId="77777777" w:rsidTr="00015658">
        <w:trPr>
          <w:trHeight w:val="227"/>
        </w:trPr>
        <w:tc>
          <w:tcPr>
            <w:tcW w:w="513" w:type="dxa"/>
            <w:vAlign w:val="center"/>
          </w:tcPr>
          <w:p w14:paraId="0E924290"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16</w:t>
            </w:r>
          </w:p>
        </w:tc>
        <w:tc>
          <w:tcPr>
            <w:tcW w:w="1480" w:type="dxa"/>
            <w:tcMar>
              <w:left w:w="85" w:type="dxa"/>
              <w:right w:w="108" w:type="dxa"/>
            </w:tcMar>
            <w:vAlign w:val="center"/>
          </w:tcPr>
          <w:p w14:paraId="1C103F9E"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颗粒污染度</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粒</w:t>
            </w:r>
          </w:p>
        </w:tc>
        <w:tc>
          <w:tcPr>
            <w:tcW w:w="1843" w:type="dxa"/>
            <w:tcMar>
              <w:left w:w="85" w:type="dxa"/>
              <w:right w:w="108" w:type="dxa"/>
            </w:tcMar>
            <w:vAlign w:val="center"/>
          </w:tcPr>
          <w:p w14:paraId="366557CE"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val="zh-TW" w:eastAsia="zh-TW" w:bidi="zh-TW"/>
              </w:rPr>
              <w:t>后；</w:t>
            </w:r>
          </w:p>
          <w:p w14:paraId="68E657A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）必要时</w:t>
            </w:r>
          </w:p>
        </w:tc>
        <w:tc>
          <w:tcPr>
            <w:tcW w:w="1842" w:type="dxa"/>
            <w:gridSpan w:val="2"/>
            <w:tcMar>
              <w:left w:w="85" w:type="dxa"/>
              <w:right w:w="108" w:type="dxa"/>
            </w:tcMar>
            <w:vAlign w:val="center"/>
          </w:tcPr>
          <w:p w14:paraId="67BD3EAA"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≤3000</w:t>
            </w:r>
          </w:p>
        </w:tc>
        <w:tc>
          <w:tcPr>
            <w:tcW w:w="1560" w:type="dxa"/>
            <w:vAlign w:val="center"/>
          </w:tcPr>
          <w:p w14:paraId="6219E4E9"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500 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w:t>
            </w:r>
          </w:p>
        </w:tc>
        <w:tc>
          <w:tcPr>
            <w:tcW w:w="2517" w:type="dxa"/>
            <w:tcMar>
              <w:left w:w="85" w:type="dxa"/>
              <w:right w:w="108" w:type="dxa"/>
            </w:tcMar>
            <w:vAlign w:val="center"/>
          </w:tcPr>
          <w:p w14:paraId="166FA0B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 xml:space="preserve">DL/T432 </w:t>
            </w:r>
            <w:r w:rsidRPr="00015658">
              <w:rPr>
                <w:rFonts w:ascii="Times New Roman" w:hAnsi="Times New Roman"/>
                <w:bCs/>
                <w:kern w:val="0"/>
                <w:sz w:val="18"/>
                <w:szCs w:val="18"/>
                <w:lang w:val="zh-TW" w:eastAsia="zh-TW" w:bidi="zh-TW"/>
              </w:rPr>
              <w:t>进行试验；</w:t>
            </w:r>
          </w:p>
          <w:p w14:paraId="5375D07E"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）检测结果是指</w:t>
            </w:r>
            <w:r w:rsidRPr="00015658">
              <w:rPr>
                <w:rFonts w:ascii="Times New Roman" w:hAnsi="Times New Roman"/>
                <w:bCs/>
                <w:kern w:val="0"/>
                <w:sz w:val="18"/>
                <w:szCs w:val="18"/>
                <w:lang w:val="zh-TW" w:eastAsia="zh-TW" w:bidi="zh-TW"/>
              </w:rPr>
              <w:t>100mL</w:t>
            </w:r>
            <w:r w:rsidRPr="00015658">
              <w:rPr>
                <w:rFonts w:ascii="Times New Roman" w:hAnsi="Times New Roman"/>
                <w:bCs/>
                <w:kern w:val="0"/>
                <w:sz w:val="18"/>
                <w:szCs w:val="18"/>
                <w:lang w:val="zh-TW" w:eastAsia="zh-TW" w:bidi="zh-TW"/>
              </w:rPr>
              <w:t>油中大于</w:t>
            </w:r>
            <w:r w:rsidRPr="00015658">
              <w:rPr>
                <w:rFonts w:ascii="Times New Roman" w:hAnsi="Times New Roman"/>
                <w:bCs/>
                <w:kern w:val="0"/>
                <w:sz w:val="18"/>
                <w:szCs w:val="18"/>
                <w:lang w:val="zh-TW" w:eastAsia="zh-TW" w:bidi="zh-TW"/>
              </w:rPr>
              <w:t>5μm</w:t>
            </w:r>
            <w:r w:rsidRPr="00015658">
              <w:rPr>
                <w:rFonts w:ascii="Times New Roman" w:hAnsi="Times New Roman"/>
                <w:bCs/>
                <w:kern w:val="0"/>
                <w:sz w:val="18"/>
                <w:szCs w:val="18"/>
                <w:lang w:val="zh-TW" w:eastAsia="zh-TW" w:bidi="zh-TW"/>
              </w:rPr>
              <w:t>的颗粒数</w:t>
            </w:r>
            <w:r w:rsidRPr="00015658">
              <w:rPr>
                <w:rFonts w:ascii="Times New Roman" w:hAnsi="Times New Roman" w:hint="eastAsia"/>
                <w:bCs/>
                <w:kern w:val="0"/>
                <w:sz w:val="18"/>
                <w:szCs w:val="18"/>
                <w:lang w:val="zh-TW" w:bidi="zh-TW"/>
              </w:rPr>
              <w:t>。</w:t>
            </w:r>
          </w:p>
        </w:tc>
      </w:tr>
      <w:tr w:rsidR="00015658" w:rsidRPr="00015658" w14:paraId="53F10555" w14:textId="77777777" w:rsidTr="00015658">
        <w:trPr>
          <w:trHeight w:val="227"/>
        </w:trPr>
        <w:tc>
          <w:tcPr>
            <w:tcW w:w="513" w:type="dxa"/>
            <w:vAlign w:val="center"/>
          </w:tcPr>
          <w:p w14:paraId="5E7A8C53"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17</w:t>
            </w:r>
          </w:p>
        </w:tc>
        <w:tc>
          <w:tcPr>
            <w:tcW w:w="1480" w:type="dxa"/>
            <w:tcMar>
              <w:left w:w="85" w:type="dxa"/>
              <w:right w:w="108" w:type="dxa"/>
            </w:tcMar>
            <w:vAlign w:val="center"/>
          </w:tcPr>
          <w:p w14:paraId="1E663A86"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抗氧化添加剂含量（质量分数）</w:t>
            </w:r>
            <w:r w:rsidRPr="00015658">
              <w:rPr>
                <w:rFonts w:ascii="Times New Roman" w:hAnsi="Times New Roman"/>
                <w:kern w:val="0"/>
                <w:sz w:val="18"/>
                <w:szCs w:val="18"/>
                <w:lang w:val="zh-TW" w:eastAsia="zh-TW" w:bidi="zh-TW"/>
              </w:rPr>
              <w:t>/%</w:t>
            </w:r>
          </w:p>
        </w:tc>
        <w:tc>
          <w:tcPr>
            <w:tcW w:w="1843" w:type="dxa"/>
            <w:tcMar>
              <w:left w:w="85" w:type="dxa"/>
              <w:right w:w="108" w:type="dxa"/>
            </w:tcMar>
            <w:vAlign w:val="center"/>
          </w:tcPr>
          <w:p w14:paraId="52DFEF8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842" w:type="dxa"/>
            <w:gridSpan w:val="2"/>
            <w:tcMar>
              <w:left w:w="85" w:type="dxa"/>
              <w:right w:w="108" w:type="dxa"/>
            </w:tcMar>
            <w:vAlign w:val="center"/>
          </w:tcPr>
          <w:p w14:paraId="73F43D58"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w:t>
            </w:r>
          </w:p>
        </w:tc>
        <w:tc>
          <w:tcPr>
            <w:tcW w:w="1560" w:type="dxa"/>
            <w:vAlign w:val="center"/>
          </w:tcPr>
          <w:p w14:paraId="7BE2411E"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大于新油原始值的</w:t>
            </w:r>
            <w:r w:rsidRPr="00015658">
              <w:rPr>
                <w:rFonts w:ascii="Times New Roman" w:hAnsi="Times New Roman"/>
                <w:bCs/>
                <w:kern w:val="0"/>
                <w:sz w:val="18"/>
                <w:szCs w:val="18"/>
                <w:lang w:val="zh-TW" w:eastAsia="zh-TW" w:bidi="zh-TW"/>
              </w:rPr>
              <w:t>60%</w:t>
            </w:r>
          </w:p>
        </w:tc>
        <w:tc>
          <w:tcPr>
            <w:tcW w:w="2517" w:type="dxa"/>
            <w:tcMar>
              <w:left w:w="85" w:type="dxa"/>
              <w:right w:w="108" w:type="dxa"/>
            </w:tcMar>
            <w:vAlign w:val="center"/>
          </w:tcPr>
          <w:p w14:paraId="31E9085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NB/SWT 0802</w:t>
            </w:r>
            <w:r w:rsidRPr="00015658">
              <w:rPr>
                <w:rFonts w:ascii="Times New Roman" w:hAnsi="Times New Roman"/>
                <w:bCs/>
                <w:kern w:val="0"/>
                <w:sz w:val="18"/>
                <w:szCs w:val="18"/>
                <w:lang w:val="zh-TW" w:eastAsia="zh-TW" w:bidi="zh-TW"/>
              </w:rPr>
              <w:t>试验</w:t>
            </w:r>
            <w:r w:rsidRPr="00015658">
              <w:rPr>
                <w:rFonts w:ascii="Times New Roman" w:hAnsi="Times New Roman" w:hint="eastAsia"/>
                <w:bCs/>
                <w:kern w:val="0"/>
                <w:sz w:val="18"/>
                <w:szCs w:val="18"/>
                <w:lang w:val="zh-TW" w:bidi="zh-TW"/>
              </w:rPr>
              <w:t>。</w:t>
            </w:r>
          </w:p>
        </w:tc>
      </w:tr>
      <w:tr w:rsidR="00015658" w:rsidRPr="00015658" w14:paraId="1744825B" w14:textId="77777777" w:rsidTr="00015658">
        <w:trPr>
          <w:trHeight w:val="227"/>
        </w:trPr>
        <w:tc>
          <w:tcPr>
            <w:tcW w:w="513" w:type="dxa"/>
            <w:vAlign w:val="center"/>
          </w:tcPr>
          <w:p w14:paraId="60667C0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18</w:t>
            </w:r>
          </w:p>
        </w:tc>
        <w:tc>
          <w:tcPr>
            <w:tcW w:w="1480" w:type="dxa"/>
            <w:tcMar>
              <w:left w:w="85" w:type="dxa"/>
              <w:right w:w="108" w:type="dxa"/>
            </w:tcMar>
            <w:vAlign w:val="center"/>
          </w:tcPr>
          <w:p w14:paraId="56B0CC78"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糠醛含量</w:t>
            </w:r>
          </w:p>
          <w:p w14:paraId="57A0ECB6"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（质量分数</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bidi="en-US"/>
              </w:rPr>
              <w:t>mg/kg</w:t>
            </w:r>
            <w:r w:rsidRPr="00015658">
              <w:rPr>
                <w:rFonts w:ascii="Times New Roman" w:hAnsi="Times New Roman"/>
                <w:bCs/>
                <w:kern w:val="0"/>
                <w:sz w:val="18"/>
                <w:szCs w:val="18"/>
                <w:lang w:bidi="en-US"/>
              </w:rPr>
              <w:t>）</w:t>
            </w:r>
          </w:p>
        </w:tc>
        <w:tc>
          <w:tcPr>
            <w:tcW w:w="1843" w:type="dxa"/>
            <w:tcMar>
              <w:left w:w="85" w:type="dxa"/>
              <w:right w:w="108" w:type="dxa"/>
            </w:tcMar>
            <w:vAlign w:val="center"/>
          </w:tcPr>
          <w:p w14:paraId="53A5E925"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val="zh-TW" w:eastAsia="zh-TW" w:bidi="zh-TW"/>
              </w:rPr>
              <w:t>后；</w:t>
            </w:r>
          </w:p>
          <w:p w14:paraId="1EEE00E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）必要时</w:t>
            </w:r>
          </w:p>
        </w:tc>
        <w:tc>
          <w:tcPr>
            <w:tcW w:w="1842" w:type="dxa"/>
            <w:gridSpan w:val="2"/>
            <w:tcMar>
              <w:left w:w="85" w:type="dxa"/>
              <w:right w:w="108" w:type="dxa"/>
            </w:tcMar>
            <w:vAlign w:val="center"/>
          </w:tcPr>
          <w:p w14:paraId="2BA5EDFF"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报告</w:t>
            </w:r>
          </w:p>
        </w:tc>
        <w:tc>
          <w:tcPr>
            <w:tcW w:w="1560" w:type="dxa"/>
            <w:vAlign w:val="center"/>
          </w:tcPr>
          <w:p w14:paraId="17A8131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w:t>
            </w:r>
          </w:p>
        </w:tc>
        <w:tc>
          <w:tcPr>
            <w:tcW w:w="2517" w:type="dxa"/>
            <w:tcMar>
              <w:left w:w="85" w:type="dxa"/>
              <w:right w:w="108" w:type="dxa"/>
            </w:tcMar>
            <w:vAlign w:val="center"/>
          </w:tcPr>
          <w:p w14:paraId="25F085AA"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NB/SH/T</w:t>
            </w:r>
            <w:r w:rsidRPr="00015658">
              <w:rPr>
                <w:rFonts w:ascii="Times New Roman" w:hAnsi="Times New Roman" w:hint="eastAsia"/>
                <w:bCs/>
                <w:kern w:val="0"/>
                <w:sz w:val="18"/>
                <w:szCs w:val="18"/>
                <w:lang w:val="zh-TW" w:bidi="zh-TW"/>
              </w:rPr>
              <w:t xml:space="preserve"> </w:t>
            </w:r>
            <w:r w:rsidRPr="00015658">
              <w:rPr>
                <w:rFonts w:ascii="Times New Roman" w:hAnsi="Times New Roman"/>
                <w:bCs/>
                <w:kern w:val="0"/>
                <w:sz w:val="18"/>
                <w:szCs w:val="18"/>
                <w:lang w:val="zh-TW" w:eastAsia="zh-TW" w:bidi="zh-TW"/>
              </w:rPr>
              <w:t>0812</w:t>
            </w:r>
            <w:r w:rsidRPr="00015658">
              <w:rPr>
                <w:rFonts w:ascii="Times New Roman" w:hAnsi="Times New Roman"/>
                <w:bCs/>
                <w:kern w:val="0"/>
                <w:sz w:val="18"/>
                <w:szCs w:val="18"/>
                <w:lang w:val="zh-TW" w:eastAsia="zh-TW" w:bidi="zh-TW"/>
              </w:rPr>
              <w:t>或</w:t>
            </w:r>
            <w:r w:rsidRPr="00015658">
              <w:rPr>
                <w:rFonts w:ascii="Times New Roman" w:hAnsi="Times New Roman"/>
                <w:bCs/>
                <w:kern w:val="0"/>
                <w:sz w:val="18"/>
                <w:szCs w:val="18"/>
                <w:lang w:val="zh-TW" w:eastAsia="zh-TW" w:bidi="zh-TW"/>
              </w:rPr>
              <w:t>DL/T 1355</w:t>
            </w:r>
            <w:r w:rsidRPr="00015658">
              <w:rPr>
                <w:rFonts w:ascii="Times New Roman" w:hAnsi="Times New Roman"/>
                <w:bCs/>
                <w:kern w:val="0"/>
                <w:sz w:val="18"/>
                <w:szCs w:val="18"/>
                <w:lang w:val="zh-TW" w:eastAsia="zh-TW" w:bidi="zh-TW"/>
              </w:rPr>
              <w:t>试验</w:t>
            </w:r>
            <w:r w:rsidRPr="00015658">
              <w:rPr>
                <w:rFonts w:ascii="Times New Roman" w:hAnsi="Times New Roman" w:hint="eastAsia"/>
                <w:bCs/>
                <w:kern w:val="0"/>
                <w:sz w:val="18"/>
                <w:szCs w:val="18"/>
                <w:lang w:val="zh-TW" w:bidi="zh-TW"/>
              </w:rPr>
              <w:t>。</w:t>
            </w:r>
          </w:p>
        </w:tc>
      </w:tr>
      <w:tr w:rsidR="00015658" w:rsidRPr="00015658" w14:paraId="3D72271D" w14:textId="77777777" w:rsidTr="00015658">
        <w:trPr>
          <w:trHeight w:val="227"/>
        </w:trPr>
        <w:tc>
          <w:tcPr>
            <w:tcW w:w="513" w:type="dxa"/>
            <w:vAlign w:val="center"/>
          </w:tcPr>
          <w:p w14:paraId="3A49AE5B"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19</w:t>
            </w:r>
          </w:p>
        </w:tc>
        <w:tc>
          <w:tcPr>
            <w:tcW w:w="1480" w:type="dxa"/>
            <w:tcMar>
              <w:left w:w="85" w:type="dxa"/>
              <w:right w:w="108" w:type="dxa"/>
            </w:tcMar>
            <w:vAlign w:val="center"/>
          </w:tcPr>
          <w:p w14:paraId="37B2B5F8"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二苯基二硫醜</w:t>
            </w:r>
            <w:r w:rsidRPr="00015658">
              <w:rPr>
                <w:rFonts w:ascii="Times New Roman" w:hAnsi="Times New Roman"/>
                <w:kern w:val="0"/>
                <w:sz w:val="18"/>
                <w:szCs w:val="18"/>
                <w:lang w:val="zh-TW" w:eastAsia="zh-TW" w:bidi="zh-TW"/>
              </w:rPr>
              <w:t xml:space="preserve"> </w:t>
            </w:r>
            <w:r w:rsidRPr="00015658">
              <w:rPr>
                <w:rFonts w:ascii="Times New Roman" w:hAnsi="Times New Roman"/>
                <w:bCs/>
                <w:kern w:val="0"/>
                <w:sz w:val="18"/>
                <w:szCs w:val="18"/>
                <w:lang w:eastAsia="zh-TW" w:bidi="en-US"/>
              </w:rPr>
              <w:t>(DBDS)</w:t>
            </w:r>
            <w:r w:rsidRPr="00015658">
              <w:rPr>
                <w:rFonts w:ascii="Times New Roman" w:hAnsi="Times New Roman"/>
                <w:bCs/>
                <w:kern w:val="0"/>
                <w:sz w:val="18"/>
                <w:szCs w:val="18"/>
                <w:lang w:val="zh-TW" w:eastAsia="zh-TW" w:bidi="zh-TW"/>
              </w:rPr>
              <w:t xml:space="preserve">/ </w:t>
            </w:r>
            <w:r w:rsidRPr="00015658">
              <w:rPr>
                <w:rFonts w:ascii="Times New Roman" w:hAnsi="Times New Roman"/>
                <w:bCs/>
                <w:kern w:val="0"/>
                <w:sz w:val="18"/>
                <w:szCs w:val="18"/>
                <w:lang w:eastAsia="zh-TW" w:bidi="en-US"/>
              </w:rPr>
              <w:t>(mg/kg)</w:t>
            </w:r>
          </w:p>
        </w:tc>
        <w:tc>
          <w:tcPr>
            <w:tcW w:w="1843" w:type="dxa"/>
            <w:tcMar>
              <w:left w:w="85" w:type="dxa"/>
              <w:right w:w="108" w:type="dxa"/>
            </w:tcMar>
            <w:vAlign w:val="center"/>
          </w:tcPr>
          <w:p w14:paraId="5DFBCDEC"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842" w:type="dxa"/>
            <w:gridSpan w:val="2"/>
            <w:tcMar>
              <w:left w:w="85" w:type="dxa"/>
              <w:right w:w="108" w:type="dxa"/>
            </w:tcMar>
            <w:vAlign w:val="center"/>
          </w:tcPr>
          <w:p w14:paraId="2017C6F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检测不出</w:t>
            </w:r>
          </w:p>
        </w:tc>
        <w:tc>
          <w:tcPr>
            <w:tcW w:w="1560" w:type="dxa"/>
            <w:vAlign w:val="center"/>
          </w:tcPr>
          <w:p w14:paraId="4B394268"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w:t>
            </w:r>
          </w:p>
        </w:tc>
        <w:tc>
          <w:tcPr>
            <w:tcW w:w="2517" w:type="dxa"/>
            <w:tcMar>
              <w:left w:w="85" w:type="dxa"/>
              <w:right w:w="108" w:type="dxa"/>
            </w:tcMar>
            <w:vAlign w:val="center"/>
          </w:tcPr>
          <w:p w14:paraId="6EB56499"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）按照</w:t>
            </w:r>
            <w:r w:rsidRPr="00015658">
              <w:rPr>
                <w:rFonts w:ascii="Times New Roman" w:hAnsi="Times New Roman"/>
                <w:bCs/>
                <w:kern w:val="0"/>
                <w:sz w:val="18"/>
                <w:szCs w:val="18"/>
                <w:lang w:val="zh-TW" w:eastAsia="zh-TW" w:bidi="zh-TW"/>
              </w:rPr>
              <w:t>GB/T 32508</w:t>
            </w:r>
            <w:r w:rsidRPr="00015658">
              <w:rPr>
                <w:rFonts w:ascii="Times New Roman" w:hAnsi="Times New Roman"/>
                <w:bCs/>
                <w:kern w:val="0"/>
                <w:sz w:val="18"/>
                <w:szCs w:val="18"/>
                <w:lang w:val="zh-TW" w:eastAsia="zh-TW" w:bidi="zh-TW"/>
              </w:rPr>
              <w:t>试验；</w:t>
            </w:r>
          </w:p>
          <w:p w14:paraId="3FE13319"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）检测不出指</w:t>
            </w:r>
            <w:r w:rsidRPr="00015658">
              <w:rPr>
                <w:rFonts w:ascii="Times New Roman" w:hAnsi="Times New Roman"/>
                <w:bCs/>
                <w:kern w:val="0"/>
                <w:sz w:val="18"/>
                <w:szCs w:val="18"/>
                <w:lang w:val="zh-TW" w:eastAsia="zh-TW" w:bidi="zh-TW"/>
              </w:rPr>
              <w:t>DBDS</w:t>
            </w:r>
            <w:r w:rsidRPr="00015658">
              <w:rPr>
                <w:rFonts w:ascii="Times New Roman" w:hAnsi="Times New Roman"/>
                <w:bCs/>
                <w:kern w:val="0"/>
                <w:sz w:val="18"/>
                <w:szCs w:val="18"/>
                <w:lang w:val="zh-TW" w:eastAsia="zh-TW" w:bidi="zh-TW"/>
              </w:rPr>
              <w:t>含量小于</w:t>
            </w:r>
            <w:r w:rsidRPr="00015658">
              <w:rPr>
                <w:rFonts w:ascii="Times New Roman" w:hAnsi="Times New Roman"/>
                <w:bCs/>
                <w:kern w:val="0"/>
                <w:sz w:val="18"/>
                <w:szCs w:val="18"/>
                <w:lang w:val="zh-TW" w:eastAsia="zh-TW" w:bidi="zh-TW"/>
              </w:rPr>
              <w:t>5 mg/kg</w:t>
            </w:r>
            <w:r w:rsidRPr="00015658">
              <w:rPr>
                <w:rFonts w:ascii="Times New Roman" w:hAnsi="Times New Roman" w:hint="eastAsia"/>
                <w:bCs/>
                <w:kern w:val="0"/>
                <w:sz w:val="18"/>
                <w:szCs w:val="18"/>
                <w:lang w:val="zh-TW" w:bidi="zh-TW"/>
              </w:rPr>
              <w:t>。</w:t>
            </w:r>
          </w:p>
        </w:tc>
      </w:tr>
      <w:tr w:rsidR="00015658" w:rsidRPr="00015658" w14:paraId="334BF51F" w14:textId="77777777" w:rsidTr="00015658">
        <w:trPr>
          <w:trHeight w:val="227"/>
        </w:trPr>
        <w:tc>
          <w:tcPr>
            <w:tcW w:w="9755" w:type="dxa"/>
            <w:gridSpan w:val="7"/>
            <w:vAlign w:val="center"/>
          </w:tcPr>
          <w:p w14:paraId="5F5365FD" w14:textId="77777777" w:rsidR="00015658" w:rsidRPr="00015658" w:rsidRDefault="00015658" w:rsidP="007A7CB0">
            <w:pPr>
              <w:adjustRightInd/>
              <w:spacing w:line="240" w:lineRule="auto"/>
              <w:ind w:left="180"/>
              <w:jc w:val="left"/>
              <w:rPr>
                <w:rFonts w:ascii="宋体" w:hAnsi="宋体" w:cs="宋体"/>
                <w:kern w:val="0"/>
                <w:sz w:val="18"/>
                <w:szCs w:val="18"/>
                <w:lang w:val="zh-TW" w:eastAsia="zh-TW" w:bidi="zh-TW"/>
              </w:rPr>
            </w:pPr>
            <w:r w:rsidRPr="00015658">
              <w:rPr>
                <w:rFonts w:ascii="宋体" w:hAnsi="宋体" w:cs="宋体"/>
                <w:kern w:val="0"/>
                <w:sz w:val="18"/>
                <w:szCs w:val="18"/>
                <w:lang w:val="zh-TW" w:eastAsia="zh-TW" w:bidi="zh-TW"/>
              </w:rPr>
              <w:lastRenderedPageBreak/>
              <w:t>注</w:t>
            </w:r>
            <w:r w:rsidRPr="00015658">
              <w:rPr>
                <w:rFonts w:ascii="宋体" w:hAnsi="宋体" w:cs="宋体"/>
                <w:bCs/>
                <w:kern w:val="0"/>
                <w:sz w:val="18"/>
                <w:szCs w:val="18"/>
                <w:lang w:val="zh-TW" w:eastAsia="zh-TW" w:bidi="zh-TW"/>
              </w:rPr>
              <w:t>1：</w:t>
            </w:r>
            <w:r w:rsidRPr="00015658">
              <w:rPr>
                <w:rFonts w:ascii="宋体" w:hAnsi="宋体" w:cs="宋体"/>
                <w:kern w:val="0"/>
                <w:sz w:val="18"/>
                <w:szCs w:val="18"/>
                <w:lang w:val="zh-TW" w:eastAsia="zh-TW" w:bidi="zh-TW"/>
              </w:rPr>
              <w:t>新变压器油，应按</w:t>
            </w:r>
            <w:r w:rsidRPr="00015658">
              <w:rPr>
                <w:rFonts w:ascii="宋体" w:hAnsi="宋体" w:cs="宋体"/>
                <w:bCs/>
                <w:kern w:val="0"/>
                <w:sz w:val="18"/>
                <w:szCs w:val="18"/>
                <w:lang w:val="zh-TW" w:eastAsia="zh-TW" w:bidi="en-US"/>
              </w:rPr>
              <w:t>GB2536</w:t>
            </w:r>
            <w:r w:rsidRPr="00015658">
              <w:rPr>
                <w:rFonts w:ascii="宋体" w:hAnsi="宋体" w:cs="宋体"/>
                <w:kern w:val="0"/>
                <w:sz w:val="18"/>
                <w:szCs w:val="18"/>
                <w:lang w:val="zh-TW" w:eastAsia="zh-TW" w:bidi="zh-TW"/>
              </w:rPr>
              <w:t>验收；</w:t>
            </w:r>
          </w:p>
          <w:p w14:paraId="1D7C8EAD" w14:textId="77777777" w:rsidR="00015658" w:rsidRPr="00015658" w:rsidRDefault="00015658" w:rsidP="007A7CB0">
            <w:pPr>
              <w:adjustRightInd/>
              <w:spacing w:line="240" w:lineRule="auto"/>
              <w:ind w:left="180"/>
              <w:jc w:val="left"/>
              <w:rPr>
                <w:rFonts w:ascii="宋体" w:hAnsi="宋体" w:cs="宋体"/>
                <w:kern w:val="0"/>
                <w:sz w:val="18"/>
                <w:szCs w:val="18"/>
                <w:lang w:val="zh-TW" w:eastAsia="zh-TW" w:bidi="zh-TW"/>
              </w:rPr>
            </w:pPr>
            <w:r w:rsidRPr="00015658">
              <w:rPr>
                <w:rFonts w:ascii="宋体" w:hAnsi="宋体" w:cs="宋体"/>
                <w:kern w:val="0"/>
                <w:sz w:val="18"/>
                <w:szCs w:val="18"/>
                <w:lang w:val="zh-TW" w:eastAsia="zh-TW" w:bidi="zh-TW"/>
              </w:rPr>
              <w:t>注</w:t>
            </w:r>
            <w:r w:rsidRPr="00015658">
              <w:rPr>
                <w:rFonts w:ascii="宋体" w:hAnsi="宋体" w:cs="宋体"/>
                <w:bCs/>
                <w:kern w:val="0"/>
                <w:sz w:val="18"/>
                <w:szCs w:val="18"/>
                <w:lang w:val="zh-TW" w:eastAsia="zh-TW" w:bidi="zh-TW"/>
              </w:rPr>
              <w:t>2：</w:t>
            </w:r>
            <w:r w:rsidRPr="00015658">
              <w:rPr>
                <w:rFonts w:ascii="宋体" w:hAnsi="宋体" w:cs="宋体"/>
                <w:kern w:val="0"/>
                <w:sz w:val="18"/>
                <w:szCs w:val="18"/>
                <w:lang w:val="zh-TW" w:eastAsia="zh-TW" w:bidi="zh-TW"/>
              </w:rPr>
              <w:t xml:space="preserve">运行中变压器油的试验项目和周期按本文件相关章节规定执行，没有规定的按 </w:t>
            </w:r>
            <w:r w:rsidRPr="00015658">
              <w:rPr>
                <w:rFonts w:ascii="宋体" w:hAnsi="宋体" w:cs="宋体"/>
                <w:bCs/>
                <w:kern w:val="0"/>
                <w:sz w:val="18"/>
                <w:szCs w:val="18"/>
                <w:lang w:val="zh-TW" w:eastAsia="zh-TW" w:bidi="en-US"/>
              </w:rPr>
              <w:t xml:space="preserve">GB/T </w:t>
            </w:r>
            <w:r w:rsidRPr="00015658">
              <w:rPr>
                <w:rFonts w:ascii="宋体" w:hAnsi="宋体" w:cs="宋体"/>
                <w:bCs/>
                <w:kern w:val="0"/>
                <w:sz w:val="18"/>
                <w:szCs w:val="18"/>
                <w:lang w:val="zh-TW" w:eastAsia="zh-TW" w:bidi="zh-TW"/>
              </w:rPr>
              <w:t xml:space="preserve">7595 </w:t>
            </w:r>
            <w:r w:rsidRPr="00015658">
              <w:rPr>
                <w:rFonts w:ascii="宋体" w:hAnsi="宋体" w:cs="宋体"/>
                <w:kern w:val="0"/>
                <w:sz w:val="18"/>
                <w:szCs w:val="18"/>
                <w:lang w:val="zh-TW" w:eastAsia="zh-TW" w:bidi="zh-TW"/>
              </w:rPr>
              <w:t>执行；</w:t>
            </w:r>
          </w:p>
          <w:p w14:paraId="4E7A4EAD" w14:textId="77777777" w:rsidR="00015658" w:rsidRPr="00015658" w:rsidRDefault="00015658" w:rsidP="007A7CB0">
            <w:pPr>
              <w:adjustRightInd/>
              <w:spacing w:line="240" w:lineRule="auto"/>
              <w:ind w:left="180"/>
              <w:jc w:val="left"/>
              <w:rPr>
                <w:rFonts w:ascii="宋体" w:hAnsi="宋体" w:cs="宋体"/>
                <w:kern w:val="0"/>
                <w:sz w:val="18"/>
                <w:szCs w:val="18"/>
                <w:lang w:val="zh-TW" w:eastAsia="zh-TW" w:bidi="zh-TW"/>
              </w:rPr>
            </w:pPr>
            <w:r w:rsidRPr="00015658">
              <w:rPr>
                <w:rFonts w:ascii="宋体" w:hAnsi="宋体" w:cs="宋体"/>
                <w:kern w:val="0"/>
                <w:sz w:val="18"/>
                <w:szCs w:val="18"/>
                <w:lang w:val="zh-TW" w:eastAsia="zh-TW" w:bidi="zh-TW"/>
              </w:rPr>
              <w:t>注</w:t>
            </w:r>
            <w:r w:rsidRPr="00015658">
              <w:rPr>
                <w:rFonts w:ascii="宋体" w:hAnsi="宋体" w:cs="宋体"/>
                <w:bCs/>
                <w:kern w:val="0"/>
                <w:sz w:val="18"/>
                <w:szCs w:val="18"/>
                <w:lang w:val="zh-TW" w:eastAsia="zh-TW" w:bidi="zh-TW"/>
              </w:rPr>
              <w:t>3：</w:t>
            </w:r>
            <w:r w:rsidRPr="00015658">
              <w:rPr>
                <w:rFonts w:ascii="宋体" w:hAnsi="宋体" w:cs="宋体"/>
                <w:kern w:val="0"/>
                <w:sz w:val="18"/>
                <w:szCs w:val="18"/>
                <w:lang w:val="zh-TW" w:eastAsia="zh-TW" w:bidi="zh-TW"/>
              </w:rPr>
              <w:t>油样提取应遵循</w:t>
            </w:r>
            <w:r w:rsidRPr="00015658">
              <w:rPr>
                <w:rFonts w:ascii="宋体" w:hAnsi="宋体" w:cs="宋体"/>
                <w:bCs/>
                <w:kern w:val="0"/>
                <w:sz w:val="18"/>
                <w:szCs w:val="18"/>
                <w:lang w:val="zh-TW" w:eastAsia="zh-TW" w:bidi="en-US"/>
              </w:rPr>
              <w:t>GB/T</w:t>
            </w:r>
            <w:r w:rsidRPr="00015658">
              <w:rPr>
                <w:rFonts w:ascii="宋体" w:hAnsi="宋体" w:cs="宋体" w:hint="eastAsia"/>
                <w:bCs/>
                <w:kern w:val="0"/>
                <w:sz w:val="18"/>
                <w:szCs w:val="18"/>
                <w:lang w:val="zh-TW" w:bidi="en-US"/>
              </w:rPr>
              <w:t xml:space="preserve"> </w:t>
            </w:r>
            <w:r w:rsidRPr="00015658">
              <w:rPr>
                <w:rFonts w:ascii="宋体" w:hAnsi="宋体" w:cs="宋体"/>
                <w:bCs/>
                <w:kern w:val="0"/>
                <w:sz w:val="18"/>
                <w:szCs w:val="18"/>
                <w:lang w:val="zh-TW" w:eastAsia="zh-TW" w:bidi="en-US"/>
              </w:rPr>
              <w:t>7597</w:t>
            </w:r>
            <w:r w:rsidRPr="00015658">
              <w:rPr>
                <w:rFonts w:ascii="宋体" w:hAnsi="宋体" w:cs="宋体"/>
                <w:kern w:val="0"/>
                <w:sz w:val="18"/>
                <w:szCs w:val="18"/>
                <w:lang w:val="zh-TW" w:eastAsia="zh-TW" w:bidi="zh-TW"/>
              </w:rPr>
              <w:t>规定，对全密封式设备如互感器，如不易取样或补 充油，应根据具体情况决定是否釆样；</w:t>
            </w:r>
          </w:p>
          <w:p w14:paraId="452915CB" w14:textId="77777777" w:rsidR="00015658" w:rsidRPr="00015658" w:rsidRDefault="00015658" w:rsidP="007A7CB0">
            <w:pPr>
              <w:adjustRightInd/>
              <w:spacing w:line="240" w:lineRule="auto"/>
              <w:ind w:left="180"/>
              <w:jc w:val="left"/>
              <w:rPr>
                <w:rFonts w:ascii="宋体" w:hAnsi="宋体" w:cs="宋体"/>
                <w:kern w:val="0"/>
                <w:sz w:val="18"/>
                <w:szCs w:val="18"/>
                <w:lang w:val="zh-TW" w:eastAsia="zh-TW" w:bidi="zh-TW"/>
              </w:rPr>
            </w:pPr>
            <w:r w:rsidRPr="00015658">
              <w:rPr>
                <w:rFonts w:ascii="宋体" w:hAnsi="宋体" w:cs="宋体"/>
                <w:kern w:val="0"/>
                <w:sz w:val="18"/>
                <w:szCs w:val="18"/>
                <w:lang w:val="zh-TW" w:eastAsia="zh-TW" w:bidi="zh-TW"/>
              </w:rPr>
              <w:t>注</w:t>
            </w:r>
            <w:r w:rsidRPr="00015658">
              <w:rPr>
                <w:rFonts w:ascii="宋体" w:hAnsi="宋体" w:cs="宋体"/>
                <w:bCs/>
                <w:kern w:val="0"/>
                <w:sz w:val="18"/>
                <w:szCs w:val="18"/>
                <w:lang w:val="zh-TW" w:eastAsia="zh-TW" w:bidi="zh-TW"/>
              </w:rPr>
              <w:t>4：</w:t>
            </w:r>
            <w:r w:rsidRPr="00015658">
              <w:rPr>
                <w:rFonts w:ascii="宋体" w:hAnsi="宋体" w:cs="宋体"/>
                <w:kern w:val="0"/>
                <w:sz w:val="18"/>
                <w:szCs w:val="18"/>
                <w:lang w:val="zh-TW" w:eastAsia="zh-TW" w:bidi="zh-TW"/>
              </w:rPr>
              <w:t>有载调压开关用的变压器油的试验项目、周期和要求应符合产品技术文件要求 执行；</w:t>
            </w:r>
          </w:p>
          <w:p w14:paraId="5435E982" w14:textId="77777777" w:rsidR="00015658" w:rsidRPr="00015658" w:rsidRDefault="00015658" w:rsidP="007A7CB0">
            <w:pPr>
              <w:adjustRightInd/>
              <w:spacing w:line="240" w:lineRule="auto"/>
              <w:ind w:left="180"/>
              <w:jc w:val="left"/>
              <w:rPr>
                <w:rFonts w:ascii="宋体" w:hAnsi="宋体" w:cs="宋体"/>
                <w:kern w:val="0"/>
                <w:sz w:val="15"/>
                <w:szCs w:val="15"/>
                <w:lang w:val="zh-TW" w:eastAsia="zh-TW" w:bidi="zh-TW"/>
              </w:rPr>
            </w:pPr>
            <w:r w:rsidRPr="00015658">
              <w:rPr>
                <w:rFonts w:ascii="宋体" w:hAnsi="宋体" w:cs="宋体"/>
                <w:kern w:val="0"/>
                <w:sz w:val="18"/>
                <w:szCs w:val="18"/>
                <w:lang w:val="zh-TW" w:eastAsia="zh-TW" w:bidi="en-US"/>
              </w:rPr>
              <w:t>注</w:t>
            </w:r>
            <w:r w:rsidRPr="00015658">
              <w:rPr>
                <w:rFonts w:ascii="宋体" w:hAnsi="宋体" w:cs="宋体"/>
                <w:bCs/>
                <w:kern w:val="0"/>
                <w:sz w:val="18"/>
                <w:szCs w:val="18"/>
                <w:lang w:val="zh-TW" w:eastAsia="zh-TW" w:bidi="en-US"/>
              </w:rPr>
              <w:t>5：</w:t>
            </w:r>
            <w:r w:rsidRPr="00015658">
              <w:rPr>
                <w:rFonts w:ascii="宋体" w:hAnsi="宋体" w:cs="宋体"/>
                <w:kern w:val="0"/>
                <w:sz w:val="18"/>
                <w:szCs w:val="18"/>
                <w:lang w:val="zh-TW" w:eastAsia="zh-TW" w:bidi="en-US"/>
              </w:rPr>
              <w:t>关于补油或不同牌号油混合使用按</w:t>
            </w:r>
            <w:r w:rsidRPr="00015658">
              <w:rPr>
                <w:rFonts w:ascii="宋体" w:hAnsi="宋体" w:cs="宋体"/>
                <w:bCs/>
                <w:kern w:val="0"/>
                <w:sz w:val="18"/>
                <w:szCs w:val="18"/>
                <w:lang w:val="zh-TW" w:eastAsia="zh-TW" w:bidi="en-US"/>
              </w:rPr>
              <w:t>GB/T 14542</w:t>
            </w:r>
            <w:r w:rsidRPr="00015658">
              <w:rPr>
                <w:rFonts w:ascii="宋体" w:hAnsi="宋体" w:cs="宋体"/>
                <w:kern w:val="0"/>
                <w:sz w:val="18"/>
                <w:szCs w:val="18"/>
                <w:lang w:val="zh-TW" w:eastAsia="zh-TW" w:bidi="en-US"/>
              </w:rPr>
              <w:t>的规定执行。</w:t>
            </w:r>
          </w:p>
        </w:tc>
      </w:tr>
    </w:tbl>
    <w:p w14:paraId="04077863" w14:textId="77777777" w:rsidR="00015658" w:rsidRPr="00015658" w:rsidRDefault="00015658" w:rsidP="00015658">
      <w:pPr>
        <w:adjustRightInd/>
        <w:spacing w:line="240" w:lineRule="auto"/>
        <w:rPr>
          <w:rFonts w:ascii="Times New Roman" w:hAnsi="Times New Roman"/>
          <w:color w:val="FF0000"/>
          <w:szCs w:val="24"/>
        </w:rPr>
      </w:pPr>
    </w:p>
    <w:p w14:paraId="2DA22470"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 xml:space="preserve">17.1.7 </w:t>
      </w:r>
      <w:r w:rsidRPr="00015658">
        <w:rPr>
          <w:rFonts w:ascii="Times New Roman" w:hAnsi="Times New Roman" w:hint="eastAsia"/>
          <w:szCs w:val="24"/>
        </w:rPr>
        <w:t>设备和运行条件的不同，会导致油质老化速度不同，当主要设备用油的</w:t>
      </w:r>
      <w:r w:rsidRPr="00015658">
        <w:rPr>
          <w:rFonts w:ascii="Times New Roman" w:hAnsi="Times New Roman" w:hint="eastAsia"/>
          <w:szCs w:val="24"/>
        </w:rPr>
        <w:t>pH</w:t>
      </w:r>
      <w:r w:rsidRPr="00015658">
        <w:rPr>
          <w:rFonts w:ascii="Times New Roman" w:hAnsi="Times New Roman" w:hint="eastAsia"/>
          <w:szCs w:val="24"/>
        </w:rPr>
        <w:t>值接近</w:t>
      </w:r>
      <w:r w:rsidRPr="00015658">
        <w:rPr>
          <w:rFonts w:ascii="Times New Roman" w:hAnsi="Times New Roman" w:hint="eastAsia"/>
          <w:szCs w:val="24"/>
        </w:rPr>
        <w:t>4.4</w:t>
      </w:r>
      <w:r w:rsidRPr="00015658">
        <w:rPr>
          <w:rFonts w:ascii="Times New Roman" w:hAnsi="Times New Roman" w:hint="eastAsia"/>
          <w:szCs w:val="24"/>
        </w:rPr>
        <w:t>或颜色骤然变深，其他指标接近允许值或不合格时，应缩短试验周期，增加试验项目，必要时釆取处理措施。</w:t>
      </w:r>
    </w:p>
    <w:p w14:paraId="405CB88D"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 xml:space="preserve">17.1.8 </w:t>
      </w:r>
      <w:r w:rsidRPr="00015658">
        <w:rPr>
          <w:rFonts w:ascii="Times New Roman" w:hAnsi="Times New Roman" w:hint="eastAsia"/>
          <w:szCs w:val="24"/>
        </w:rPr>
        <w:t>关于补油或不同牌号油混合使用的规定。</w:t>
      </w:r>
    </w:p>
    <w:p w14:paraId="4020C739"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 xml:space="preserve">17.1.8.1 </w:t>
      </w:r>
      <w:r w:rsidRPr="00015658">
        <w:rPr>
          <w:rFonts w:ascii="Times New Roman" w:hAnsi="Times New Roman" w:hint="eastAsia"/>
          <w:szCs w:val="24"/>
        </w:rPr>
        <w:t>补加油品的各项特性指标不应低于设备内的油。如果补加到已接近运行油质量要求下限的设备油中，有时会导致油中迅速析出油泥，故应预先进行混油样品的油泥析出和介质损耗因数试验。试验结果无沉淀物产生且介质损耗因数不大于原设备内油的介质损耗因数值时，才可混合。</w:t>
      </w:r>
    </w:p>
    <w:p w14:paraId="4487B2EB"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 xml:space="preserve">17.1.8.2 </w:t>
      </w:r>
      <w:r w:rsidRPr="00015658">
        <w:rPr>
          <w:rFonts w:ascii="Times New Roman" w:hAnsi="Times New Roman" w:hint="eastAsia"/>
          <w:szCs w:val="24"/>
        </w:rPr>
        <w:t>不同牌号新油或相同质量的运行油，原则上不宜混合使用。如必须混合时应按混合油实测的倾点决定是否可用；并进行油泥析出试验，合格方可混用。</w:t>
      </w:r>
    </w:p>
    <w:p w14:paraId="24E7B9B7"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 xml:space="preserve">17.1.8.3 </w:t>
      </w:r>
      <w:r w:rsidRPr="00015658">
        <w:rPr>
          <w:rFonts w:ascii="Times New Roman" w:hAnsi="Times New Roman" w:hint="eastAsia"/>
          <w:szCs w:val="24"/>
        </w:rPr>
        <w:t>对于来源不明以及所含添加剂的类型并不完全相同的油，如需要与不同牌号油混合时，应预先进行参加混合的油及混合后油样的老化试验。</w:t>
      </w:r>
    </w:p>
    <w:p w14:paraId="68CC5AE0"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 xml:space="preserve">17.1.8.4 </w:t>
      </w:r>
      <w:r w:rsidRPr="00015658">
        <w:rPr>
          <w:rFonts w:ascii="Times New Roman" w:hAnsi="Times New Roman" w:hint="eastAsia"/>
          <w:szCs w:val="24"/>
        </w:rPr>
        <w:t>油样的混合比应与实际使用的混合比一致，如实际使用比不详，则釆用</w:t>
      </w:r>
      <w:r w:rsidRPr="00015658">
        <w:rPr>
          <w:rFonts w:ascii="Times New Roman" w:hAnsi="Times New Roman" w:hint="eastAsia"/>
          <w:szCs w:val="24"/>
        </w:rPr>
        <w:t>1</w:t>
      </w:r>
      <w:r w:rsidRPr="00015658">
        <w:rPr>
          <w:rFonts w:ascii="Times New Roman" w:hAnsi="Times New Roman" w:hint="eastAsia"/>
          <w:szCs w:val="24"/>
        </w:rPr>
        <w:t>：</w:t>
      </w:r>
      <w:r w:rsidRPr="00015658">
        <w:rPr>
          <w:rFonts w:ascii="Times New Roman" w:hAnsi="Times New Roman" w:hint="eastAsia"/>
          <w:szCs w:val="24"/>
        </w:rPr>
        <w:t>1</w:t>
      </w:r>
      <w:r w:rsidRPr="00015658">
        <w:rPr>
          <w:rFonts w:ascii="Times New Roman" w:hAnsi="Times New Roman" w:hint="eastAsia"/>
          <w:szCs w:val="24"/>
        </w:rPr>
        <w:t>比例混合。</w:t>
      </w:r>
    </w:p>
    <w:p w14:paraId="02C72277" w14:textId="77777777" w:rsidR="00015658" w:rsidRPr="00015658" w:rsidRDefault="00015658" w:rsidP="00015658">
      <w:pPr>
        <w:adjustRightInd/>
        <w:spacing w:line="240" w:lineRule="auto"/>
        <w:jc w:val="center"/>
        <w:rPr>
          <w:rFonts w:ascii="Times New Roman" w:hAnsi="Times New Roman"/>
          <w:color w:val="FF0000"/>
          <w:szCs w:val="24"/>
        </w:rPr>
      </w:pPr>
    </w:p>
    <w:p w14:paraId="2C81CF9A"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hint="eastAsia"/>
          <w:szCs w:val="24"/>
        </w:rPr>
        <w:t>17.2  SF</w:t>
      </w:r>
      <w:r w:rsidRPr="00015658">
        <w:rPr>
          <w:rFonts w:ascii="Times New Roman" w:hAnsi="Times New Roman" w:hint="eastAsia"/>
          <w:szCs w:val="24"/>
          <w:vertAlign w:val="subscript"/>
        </w:rPr>
        <w:t>6</w:t>
      </w:r>
      <w:r w:rsidRPr="00015658">
        <w:rPr>
          <w:rFonts w:ascii="Times New Roman" w:hAnsi="Times New Roman" w:hint="eastAsia"/>
          <w:szCs w:val="24"/>
        </w:rPr>
        <w:t>气体</w:t>
      </w:r>
    </w:p>
    <w:p w14:paraId="0B060C69" w14:textId="77777777" w:rsidR="00015658" w:rsidRPr="00015658" w:rsidRDefault="00015658" w:rsidP="00015658">
      <w:pPr>
        <w:adjustRightInd/>
        <w:spacing w:line="240" w:lineRule="auto"/>
        <w:jc w:val="left"/>
        <w:rPr>
          <w:rFonts w:ascii="Times New Roman" w:hAnsi="Times New Roman"/>
          <w:szCs w:val="24"/>
        </w:rPr>
      </w:pPr>
      <w:r w:rsidRPr="00015658">
        <w:rPr>
          <w:rFonts w:ascii="Times New Roman" w:hAnsi="Times New Roman" w:hint="eastAsia"/>
          <w:szCs w:val="24"/>
        </w:rPr>
        <w:t xml:space="preserve">17.2.1 </w:t>
      </w:r>
      <w:r w:rsidRPr="00015658">
        <w:rPr>
          <w:rFonts w:ascii="Times New Roman" w:hAnsi="Times New Roman" w:hint="eastAsia"/>
          <w:szCs w:val="24"/>
        </w:rPr>
        <w:t>在电气设备充</w:t>
      </w:r>
      <w:r w:rsidRPr="00015658">
        <w:rPr>
          <w:rFonts w:ascii="Times New Roman" w:hAnsi="Times New Roman" w:hint="eastAsia"/>
          <w:szCs w:val="24"/>
        </w:rPr>
        <w:t>SF</w:t>
      </w:r>
      <w:r w:rsidRPr="00015658">
        <w:rPr>
          <w:rFonts w:ascii="Times New Roman" w:hAnsi="Times New Roman" w:hint="eastAsia"/>
          <w:szCs w:val="24"/>
          <w:vertAlign w:val="subscript"/>
        </w:rPr>
        <w:t>6</w:t>
      </w:r>
      <w:r w:rsidRPr="00015658">
        <w:rPr>
          <w:rFonts w:ascii="Times New Roman" w:hAnsi="Times New Roman" w:hint="eastAsia"/>
          <w:szCs w:val="24"/>
        </w:rPr>
        <w:t>新气前应进行抽样复检，</w:t>
      </w:r>
      <w:r w:rsidRPr="00015658">
        <w:rPr>
          <w:rFonts w:ascii="Times New Roman" w:hAnsi="Times New Roman" w:hint="eastAsia"/>
          <w:szCs w:val="24"/>
        </w:rPr>
        <w:t>SF</w:t>
      </w:r>
      <w:r w:rsidRPr="00015658">
        <w:rPr>
          <w:rFonts w:ascii="Times New Roman" w:hAnsi="Times New Roman" w:hint="eastAsia"/>
          <w:szCs w:val="24"/>
          <w:vertAlign w:val="subscript"/>
        </w:rPr>
        <w:t>6</w:t>
      </w:r>
      <w:r w:rsidRPr="00015658">
        <w:rPr>
          <w:rFonts w:ascii="Times New Roman" w:hAnsi="Times New Roman" w:hint="eastAsia"/>
          <w:szCs w:val="24"/>
        </w:rPr>
        <w:t>复检结果应符合</w:t>
      </w:r>
      <w:r w:rsidRPr="00015658">
        <w:rPr>
          <w:rFonts w:ascii="Times New Roman" w:hAnsi="Times New Roman" w:hint="eastAsia"/>
          <w:szCs w:val="24"/>
        </w:rPr>
        <w:t>GB/T 12022-2014</w:t>
      </w:r>
      <w:r w:rsidRPr="00015658">
        <w:rPr>
          <w:rFonts w:ascii="Times New Roman" w:hAnsi="Times New Roman" w:hint="eastAsia"/>
          <w:szCs w:val="24"/>
        </w:rPr>
        <w:t>中表</w:t>
      </w:r>
      <w:r w:rsidRPr="00015658">
        <w:rPr>
          <w:rFonts w:ascii="Times New Roman" w:hAnsi="Times New Roman" w:hint="eastAsia"/>
          <w:szCs w:val="24"/>
        </w:rPr>
        <w:t>1</w:t>
      </w:r>
      <w:r w:rsidRPr="00015658">
        <w:rPr>
          <w:rFonts w:ascii="Times New Roman" w:hAnsi="Times New Roman" w:hint="eastAsia"/>
          <w:szCs w:val="24"/>
        </w:rPr>
        <w:t>的技术要求。瓶装</w:t>
      </w:r>
      <w:r w:rsidRPr="00015658">
        <w:rPr>
          <w:rFonts w:ascii="Times New Roman" w:hAnsi="Times New Roman" w:hint="eastAsia"/>
          <w:szCs w:val="24"/>
        </w:rPr>
        <w:t>SF</w:t>
      </w:r>
      <w:r w:rsidRPr="00015658">
        <w:rPr>
          <w:rFonts w:ascii="Times New Roman" w:hAnsi="Times New Roman" w:hint="eastAsia"/>
          <w:szCs w:val="24"/>
          <w:vertAlign w:val="subscript"/>
        </w:rPr>
        <w:t>6</w:t>
      </w:r>
      <w:r w:rsidRPr="00015658">
        <w:rPr>
          <w:rFonts w:ascii="Times New Roman" w:hAnsi="Times New Roman" w:hint="eastAsia"/>
          <w:szCs w:val="24"/>
        </w:rPr>
        <w:t>新气抽检数量按照</w:t>
      </w:r>
      <w:r w:rsidRPr="00015658">
        <w:rPr>
          <w:rFonts w:ascii="Times New Roman" w:hAnsi="Times New Roman" w:hint="eastAsia"/>
          <w:szCs w:val="24"/>
        </w:rPr>
        <w:t>GB/T 12022-2014</w:t>
      </w:r>
      <w:r w:rsidRPr="00015658">
        <w:rPr>
          <w:rFonts w:ascii="Times New Roman" w:hAnsi="Times New Roman" w:hint="eastAsia"/>
          <w:szCs w:val="24"/>
        </w:rPr>
        <w:t>中表</w:t>
      </w:r>
      <w:r w:rsidRPr="00015658">
        <w:rPr>
          <w:rFonts w:ascii="Times New Roman" w:hAnsi="Times New Roman" w:hint="eastAsia"/>
          <w:szCs w:val="24"/>
        </w:rPr>
        <w:t>2</w:t>
      </w:r>
      <w:r w:rsidRPr="00015658">
        <w:rPr>
          <w:rFonts w:ascii="Times New Roman" w:hAnsi="Times New Roman" w:hint="eastAsia"/>
          <w:szCs w:val="24"/>
        </w:rPr>
        <w:t>的规定抽取，同一批相同出厂日期的，只测定湿度（</w:t>
      </w:r>
      <w:r w:rsidRPr="00015658">
        <w:rPr>
          <w:rFonts w:ascii="Times New Roman" w:hAnsi="Times New Roman" w:hint="eastAsia"/>
          <w:szCs w:val="24"/>
        </w:rPr>
        <w:t>20</w:t>
      </w:r>
      <w:r w:rsidRPr="00015658">
        <w:rPr>
          <w:rFonts w:ascii="Times New Roman" w:hAnsi="Times New Roman" w:hint="eastAsia"/>
          <w:szCs w:val="24"/>
        </w:rPr>
        <w:t>℃）和纯度。</w:t>
      </w:r>
    </w:p>
    <w:p w14:paraId="0216CAE0" w14:textId="77777777" w:rsidR="00015658" w:rsidRPr="00015658" w:rsidRDefault="00015658" w:rsidP="00015658">
      <w:pPr>
        <w:adjustRightInd/>
        <w:spacing w:line="240" w:lineRule="auto"/>
        <w:jc w:val="left"/>
        <w:rPr>
          <w:rFonts w:ascii="Times New Roman" w:hAnsi="Times New Roman"/>
          <w:szCs w:val="24"/>
        </w:rPr>
      </w:pPr>
      <w:r w:rsidRPr="00015658">
        <w:rPr>
          <w:rFonts w:ascii="Times New Roman" w:hAnsi="Times New Roman" w:hint="eastAsia"/>
          <w:szCs w:val="24"/>
        </w:rPr>
        <w:t>17.2.2 SF6</w:t>
      </w:r>
      <w:r w:rsidRPr="00015658">
        <w:rPr>
          <w:rFonts w:ascii="Times New Roman" w:hAnsi="Times New Roman" w:hint="eastAsia"/>
          <w:szCs w:val="24"/>
        </w:rPr>
        <w:t>气体在充入电气设备</w:t>
      </w:r>
      <w:r w:rsidRPr="00015658">
        <w:rPr>
          <w:rFonts w:ascii="Times New Roman" w:hAnsi="Times New Roman" w:hint="eastAsia"/>
          <w:szCs w:val="24"/>
        </w:rPr>
        <w:t>24h</w:t>
      </w:r>
      <w:r w:rsidRPr="00015658">
        <w:rPr>
          <w:rFonts w:ascii="Times New Roman" w:hAnsi="Times New Roman" w:hint="eastAsia"/>
          <w:szCs w:val="24"/>
        </w:rPr>
        <w:t>后，方可进行试验。</w:t>
      </w:r>
    </w:p>
    <w:p w14:paraId="3F71A5BA" w14:textId="77777777" w:rsidR="00015658" w:rsidRPr="00015658" w:rsidRDefault="00015658" w:rsidP="00015658">
      <w:pPr>
        <w:adjustRightInd/>
        <w:spacing w:line="240" w:lineRule="auto"/>
        <w:jc w:val="left"/>
        <w:rPr>
          <w:rFonts w:ascii="Times New Roman" w:hAnsi="Times New Roman"/>
          <w:szCs w:val="24"/>
        </w:rPr>
      </w:pPr>
      <w:r w:rsidRPr="00015658">
        <w:rPr>
          <w:rFonts w:ascii="Times New Roman" w:hAnsi="Times New Roman" w:hint="eastAsia"/>
          <w:szCs w:val="24"/>
        </w:rPr>
        <w:t xml:space="preserve">17.2.3 </w:t>
      </w:r>
      <w:r w:rsidRPr="00015658">
        <w:rPr>
          <w:rFonts w:ascii="Times New Roman" w:hAnsi="Times New Roman" w:hint="eastAsia"/>
          <w:szCs w:val="24"/>
        </w:rPr>
        <w:t>关于补气和气体混合使用的规定：</w:t>
      </w:r>
    </w:p>
    <w:p w14:paraId="05EFACD0" w14:textId="77777777" w:rsidR="00015658" w:rsidRPr="00015658" w:rsidRDefault="00015658" w:rsidP="00015658">
      <w:pPr>
        <w:adjustRightInd/>
        <w:spacing w:line="240" w:lineRule="auto"/>
        <w:ind w:firstLineChars="200" w:firstLine="420"/>
        <w:jc w:val="left"/>
        <w:rPr>
          <w:rFonts w:ascii="Times New Roman" w:hAnsi="Times New Roman"/>
          <w:szCs w:val="24"/>
        </w:rPr>
      </w:pPr>
      <w:r w:rsidRPr="00015658">
        <w:rPr>
          <w:rFonts w:ascii="Times New Roman" w:hAnsi="Times New Roman" w:hint="eastAsia"/>
          <w:szCs w:val="24"/>
        </w:rPr>
        <w:t>a</w:t>
      </w:r>
      <w:r w:rsidRPr="00015658">
        <w:rPr>
          <w:rFonts w:ascii="Times New Roman" w:hAnsi="Times New Roman" w:hint="eastAsia"/>
          <w:szCs w:val="24"/>
        </w:rPr>
        <w:t>）所补气体应符合新气质量标准，补气时应注意接头及管路的干燥；</w:t>
      </w:r>
    </w:p>
    <w:p w14:paraId="56C562AE" w14:textId="77777777" w:rsidR="00015658" w:rsidRPr="00015658" w:rsidRDefault="00015658" w:rsidP="00015658">
      <w:pPr>
        <w:adjustRightInd/>
        <w:spacing w:line="240" w:lineRule="auto"/>
        <w:ind w:firstLineChars="200" w:firstLine="420"/>
        <w:jc w:val="left"/>
        <w:rPr>
          <w:rFonts w:ascii="Times New Roman" w:hAnsi="Times New Roman"/>
          <w:szCs w:val="24"/>
        </w:rPr>
      </w:pPr>
      <w:r w:rsidRPr="00015658">
        <w:rPr>
          <w:rFonts w:ascii="Times New Roman" w:hAnsi="Times New Roman" w:hint="eastAsia"/>
          <w:szCs w:val="24"/>
        </w:rPr>
        <w:t>b</w:t>
      </w:r>
      <w:r w:rsidRPr="00015658">
        <w:rPr>
          <w:rFonts w:ascii="Times New Roman" w:hAnsi="Times New Roman" w:hint="eastAsia"/>
          <w:szCs w:val="24"/>
        </w:rPr>
        <w:t>）符合新气质量标准的气体均可混合使用。</w:t>
      </w:r>
    </w:p>
    <w:p w14:paraId="6D67931C" w14:textId="77777777" w:rsidR="00015658" w:rsidRPr="00015658" w:rsidRDefault="00015658" w:rsidP="00015658">
      <w:pPr>
        <w:adjustRightInd/>
        <w:spacing w:line="240" w:lineRule="auto"/>
        <w:jc w:val="left"/>
        <w:rPr>
          <w:rFonts w:ascii="Times New Roman" w:hAnsi="Times New Roman"/>
          <w:szCs w:val="24"/>
        </w:rPr>
      </w:pPr>
      <w:r w:rsidRPr="00015658">
        <w:rPr>
          <w:rFonts w:ascii="Times New Roman" w:hAnsi="Times New Roman" w:hint="eastAsia"/>
          <w:szCs w:val="24"/>
        </w:rPr>
        <w:t>17.2.4</w:t>
      </w:r>
      <w:r w:rsidRPr="00015658">
        <w:rPr>
          <w:rFonts w:ascii="Times New Roman" w:hAnsi="Times New Roman" w:hint="eastAsia"/>
          <w:szCs w:val="24"/>
        </w:rPr>
        <w:t>运行中</w:t>
      </w:r>
      <w:r w:rsidRPr="00015658">
        <w:rPr>
          <w:rFonts w:ascii="Times New Roman" w:hAnsi="Times New Roman" w:hint="eastAsia"/>
          <w:szCs w:val="24"/>
        </w:rPr>
        <w:t>SF</w:t>
      </w:r>
      <w:r w:rsidRPr="00015658">
        <w:rPr>
          <w:rFonts w:ascii="Times New Roman" w:hAnsi="Times New Roman" w:hint="eastAsia"/>
          <w:szCs w:val="24"/>
          <w:vertAlign w:val="subscript"/>
        </w:rPr>
        <w:t>6</w:t>
      </w:r>
      <w:r w:rsidRPr="00015658">
        <w:rPr>
          <w:rFonts w:ascii="Times New Roman" w:hAnsi="Times New Roman" w:hint="eastAsia"/>
          <w:szCs w:val="24"/>
        </w:rPr>
        <w:t>气体的试验项目、周期和要求见表</w:t>
      </w:r>
      <w:r w:rsidRPr="00015658">
        <w:rPr>
          <w:rFonts w:ascii="Times New Roman" w:hAnsi="Times New Roman" w:hint="eastAsia"/>
          <w:szCs w:val="24"/>
        </w:rPr>
        <w:t>41</w:t>
      </w:r>
      <w:r w:rsidRPr="00015658">
        <w:rPr>
          <w:rFonts w:ascii="Times New Roman" w:hAnsi="Times New Roman" w:hint="eastAsia"/>
          <w:szCs w:val="24"/>
        </w:rPr>
        <w:t>。</w:t>
      </w:r>
    </w:p>
    <w:p w14:paraId="39839A93" w14:textId="77777777" w:rsidR="00015658" w:rsidRPr="00015658" w:rsidRDefault="00015658" w:rsidP="00015658">
      <w:pPr>
        <w:adjustRightInd/>
        <w:spacing w:line="240" w:lineRule="auto"/>
        <w:jc w:val="center"/>
        <w:rPr>
          <w:rFonts w:ascii="Times New Roman" w:hAnsi="Times New Roman"/>
          <w:szCs w:val="24"/>
        </w:rPr>
      </w:pPr>
      <w:r w:rsidRPr="00015658">
        <w:rPr>
          <w:rFonts w:ascii="Times New Roman" w:hAnsi="Times New Roman" w:hint="eastAsia"/>
          <w:szCs w:val="24"/>
        </w:rPr>
        <w:t>表</w:t>
      </w:r>
      <w:r w:rsidRPr="00015658">
        <w:rPr>
          <w:rFonts w:ascii="Times New Roman" w:hAnsi="Times New Roman" w:hint="eastAsia"/>
          <w:szCs w:val="24"/>
        </w:rPr>
        <w:t>41</w:t>
      </w:r>
      <w:r w:rsidRPr="00015658">
        <w:rPr>
          <w:rFonts w:ascii="Times New Roman" w:hAnsi="Times New Roman" w:hint="eastAsia"/>
          <w:szCs w:val="24"/>
        </w:rPr>
        <w:t>运行中</w:t>
      </w:r>
      <w:r w:rsidRPr="00015658">
        <w:rPr>
          <w:rFonts w:ascii="Times New Roman" w:hAnsi="Times New Roman" w:hint="eastAsia"/>
          <w:szCs w:val="24"/>
        </w:rPr>
        <w:t>SF</w:t>
      </w:r>
      <w:r w:rsidRPr="00015658">
        <w:rPr>
          <w:rFonts w:ascii="Times New Roman" w:hAnsi="Times New Roman" w:hint="eastAsia"/>
          <w:szCs w:val="24"/>
          <w:vertAlign w:val="subscript"/>
        </w:rPr>
        <w:t>6</w:t>
      </w:r>
      <w:r w:rsidRPr="00015658">
        <w:rPr>
          <w:rFonts w:ascii="Times New Roman" w:hAnsi="Times New Roman" w:hint="eastAsia"/>
          <w:szCs w:val="24"/>
        </w:rPr>
        <w:t>气体的试验项目、周期和要求</w:t>
      </w:r>
    </w:p>
    <w:tbl>
      <w:tblPr>
        <w:tblW w:w="97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3"/>
        <w:gridCol w:w="1480"/>
        <w:gridCol w:w="2268"/>
        <w:gridCol w:w="1417"/>
        <w:gridCol w:w="1418"/>
        <w:gridCol w:w="2659"/>
      </w:tblGrid>
      <w:tr w:rsidR="00015658" w:rsidRPr="00015658" w14:paraId="5EDD47FF" w14:textId="77777777" w:rsidTr="00015658">
        <w:trPr>
          <w:trHeight w:val="129"/>
        </w:trPr>
        <w:tc>
          <w:tcPr>
            <w:tcW w:w="513" w:type="dxa"/>
            <w:vMerge w:val="restart"/>
            <w:vAlign w:val="center"/>
          </w:tcPr>
          <w:p w14:paraId="08CDC78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序号</w:t>
            </w:r>
          </w:p>
        </w:tc>
        <w:tc>
          <w:tcPr>
            <w:tcW w:w="1480" w:type="dxa"/>
            <w:vMerge w:val="restart"/>
            <w:tcMar>
              <w:left w:w="85" w:type="dxa"/>
              <w:right w:w="108" w:type="dxa"/>
            </w:tcMar>
            <w:vAlign w:val="center"/>
          </w:tcPr>
          <w:p w14:paraId="596D575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项目</w:t>
            </w:r>
          </w:p>
        </w:tc>
        <w:tc>
          <w:tcPr>
            <w:tcW w:w="2268" w:type="dxa"/>
            <w:vMerge w:val="restart"/>
            <w:tcMar>
              <w:left w:w="85" w:type="dxa"/>
              <w:right w:w="108" w:type="dxa"/>
            </w:tcMar>
            <w:vAlign w:val="center"/>
          </w:tcPr>
          <w:p w14:paraId="52BDA79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周期</w:t>
            </w:r>
          </w:p>
        </w:tc>
        <w:tc>
          <w:tcPr>
            <w:tcW w:w="2835" w:type="dxa"/>
            <w:gridSpan w:val="2"/>
            <w:tcMar>
              <w:left w:w="85" w:type="dxa"/>
              <w:right w:w="108" w:type="dxa"/>
            </w:tcMar>
            <w:vAlign w:val="center"/>
          </w:tcPr>
          <w:p w14:paraId="50D3EC2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标准与判据</w:t>
            </w:r>
          </w:p>
        </w:tc>
        <w:tc>
          <w:tcPr>
            <w:tcW w:w="2659" w:type="dxa"/>
            <w:vMerge w:val="restart"/>
            <w:tcMar>
              <w:left w:w="85" w:type="dxa"/>
              <w:right w:w="108" w:type="dxa"/>
            </w:tcMar>
            <w:vAlign w:val="center"/>
          </w:tcPr>
          <w:p w14:paraId="6D1878C0"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方法及说明</w:t>
            </w:r>
          </w:p>
        </w:tc>
      </w:tr>
      <w:tr w:rsidR="00015658" w:rsidRPr="00015658" w14:paraId="0D4FC444" w14:textId="77777777" w:rsidTr="00015658">
        <w:trPr>
          <w:trHeight w:val="129"/>
        </w:trPr>
        <w:tc>
          <w:tcPr>
            <w:tcW w:w="513" w:type="dxa"/>
            <w:vMerge/>
            <w:vAlign w:val="center"/>
          </w:tcPr>
          <w:p w14:paraId="6A1FF15A" w14:textId="77777777" w:rsidR="00015658" w:rsidRPr="00015658" w:rsidRDefault="00015658" w:rsidP="00015658">
            <w:pPr>
              <w:adjustRightInd/>
              <w:spacing w:before="100" w:line="240" w:lineRule="auto"/>
              <w:jc w:val="center"/>
              <w:rPr>
                <w:rFonts w:ascii="Times New Roman" w:hAnsi="Times New Roman"/>
                <w:b/>
                <w:sz w:val="18"/>
                <w:szCs w:val="18"/>
              </w:rPr>
            </w:pPr>
          </w:p>
        </w:tc>
        <w:tc>
          <w:tcPr>
            <w:tcW w:w="1480" w:type="dxa"/>
            <w:vMerge/>
            <w:tcMar>
              <w:left w:w="85" w:type="dxa"/>
              <w:right w:w="108" w:type="dxa"/>
            </w:tcMar>
            <w:vAlign w:val="center"/>
          </w:tcPr>
          <w:p w14:paraId="667B033A" w14:textId="77777777" w:rsidR="00015658" w:rsidRPr="00015658" w:rsidRDefault="00015658" w:rsidP="00015658">
            <w:pPr>
              <w:adjustRightInd/>
              <w:spacing w:before="100" w:line="240" w:lineRule="auto"/>
              <w:jc w:val="center"/>
              <w:rPr>
                <w:rFonts w:ascii="Times New Roman" w:hAnsi="Times New Roman"/>
                <w:b/>
                <w:sz w:val="18"/>
                <w:szCs w:val="18"/>
              </w:rPr>
            </w:pPr>
          </w:p>
        </w:tc>
        <w:tc>
          <w:tcPr>
            <w:tcW w:w="2268" w:type="dxa"/>
            <w:vMerge/>
            <w:tcMar>
              <w:left w:w="85" w:type="dxa"/>
              <w:right w:w="108" w:type="dxa"/>
            </w:tcMar>
            <w:vAlign w:val="center"/>
          </w:tcPr>
          <w:p w14:paraId="1837B9BD" w14:textId="77777777" w:rsidR="00015658" w:rsidRPr="00015658" w:rsidRDefault="00015658" w:rsidP="00015658">
            <w:pPr>
              <w:adjustRightInd/>
              <w:spacing w:before="100" w:line="240" w:lineRule="auto"/>
              <w:jc w:val="center"/>
              <w:rPr>
                <w:rFonts w:ascii="Times New Roman" w:hAnsi="Times New Roman"/>
                <w:b/>
                <w:sz w:val="18"/>
                <w:szCs w:val="18"/>
              </w:rPr>
            </w:pPr>
          </w:p>
        </w:tc>
        <w:tc>
          <w:tcPr>
            <w:tcW w:w="1417" w:type="dxa"/>
            <w:tcMar>
              <w:left w:w="85" w:type="dxa"/>
              <w:right w:w="108" w:type="dxa"/>
            </w:tcMar>
            <w:vAlign w:val="center"/>
          </w:tcPr>
          <w:p w14:paraId="2CDD5031"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A</w:t>
            </w:r>
            <w:r w:rsidRPr="00015658">
              <w:rPr>
                <w:rFonts w:ascii="Times New Roman" w:hAnsi="Times New Roman"/>
                <w:b/>
                <w:sz w:val="18"/>
                <w:szCs w:val="18"/>
              </w:rPr>
              <w:t>级检修</w:t>
            </w:r>
          </w:p>
        </w:tc>
        <w:tc>
          <w:tcPr>
            <w:tcW w:w="1418" w:type="dxa"/>
            <w:vAlign w:val="center"/>
          </w:tcPr>
          <w:p w14:paraId="415A3B0C"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b/>
                <w:sz w:val="18"/>
                <w:szCs w:val="18"/>
              </w:rPr>
              <w:t>运行中</w:t>
            </w:r>
          </w:p>
        </w:tc>
        <w:tc>
          <w:tcPr>
            <w:tcW w:w="2659" w:type="dxa"/>
            <w:vMerge/>
            <w:tcMar>
              <w:left w:w="85" w:type="dxa"/>
              <w:right w:w="108" w:type="dxa"/>
            </w:tcMar>
            <w:vAlign w:val="center"/>
          </w:tcPr>
          <w:p w14:paraId="3D980DA2" w14:textId="77777777" w:rsidR="00015658" w:rsidRPr="00015658" w:rsidRDefault="00015658" w:rsidP="00015658">
            <w:pPr>
              <w:keepNext/>
              <w:adjustRightInd/>
              <w:spacing w:before="100" w:line="240" w:lineRule="auto"/>
              <w:jc w:val="center"/>
              <w:rPr>
                <w:rFonts w:ascii="Times New Roman" w:hAnsi="Times New Roman"/>
                <w:b/>
                <w:sz w:val="18"/>
                <w:szCs w:val="18"/>
              </w:rPr>
            </w:pPr>
          </w:p>
        </w:tc>
      </w:tr>
      <w:tr w:rsidR="00015658" w:rsidRPr="00015658" w14:paraId="6BA777EA" w14:textId="77777777" w:rsidTr="00015658">
        <w:trPr>
          <w:trHeight w:val="227"/>
        </w:trPr>
        <w:tc>
          <w:tcPr>
            <w:tcW w:w="513" w:type="dxa"/>
            <w:vAlign w:val="center"/>
          </w:tcPr>
          <w:p w14:paraId="482911F6"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sz w:val="18"/>
                <w:szCs w:val="18"/>
              </w:rPr>
              <w:t>1</w:t>
            </w:r>
          </w:p>
        </w:tc>
        <w:tc>
          <w:tcPr>
            <w:tcW w:w="1480" w:type="dxa"/>
            <w:tcMar>
              <w:left w:w="85" w:type="dxa"/>
              <w:right w:w="108" w:type="dxa"/>
            </w:tcMar>
            <w:vAlign w:val="center"/>
          </w:tcPr>
          <w:p w14:paraId="6AA2D91D"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纯度（质量分数）</w:t>
            </w:r>
            <w:r w:rsidRPr="00015658">
              <w:rPr>
                <w:rFonts w:ascii="Times New Roman" w:hAnsi="Times New Roman"/>
                <w:kern w:val="0"/>
                <w:sz w:val="18"/>
                <w:szCs w:val="18"/>
                <w:lang w:val="zh-TW" w:eastAsia="zh-TW" w:bidi="zh-TW"/>
              </w:rPr>
              <w:t>/%</w:t>
            </w:r>
          </w:p>
        </w:tc>
        <w:tc>
          <w:tcPr>
            <w:tcW w:w="2268" w:type="dxa"/>
            <w:tcMar>
              <w:left w:w="85" w:type="dxa"/>
              <w:right w:w="108" w:type="dxa"/>
            </w:tcMar>
            <w:vAlign w:val="center"/>
          </w:tcPr>
          <w:p w14:paraId="04702A1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w:t>
            </w:r>
          </w:p>
          <w:p w14:paraId="5E0AA3AB"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）必要时</w:t>
            </w:r>
          </w:p>
        </w:tc>
        <w:tc>
          <w:tcPr>
            <w:tcW w:w="2835" w:type="dxa"/>
            <w:gridSpan w:val="2"/>
            <w:tcMar>
              <w:left w:w="85" w:type="dxa"/>
              <w:right w:w="108" w:type="dxa"/>
            </w:tcMar>
            <w:vAlign w:val="center"/>
          </w:tcPr>
          <w:p w14:paraId="5935BAA0"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≥97</w:t>
            </w:r>
          </w:p>
        </w:tc>
        <w:tc>
          <w:tcPr>
            <w:tcW w:w="2659" w:type="dxa"/>
            <w:tcMar>
              <w:left w:w="85" w:type="dxa"/>
              <w:right w:w="108" w:type="dxa"/>
            </w:tcMar>
            <w:vAlign w:val="center"/>
          </w:tcPr>
          <w:p w14:paraId="7D456E5A"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12022</w:t>
            </w:r>
            <w:r w:rsidRPr="00015658">
              <w:rPr>
                <w:rFonts w:ascii="Times New Roman" w:hAnsi="Times New Roman"/>
                <w:bCs/>
                <w:kern w:val="0"/>
                <w:sz w:val="18"/>
                <w:szCs w:val="18"/>
                <w:lang w:val="zh-TW" w:eastAsia="zh-TW" w:bidi="zh-TW"/>
              </w:rPr>
              <w:t>进行</w:t>
            </w:r>
          </w:p>
        </w:tc>
      </w:tr>
      <w:tr w:rsidR="00015658" w:rsidRPr="00015658" w14:paraId="46CA23D7" w14:textId="77777777" w:rsidTr="00015658">
        <w:trPr>
          <w:trHeight w:val="227"/>
        </w:trPr>
        <w:tc>
          <w:tcPr>
            <w:tcW w:w="513" w:type="dxa"/>
            <w:vAlign w:val="center"/>
          </w:tcPr>
          <w:p w14:paraId="12B04AB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2</w:t>
            </w:r>
          </w:p>
        </w:tc>
        <w:tc>
          <w:tcPr>
            <w:tcW w:w="1480" w:type="dxa"/>
            <w:tcMar>
              <w:left w:w="85" w:type="dxa"/>
              <w:right w:w="108" w:type="dxa"/>
            </w:tcMar>
            <w:vAlign w:val="center"/>
          </w:tcPr>
          <w:p w14:paraId="102F07F4"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湿度</w:t>
            </w:r>
            <w:r w:rsidRPr="00015658">
              <w:rPr>
                <w:rFonts w:ascii="Times New Roman" w:hAnsi="Times New Roman"/>
                <w:kern w:val="0"/>
                <w:sz w:val="18"/>
                <w:szCs w:val="18"/>
                <w:lang w:val="zh-TW" w:eastAsia="zh-TW" w:bidi="zh-TW"/>
              </w:rPr>
              <w:t>(20</w:t>
            </w:r>
            <w:r w:rsidRPr="00015658">
              <w:rPr>
                <w:rFonts w:ascii="宋体" w:hAnsi="宋体" w:cs="宋体" w:hint="eastAsia"/>
                <w:kern w:val="0"/>
                <w:sz w:val="18"/>
                <w:szCs w:val="18"/>
                <w:lang w:val="zh-TW" w:eastAsia="zh-TW" w:bidi="zh-TW"/>
              </w:rPr>
              <w:t>℃</w:t>
            </w:r>
            <w:r w:rsidRPr="00015658">
              <w:rPr>
                <w:rFonts w:ascii="Times New Roman" w:hAnsi="Times New Roman"/>
                <w:kern w:val="0"/>
                <w:sz w:val="18"/>
                <w:szCs w:val="18"/>
                <w:lang w:val="zh-TW" w:eastAsia="zh-TW" w:bidi="zh-TW"/>
              </w:rPr>
              <w:t>) / (</w:t>
            </w:r>
            <w:r w:rsidRPr="00015658">
              <w:rPr>
                <w:rFonts w:ascii="Times New Roman" w:hAnsi="Times New Roman"/>
                <w:kern w:val="0"/>
                <w:sz w:val="18"/>
                <w:szCs w:val="18"/>
                <w:lang w:val="zh-TW" w:bidi="zh-TW"/>
              </w:rPr>
              <w:t>μ</w:t>
            </w:r>
            <w:r w:rsidRPr="00015658">
              <w:rPr>
                <w:rFonts w:ascii="Times New Roman" w:hAnsi="Times New Roman"/>
                <w:kern w:val="0"/>
                <w:sz w:val="18"/>
                <w:szCs w:val="18"/>
                <w:lang w:val="zh-TW" w:eastAsia="zh-TW" w:bidi="zh-TW"/>
              </w:rPr>
              <w:t>L/L)</w:t>
            </w:r>
          </w:p>
        </w:tc>
        <w:tc>
          <w:tcPr>
            <w:tcW w:w="2268" w:type="dxa"/>
            <w:tcMar>
              <w:left w:w="85" w:type="dxa"/>
              <w:right w:w="108" w:type="dxa"/>
            </w:tcMar>
            <w:vAlign w:val="center"/>
          </w:tcPr>
          <w:p w14:paraId="7750DB5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A</w:t>
            </w:r>
            <w:r w:rsidRPr="00015658">
              <w:rPr>
                <w:rFonts w:ascii="Times New Roman" w:hAnsi="Times New Roman"/>
                <w:bCs/>
                <w:kern w:val="0"/>
                <w:sz w:val="18"/>
                <w:szCs w:val="18"/>
                <w:lang w:val="zh-TW" w:eastAsia="zh-TW" w:bidi="zh-TW"/>
              </w:rPr>
              <w:t>级检修；</w:t>
            </w:r>
          </w:p>
          <w:p w14:paraId="73FB0E7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2</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≥330kV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≤1</w:t>
            </w:r>
            <w:r w:rsidRPr="00015658">
              <w:rPr>
                <w:rFonts w:ascii="Times New Roman" w:hAnsi="Times New Roman"/>
                <w:bCs/>
                <w:kern w:val="0"/>
                <w:sz w:val="18"/>
                <w:szCs w:val="18"/>
                <w:lang w:val="zh-TW" w:eastAsia="zh-TW" w:bidi="zh-TW"/>
              </w:rPr>
              <w:t>年；</w:t>
            </w:r>
          </w:p>
          <w:p w14:paraId="0167BDB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≤220kV</w:t>
            </w:r>
            <w:r w:rsidRPr="00015658">
              <w:rPr>
                <w:rFonts w:ascii="Times New Roman" w:hAnsi="Times New Roman"/>
                <w:bCs/>
                <w:kern w:val="0"/>
                <w:sz w:val="18"/>
                <w:szCs w:val="18"/>
                <w:lang w:val="zh-TW" w:eastAsia="zh-TW" w:bidi="zh-TW"/>
              </w:rPr>
              <w:t>：</w:t>
            </w:r>
            <w:r w:rsidRPr="00015658">
              <w:rPr>
                <w:rFonts w:ascii="Times New Roman" w:hAnsi="Times New Roman"/>
                <w:bCs/>
                <w:kern w:val="0"/>
                <w:sz w:val="18"/>
                <w:szCs w:val="18"/>
                <w:lang w:val="zh-TW" w:eastAsia="zh-TW" w:bidi="zh-TW"/>
              </w:rPr>
              <w:t>≤3</w:t>
            </w:r>
            <w:r w:rsidRPr="00015658">
              <w:rPr>
                <w:rFonts w:ascii="Times New Roman" w:hAnsi="Times New Roman"/>
                <w:bCs/>
                <w:kern w:val="0"/>
                <w:sz w:val="18"/>
                <w:szCs w:val="18"/>
                <w:lang w:val="zh-TW" w:eastAsia="zh-TW" w:bidi="zh-TW"/>
              </w:rPr>
              <w:t>年；</w:t>
            </w:r>
          </w:p>
          <w:p w14:paraId="03E4A83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4</w:t>
            </w: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7614E319"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灭弧室：</w:t>
            </w:r>
            <w:r w:rsidRPr="00015658">
              <w:rPr>
                <w:rFonts w:ascii="Times New Roman" w:hAnsi="Times New Roman"/>
                <w:bCs/>
                <w:kern w:val="0"/>
                <w:sz w:val="18"/>
                <w:szCs w:val="18"/>
                <w:lang w:val="zh-TW" w:eastAsia="zh-TW" w:bidi="zh-TW"/>
              </w:rPr>
              <w:t>≤150</w:t>
            </w:r>
          </w:p>
          <w:p w14:paraId="1A591B1F"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非灭弧室：</w:t>
            </w:r>
            <w:r w:rsidRPr="00015658">
              <w:rPr>
                <w:rFonts w:ascii="Times New Roman" w:hAnsi="Times New Roman"/>
                <w:bCs/>
                <w:kern w:val="0"/>
                <w:sz w:val="18"/>
                <w:szCs w:val="18"/>
                <w:lang w:val="zh-TW" w:eastAsia="zh-TW" w:bidi="zh-TW"/>
              </w:rPr>
              <w:t>≤250</w:t>
            </w:r>
          </w:p>
        </w:tc>
        <w:tc>
          <w:tcPr>
            <w:tcW w:w="1418" w:type="dxa"/>
            <w:vAlign w:val="center"/>
          </w:tcPr>
          <w:p w14:paraId="6772312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灭弧室：</w:t>
            </w:r>
            <w:r w:rsidRPr="00015658">
              <w:rPr>
                <w:rFonts w:ascii="Times New Roman" w:hAnsi="Times New Roman"/>
                <w:bCs/>
                <w:kern w:val="0"/>
                <w:sz w:val="18"/>
                <w:szCs w:val="18"/>
                <w:lang w:val="zh-TW" w:eastAsia="zh-TW" w:bidi="zh-TW"/>
              </w:rPr>
              <w:t>≤300</w:t>
            </w:r>
          </w:p>
          <w:p w14:paraId="22D57F0A"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非灭弧室：</w:t>
            </w:r>
            <w:r w:rsidRPr="00015658">
              <w:rPr>
                <w:rFonts w:ascii="Times New Roman" w:hAnsi="Times New Roman"/>
                <w:bCs/>
                <w:kern w:val="0"/>
                <w:sz w:val="18"/>
                <w:szCs w:val="18"/>
                <w:lang w:val="zh-TW" w:eastAsia="zh-TW" w:bidi="zh-TW"/>
              </w:rPr>
              <w:t>≤500</w:t>
            </w:r>
          </w:p>
        </w:tc>
        <w:tc>
          <w:tcPr>
            <w:tcW w:w="2659" w:type="dxa"/>
            <w:tcMar>
              <w:left w:w="85" w:type="dxa"/>
              <w:right w:w="108" w:type="dxa"/>
            </w:tcMar>
            <w:vAlign w:val="center"/>
          </w:tcPr>
          <w:p w14:paraId="7377677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 506</w:t>
            </w:r>
            <w:r w:rsidRPr="00015658">
              <w:rPr>
                <w:rFonts w:ascii="Times New Roman" w:hAnsi="Times New Roman"/>
                <w:bCs/>
                <w:kern w:val="0"/>
                <w:sz w:val="18"/>
                <w:szCs w:val="18"/>
                <w:lang w:val="zh-TW" w:eastAsia="zh-TW" w:bidi="zh-TW"/>
              </w:rPr>
              <w:t>进行</w:t>
            </w:r>
          </w:p>
        </w:tc>
      </w:tr>
      <w:tr w:rsidR="00015658" w:rsidRPr="00015658" w14:paraId="0408A87E" w14:textId="77777777" w:rsidTr="00015658">
        <w:trPr>
          <w:trHeight w:val="227"/>
        </w:trPr>
        <w:tc>
          <w:tcPr>
            <w:tcW w:w="513" w:type="dxa"/>
            <w:vAlign w:val="center"/>
          </w:tcPr>
          <w:p w14:paraId="53CDCBA4"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3</w:t>
            </w:r>
          </w:p>
        </w:tc>
        <w:tc>
          <w:tcPr>
            <w:tcW w:w="1480" w:type="dxa"/>
            <w:tcMar>
              <w:left w:w="85" w:type="dxa"/>
              <w:right w:w="108" w:type="dxa"/>
            </w:tcMar>
            <w:vAlign w:val="center"/>
          </w:tcPr>
          <w:p w14:paraId="190A38EF"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气体泄漏</w:t>
            </w:r>
            <w:r w:rsidRPr="00015658">
              <w:rPr>
                <w:rFonts w:ascii="Times New Roman" w:hAnsi="Times New Roman"/>
                <w:kern w:val="0"/>
                <w:sz w:val="18"/>
                <w:szCs w:val="18"/>
                <w:lang w:val="zh-TW" w:eastAsia="zh-TW" w:bidi="zh-TW"/>
              </w:rPr>
              <w:t>/</w:t>
            </w:r>
          </w:p>
          <w:p w14:paraId="3836E0F2" w14:textId="77777777" w:rsidR="00015658" w:rsidRPr="00015658" w:rsidRDefault="00015658" w:rsidP="006E7674">
            <w:pPr>
              <w:numPr>
                <w:ilvl w:val="0"/>
                <w:numId w:val="79"/>
              </w:numPr>
              <w:adjustRightInd/>
              <w:spacing w:line="240" w:lineRule="auto"/>
              <w:jc w:val="left"/>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年）</w:t>
            </w:r>
          </w:p>
        </w:tc>
        <w:tc>
          <w:tcPr>
            <w:tcW w:w="2268" w:type="dxa"/>
            <w:tcMar>
              <w:left w:w="85" w:type="dxa"/>
              <w:right w:w="108" w:type="dxa"/>
            </w:tcMar>
            <w:vAlign w:val="center"/>
          </w:tcPr>
          <w:p w14:paraId="2C607FA1"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0D0D038E"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≤0.5</w:t>
            </w:r>
          </w:p>
        </w:tc>
        <w:tc>
          <w:tcPr>
            <w:tcW w:w="1418" w:type="dxa"/>
            <w:vAlign w:val="center"/>
          </w:tcPr>
          <w:p w14:paraId="474E1DA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≤0.5</w:t>
            </w:r>
          </w:p>
        </w:tc>
        <w:tc>
          <w:tcPr>
            <w:tcW w:w="2659" w:type="dxa"/>
            <w:tcMar>
              <w:left w:w="85" w:type="dxa"/>
              <w:right w:w="108" w:type="dxa"/>
            </w:tcMar>
            <w:vAlign w:val="center"/>
          </w:tcPr>
          <w:p w14:paraId="1AD54D71"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11023</w:t>
            </w:r>
            <w:r w:rsidRPr="00015658">
              <w:rPr>
                <w:rFonts w:ascii="Times New Roman" w:hAnsi="Times New Roman"/>
                <w:bCs/>
                <w:kern w:val="0"/>
                <w:sz w:val="18"/>
                <w:szCs w:val="18"/>
                <w:lang w:val="zh-TW" w:eastAsia="zh-TW" w:bidi="zh-TW"/>
              </w:rPr>
              <w:t>进行</w:t>
            </w:r>
          </w:p>
        </w:tc>
      </w:tr>
      <w:tr w:rsidR="00015658" w:rsidRPr="00015658" w14:paraId="1D30C327" w14:textId="77777777" w:rsidTr="00015658">
        <w:trPr>
          <w:trHeight w:val="227"/>
        </w:trPr>
        <w:tc>
          <w:tcPr>
            <w:tcW w:w="513" w:type="dxa"/>
            <w:vAlign w:val="center"/>
          </w:tcPr>
          <w:p w14:paraId="5B34A55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4</w:t>
            </w:r>
          </w:p>
        </w:tc>
        <w:tc>
          <w:tcPr>
            <w:tcW w:w="1480" w:type="dxa"/>
            <w:tcMar>
              <w:left w:w="85" w:type="dxa"/>
              <w:right w:w="108" w:type="dxa"/>
            </w:tcMar>
            <w:vAlign w:val="center"/>
          </w:tcPr>
          <w:p w14:paraId="0DB7E3F5"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毒性</w:t>
            </w:r>
          </w:p>
        </w:tc>
        <w:tc>
          <w:tcPr>
            <w:tcW w:w="2268" w:type="dxa"/>
            <w:tcMar>
              <w:left w:w="85" w:type="dxa"/>
              <w:right w:w="108" w:type="dxa"/>
            </w:tcMar>
            <w:vAlign w:val="center"/>
          </w:tcPr>
          <w:p w14:paraId="62B0F05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2835" w:type="dxa"/>
            <w:gridSpan w:val="2"/>
            <w:tcMar>
              <w:left w:w="85" w:type="dxa"/>
              <w:right w:w="108" w:type="dxa"/>
            </w:tcMar>
            <w:vAlign w:val="center"/>
          </w:tcPr>
          <w:p w14:paraId="390023C0"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无毒</w:t>
            </w:r>
          </w:p>
        </w:tc>
        <w:tc>
          <w:tcPr>
            <w:tcW w:w="2659" w:type="dxa"/>
            <w:tcMar>
              <w:left w:w="85" w:type="dxa"/>
              <w:right w:w="108" w:type="dxa"/>
            </w:tcMar>
            <w:vAlign w:val="center"/>
          </w:tcPr>
          <w:p w14:paraId="55684BCC"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GB/T 12022</w:t>
            </w:r>
            <w:r w:rsidRPr="00015658">
              <w:rPr>
                <w:rFonts w:ascii="Times New Roman" w:hAnsi="Times New Roman"/>
                <w:bCs/>
                <w:kern w:val="0"/>
                <w:sz w:val="18"/>
                <w:szCs w:val="18"/>
                <w:lang w:val="zh-TW" w:eastAsia="zh-TW" w:bidi="zh-TW"/>
              </w:rPr>
              <w:t>进行</w:t>
            </w:r>
          </w:p>
        </w:tc>
      </w:tr>
      <w:tr w:rsidR="00015658" w:rsidRPr="00015658" w14:paraId="5CF65E80" w14:textId="77777777" w:rsidTr="00015658">
        <w:trPr>
          <w:trHeight w:val="227"/>
        </w:trPr>
        <w:tc>
          <w:tcPr>
            <w:tcW w:w="513" w:type="dxa"/>
            <w:vAlign w:val="center"/>
          </w:tcPr>
          <w:p w14:paraId="72BB742D"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5</w:t>
            </w:r>
          </w:p>
        </w:tc>
        <w:tc>
          <w:tcPr>
            <w:tcW w:w="1480" w:type="dxa"/>
            <w:tcMar>
              <w:left w:w="85" w:type="dxa"/>
              <w:right w:w="108" w:type="dxa"/>
            </w:tcMar>
            <w:vAlign w:val="center"/>
          </w:tcPr>
          <w:p w14:paraId="1C64C75A"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酸度（以</w:t>
            </w:r>
            <w:r w:rsidRPr="00015658">
              <w:rPr>
                <w:rFonts w:ascii="Times New Roman" w:hAnsi="Times New Roman"/>
                <w:kern w:val="0"/>
                <w:sz w:val="18"/>
                <w:szCs w:val="18"/>
                <w:lang w:val="zh-TW" w:eastAsia="zh-TW" w:bidi="zh-TW"/>
              </w:rPr>
              <w:t>HF</w:t>
            </w:r>
            <w:r w:rsidRPr="00015658">
              <w:rPr>
                <w:rFonts w:ascii="Times New Roman" w:hAnsi="Times New Roman"/>
                <w:kern w:val="0"/>
                <w:sz w:val="18"/>
                <w:szCs w:val="18"/>
                <w:lang w:val="zh-TW" w:eastAsia="zh-TW" w:bidi="zh-TW"/>
              </w:rPr>
              <w:t>计）</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μg/g</w:t>
            </w:r>
            <w:r w:rsidRPr="00015658">
              <w:rPr>
                <w:rFonts w:ascii="Times New Roman" w:hAnsi="Times New Roman"/>
                <w:kern w:val="0"/>
                <w:sz w:val="18"/>
                <w:szCs w:val="18"/>
                <w:lang w:val="zh-TW" w:eastAsia="zh-TW" w:bidi="zh-TW"/>
              </w:rPr>
              <w:t>）</w:t>
            </w:r>
          </w:p>
        </w:tc>
        <w:tc>
          <w:tcPr>
            <w:tcW w:w="2268" w:type="dxa"/>
            <w:tcMar>
              <w:left w:w="85" w:type="dxa"/>
              <w:right w:w="108" w:type="dxa"/>
            </w:tcMar>
            <w:vAlign w:val="center"/>
          </w:tcPr>
          <w:p w14:paraId="61409BD7"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06A76046"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≤0.3</w:t>
            </w:r>
          </w:p>
        </w:tc>
        <w:tc>
          <w:tcPr>
            <w:tcW w:w="1418" w:type="dxa"/>
            <w:vAlign w:val="center"/>
          </w:tcPr>
          <w:p w14:paraId="5E2516C0"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≤0.3</w:t>
            </w:r>
          </w:p>
        </w:tc>
        <w:tc>
          <w:tcPr>
            <w:tcW w:w="2659" w:type="dxa"/>
            <w:tcMar>
              <w:left w:w="85" w:type="dxa"/>
              <w:right w:w="108" w:type="dxa"/>
            </w:tcMar>
            <w:vAlign w:val="center"/>
          </w:tcPr>
          <w:p w14:paraId="4FE69BDD"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 916</w:t>
            </w:r>
            <w:r w:rsidRPr="00015658">
              <w:rPr>
                <w:rFonts w:ascii="Times New Roman" w:hAnsi="Times New Roman"/>
                <w:bCs/>
                <w:kern w:val="0"/>
                <w:sz w:val="18"/>
                <w:szCs w:val="18"/>
                <w:lang w:val="zh-TW" w:eastAsia="zh-TW" w:bidi="zh-TW"/>
              </w:rPr>
              <w:t>进行</w:t>
            </w:r>
          </w:p>
        </w:tc>
      </w:tr>
      <w:tr w:rsidR="00015658" w:rsidRPr="00015658" w14:paraId="2BD27A8F" w14:textId="77777777" w:rsidTr="00015658">
        <w:trPr>
          <w:trHeight w:val="227"/>
        </w:trPr>
        <w:tc>
          <w:tcPr>
            <w:tcW w:w="513" w:type="dxa"/>
            <w:vAlign w:val="center"/>
          </w:tcPr>
          <w:p w14:paraId="72943FF2"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6</w:t>
            </w:r>
          </w:p>
        </w:tc>
        <w:tc>
          <w:tcPr>
            <w:tcW w:w="1480" w:type="dxa"/>
            <w:tcMar>
              <w:left w:w="85" w:type="dxa"/>
              <w:right w:w="108" w:type="dxa"/>
            </w:tcMar>
            <w:vAlign w:val="center"/>
          </w:tcPr>
          <w:p w14:paraId="3C6612E3"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空气（质量分数）</w:t>
            </w:r>
            <w:r w:rsidRPr="00015658">
              <w:rPr>
                <w:rFonts w:ascii="Times New Roman" w:hAnsi="Times New Roman"/>
                <w:kern w:val="0"/>
                <w:sz w:val="18"/>
                <w:szCs w:val="18"/>
                <w:lang w:val="zh-TW" w:eastAsia="zh-TW" w:bidi="zh-TW"/>
              </w:rPr>
              <w:t>/%</w:t>
            </w:r>
          </w:p>
        </w:tc>
        <w:tc>
          <w:tcPr>
            <w:tcW w:w="2268" w:type="dxa"/>
            <w:tcMar>
              <w:left w:w="85" w:type="dxa"/>
              <w:right w:w="108" w:type="dxa"/>
            </w:tcMar>
            <w:vAlign w:val="center"/>
          </w:tcPr>
          <w:p w14:paraId="32EF5E90"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240B9AD2"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≤0.05</w:t>
            </w:r>
          </w:p>
        </w:tc>
        <w:tc>
          <w:tcPr>
            <w:tcW w:w="1418" w:type="dxa"/>
            <w:vAlign w:val="center"/>
          </w:tcPr>
          <w:p w14:paraId="6C3F4254"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≤0.2</w:t>
            </w:r>
          </w:p>
        </w:tc>
        <w:tc>
          <w:tcPr>
            <w:tcW w:w="2659" w:type="dxa"/>
            <w:tcMar>
              <w:left w:w="85" w:type="dxa"/>
              <w:right w:w="108" w:type="dxa"/>
            </w:tcMar>
            <w:vAlign w:val="center"/>
          </w:tcPr>
          <w:p w14:paraId="51E07AC3"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 920</w:t>
            </w:r>
            <w:r w:rsidRPr="00015658">
              <w:rPr>
                <w:rFonts w:ascii="Times New Roman" w:hAnsi="Times New Roman"/>
                <w:bCs/>
                <w:kern w:val="0"/>
                <w:sz w:val="18"/>
                <w:szCs w:val="18"/>
                <w:lang w:val="zh-TW" w:eastAsia="zh-TW" w:bidi="zh-TW"/>
              </w:rPr>
              <w:t>进行</w:t>
            </w:r>
          </w:p>
        </w:tc>
      </w:tr>
      <w:tr w:rsidR="00015658" w:rsidRPr="00015658" w14:paraId="206BC91E" w14:textId="77777777" w:rsidTr="00015658">
        <w:trPr>
          <w:trHeight w:val="227"/>
        </w:trPr>
        <w:tc>
          <w:tcPr>
            <w:tcW w:w="513" w:type="dxa"/>
            <w:vAlign w:val="center"/>
          </w:tcPr>
          <w:p w14:paraId="44B4931F"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7</w:t>
            </w:r>
          </w:p>
        </w:tc>
        <w:tc>
          <w:tcPr>
            <w:tcW w:w="1480" w:type="dxa"/>
            <w:tcMar>
              <w:left w:w="85" w:type="dxa"/>
              <w:right w:w="108" w:type="dxa"/>
            </w:tcMar>
            <w:vAlign w:val="center"/>
          </w:tcPr>
          <w:p w14:paraId="5E7CD790"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可水解氟化物</w:t>
            </w:r>
            <w:r w:rsidRPr="00015658">
              <w:rPr>
                <w:rFonts w:ascii="Times New Roman" w:hAnsi="Times New Roman"/>
                <w:kern w:val="0"/>
                <w:sz w:val="18"/>
                <w:szCs w:val="18"/>
                <w:lang w:val="zh-TW" w:eastAsia="zh-TW" w:bidi="zh-TW"/>
              </w:rPr>
              <w:t xml:space="preserve">/ </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μg/g</w:t>
            </w:r>
            <w:r w:rsidRPr="00015658">
              <w:rPr>
                <w:rFonts w:ascii="Times New Roman" w:hAnsi="Times New Roman"/>
                <w:kern w:val="0"/>
                <w:sz w:val="18"/>
                <w:szCs w:val="18"/>
                <w:lang w:val="zh-TW" w:eastAsia="zh-TW" w:bidi="zh-TW"/>
              </w:rPr>
              <w:t>）</w:t>
            </w:r>
          </w:p>
        </w:tc>
        <w:tc>
          <w:tcPr>
            <w:tcW w:w="2268" w:type="dxa"/>
            <w:tcMar>
              <w:left w:w="85" w:type="dxa"/>
              <w:right w:w="108" w:type="dxa"/>
            </w:tcMar>
            <w:vAlign w:val="center"/>
          </w:tcPr>
          <w:p w14:paraId="76669E34"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59D02A7F"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≤1.0</w:t>
            </w:r>
          </w:p>
        </w:tc>
        <w:tc>
          <w:tcPr>
            <w:tcW w:w="1418" w:type="dxa"/>
            <w:vAlign w:val="center"/>
          </w:tcPr>
          <w:p w14:paraId="21FB42D9"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≤1.0</w:t>
            </w:r>
          </w:p>
        </w:tc>
        <w:tc>
          <w:tcPr>
            <w:tcW w:w="2659" w:type="dxa"/>
            <w:tcMar>
              <w:left w:w="85" w:type="dxa"/>
              <w:right w:w="108" w:type="dxa"/>
            </w:tcMar>
            <w:vAlign w:val="center"/>
          </w:tcPr>
          <w:p w14:paraId="3F404A36"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 918</w:t>
            </w:r>
            <w:r w:rsidRPr="00015658">
              <w:rPr>
                <w:rFonts w:ascii="Times New Roman" w:hAnsi="Times New Roman"/>
                <w:bCs/>
                <w:kern w:val="0"/>
                <w:sz w:val="18"/>
                <w:szCs w:val="18"/>
                <w:lang w:val="zh-TW" w:eastAsia="zh-TW" w:bidi="zh-TW"/>
              </w:rPr>
              <w:t>进行</w:t>
            </w:r>
          </w:p>
        </w:tc>
      </w:tr>
      <w:tr w:rsidR="00015658" w:rsidRPr="00015658" w14:paraId="694EE7F1" w14:textId="77777777" w:rsidTr="00015658">
        <w:trPr>
          <w:trHeight w:val="227"/>
        </w:trPr>
        <w:tc>
          <w:tcPr>
            <w:tcW w:w="513" w:type="dxa"/>
            <w:vAlign w:val="center"/>
          </w:tcPr>
          <w:p w14:paraId="620F5305"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8</w:t>
            </w:r>
          </w:p>
        </w:tc>
        <w:tc>
          <w:tcPr>
            <w:tcW w:w="1480" w:type="dxa"/>
            <w:tcMar>
              <w:left w:w="85" w:type="dxa"/>
              <w:right w:w="108" w:type="dxa"/>
            </w:tcMar>
            <w:vAlign w:val="center"/>
          </w:tcPr>
          <w:p w14:paraId="00F0DFD4"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四氟化碳（质量分数）</w:t>
            </w:r>
            <w:r w:rsidRPr="00015658">
              <w:rPr>
                <w:rFonts w:ascii="Times New Roman" w:hAnsi="Times New Roman"/>
                <w:kern w:val="0"/>
                <w:sz w:val="18"/>
                <w:szCs w:val="18"/>
                <w:lang w:val="zh-TW" w:eastAsia="zh-TW" w:bidi="zh-TW"/>
              </w:rPr>
              <w:t>/%</w:t>
            </w:r>
          </w:p>
        </w:tc>
        <w:tc>
          <w:tcPr>
            <w:tcW w:w="2268" w:type="dxa"/>
            <w:tcMar>
              <w:left w:w="85" w:type="dxa"/>
              <w:right w:w="108" w:type="dxa"/>
            </w:tcMar>
            <w:vAlign w:val="center"/>
          </w:tcPr>
          <w:p w14:paraId="33C788E8"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08DBEB4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≤0.05</w:t>
            </w:r>
          </w:p>
        </w:tc>
        <w:tc>
          <w:tcPr>
            <w:tcW w:w="1418" w:type="dxa"/>
            <w:vAlign w:val="center"/>
          </w:tcPr>
          <w:p w14:paraId="77DE9EBB"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≤0.1</w:t>
            </w:r>
          </w:p>
        </w:tc>
        <w:tc>
          <w:tcPr>
            <w:tcW w:w="2659" w:type="dxa"/>
            <w:tcMar>
              <w:left w:w="85" w:type="dxa"/>
              <w:right w:w="108" w:type="dxa"/>
            </w:tcMar>
            <w:vAlign w:val="center"/>
          </w:tcPr>
          <w:p w14:paraId="327C6582"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 920</w:t>
            </w:r>
            <w:r w:rsidRPr="00015658">
              <w:rPr>
                <w:rFonts w:ascii="Times New Roman" w:hAnsi="Times New Roman"/>
                <w:bCs/>
                <w:kern w:val="0"/>
                <w:sz w:val="18"/>
                <w:szCs w:val="18"/>
                <w:lang w:val="zh-TW" w:eastAsia="zh-TW" w:bidi="zh-TW"/>
              </w:rPr>
              <w:t>进行</w:t>
            </w:r>
          </w:p>
        </w:tc>
      </w:tr>
      <w:tr w:rsidR="00015658" w:rsidRPr="00015658" w14:paraId="432D60B7" w14:textId="77777777" w:rsidTr="00015658">
        <w:trPr>
          <w:trHeight w:val="227"/>
        </w:trPr>
        <w:tc>
          <w:tcPr>
            <w:tcW w:w="513" w:type="dxa"/>
            <w:vAlign w:val="center"/>
          </w:tcPr>
          <w:p w14:paraId="1324FFD7" w14:textId="77777777" w:rsidR="00015658" w:rsidRPr="00015658" w:rsidRDefault="00015658" w:rsidP="00015658">
            <w:pPr>
              <w:adjustRightInd/>
              <w:spacing w:before="100" w:line="240" w:lineRule="auto"/>
              <w:ind w:left="113"/>
              <w:jc w:val="center"/>
              <w:rPr>
                <w:rFonts w:ascii="Times New Roman" w:hAnsi="Times New Roman"/>
                <w:sz w:val="18"/>
                <w:szCs w:val="18"/>
              </w:rPr>
            </w:pPr>
            <w:r w:rsidRPr="00015658">
              <w:rPr>
                <w:rFonts w:ascii="Times New Roman" w:hAnsi="Times New Roman" w:hint="eastAsia"/>
                <w:sz w:val="18"/>
                <w:szCs w:val="18"/>
              </w:rPr>
              <w:t>9</w:t>
            </w:r>
          </w:p>
        </w:tc>
        <w:tc>
          <w:tcPr>
            <w:tcW w:w="1480" w:type="dxa"/>
            <w:tcMar>
              <w:left w:w="85" w:type="dxa"/>
              <w:right w:w="108" w:type="dxa"/>
            </w:tcMar>
            <w:vAlign w:val="center"/>
          </w:tcPr>
          <w:p w14:paraId="0D77952E" w14:textId="77777777" w:rsidR="00015658" w:rsidRPr="00015658" w:rsidRDefault="00015658" w:rsidP="006E7674">
            <w:pPr>
              <w:numPr>
                <w:ilvl w:val="0"/>
                <w:numId w:val="79"/>
              </w:numPr>
              <w:adjustRightInd/>
              <w:spacing w:line="240" w:lineRule="auto"/>
              <w:jc w:val="center"/>
              <w:rPr>
                <w:rFonts w:ascii="Times New Roman" w:hAnsi="Times New Roman"/>
                <w:kern w:val="0"/>
                <w:sz w:val="18"/>
                <w:szCs w:val="18"/>
                <w:lang w:val="zh-TW" w:eastAsia="zh-TW" w:bidi="zh-TW"/>
              </w:rPr>
            </w:pPr>
            <w:r w:rsidRPr="00015658">
              <w:rPr>
                <w:rFonts w:ascii="Times New Roman" w:hAnsi="Times New Roman"/>
                <w:kern w:val="0"/>
                <w:sz w:val="18"/>
                <w:szCs w:val="18"/>
                <w:lang w:val="zh-TW" w:eastAsia="zh-TW" w:bidi="zh-TW"/>
              </w:rPr>
              <w:t>矿物油</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w:t>
            </w:r>
            <w:r w:rsidRPr="00015658">
              <w:rPr>
                <w:rFonts w:ascii="Times New Roman" w:hAnsi="Times New Roman"/>
                <w:kern w:val="0"/>
                <w:sz w:val="18"/>
                <w:szCs w:val="18"/>
                <w:lang w:val="zh-TW" w:eastAsia="zh-TW" w:bidi="zh-TW"/>
              </w:rPr>
              <w:t>μg/g</w:t>
            </w:r>
            <w:r w:rsidRPr="00015658">
              <w:rPr>
                <w:rFonts w:ascii="Times New Roman" w:hAnsi="Times New Roman"/>
                <w:kern w:val="0"/>
                <w:sz w:val="18"/>
                <w:szCs w:val="18"/>
                <w:lang w:val="zh-TW" w:eastAsia="zh-TW" w:bidi="zh-TW"/>
              </w:rPr>
              <w:t>）</w:t>
            </w:r>
          </w:p>
        </w:tc>
        <w:tc>
          <w:tcPr>
            <w:tcW w:w="2268" w:type="dxa"/>
            <w:tcMar>
              <w:left w:w="85" w:type="dxa"/>
              <w:right w:w="108" w:type="dxa"/>
            </w:tcMar>
            <w:vAlign w:val="center"/>
          </w:tcPr>
          <w:p w14:paraId="3FA2B06C"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必要时</w:t>
            </w:r>
          </w:p>
        </w:tc>
        <w:tc>
          <w:tcPr>
            <w:tcW w:w="1417" w:type="dxa"/>
            <w:tcMar>
              <w:left w:w="85" w:type="dxa"/>
              <w:right w:w="108" w:type="dxa"/>
            </w:tcMar>
            <w:vAlign w:val="center"/>
          </w:tcPr>
          <w:p w14:paraId="5F56E73D"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≤10</w:t>
            </w:r>
          </w:p>
        </w:tc>
        <w:tc>
          <w:tcPr>
            <w:tcW w:w="1418" w:type="dxa"/>
            <w:vAlign w:val="center"/>
          </w:tcPr>
          <w:p w14:paraId="23F1FE5B" w14:textId="77777777" w:rsidR="00015658" w:rsidRPr="00015658" w:rsidRDefault="00015658" w:rsidP="006E7674">
            <w:pPr>
              <w:numPr>
                <w:ilvl w:val="0"/>
                <w:numId w:val="79"/>
              </w:numPr>
              <w:adjustRightInd/>
              <w:spacing w:line="240" w:lineRule="auto"/>
              <w:jc w:val="center"/>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≤10</w:t>
            </w:r>
          </w:p>
        </w:tc>
        <w:tc>
          <w:tcPr>
            <w:tcW w:w="2659" w:type="dxa"/>
            <w:tcMar>
              <w:left w:w="85" w:type="dxa"/>
              <w:right w:w="108" w:type="dxa"/>
            </w:tcMar>
            <w:vAlign w:val="center"/>
          </w:tcPr>
          <w:p w14:paraId="15B7B1D1" w14:textId="77777777" w:rsidR="00015658" w:rsidRPr="00015658" w:rsidRDefault="00015658" w:rsidP="006E7674">
            <w:pPr>
              <w:numPr>
                <w:ilvl w:val="0"/>
                <w:numId w:val="79"/>
              </w:numPr>
              <w:adjustRightInd/>
              <w:spacing w:line="240" w:lineRule="auto"/>
              <w:rPr>
                <w:rFonts w:ascii="Times New Roman" w:hAnsi="Times New Roman"/>
                <w:bCs/>
                <w:kern w:val="0"/>
                <w:sz w:val="18"/>
                <w:szCs w:val="18"/>
                <w:lang w:val="zh-TW" w:eastAsia="zh-TW" w:bidi="zh-TW"/>
              </w:rPr>
            </w:pPr>
            <w:r w:rsidRPr="00015658">
              <w:rPr>
                <w:rFonts w:ascii="Times New Roman" w:hAnsi="Times New Roman"/>
                <w:bCs/>
                <w:kern w:val="0"/>
                <w:sz w:val="18"/>
                <w:szCs w:val="18"/>
                <w:lang w:val="zh-TW" w:eastAsia="zh-TW" w:bidi="zh-TW"/>
              </w:rPr>
              <w:t>按</w:t>
            </w:r>
            <w:r w:rsidRPr="00015658">
              <w:rPr>
                <w:rFonts w:ascii="Times New Roman" w:hAnsi="Times New Roman"/>
                <w:bCs/>
                <w:kern w:val="0"/>
                <w:sz w:val="18"/>
                <w:szCs w:val="18"/>
                <w:lang w:val="zh-TW" w:eastAsia="zh-TW" w:bidi="zh-TW"/>
              </w:rPr>
              <w:t>DL/T 919</w:t>
            </w:r>
            <w:r w:rsidRPr="00015658">
              <w:rPr>
                <w:rFonts w:ascii="Times New Roman" w:hAnsi="Times New Roman"/>
                <w:bCs/>
                <w:kern w:val="0"/>
                <w:sz w:val="18"/>
                <w:szCs w:val="18"/>
                <w:lang w:val="zh-TW" w:eastAsia="zh-TW" w:bidi="zh-TW"/>
              </w:rPr>
              <w:t>进行</w:t>
            </w:r>
          </w:p>
        </w:tc>
      </w:tr>
    </w:tbl>
    <w:p w14:paraId="3EE41264" w14:textId="77777777" w:rsidR="00015658" w:rsidRPr="00015658" w:rsidRDefault="00015658" w:rsidP="006E7674">
      <w:pPr>
        <w:numPr>
          <w:ilvl w:val="0"/>
          <w:numId w:val="85"/>
        </w:numPr>
        <w:adjustRightInd/>
        <w:spacing w:line="240" w:lineRule="auto"/>
        <w:outlineLvl w:val="0"/>
        <w:rPr>
          <w:rFonts w:ascii="Times New Roman" w:eastAsia="黑体" w:hAnsi="Times New Roman"/>
          <w:szCs w:val="24"/>
        </w:rPr>
      </w:pPr>
      <w:bookmarkStart w:id="146" w:name="_Toc269017991"/>
      <w:bookmarkStart w:id="147" w:name="_Toc272678524"/>
      <w:bookmarkStart w:id="148" w:name="_Toc516230851"/>
      <w:bookmarkStart w:id="149" w:name="_Toc516231065"/>
      <w:bookmarkStart w:id="150" w:name="_Toc25964"/>
      <w:bookmarkStart w:id="151" w:name="_Toc516233413"/>
      <w:r w:rsidRPr="00015658">
        <w:rPr>
          <w:rFonts w:ascii="Times New Roman" w:eastAsia="黑体" w:hAnsi="Times New Roman"/>
          <w:szCs w:val="24"/>
        </w:rPr>
        <w:t>接地装置</w:t>
      </w:r>
      <w:bookmarkEnd w:id="146"/>
      <w:bookmarkEnd w:id="147"/>
      <w:bookmarkEnd w:id="148"/>
      <w:bookmarkEnd w:id="149"/>
      <w:bookmarkEnd w:id="150"/>
      <w:bookmarkEnd w:id="151"/>
    </w:p>
    <w:p w14:paraId="4EA24BDC" w14:textId="77777777" w:rsidR="00015658" w:rsidRPr="00015658" w:rsidRDefault="00015658" w:rsidP="00015658">
      <w:pPr>
        <w:adjustRightInd/>
        <w:spacing w:line="200" w:lineRule="exact"/>
        <w:ind w:firstLineChars="100" w:firstLine="210"/>
        <w:outlineLvl w:val="0"/>
        <w:rPr>
          <w:rFonts w:ascii="Times New Roman" w:eastAsia="黑体" w:hAnsi="Times New Roman"/>
          <w:kern w:val="0"/>
        </w:rPr>
      </w:pPr>
      <w:r w:rsidRPr="00015658">
        <w:rPr>
          <w:rFonts w:ascii="Times New Roman" w:hAnsi="Times New Roman" w:hint="eastAsia"/>
          <w:szCs w:val="24"/>
        </w:rPr>
        <w:t>接地装置的预防性试验项目、周期和要求见表</w:t>
      </w:r>
      <w:r w:rsidRPr="00015658">
        <w:rPr>
          <w:rFonts w:ascii="Times New Roman" w:hAnsi="Times New Roman" w:hint="eastAsia"/>
          <w:szCs w:val="24"/>
        </w:rPr>
        <w:t>42</w:t>
      </w:r>
    </w:p>
    <w:p w14:paraId="43452657" w14:textId="77777777" w:rsidR="00015658" w:rsidRPr="00015658" w:rsidRDefault="00015658" w:rsidP="00015658">
      <w:pPr>
        <w:adjustRightInd/>
        <w:spacing w:line="200" w:lineRule="exact"/>
        <w:outlineLvl w:val="0"/>
        <w:rPr>
          <w:rFonts w:ascii="Times New Roman" w:eastAsia="黑体" w:hAnsi="Times New Roman"/>
          <w:kern w:val="0"/>
        </w:rPr>
      </w:pPr>
    </w:p>
    <w:p w14:paraId="4EDCB544"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lastRenderedPageBreak/>
        <w:t>表</w:t>
      </w:r>
      <w:r w:rsidRPr="00015658">
        <w:rPr>
          <w:rFonts w:ascii="Times New Roman" w:eastAsia="黑体" w:hAnsi="Times New Roman" w:hint="eastAsia"/>
          <w:szCs w:val="24"/>
        </w:rPr>
        <w:t>42</w:t>
      </w:r>
      <w:r w:rsidRPr="00015658">
        <w:rPr>
          <w:rFonts w:ascii="Times New Roman" w:eastAsia="黑体" w:hAnsi="Times New Roman"/>
          <w:szCs w:val="24"/>
        </w:rPr>
        <w:t xml:space="preserve">  </w:t>
      </w:r>
      <w:r w:rsidRPr="00015658">
        <w:rPr>
          <w:rFonts w:ascii="Times New Roman" w:eastAsia="黑体" w:hAnsi="Times New Roman"/>
          <w:szCs w:val="24"/>
        </w:rPr>
        <w:t>接地装置</w:t>
      </w:r>
      <w:r w:rsidRPr="00015658">
        <w:rPr>
          <w:rFonts w:ascii="Times New Roman" w:eastAsia="黑体" w:hAnsi="Times New Roman" w:hint="eastAsia"/>
          <w:szCs w:val="24"/>
        </w:rPr>
        <w:t>预防性</w:t>
      </w:r>
      <w:r w:rsidRPr="00015658">
        <w:rPr>
          <w:rFonts w:ascii="Times New Roman" w:eastAsia="黑体" w:hAnsi="Times New Roman"/>
          <w:szCs w:val="24"/>
        </w:rPr>
        <w:t>试验项目及要求</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417"/>
        <w:gridCol w:w="2664"/>
        <w:gridCol w:w="3114"/>
      </w:tblGrid>
      <w:tr w:rsidR="00015658" w:rsidRPr="00015658" w14:paraId="3CE94442" w14:textId="77777777" w:rsidTr="00015658">
        <w:tc>
          <w:tcPr>
            <w:tcW w:w="675" w:type="dxa"/>
            <w:vAlign w:val="center"/>
          </w:tcPr>
          <w:p w14:paraId="0422CD7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序号</w:t>
            </w:r>
          </w:p>
        </w:tc>
        <w:tc>
          <w:tcPr>
            <w:tcW w:w="1985" w:type="dxa"/>
            <w:vAlign w:val="center"/>
          </w:tcPr>
          <w:p w14:paraId="463221C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试验项目</w:t>
            </w:r>
          </w:p>
        </w:tc>
        <w:tc>
          <w:tcPr>
            <w:tcW w:w="1417" w:type="dxa"/>
            <w:vAlign w:val="center"/>
          </w:tcPr>
          <w:p w14:paraId="0C47BD2C"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周期</w:t>
            </w:r>
          </w:p>
        </w:tc>
        <w:tc>
          <w:tcPr>
            <w:tcW w:w="2664" w:type="dxa"/>
            <w:vAlign w:val="center"/>
          </w:tcPr>
          <w:p w14:paraId="3730F296"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要求</w:t>
            </w:r>
          </w:p>
        </w:tc>
        <w:tc>
          <w:tcPr>
            <w:tcW w:w="3114" w:type="dxa"/>
            <w:vAlign w:val="center"/>
          </w:tcPr>
          <w:p w14:paraId="6BD747C5"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说明</w:t>
            </w:r>
          </w:p>
        </w:tc>
      </w:tr>
      <w:tr w:rsidR="00015658" w:rsidRPr="00015658" w14:paraId="72482EFC" w14:textId="77777777" w:rsidTr="00015658">
        <w:tc>
          <w:tcPr>
            <w:tcW w:w="675" w:type="dxa"/>
            <w:vAlign w:val="center"/>
          </w:tcPr>
          <w:p w14:paraId="5BEC5CD6"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1</w:t>
            </w:r>
          </w:p>
        </w:tc>
        <w:tc>
          <w:tcPr>
            <w:tcW w:w="1985" w:type="dxa"/>
            <w:vAlign w:val="center"/>
          </w:tcPr>
          <w:p w14:paraId="15B254D0"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检査有效</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接地系统的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电力设备接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地引下线与</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接地网的连</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接情况</w:t>
            </w:r>
          </w:p>
        </w:tc>
        <w:tc>
          <w:tcPr>
            <w:tcW w:w="1417" w:type="dxa"/>
            <w:vAlign w:val="center"/>
          </w:tcPr>
          <w:p w14:paraId="756C6595"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330 kV</w:t>
            </w:r>
            <w:r w:rsidRPr="00015658">
              <w:rPr>
                <w:rFonts w:ascii="Times New Roman" w:hAnsi="Times New Roman"/>
                <w:bCs/>
                <w:sz w:val="18"/>
                <w:szCs w:val="18"/>
                <w:lang w:bidi="en-US"/>
              </w:rPr>
              <w:t>：</w:t>
            </w:r>
          </w:p>
          <w:p w14:paraId="5A8203E8" w14:textId="77777777" w:rsidR="00015658" w:rsidRPr="00015658" w:rsidRDefault="00015658" w:rsidP="00015658">
            <w:pPr>
              <w:adjustRightInd/>
              <w:spacing w:before="100" w:line="240" w:lineRule="auto"/>
              <w:jc w:val="center"/>
              <w:rPr>
                <w:rFonts w:ascii="Times New Roman" w:hAnsi="Times New Roman"/>
                <w:bCs/>
                <w:sz w:val="18"/>
                <w:szCs w:val="18"/>
                <w:lang w:bidi="zh-TW"/>
              </w:rPr>
            </w:pP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3</w:t>
            </w:r>
            <w:r w:rsidRPr="00015658">
              <w:rPr>
                <w:rFonts w:ascii="Times New Roman" w:hAnsi="Times New Roman"/>
                <w:sz w:val="18"/>
                <w:szCs w:val="18"/>
                <w:lang w:bidi="zh-TW"/>
              </w:rPr>
              <w:t>年；</w:t>
            </w:r>
          </w:p>
          <w:p w14:paraId="48DCC202"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hint="eastAsia"/>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220kV</w:t>
            </w:r>
            <w:r w:rsidRPr="00015658">
              <w:rPr>
                <w:rFonts w:ascii="Times New Roman" w:hAnsi="Times New Roman"/>
                <w:bCs/>
                <w:sz w:val="18"/>
                <w:szCs w:val="18"/>
                <w:lang w:bidi="en-US"/>
              </w:rPr>
              <w:t>：</w:t>
            </w:r>
          </w:p>
          <w:p w14:paraId="580BA1B0" w14:textId="77777777" w:rsidR="00015658" w:rsidRPr="00015658" w:rsidRDefault="00015658" w:rsidP="00015658">
            <w:pPr>
              <w:adjustRightInd/>
              <w:spacing w:before="100" w:line="240" w:lineRule="auto"/>
              <w:jc w:val="center"/>
              <w:rPr>
                <w:rFonts w:ascii="Times New Roman" w:hAnsi="Times New Roman"/>
                <w:sz w:val="18"/>
                <w:szCs w:val="18"/>
                <w:lang w:bidi="zh-TW"/>
              </w:rPr>
            </w:pP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6</w:t>
            </w:r>
            <w:r w:rsidRPr="00015658">
              <w:rPr>
                <w:rFonts w:ascii="Times New Roman" w:hAnsi="Times New Roman"/>
                <w:sz w:val="18"/>
                <w:szCs w:val="18"/>
                <w:lang w:bidi="zh-TW"/>
              </w:rPr>
              <w:t>年；</w:t>
            </w:r>
          </w:p>
          <w:p w14:paraId="5146CA6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Cs/>
                <w:sz w:val="18"/>
                <w:szCs w:val="18"/>
                <w:lang w:bidi="en-US"/>
              </w:rPr>
              <w:t>3</w:t>
            </w:r>
            <w:r w:rsidRPr="00015658">
              <w:rPr>
                <w:rFonts w:ascii="Times New Roman" w:hAnsi="Times New Roman"/>
                <w:bCs/>
                <w:sz w:val="18"/>
                <w:szCs w:val="18"/>
                <w:lang w:bidi="en-US"/>
              </w:rPr>
              <w:t>）</w:t>
            </w:r>
            <w:r w:rsidRPr="00015658">
              <w:rPr>
                <w:rFonts w:ascii="Times New Roman" w:hAnsi="Times New Roman"/>
                <w:sz w:val="18"/>
                <w:szCs w:val="18"/>
                <w:lang w:bidi="en-US"/>
              </w:rPr>
              <w:t>必要时</w:t>
            </w:r>
          </w:p>
        </w:tc>
        <w:tc>
          <w:tcPr>
            <w:tcW w:w="2664" w:type="dxa"/>
            <w:vAlign w:val="center"/>
          </w:tcPr>
          <w:p w14:paraId="23CFE015"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接地引下线状况良</w:t>
            </w:r>
            <w:r w:rsidRPr="00015658">
              <w:rPr>
                <w:rFonts w:ascii="Times New Roman" w:hAnsi="Times New Roman"/>
                <w:sz w:val="18"/>
                <w:szCs w:val="18"/>
                <w:lang w:bidi="zh-TW"/>
              </w:rPr>
              <w:t xml:space="preserve"> </w:t>
            </w:r>
            <w:r w:rsidRPr="00015658">
              <w:rPr>
                <w:rFonts w:ascii="Times New Roman" w:hAnsi="Times New Roman"/>
                <w:sz w:val="18"/>
                <w:szCs w:val="18"/>
                <w:lang w:bidi="zh-TW"/>
              </w:rPr>
              <w:t>好时，测试值应在</w:t>
            </w:r>
            <w:r w:rsidRPr="00015658">
              <w:rPr>
                <w:rFonts w:ascii="Times New Roman" w:hAnsi="Times New Roman"/>
                <w:b/>
                <w:bCs/>
                <w:sz w:val="18"/>
                <w:szCs w:val="18"/>
                <w:lang w:bidi="zh-TW"/>
              </w:rPr>
              <w:t xml:space="preserve">50 </w:t>
            </w:r>
            <w:r w:rsidRPr="00015658">
              <w:rPr>
                <w:rFonts w:ascii="Times New Roman" w:hAnsi="Times New Roman"/>
                <w:b/>
                <w:bCs/>
                <w:sz w:val="18"/>
                <w:szCs w:val="18"/>
                <w:lang w:bidi="en-US"/>
              </w:rPr>
              <w:t>m</w:t>
            </w:r>
            <w:r w:rsidRPr="00015658">
              <w:rPr>
                <w:rFonts w:ascii="Times New Roman" w:hAnsi="Times New Roman"/>
                <w:sz w:val="18"/>
                <w:szCs w:val="18"/>
              </w:rPr>
              <w:t>Ω</w:t>
            </w:r>
            <w:r w:rsidRPr="00015658">
              <w:rPr>
                <w:rFonts w:ascii="Times New Roman" w:hAnsi="Times New Roman"/>
                <w:b/>
                <w:bCs/>
                <w:sz w:val="18"/>
                <w:szCs w:val="18"/>
                <w:lang w:bidi="en-US"/>
              </w:rPr>
              <w:t xml:space="preserve"> </w:t>
            </w:r>
            <w:r w:rsidRPr="00015658">
              <w:rPr>
                <w:rFonts w:ascii="Times New Roman" w:hAnsi="Times New Roman"/>
                <w:sz w:val="18"/>
                <w:szCs w:val="18"/>
                <w:lang w:bidi="zh-TW"/>
              </w:rPr>
              <w:t>以下；</w:t>
            </w:r>
          </w:p>
          <w:p w14:paraId="78D45978"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测试值为</w:t>
            </w:r>
            <w:r w:rsidRPr="00015658">
              <w:rPr>
                <w:rFonts w:ascii="Times New Roman" w:hAnsi="Times New Roman"/>
                <w:b/>
                <w:bCs/>
                <w:sz w:val="18"/>
                <w:szCs w:val="18"/>
                <w:lang w:bidi="en-US"/>
              </w:rPr>
              <w:t>50</w:t>
            </w:r>
            <w:r w:rsidRPr="00015658">
              <w:rPr>
                <w:rFonts w:ascii="MS Mincho" w:eastAsia="MS Mincho" w:hAnsi="MS Mincho" w:cs="MS Mincho" w:hint="eastAsia"/>
                <w:b/>
                <w:bCs/>
                <w:sz w:val="18"/>
                <w:szCs w:val="18"/>
                <w:lang w:bidi="zh-TW"/>
              </w:rPr>
              <w:t>〜</w:t>
            </w:r>
            <w:r w:rsidRPr="00015658">
              <w:rPr>
                <w:rFonts w:ascii="Times New Roman" w:hAnsi="Times New Roman"/>
                <w:b/>
                <w:bCs/>
                <w:sz w:val="18"/>
                <w:szCs w:val="18"/>
                <w:lang w:bidi="zh-TW"/>
              </w:rPr>
              <w:t xml:space="preserve"> 200 </w:t>
            </w:r>
            <w:r w:rsidRPr="00015658">
              <w:rPr>
                <w:rFonts w:ascii="Times New Roman" w:hAnsi="Times New Roman"/>
                <w:b/>
                <w:bCs/>
                <w:sz w:val="18"/>
                <w:szCs w:val="18"/>
                <w:lang w:bidi="en-US"/>
              </w:rPr>
              <w:t>m</w:t>
            </w:r>
            <w:r w:rsidRPr="00015658">
              <w:rPr>
                <w:rFonts w:ascii="Times New Roman" w:hAnsi="Times New Roman"/>
                <w:sz w:val="18"/>
                <w:szCs w:val="18"/>
              </w:rPr>
              <w:t>Ω</w:t>
            </w:r>
            <w:r w:rsidRPr="00015658">
              <w:rPr>
                <w:rFonts w:ascii="Times New Roman" w:hAnsi="Times New Roman"/>
                <w:sz w:val="18"/>
                <w:szCs w:val="18"/>
                <w:lang w:bidi="zh-TW"/>
              </w:rPr>
              <w:t>时，接地状况尚</w:t>
            </w:r>
            <w:r w:rsidRPr="00015658">
              <w:rPr>
                <w:rFonts w:ascii="Times New Roman" w:hAnsi="Times New Roman"/>
                <w:sz w:val="18"/>
                <w:szCs w:val="18"/>
                <w:lang w:bidi="zh-TW"/>
              </w:rPr>
              <w:t xml:space="preserve"> </w:t>
            </w:r>
            <w:r w:rsidRPr="00015658">
              <w:rPr>
                <w:rFonts w:ascii="Times New Roman" w:hAnsi="Times New Roman"/>
                <w:sz w:val="18"/>
                <w:szCs w:val="18"/>
                <w:lang w:bidi="zh-TW"/>
              </w:rPr>
              <w:t>可，宜在以后例行测试</w:t>
            </w:r>
            <w:r w:rsidRPr="00015658">
              <w:rPr>
                <w:rFonts w:ascii="Times New Roman" w:hAnsi="Times New Roman"/>
                <w:sz w:val="18"/>
                <w:szCs w:val="18"/>
                <w:lang w:bidi="zh-TW"/>
              </w:rPr>
              <w:t xml:space="preserve"> </w:t>
            </w:r>
            <w:r w:rsidRPr="00015658">
              <w:rPr>
                <w:rFonts w:ascii="Times New Roman" w:hAnsi="Times New Roman"/>
                <w:sz w:val="18"/>
                <w:szCs w:val="18"/>
                <w:lang w:bidi="zh-TW"/>
              </w:rPr>
              <w:t>中重点关注其变化，重</w:t>
            </w:r>
            <w:r w:rsidRPr="00015658">
              <w:rPr>
                <w:rFonts w:ascii="Times New Roman" w:hAnsi="Times New Roman"/>
                <w:sz w:val="18"/>
                <w:szCs w:val="18"/>
                <w:lang w:bidi="zh-TW"/>
              </w:rPr>
              <w:t xml:space="preserve"> </w:t>
            </w:r>
            <w:r w:rsidRPr="00015658">
              <w:rPr>
                <w:rFonts w:ascii="Times New Roman" w:hAnsi="Times New Roman"/>
                <w:sz w:val="18"/>
                <w:szCs w:val="18"/>
                <w:lang w:bidi="zh-TW"/>
              </w:rPr>
              <w:t>要的设备宜在适当时候</w:t>
            </w:r>
            <w:r w:rsidRPr="00015658">
              <w:rPr>
                <w:rFonts w:ascii="Times New Roman" w:hAnsi="Times New Roman"/>
                <w:sz w:val="18"/>
                <w:szCs w:val="18"/>
                <w:lang w:bidi="zh-TW"/>
              </w:rPr>
              <w:t xml:space="preserve"> </w:t>
            </w:r>
            <w:r w:rsidRPr="00015658">
              <w:rPr>
                <w:rFonts w:ascii="Times New Roman" w:hAnsi="Times New Roman"/>
                <w:sz w:val="18"/>
                <w:szCs w:val="18"/>
                <w:lang w:bidi="zh-TW"/>
              </w:rPr>
              <w:t>检査处理；</w:t>
            </w:r>
          </w:p>
          <w:p w14:paraId="05795A9E"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3</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测试值为</w:t>
            </w:r>
            <w:r w:rsidRPr="00015658">
              <w:rPr>
                <w:rFonts w:ascii="Times New Roman" w:hAnsi="Times New Roman"/>
                <w:b/>
                <w:bCs/>
                <w:sz w:val="18"/>
                <w:szCs w:val="18"/>
                <w:lang w:bidi="en-US"/>
              </w:rPr>
              <w:t>200 m</w:t>
            </w:r>
            <w:r w:rsidRPr="00015658">
              <w:rPr>
                <w:rFonts w:ascii="Times New Roman" w:hAnsi="Times New Roman"/>
                <w:sz w:val="18"/>
                <w:szCs w:val="18"/>
              </w:rPr>
              <w:t>Ω</w:t>
            </w:r>
            <w:r w:rsidRPr="00015658">
              <w:rPr>
                <w:rFonts w:ascii="MS Mincho" w:eastAsia="MS Mincho" w:hAnsi="MS Mincho" w:cs="MS Mincho" w:hint="eastAsia"/>
                <w:b/>
                <w:bCs/>
                <w:sz w:val="18"/>
                <w:szCs w:val="18"/>
                <w:lang w:bidi="en-US"/>
              </w:rPr>
              <w:t>〜</w:t>
            </w:r>
            <w:r w:rsidRPr="00015658">
              <w:rPr>
                <w:rFonts w:ascii="Times New Roman" w:hAnsi="Times New Roman"/>
                <w:b/>
                <w:bCs/>
                <w:sz w:val="18"/>
                <w:szCs w:val="18"/>
                <w:lang w:bidi="en-US"/>
              </w:rPr>
              <w:t xml:space="preserve"> 1 </w:t>
            </w:r>
            <w:r w:rsidRPr="00015658">
              <w:rPr>
                <w:rFonts w:ascii="Times New Roman" w:hAnsi="Times New Roman"/>
                <w:sz w:val="18"/>
                <w:szCs w:val="18"/>
              </w:rPr>
              <w:t>Ω</w:t>
            </w:r>
            <w:r w:rsidRPr="00015658">
              <w:rPr>
                <w:rFonts w:ascii="Times New Roman" w:hAnsi="Times New Roman"/>
                <w:sz w:val="18"/>
                <w:szCs w:val="18"/>
                <w:lang w:bidi="zh-TW"/>
              </w:rPr>
              <w:t>时，接地状况不佳，</w:t>
            </w:r>
            <w:r w:rsidRPr="00015658">
              <w:rPr>
                <w:rFonts w:ascii="Times New Roman" w:hAnsi="Times New Roman"/>
                <w:sz w:val="18"/>
                <w:szCs w:val="18"/>
                <w:lang w:bidi="zh-TW"/>
              </w:rPr>
              <w:t xml:space="preserve"> </w:t>
            </w:r>
            <w:r w:rsidRPr="00015658">
              <w:rPr>
                <w:rFonts w:ascii="Times New Roman" w:hAnsi="Times New Roman"/>
                <w:sz w:val="18"/>
                <w:szCs w:val="18"/>
                <w:lang w:bidi="zh-TW"/>
              </w:rPr>
              <w:t>对重要的设备应尽快检</w:t>
            </w:r>
            <w:r w:rsidRPr="00015658">
              <w:rPr>
                <w:rFonts w:ascii="Times New Roman" w:hAnsi="Times New Roman"/>
                <w:sz w:val="18"/>
                <w:szCs w:val="18"/>
                <w:lang w:bidi="zh-TW"/>
              </w:rPr>
              <w:t xml:space="preserve"> </w:t>
            </w:r>
            <w:r w:rsidRPr="00015658">
              <w:rPr>
                <w:rFonts w:ascii="Times New Roman" w:hAnsi="Times New Roman"/>
                <w:sz w:val="18"/>
                <w:szCs w:val="18"/>
                <w:lang w:bidi="zh-TW"/>
              </w:rPr>
              <w:t>查处理，其他设备宜在</w:t>
            </w:r>
            <w:r w:rsidRPr="00015658">
              <w:rPr>
                <w:rFonts w:ascii="Times New Roman" w:hAnsi="Times New Roman"/>
                <w:sz w:val="18"/>
                <w:szCs w:val="18"/>
                <w:lang w:bidi="zh-TW"/>
              </w:rPr>
              <w:t xml:space="preserve"> </w:t>
            </w:r>
            <w:r w:rsidRPr="00015658">
              <w:rPr>
                <w:rFonts w:ascii="Times New Roman" w:hAnsi="Times New Roman"/>
                <w:sz w:val="18"/>
                <w:szCs w:val="18"/>
                <w:lang w:bidi="zh-TW"/>
              </w:rPr>
              <w:t>适当时候检查处理；</w:t>
            </w:r>
          </w:p>
          <w:p w14:paraId="1B9602F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4</w:t>
            </w:r>
            <w:r w:rsidRPr="00015658">
              <w:rPr>
                <w:rFonts w:ascii="Times New Roman" w:hAnsi="Times New Roman"/>
                <w:b/>
                <w:bCs/>
                <w:sz w:val="18"/>
                <w:szCs w:val="18"/>
                <w:lang w:bidi="en-US"/>
              </w:rPr>
              <w:t>）</w:t>
            </w:r>
            <w:r w:rsidRPr="00015658">
              <w:rPr>
                <w:rFonts w:ascii="Times New Roman" w:hAnsi="Times New Roman"/>
                <w:b/>
                <w:bCs/>
                <w:sz w:val="18"/>
                <w:szCs w:val="18"/>
                <w:lang w:bidi="en-US"/>
              </w:rPr>
              <w:t>1</w:t>
            </w:r>
            <w:r w:rsidRPr="00015658">
              <w:rPr>
                <w:rFonts w:ascii="Times New Roman" w:hAnsi="Times New Roman"/>
                <w:sz w:val="18"/>
                <w:szCs w:val="18"/>
              </w:rPr>
              <w:t>Ω</w:t>
            </w:r>
            <w:r w:rsidRPr="00015658">
              <w:rPr>
                <w:rFonts w:ascii="Times New Roman" w:hAnsi="Times New Roman"/>
                <w:sz w:val="18"/>
                <w:szCs w:val="18"/>
                <w:lang w:bidi="en-US"/>
              </w:rPr>
              <w:t>以上的接地</w:t>
            </w:r>
            <w:r w:rsidRPr="00015658">
              <w:rPr>
                <w:rFonts w:ascii="Times New Roman" w:hAnsi="Times New Roman"/>
                <w:sz w:val="18"/>
                <w:szCs w:val="18"/>
                <w:lang w:bidi="en-US"/>
              </w:rPr>
              <w:t xml:space="preserve"> </w:t>
            </w:r>
            <w:r w:rsidRPr="00015658">
              <w:rPr>
                <w:rFonts w:ascii="Times New Roman" w:hAnsi="Times New Roman"/>
                <w:sz w:val="18"/>
                <w:szCs w:val="18"/>
                <w:lang w:bidi="en-US"/>
              </w:rPr>
              <w:t>引下线与主地网未连</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接，应尽快检查处理</w:t>
            </w:r>
          </w:p>
        </w:tc>
        <w:tc>
          <w:tcPr>
            <w:tcW w:w="3114" w:type="dxa"/>
            <w:vAlign w:val="center"/>
          </w:tcPr>
          <w:p w14:paraId="64FD8876"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sz w:val="18"/>
                <w:szCs w:val="18"/>
                <w:lang w:bidi="zh-TW"/>
              </w:rPr>
              <w:t>如釆用测量接地</w:t>
            </w:r>
            <w:r w:rsidRPr="00015658">
              <w:rPr>
                <w:rFonts w:ascii="Times New Roman" w:hAnsi="Times New Roman"/>
                <w:sz w:val="18"/>
                <w:szCs w:val="18"/>
                <w:lang w:bidi="zh-TW"/>
              </w:rPr>
              <w:t xml:space="preserve"> </w:t>
            </w:r>
            <w:r w:rsidRPr="00015658">
              <w:rPr>
                <w:rFonts w:ascii="Times New Roman" w:hAnsi="Times New Roman"/>
                <w:sz w:val="18"/>
                <w:szCs w:val="18"/>
                <w:lang w:bidi="zh-TW"/>
              </w:rPr>
              <w:t>引下线与接地网（或与</w:t>
            </w:r>
            <w:r w:rsidRPr="00015658">
              <w:rPr>
                <w:rFonts w:ascii="Times New Roman" w:hAnsi="Times New Roman"/>
                <w:sz w:val="18"/>
                <w:szCs w:val="18"/>
                <w:lang w:bidi="zh-TW"/>
              </w:rPr>
              <w:t xml:space="preserve"> </w:t>
            </w:r>
            <w:r w:rsidRPr="00015658">
              <w:rPr>
                <w:rFonts w:ascii="Times New Roman" w:hAnsi="Times New Roman"/>
                <w:sz w:val="18"/>
                <w:szCs w:val="18"/>
                <w:lang w:bidi="zh-TW"/>
              </w:rPr>
              <w:t>相邻设备）之间的电阻</w:t>
            </w:r>
            <w:r w:rsidRPr="00015658">
              <w:rPr>
                <w:rFonts w:ascii="Times New Roman" w:hAnsi="Times New Roman"/>
                <w:sz w:val="18"/>
                <w:szCs w:val="18"/>
                <w:lang w:bidi="zh-TW"/>
              </w:rPr>
              <w:t xml:space="preserve"> </w:t>
            </w:r>
            <w:r w:rsidRPr="00015658">
              <w:rPr>
                <w:rFonts w:ascii="Times New Roman" w:hAnsi="Times New Roman"/>
                <w:sz w:val="18"/>
                <w:szCs w:val="18"/>
                <w:lang w:bidi="zh-TW"/>
              </w:rPr>
              <w:t>值来检査其连接情况，</w:t>
            </w:r>
            <w:r w:rsidRPr="00015658">
              <w:rPr>
                <w:rFonts w:ascii="Times New Roman" w:hAnsi="Times New Roman"/>
                <w:sz w:val="18"/>
                <w:szCs w:val="18"/>
                <w:lang w:bidi="zh-TW"/>
              </w:rPr>
              <w:t xml:space="preserve"> </w:t>
            </w:r>
            <w:r w:rsidRPr="00015658">
              <w:rPr>
                <w:rFonts w:ascii="Times New Roman" w:hAnsi="Times New Roman"/>
                <w:sz w:val="18"/>
                <w:szCs w:val="18"/>
                <w:lang w:bidi="zh-TW"/>
              </w:rPr>
              <w:t>可将所测的数据与历次</w:t>
            </w:r>
            <w:r w:rsidRPr="00015658">
              <w:rPr>
                <w:rFonts w:ascii="Times New Roman" w:hAnsi="Times New Roman"/>
                <w:sz w:val="18"/>
                <w:szCs w:val="18"/>
                <w:lang w:bidi="zh-TW"/>
              </w:rPr>
              <w:t xml:space="preserve"> </w:t>
            </w:r>
            <w:r w:rsidRPr="00015658">
              <w:rPr>
                <w:rFonts w:ascii="Times New Roman" w:hAnsi="Times New Roman"/>
                <w:sz w:val="18"/>
                <w:szCs w:val="18"/>
                <w:lang w:bidi="zh-TW"/>
              </w:rPr>
              <w:t>数据比较，本次各测点间</w:t>
            </w:r>
            <w:r w:rsidRPr="00015658">
              <w:rPr>
                <w:rFonts w:ascii="Times New Roman" w:hAnsi="Times New Roman"/>
                <w:sz w:val="18"/>
                <w:szCs w:val="18"/>
                <w:lang w:bidi="zh-TW"/>
              </w:rPr>
              <w:t xml:space="preserve"> </w:t>
            </w:r>
            <w:r w:rsidRPr="00015658">
              <w:rPr>
                <w:rFonts w:ascii="Times New Roman" w:hAnsi="Times New Roman"/>
                <w:sz w:val="18"/>
                <w:szCs w:val="18"/>
                <w:lang w:bidi="zh-TW"/>
              </w:rPr>
              <w:t>相互比较，通过分析决定</w:t>
            </w:r>
            <w:r w:rsidRPr="00015658">
              <w:rPr>
                <w:rFonts w:ascii="Times New Roman" w:hAnsi="Times New Roman"/>
                <w:sz w:val="18"/>
                <w:szCs w:val="18"/>
                <w:lang w:bidi="zh-TW"/>
              </w:rPr>
              <w:t xml:space="preserve"> </w:t>
            </w:r>
            <w:r w:rsidRPr="00015658">
              <w:rPr>
                <w:rFonts w:ascii="Times New Roman" w:hAnsi="Times New Roman"/>
                <w:sz w:val="18"/>
                <w:szCs w:val="18"/>
                <w:lang w:bidi="zh-TW"/>
              </w:rPr>
              <w:t>是否进行开挖检査；</w:t>
            </w:r>
          </w:p>
          <w:p w14:paraId="6D690DED"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sz w:val="18"/>
                <w:szCs w:val="18"/>
                <w:lang w:bidi="en-US"/>
              </w:rPr>
              <w:t>宜釆用不小于</w:t>
            </w:r>
            <w:r w:rsidRPr="00015658">
              <w:rPr>
                <w:rFonts w:ascii="Times New Roman" w:hAnsi="Times New Roman"/>
                <w:b/>
                <w:bCs/>
                <w:sz w:val="18"/>
                <w:szCs w:val="18"/>
                <w:lang w:bidi="en-US"/>
              </w:rPr>
              <w:t xml:space="preserve">1 A </w:t>
            </w:r>
            <w:r w:rsidRPr="00015658">
              <w:rPr>
                <w:rFonts w:ascii="Times New Roman" w:hAnsi="Times New Roman"/>
                <w:sz w:val="18"/>
                <w:szCs w:val="18"/>
                <w:lang w:bidi="en-US"/>
              </w:rPr>
              <w:t>的直流电流进行测量。</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测量方法参照</w:t>
            </w:r>
            <w:r w:rsidRPr="00015658">
              <w:rPr>
                <w:rFonts w:ascii="Times New Roman" w:hAnsi="Times New Roman"/>
                <w:b/>
                <w:bCs/>
                <w:sz w:val="18"/>
                <w:szCs w:val="18"/>
                <w:lang w:bidi="en-US"/>
              </w:rPr>
              <w:t>DL/T475</w:t>
            </w:r>
          </w:p>
        </w:tc>
      </w:tr>
      <w:tr w:rsidR="00015658" w:rsidRPr="00015658" w14:paraId="5640A3E1" w14:textId="77777777" w:rsidTr="00015658">
        <w:tc>
          <w:tcPr>
            <w:tcW w:w="675" w:type="dxa"/>
            <w:vAlign w:val="center"/>
          </w:tcPr>
          <w:p w14:paraId="563F7D58"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2</w:t>
            </w:r>
          </w:p>
        </w:tc>
        <w:tc>
          <w:tcPr>
            <w:tcW w:w="1985" w:type="dxa"/>
            <w:vAlign w:val="center"/>
          </w:tcPr>
          <w:p w14:paraId="5CB8864A"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有效接地系统接地网</w:t>
            </w:r>
            <w:r w:rsidRPr="00015658">
              <w:rPr>
                <w:rFonts w:ascii="Times New Roman" w:hAnsi="Times New Roman"/>
                <w:sz w:val="18"/>
                <w:szCs w:val="18"/>
                <w:lang w:bidi="en-US"/>
              </w:rPr>
              <w:t xml:space="preserve"> </w:t>
            </w:r>
            <w:r w:rsidRPr="00015658">
              <w:rPr>
                <w:rFonts w:ascii="Times New Roman" w:hAnsi="Times New Roman"/>
                <w:sz w:val="18"/>
                <w:szCs w:val="18"/>
                <w:lang w:bidi="en-US"/>
              </w:rPr>
              <w:t>的接地阻抗</w:t>
            </w:r>
          </w:p>
        </w:tc>
        <w:tc>
          <w:tcPr>
            <w:tcW w:w="1417" w:type="dxa"/>
            <w:vAlign w:val="center"/>
          </w:tcPr>
          <w:p w14:paraId="2E049F3F"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1</w:t>
            </w:r>
            <w:r w:rsidRPr="00015658">
              <w:rPr>
                <w:rFonts w:ascii="Times New Roman" w:hAnsi="Times New Roman"/>
                <w:bCs/>
                <w:sz w:val="18"/>
                <w:szCs w:val="18"/>
                <w:lang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 xml:space="preserve">6 </w:t>
            </w:r>
            <w:r w:rsidRPr="00015658">
              <w:rPr>
                <w:rFonts w:ascii="Times New Roman" w:hAnsi="Times New Roman"/>
                <w:sz w:val="18"/>
                <w:szCs w:val="18"/>
                <w:lang w:bidi="zh-TW"/>
              </w:rPr>
              <w:t>年；</w:t>
            </w:r>
          </w:p>
          <w:p w14:paraId="025E0FFA"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Cs/>
                <w:sz w:val="18"/>
                <w:szCs w:val="18"/>
                <w:lang w:bidi="zh-TW"/>
              </w:rPr>
              <w:t>2</w:t>
            </w:r>
            <w:r w:rsidRPr="00015658">
              <w:rPr>
                <w:rFonts w:ascii="Times New Roman" w:hAnsi="Times New Roman" w:hint="eastAsia"/>
                <w:bCs/>
                <w:sz w:val="18"/>
                <w:szCs w:val="18"/>
                <w:lang w:bidi="zh-TW"/>
              </w:rPr>
              <w:t>）</w:t>
            </w:r>
            <w:r w:rsidRPr="00015658">
              <w:rPr>
                <w:rFonts w:ascii="Times New Roman" w:hAnsi="Times New Roman"/>
                <w:sz w:val="18"/>
                <w:szCs w:val="18"/>
                <w:lang w:bidi="zh-TW"/>
              </w:rPr>
              <w:t>接地网结构</w:t>
            </w:r>
            <w:r w:rsidRPr="00015658">
              <w:rPr>
                <w:rFonts w:ascii="Times New Roman" w:hAnsi="Times New Roman"/>
                <w:sz w:val="18"/>
                <w:szCs w:val="18"/>
                <w:lang w:bidi="zh-TW"/>
              </w:rPr>
              <w:t xml:space="preserve"> </w:t>
            </w:r>
            <w:r w:rsidRPr="00015658">
              <w:rPr>
                <w:rFonts w:ascii="Times New Roman" w:hAnsi="Times New Roman"/>
                <w:sz w:val="18"/>
                <w:szCs w:val="18"/>
                <w:lang w:bidi="zh-TW"/>
              </w:rPr>
              <w:t>发生改变时；</w:t>
            </w:r>
          </w:p>
          <w:p w14:paraId="6D97A65C" w14:textId="77777777" w:rsidR="00015658" w:rsidRPr="00015658" w:rsidRDefault="00015658" w:rsidP="00015658">
            <w:pPr>
              <w:adjustRightInd/>
              <w:spacing w:before="100" w:line="240" w:lineRule="auto"/>
              <w:rPr>
                <w:rFonts w:ascii="Times New Roman" w:hAnsi="Times New Roman"/>
                <w:sz w:val="18"/>
                <w:szCs w:val="18"/>
                <w:highlight w:val="yellow"/>
              </w:rPr>
            </w:pPr>
            <w:r w:rsidRPr="00015658">
              <w:rPr>
                <w:rFonts w:ascii="Times New Roman" w:hAnsi="Times New Roman"/>
                <w:bCs/>
                <w:sz w:val="18"/>
                <w:szCs w:val="18"/>
                <w:lang w:bidi="en-US"/>
              </w:rPr>
              <w:t>3</w:t>
            </w:r>
            <w:r w:rsidRPr="00015658">
              <w:rPr>
                <w:rFonts w:ascii="Times New Roman" w:hAnsi="Times New Roman"/>
                <w:bCs/>
                <w:sz w:val="18"/>
                <w:szCs w:val="18"/>
                <w:lang w:bidi="en-US"/>
              </w:rPr>
              <w:t>）</w:t>
            </w:r>
            <w:r w:rsidRPr="00015658">
              <w:rPr>
                <w:rFonts w:ascii="Times New Roman" w:hAnsi="Times New Roman"/>
                <w:sz w:val="18"/>
                <w:szCs w:val="18"/>
                <w:lang w:bidi="en-US"/>
              </w:rPr>
              <w:t>必要时</w:t>
            </w:r>
          </w:p>
        </w:tc>
        <w:tc>
          <w:tcPr>
            <w:tcW w:w="2664" w:type="dxa"/>
            <w:vAlign w:val="center"/>
          </w:tcPr>
          <w:p w14:paraId="6DD60EA2"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en-US"/>
              </w:rPr>
              <w:t xml:space="preserve">RW2000// </w:t>
            </w:r>
            <w:r w:rsidRPr="00015658">
              <w:rPr>
                <w:rFonts w:ascii="Times New Roman" w:hAnsi="Times New Roman"/>
                <w:sz w:val="18"/>
                <w:szCs w:val="18"/>
                <w:lang w:bidi="zh-TW"/>
              </w:rPr>
              <w:t>式中：</w:t>
            </w:r>
          </w:p>
          <w:p w14:paraId="47FC4D52"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i/>
                <w:iCs/>
                <w:sz w:val="18"/>
                <w:szCs w:val="18"/>
                <w:lang w:bidi="en-US"/>
              </w:rPr>
              <w:t>R</w:t>
            </w:r>
            <w:r w:rsidRPr="00015658">
              <w:rPr>
                <w:rFonts w:ascii="Times New Roman" w:hAnsi="Times New Roman"/>
                <w:sz w:val="18"/>
                <w:szCs w:val="18"/>
                <w:lang w:bidi="zh-TW"/>
              </w:rPr>
              <w:t>——</w:t>
            </w:r>
            <w:r w:rsidRPr="00015658">
              <w:rPr>
                <w:rFonts w:ascii="Times New Roman" w:hAnsi="Times New Roman"/>
                <w:sz w:val="18"/>
                <w:szCs w:val="18"/>
                <w:lang w:bidi="zh-TW"/>
              </w:rPr>
              <w:t>考虑到季节变化</w:t>
            </w:r>
            <w:r w:rsidRPr="00015658">
              <w:rPr>
                <w:rFonts w:ascii="Times New Roman" w:hAnsi="Times New Roman"/>
                <w:sz w:val="18"/>
                <w:szCs w:val="18"/>
                <w:lang w:bidi="zh-TW"/>
              </w:rPr>
              <w:t xml:space="preserve"> </w:t>
            </w:r>
            <w:r w:rsidRPr="00015658">
              <w:rPr>
                <w:rFonts w:ascii="Times New Roman" w:hAnsi="Times New Roman"/>
                <w:sz w:val="18"/>
                <w:szCs w:val="18"/>
                <w:lang w:bidi="zh-TW"/>
              </w:rPr>
              <w:t>的最大接地电阻，</w:t>
            </w:r>
            <w:r w:rsidRPr="00015658">
              <w:rPr>
                <w:rFonts w:ascii="Times New Roman" w:hAnsi="Times New Roman"/>
                <w:sz w:val="18"/>
                <w:szCs w:val="18"/>
                <w:lang w:bidi="zh-TW"/>
              </w:rPr>
              <w:t xml:space="preserve"> </w:t>
            </w:r>
            <w:r w:rsidRPr="00015658">
              <w:rPr>
                <w:rFonts w:ascii="Times New Roman" w:hAnsi="Times New Roman"/>
                <w:sz w:val="18"/>
                <w:szCs w:val="18"/>
                <w:lang w:bidi="zh-TW"/>
              </w:rPr>
              <w:t>接地阻抗的实部，</w:t>
            </w:r>
          </w:p>
          <w:p w14:paraId="352F0EFE"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i/>
                <w:iCs/>
                <w:sz w:val="18"/>
                <w:szCs w:val="18"/>
                <w:lang w:bidi="en-US"/>
              </w:rPr>
              <w:t>I</w:t>
            </w:r>
            <w:r w:rsidRPr="00015658">
              <w:rPr>
                <w:rFonts w:ascii="Times New Roman" w:hAnsi="Times New Roman"/>
                <w:sz w:val="18"/>
                <w:szCs w:val="18"/>
                <w:lang w:bidi="en-US"/>
              </w:rPr>
              <w:t>——</w:t>
            </w:r>
            <w:r w:rsidRPr="00015658">
              <w:rPr>
                <w:rFonts w:ascii="Times New Roman" w:hAnsi="Times New Roman"/>
                <w:sz w:val="18"/>
                <w:szCs w:val="18"/>
                <w:lang w:bidi="en-US"/>
              </w:rPr>
              <w:t>经接地网入地的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最大接地故障不</w:t>
            </w:r>
            <w:r w:rsidRPr="00015658">
              <w:rPr>
                <w:rFonts w:ascii="Times New Roman" w:hAnsi="Times New Roman"/>
                <w:sz w:val="18"/>
                <w:szCs w:val="18"/>
                <w:lang w:bidi="en-US"/>
              </w:rPr>
              <w:t xml:space="preserve"> </w:t>
            </w:r>
            <w:r w:rsidRPr="00015658">
              <w:rPr>
                <w:rFonts w:ascii="Times New Roman" w:hAnsi="Times New Roman"/>
                <w:sz w:val="18"/>
                <w:szCs w:val="18"/>
                <w:lang w:bidi="en-US"/>
              </w:rPr>
              <w:t>对称电流有效值，</w:t>
            </w:r>
            <w:r w:rsidRPr="00015658">
              <w:rPr>
                <w:rFonts w:ascii="Times New Roman" w:hAnsi="Times New Roman"/>
                <w:sz w:val="18"/>
                <w:szCs w:val="18"/>
                <w:lang w:bidi="en-US"/>
              </w:rPr>
              <w:t xml:space="preserve"> </w:t>
            </w:r>
            <w:r w:rsidRPr="00015658">
              <w:rPr>
                <w:rFonts w:ascii="Times New Roman" w:hAnsi="Times New Roman"/>
                <w:b/>
                <w:bCs/>
                <w:sz w:val="18"/>
                <w:szCs w:val="18"/>
                <w:lang w:bidi="en-US"/>
              </w:rPr>
              <w:t>A</w:t>
            </w:r>
            <w:r w:rsidRPr="00015658">
              <w:rPr>
                <w:rFonts w:ascii="Times New Roman" w:hAnsi="Times New Roman"/>
                <w:b/>
                <w:bCs/>
                <w:sz w:val="18"/>
                <w:szCs w:val="18"/>
                <w:lang w:bidi="en-US"/>
              </w:rPr>
              <w:t>；</w:t>
            </w:r>
            <w:r w:rsidRPr="00015658">
              <w:rPr>
                <w:rFonts w:ascii="Times New Roman" w:hAnsi="Times New Roman"/>
                <w:b/>
                <w:bCs/>
                <w:sz w:val="18"/>
                <w:szCs w:val="18"/>
                <w:lang w:bidi="en-US"/>
              </w:rPr>
              <w:t xml:space="preserve"> </w:t>
            </w:r>
            <w:r w:rsidRPr="00015658">
              <w:rPr>
                <w:rFonts w:ascii="Times New Roman" w:hAnsi="Times New Roman"/>
                <w:sz w:val="18"/>
                <w:szCs w:val="18"/>
                <w:lang w:bidi="en-US"/>
              </w:rPr>
              <w:t>/</w:t>
            </w:r>
            <w:r w:rsidRPr="00015658">
              <w:rPr>
                <w:rFonts w:ascii="Times New Roman" w:hAnsi="Times New Roman"/>
                <w:sz w:val="18"/>
                <w:szCs w:val="18"/>
                <w:lang w:bidi="en-US"/>
              </w:rPr>
              <w:t>釆用系统最</w:t>
            </w:r>
            <w:r w:rsidRPr="00015658">
              <w:rPr>
                <w:rFonts w:ascii="Times New Roman" w:hAnsi="Times New Roman"/>
                <w:sz w:val="18"/>
                <w:szCs w:val="18"/>
                <w:lang w:bidi="en-US"/>
              </w:rPr>
              <w:t xml:space="preserve"> </w:t>
            </w:r>
            <w:r w:rsidRPr="00015658">
              <w:rPr>
                <w:rFonts w:ascii="Times New Roman" w:hAnsi="Times New Roman"/>
                <w:sz w:val="18"/>
                <w:szCs w:val="18"/>
                <w:lang w:bidi="en-US"/>
              </w:rPr>
              <w:t>大运行方式下在</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接地网内、外发</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生接地故障时，</w:t>
            </w:r>
            <w:r w:rsidRPr="00015658">
              <w:rPr>
                <w:rFonts w:ascii="Times New Roman" w:hAnsi="Times New Roman"/>
                <w:sz w:val="18"/>
                <w:szCs w:val="18"/>
                <w:lang w:bidi="en-US"/>
              </w:rPr>
              <w:t xml:space="preserve"> </w:t>
            </w:r>
            <w:r w:rsidRPr="00015658">
              <w:rPr>
                <w:rFonts w:ascii="Times New Roman" w:hAnsi="Times New Roman"/>
                <w:sz w:val="18"/>
                <w:szCs w:val="18"/>
                <w:lang w:bidi="en-US"/>
              </w:rPr>
              <w:t>经接地网流入地</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中并计及直流分</w:t>
            </w:r>
            <w:r w:rsidRPr="00015658">
              <w:rPr>
                <w:rFonts w:ascii="Times New Roman" w:hAnsi="Times New Roman"/>
                <w:sz w:val="18"/>
                <w:szCs w:val="18"/>
                <w:lang w:bidi="en-US"/>
              </w:rPr>
              <w:t xml:space="preserve"> </w:t>
            </w:r>
            <w:r w:rsidRPr="00015658">
              <w:rPr>
                <w:rFonts w:ascii="Times New Roman" w:hAnsi="Times New Roman"/>
                <w:sz w:val="18"/>
                <w:szCs w:val="18"/>
                <w:lang w:bidi="en-US"/>
              </w:rPr>
              <w:t>量的最大接地故</w:t>
            </w:r>
            <w:r w:rsidRPr="00015658">
              <w:rPr>
                <w:rFonts w:ascii="Times New Roman" w:hAnsi="Times New Roman"/>
                <w:sz w:val="18"/>
                <w:szCs w:val="18"/>
                <w:lang w:bidi="en-US"/>
              </w:rPr>
              <w:t xml:space="preserve"> </w:t>
            </w:r>
            <w:r w:rsidRPr="00015658">
              <w:rPr>
                <w:rFonts w:ascii="Times New Roman" w:hAnsi="Times New Roman"/>
                <w:sz w:val="18"/>
                <w:szCs w:val="18"/>
                <w:lang w:bidi="en-US"/>
              </w:rPr>
              <w:t>障电流有效值。</w:t>
            </w:r>
            <w:r w:rsidRPr="00015658">
              <w:rPr>
                <w:rFonts w:ascii="Times New Roman" w:hAnsi="Times New Roman"/>
                <w:sz w:val="18"/>
                <w:szCs w:val="18"/>
                <w:lang w:bidi="en-US"/>
              </w:rPr>
              <w:t xml:space="preserve"> </w:t>
            </w:r>
            <w:r w:rsidRPr="00015658">
              <w:rPr>
                <w:rFonts w:ascii="Times New Roman" w:hAnsi="Times New Roman"/>
                <w:sz w:val="18"/>
                <w:szCs w:val="18"/>
                <w:lang w:bidi="en-US"/>
              </w:rPr>
              <w:t>还应计算系统中</w:t>
            </w:r>
            <w:r w:rsidRPr="00015658">
              <w:rPr>
                <w:rFonts w:ascii="Times New Roman" w:hAnsi="Times New Roman"/>
                <w:sz w:val="18"/>
                <w:szCs w:val="18"/>
                <w:lang w:bidi="en-US"/>
              </w:rPr>
              <w:t xml:space="preserve"> </w:t>
            </w:r>
            <w:r w:rsidRPr="00015658">
              <w:rPr>
                <w:rFonts w:ascii="Times New Roman" w:hAnsi="Times New Roman"/>
                <w:sz w:val="18"/>
                <w:szCs w:val="18"/>
                <w:lang w:bidi="en-US"/>
              </w:rPr>
              <w:t>各接地中性点间</w:t>
            </w:r>
            <w:r w:rsidRPr="00015658">
              <w:rPr>
                <w:rFonts w:ascii="Times New Roman" w:hAnsi="Times New Roman"/>
                <w:sz w:val="18"/>
                <w:szCs w:val="18"/>
                <w:lang w:bidi="en-US"/>
              </w:rPr>
              <w:t xml:space="preserve"> </w:t>
            </w:r>
            <w:r w:rsidRPr="00015658">
              <w:rPr>
                <w:rFonts w:ascii="Times New Roman" w:hAnsi="Times New Roman"/>
                <w:sz w:val="18"/>
                <w:szCs w:val="18"/>
                <w:lang w:bidi="en-US"/>
              </w:rPr>
              <w:t>的故障电流分配，</w:t>
            </w:r>
            <w:r w:rsidRPr="00015658">
              <w:rPr>
                <w:rFonts w:ascii="Times New Roman" w:hAnsi="Times New Roman"/>
                <w:sz w:val="18"/>
                <w:szCs w:val="18"/>
                <w:lang w:bidi="en-US"/>
              </w:rPr>
              <w:t xml:space="preserve"> </w:t>
            </w:r>
            <w:r w:rsidRPr="00015658">
              <w:rPr>
                <w:rFonts w:ascii="Times New Roman" w:hAnsi="Times New Roman"/>
                <w:sz w:val="18"/>
                <w:szCs w:val="18"/>
                <w:lang w:bidi="en-US"/>
              </w:rPr>
              <w:t>以及避雷线中分</w:t>
            </w:r>
            <w:r w:rsidRPr="00015658">
              <w:rPr>
                <w:rFonts w:ascii="Times New Roman" w:hAnsi="Times New Roman"/>
                <w:sz w:val="18"/>
                <w:szCs w:val="18"/>
                <w:lang w:bidi="en-US"/>
              </w:rPr>
              <w:t xml:space="preserve"> </w:t>
            </w:r>
            <w:r w:rsidRPr="00015658">
              <w:rPr>
                <w:rFonts w:ascii="Times New Roman" w:hAnsi="Times New Roman"/>
                <w:sz w:val="18"/>
                <w:szCs w:val="18"/>
                <w:lang w:bidi="en-US"/>
              </w:rPr>
              <w:t>走的接地故障电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流</w:t>
            </w:r>
          </w:p>
        </w:tc>
        <w:tc>
          <w:tcPr>
            <w:tcW w:w="3114" w:type="dxa"/>
            <w:vAlign w:val="center"/>
          </w:tcPr>
          <w:p w14:paraId="695EF5B2"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1</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测量接地阻抗时，</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如在必须的最小布极范</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围内土壤电阻率基本均</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匀，可釆用各种补偿法，</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否则，应采用远离法。</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测量方法参照</w:t>
            </w:r>
            <w:r w:rsidRPr="00015658">
              <w:rPr>
                <w:rFonts w:ascii="Times New Roman" w:hAnsi="Times New Roman"/>
                <w:b/>
                <w:bCs/>
                <w:kern w:val="0"/>
                <w:sz w:val="18"/>
                <w:szCs w:val="18"/>
                <w:lang w:bidi="en-US"/>
              </w:rPr>
              <w:t>DI/T475</w:t>
            </w:r>
            <w:r w:rsidRPr="00015658">
              <w:rPr>
                <w:rFonts w:ascii="Times New Roman" w:hAnsi="Times New Roman"/>
                <w:b/>
                <w:bCs/>
                <w:kern w:val="0"/>
                <w:sz w:val="18"/>
                <w:szCs w:val="18"/>
                <w:lang w:bidi="en-US"/>
              </w:rPr>
              <w:t>；</w:t>
            </w:r>
          </w:p>
          <w:p w14:paraId="7B049C2E"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2</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应考虑架空地线</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和电缆分流的影响；</w:t>
            </w:r>
          </w:p>
          <w:p w14:paraId="7AE88DD7"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3</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异频法测量电流</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应不小于</w:t>
            </w:r>
            <w:r w:rsidRPr="00015658">
              <w:rPr>
                <w:rFonts w:ascii="Times New Roman" w:hAnsi="Times New Roman"/>
                <w:b/>
                <w:bCs/>
                <w:kern w:val="0"/>
                <w:sz w:val="18"/>
                <w:szCs w:val="18"/>
                <w:lang w:bidi="zh-TW"/>
              </w:rPr>
              <w:t xml:space="preserve">3 </w:t>
            </w:r>
            <w:r w:rsidRPr="00015658">
              <w:rPr>
                <w:rFonts w:ascii="Times New Roman" w:hAnsi="Times New Roman"/>
                <w:b/>
                <w:bCs/>
                <w:kern w:val="0"/>
                <w:sz w:val="18"/>
                <w:szCs w:val="18"/>
                <w:lang w:bidi="en-US"/>
              </w:rPr>
              <w:t>A,</w:t>
            </w:r>
            <w:r w:rsidRPr="00015658">
              <w:rPr>
                <w:rFonts w:ascii="Times New Roman" w:hAnsi="Times New Roman"/>
                <w:kern w:val="0"/>
                <w:sz w:val="18"/>
                <w:szCs w:val="18"/>
                <w:lang w:bidi="zh-TW"/>
              </w:rPr>
              <w:t>工频法测</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量电流应不小于</w:t>
            </w:r>
            <w:r w:rsidRPr="00015658">
              <w:rPr>
                <w:rFonts w:ascii="Times New Roman" w:hAnsi="Times New Roman"/>
                <w:b/>
                <w:bCs/>
                <w:kern w:val="0"/>
                <w:sz w:val="18"/>
                <w:szCs w:val="18"/>
                <w:lang w:bidi="zh-TW"/>
              </w:rPr>
              <w:t xml:space="preserve">50 </w:t>
            </w:r>
            <w:r w:rsidRPr="00015658">
              <w:rPr>
                <w:rFonts w:ascii="Times New Roman" w:hAnsi="Times New Roman"/>
                <w:b/>
                <w:bCs/>
                <w:kern w:val="0"/>
                <w:sz w:val="18"/>
                <w:szCs w:val="18"/>
                <w:lang w:bidi="en-US"/>
              </w:rPr>
              <w:t>A</w:t>
            </w:r>
            <w:r w:rsidRPr="00015658">
              <w:rPr>
                <w:rFonts w:ascii="Times New Roman" w:hAnsi="Times New Roman"/>
                <w:b/>
                <w:bCs/>
                <w:kern w:val="0"/>
                <w:sz w:val="18"/>
                <w:szCs w:val="18"/>
                <w:lang w:bidi="en-US"/>
              </w:rPr>
              <w:t>；</w:t>
            </w:r>
          </w:p>
          <w:p w14:paraId="46965822"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4</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结合电网规划每</w:t>
            </w:r>
            <w:r w:rsidRPr="00015658">
              <w:rPr>
                <w:rFonts w:ascii="Times New Roman" w:hAnsi="Times New Roman"/>
                <w:b/>
                <w:bCs/>
                <w:kern w:val="0"/>
                <w:sz w:val="18"/>
                <w:szCs w:val="18"/>
                <w:lang w:bidi="zh-TW"/>
              </w:rPr>
              <w:t xml:space="preserve">5 </w:t>
            </w:r>
            <w:r w:rsidRPr="00015658">
              <w:rPr>
                <w:rFonts w:ascii="Times New Roman" w:hAnsi="Times New Roman"/>
                <w:kern w:val="0"/>
                <w:sz w:val="18"/>
                <w:szCs w:val="18"/>
                <w:lang w:bidi="zh-TW"/>
              </w:rPr>
              <w:t>年进行一次设备接地引</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下线的热稳定校核，变</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电站扩建增容导致短路</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电流明显增大时，也应</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进行校核；</w:t>
            </w:r>
          </w:p>
          <w:p w14:paraId="10BFE0E7"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5</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当接地网的接地</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电阻不满足公式要求</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时，可通过技术经济比</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较适当增大接地电阻，</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必要时，釆取措施确保</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人身和设备安全可靠；</w:t>
            </w:r>
          </w:p>
          <w:p w14:paraId="2C23BB83"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zh-TW"/>
              </w:rPr>
              <w:t>6</w:t>
            </w:r>
            <w:r w:rsidRPr="00015658">
              <w:rPr>
                <w:rFonts w:ascii="Times New Roman" w:hAnsi="Times New Roman"/>
                <w:b/>
                <w:bCs/>
                <w:kern w:val="0"/>
                <w:sz w:val="18"/>
                <w:szCs w:val="18"/>
                <w:lang w:bidi="zh-TW"/>
              </w:rPr>
              <w:t>）</w:t>
            </w:r>
            <w:r w:rsidRPr="00015658">
              <w:rPr>
                <w:rFonts w:ascii="Times New Roman" w:hAnsi="Times New Roman"/>
                <w:b/>
                <w:bCs/>
                <w:kern w:val="0"/>
                <w:sz w:val="18"/>
                <w:szCs w:val="18"/>
                <w:lang w:bidi="zh-TW"/>
              </w:rPr>
              <w:tab/>
            </w:r>
            <w:r w:rsidRPr="00015658">
              <w:rPr>
                <w:rFonts w:ascii="Times New Roman" w:hAnsi="Times New Roman"/>
                <w:kern w:val="0"/>
                <w:sz w:val="18"/>
                <w:szCs w:val="18"/>
                <w:lang w:bidi="zh-TW"/>
              </w:rPr>
              <w:t>必要时可对接地</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网进行安全性评估。要</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求系统发生接地故障</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时，接地网状态能够满</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足一、二次设备和人员</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的安全性要求。评估的</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具体内容、项目和要求</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参见附录</w:t>
            </w:r>
            <w:r w:rsidRPr="00015658">
              <w:rPr>
                <w:rFonts w:ascii="Times New Roman" w:hAnsi="Times New Roman"/>
                <w:b/>
                <w:bCs/>
                <w:kern w:val="0"/>
                <w:sz w:val="18"/>
                <w:szCs w:val="18"/>
                <w:lang w:bidi="en-US"/>
              </w:rPr>
              <w:t>H</w:t>
            </w:r>
            <w:r w:rsidRPr="00015658">
              <w:rPr>
                <w:rFonts w:ascii="Times New Roman" w:hAnsi="Times New Roman"/>
                <w:kern w:val="0"/>
                <w:sz w:val="18"/>
                <w:szCs w:val="18"/>
                <w:lang w:bidi="en-US"/>
              </w:rPr>
              <w:t>。</w:t>
            </w:r>
            <w:r w:rsidRPr="00015658">
              <w:rPr>
                <w:rFonts w:ascii="Times New Roman" w:hAnsi="Times New Roman"/>
                <w:kern w:val="0"/>
                <w:sz w:val="18"/>
                <w:szCs w:val="18"/>
                <w:lang w:bidi="zh-CN"/>
              </w:rPr>
              <w:t>“</w:t>
            </w:r>
            <w:r w:rsidRPr="00015658">
              <w:rPr>
                <w:rFonts w:ascii="Times New Roman" w:hAnsi="Times New Roman"/>
                <w:kern w:val="0"/>
                <w:sz w:val="18"/>
                <w:szCs w:val="18"/>
                <w:lang w:bidi="zh-CN"/>
              </w:rPr>
              <w:t>必</w:t>
            </w:r>
            <w:r w:rsidRPr="00015658">
              <w:rPr>
                <w:rFonts w:ascii="Times New Roman" w:hAnsi="Times New Roman"/>
                <w:kern w:val="0"/>
                <w:sz w:val="18"/>
                <w:szCs w:val="18"/>
                <w:lang w:bidi="zh-TW"/>
              </w:rPr>
              <w:t>要时</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是指：</w:t>
            </w:r>
          </w:p>
          <w:p w14:paraId="71DD4FE7"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en-US"/>
              </w:rPr>
              <w:t>a</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zh-TW"/>
              </w:rPr>
              <w:t>运行年限比较长；</w:t>
            </w:r>
          </w:p>
          <w:p w14:paraId="524F3D6A"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en-US"/>
              </w:rPr>
              <w:t>b</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zh-TW"/>
              </w:rPr>
              <w:t>地网（尤其是外扩</w:t>
            </w:r>
            <w:r w:rsidRPr="00015658">
              <w:rPr>
                <w:rFonts w:ascii="Times New Roman" w:hAnsi="Times New Roman"/>
                <w:kern w:val="0"/>
                <w:sz w:val="18"/>
                <w:szCs w:val="18"/>
                <w:lang w:bidi="zh-TW"/>
              </w:rPr>
              <w:t xml:space="preserve"> </w:t>
            </w:r>
            <w:r w:rsidRPr="00015658">
              <w:rPr>
                <w:rFonts w:ascii="Times New Roman" w:hAnsi="Times New Roman"/>
                <w:kern w:val="0"/>
                <w:sz w:val="18"/>
                <w:szCs w:val="18"/>
                <w:lang w:bidi="zh-TW"/>
              </w:rPr>
              <w:t>地网）遭到局部破坏；</w:t>
            </w:r>
          </w:p>
          <w:p w14:paraId="44F3E5F2" w14:textId="77777777" w:rsidR="00015658" w:rsidRPr="00015658" w:rsidRDefault="00015658" w:rsidP="00015658">
            <w:pPr>
              <w:adjustRightInd/>
              <w:spacing w:before="100" w:line="240" w:lineRule="auto"/>
              <w:rPr>
                <w:rFonts w:ascii="Times New Roman" w:hAnsi="Times New Roman"/>
                <w:kern w:val="0"/>
                <w:sz w:val="18"/>
                <w:szCs w:val="18"/>
                <w:lang w:bidi="zh-TW"/>
              </w:rPr>
            </w:pPr>
            <w:r w:rsidRPr="00015658">
              <w:rPr>
                <w:rFonts w:ascii="Times New Roman" w:hAnsi="Times New Roman"/>
                <w:b/>
                <w:bCs/>
                <w:kern w:val="0"/>
                <w:sz w:val="18"/>
                <w:szCs w:val="18"/>
                <w:lang w:bidi="en-US"/>
              </w:rPr>
              <w:t>c</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zh-TW"/>
              </w:rPr>
              <w:t>地网腐蚀严重；</w:t>
            </w:r>
          </w:p>
          <w:p w14:paraId="5BC957F8"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kern w:val="0"/>
                <w:sz w:val="18"/>
                <w:szCs w:val="18"/>
                <w:lang w:bidi="en-US"/>
              </w:rPr>
              <w:t>d</w:t>
            </w:r>
            <w:r w:rsidRPr="00015658">
              <w:rPr>
                <w:rFonts w:ascii="Times New Roman" w:hAnsi="Times New Roman"/>
                <w:b/>
                <w:bCs/>
                <w:kern w:val="0"/>
                <w:sz w:val="18"/>
                <w:szCs w:val="18"/>
                <w:lang w:bidi="en-US"/>
              </w:rPr>
              <w:t>）</w:t>
            </w:r>
            <w:r w:rsidRPr="00015658">
              <w:rPr>
                <w:rFonts w:ascii="Times New Roman" w:hAnsi="Times New Roman"/>
                <w:b/>
                <w:bCs/>
                <w:kern w:val="0"/>
                <w:sz w:val="18"/>
                <w:szCs w:val="18"/>
                <w:lang w:bidi="en-US"/>
              </w:rPr>
              <w:tab/>
            </w:r>
            <w:r w:rsidRPr="00015658">
              <w:rPr>
                <w:rFonts w:ascii="Times New Roman" w:hAnsi="Times New Roman"/>
                <w:kern w:val="0"/>
                <w:sz w:val="18"/>
                <w:szCs w:val="18"/>
                <w:lang w:bidi="en-US"/>
              </w:rPr>
              <w:t>地网改造后</w:t>
            </w:r>
          </w:p>
        </w:tc>
      </w:tr>
      <w:tr w:rsidR="00015658" w:rsidRPr="00015658" w14:paraId="6994592F" w14:textId="77777777" w:rsidTr="00015658">
        <w:tc>
          <w:tcPr>
            <w:tcW w:w="675" w:type="dxa"/>
            <w:vAlign w:val="center"/>
          </w:tcPr>
          <w:p w14:paraId="08DBBFF7" w14:textId="77777777" w:rsidR="00015658" w:rsidRPr="00015658" w:rsidRDefault="00015658" w:rsidP="00015658">
            <w:pPr>
              <w:adjustRightInd/>
              <w:spacing w:before="100" w:line="240" w:lineRule="auto"/>
              <w:jc w:val="center"/>
              <w:rPr>
                <w:rFonts w:ascii="Times New Roman" w:hAnsi="Times New Roman"/>
                <w:sz w:val="18"/>
                <w:szCs w:val="18"/>
                <w:vertAlign w:val="subscript"/>
              </w:rPr>
            </w:pPr>
            <w:r w:rsidRPr="00015658">
              <w:rPr>
                <w:rFonts w:ascii="Times New Roman" w:hAnsi="Times New Roman"/>
                <w:sz w:val="18"/>
                <w:szCs w:val="18"/>
              </w:rPr>
              <w:t>3</w:t>
            </w:r>
          </w:p>
        </w:tc>
        <w:tc>
          <w:tcPr>
            <w:tcW w:w="1985" w:type="dxa"/>
            <w:vAlign w:val="center"/>
          </w:tcPr>
          <w:p w14:paraId="7160164F"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sz w:val="18"/>
                <w:szCs w:val="18"/>
                <w:lang w:bidi="en-US"/>
              </w:rPr>
              <w:t>非有效接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地系统接</w:t>
            </w:r>
            <w:r w:rsidRPr="00015658">
              <w:rPr>
                <w:rFonts w:ascii="Times New Roman" w:hAnsi="Times New Roman" w:hint="eastAsia"/>
                <w:sz w:val="18"/>
                <w:szCs w:val="18"/>
                <w:lang w:bidi="en-US"/>
              </w:rPr>
              <w:t>地</w:t>
            </w:r>
            <w:r w:rsidRPr="00015658">
              <w:rPr>
                <w:rFonts w:ascii="Times New Roman" w:hAnsi="Times New Roman"/>
                <w:sz w:val="18"/>
                <w:szCs w:val="18"/>
                <w:lang w:bidi="en-US"/>
              </w:rPr>
              <w:t>网的接地阻抗</w:t>
            </w:r>
          </w:p>
        </w:tc>
        <w:tc>
          <w:tcPr>
            <w:tcW w:w="1417" w:type="dxa"/>
            <w:vAlign w:val="center"/>
          </w:tcPr>
          <w:p w14:paraId="0E44BBA7" w14:textId="77777777" w:rsidR="00015658" w:rsidRPr="00015658" w:rsidRDefault="00015658" w:rsidP="00015658">
            <w:pPr>
              <w:adjustRightInd/>
              <w:spacing w:before="100" w:line="240" w:lineRule="auto"/>
              <w:ind w:firstLine="181"/>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hint="eastAsia"/>
                <w:bCs/>
                <w:sz w:val="18"/>
                <w:szCs w:val="18"/>
                <w:lang w:bidi="en-US"/>
              </w:rPr>
              <w:t>≤</w:t>
            </w:r>
            <w:r w:rsidRPr="00015658">
              <w:rPr>
                <w:rFonts w:ascii="Times New Roman" w:hAnsi="Times New Roman"/>
                <w:bCs/>
                <w:sz w:val="18"/>
                <w:szCs w:val="18"/>
                <w:lang w:bidi="en-US"/>
              </w:rPr>
              <w:t xml:space="preserve">6 </w:t>
            </w:r>
            <w:r w:rsidRPr="00015658">
              <w:rPr>
                <w:rFonts w:ascii="Times New Roman" w:hAnsi="Times New Roman"/>
                <w:bCs/>
                <w:sz w:val="18"/>
                <w:szCs w:val="18"/>
                <w:lang w:val="zh-TW" w:bidi="zh-TW"/>
              </w:rPr>
              <w:t>年；</w:t>
            </w:r>
          </w:p>
          <w:p w14:paraId="7DDFBF52" w14:textId="77777777" w:rsidR="00015658" w:rsidRPr="00015658" w:rsidRDefault="00015658" w:rsidP="00015658">
            <w:pPr>
              <w:adjustRightInd/>
              <w:spacing w:before="100" w:line="240" w:lineRule="auto"/>
              <w:ind w:firstLine="181"/>
              <w:rPr>
                <w:rFonts w:ascii="Times New Roman" w:hAnsi="Times New Roman"/>
                <w:sz w:val="18"/>
                <w:szCs w:val="18"/>
              </w:rPr>
            </w:pPr>
            <w:r w:rsidRPr="00015658">
              <w:rPr>
                <w:rFonts w:ascii="Times New Roman" w:hAnsi="Times New Roman"/>
                <w:bCs/>
                <w:sz w:val="18"/>
                <w:szCs w:val="18"/>
                <w:lang w:bidi="en-US"/>
              </w:rPr>
              <w:t>2</w:t>
            </w:r>
            <w:r w:rsidRPr="00015658">
              <w:rPr>
                <w:rFonts w:ascii="Times New Roman" w:hAnsi="Times New Roman"/>
                <w:bCs/>
                <w:sz w:val="18"/>
                <w:szCs w:val="18"/>
                <w:lang w:bidi="en-US"/>
              </w:rPr>
              <w:t>）必要时</w:t>
            </w:r>
          </w:p>
        </w:tc>
        <w:tc>
          <w:tcPr>
            <w:tcW w:w="2664" w:type="dxa"/>
            <w:vAlign w:val="center"/>
          </w:tcPr>
          <w:p w14:paraId="0BBB9BD6"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当接地网与</w:t>
            </w:r>
            <w:r w:rsidRPr="00015658">
              <w:rPr>
                <w:rFonts w:ascii="Times New Roman" w:hAnsi="Times New Roman" w:hint="eastAsia"/>
                <w:b/>
                <w:bCs/>
                <w:sz w:val="18"/>
                <w:szCs w:val="18"/>
                <w:lang w:bidi="en-US"/>
              </w:rPr>
              <w:t>1</w:t>
            </w:r>
            <w:r w:rsidRPr="00015658">
              <w:rPr>
                <w:rFonts w:ascii="Times New Roman" w:hAnsi="Times New Roman"/>
                <w:b/>
                <w:bCs/>
                <w:sz w:val="18"/>
                <w:szCs w:val="18"/>
                <w:lang w:bidi="en-US"/>
              </w:rPr>
              <w:t xml:space="preserve">kV </w:t>
            </w:r>
            <w:r w:rsidRPr="00015658">
              <w:rPr>
                <w:rFonts w:ascii="Times New Roman" w:hAnsi="Times New Roman"/>
                <w:sz w:val="18"/>
                <w:szCs w:val="18"/>
                <w:lang w:bidi="zh-TW"/>
              </w:rPr>
              <w:t>及以下设备共用接地时，接地电阻</w:t>
            </w:r>
            <w:r w:rsidRPr="00015658">
              <w:rPr>
                <w:rFonts w:ascii="Times New Roman" w:hAnsi="Times New Roman"/>
                <w:i/>
                <w:iCs/>
                <w:sz w:val="18"/>
                <w:szCs w:val="18"/>
                <w:lang w:bidi="en-US"/>
              </w:rPr>
              <w:t>R</w:t>
            </w:r>
            <w:r w:rsidRPr="00015658">
              <w:rPr>
                <w:rFonts w:ascii="Times New Roman" w:hAnsi="Times New Roman" w:hint="eastAsia"/>
                <w:i/>
                <w:iCs/>
                <w:sz w:val="18"/>
                <w:szCs w:val="18"/>
                <w:lang w:bidi="en-US"/>
              </w:rPr>
              <w:t>≤</w:t>
            </w:r>
            <w:r w:rsidRPr="00015658">
              <w:rPr>
                <w:rFonts w:ascii="Times New Roman" w:hAnsi="Times New Roman"/>
                <w:i/>
                <w:iCs/>
                <w:sz w:val="18"/>
                <w:szCs w:val="18"/>
                <w:lang w:bidi="en-US"/>
              </w:rPr>
              <w:t>120/I</w:t>
            </w:r>
            <w:r w:rsidRPr="00015658">
              <w:rPr>
                <w:rFonts w:ascii="Times New Roman" w:hAnsi="Times New Roman"/>
                <w:i/>
                <w:iCs/>
                <w:sz w:val="18"/>
                <w:szCs w:val="18"/>
                <w:lang w:bidi="en-US"/>
              </w:rPr>
              <w:t>；</w:t>
            </w:r>
          </w:p>
          <w:p w14:paraId="37561BB6" w14:textId="77777777" w:rsidR="00015658" w:rsidRPr="00015658" w:rsidRDefault="00015658" w:rsidP="00015658">
            <w:pPr>
              <w:adjustRightInd/>
              <w:spacing w:before="100" w:line="240" w:lineRule="auto"/>
              <w:rPr>
                <w:rFonts w:ascii="Times New Roman" w:hAnsi="Times New Roman"/>
                <w:sz w:val="18"/>
                <w:szCs w:val="18"/>
                <w:lang w:bidi="zh-TW"/>
              </w:rPr>
            </w:pPr>
            <w:r w:rsidRPr="00015658">
              <w:rPr>
                <w:rFonts w:ascii="Times New Roman" w:hAnsi="Times New Roman"/>
                <w:b/>
                <w:bCs/>
                <w:sz w:val="18"/>
                <w:szCs w:val="18"/>
                <w:lang w:bidi="zh-TW"/>
              </w:rPr>
              <w:t>2</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当接地网仅用于</w:t>
            </w:r>
            <w:r w:rsidRPr="00015658">
              <w:rPr>
                <w:rFonts w:ascii="Times New Roman" w:hAnsi="Times New Roman"/>
                <w:sz w:val="18"/>
                <w:szCs w:val="18"/>
                <w:lang w:bidi="zh-TW"/>
              </w:rPr>
              <w:t xml:space="preserve"> </w:t>
            </w:r>
            <w:r w:rsidRPr="00015658">
              <w:rPr>
                <w:rFonts w:ascii="Times New Roman" w:hAnsi="Times New Roman" w:hint="eastAsia"/>
                <w:b/>
                <w:bCs/>
                <w:sz w:val="18"/>
                <w:szCs w:val="18"/>
                <w:lang w:bidi="en-US"/>
              </w:rPr>
              <w:t>1</w:t>
            </w:r>
            <w:r w:rsidRPr="00015658">
              <w:rPr>
                <w:rFonts w:ascii="Times New Roman" w:hAnsi="Times New Roman"/>
                <w:b/>
                <w:bCs/>
                <w:sz w:val="18"/>
                <w:szCs w:val="18"/>
                <w:lang w:bidi="en-US"/>
              </w:rPr>
              <w:t>kV</w:t>
            </w:r>
            <w:r w:rsidRPr="00015658">
              <w:rPr>
                <w:rFonts w:ascii="Times New Roman" w:hAnsi="Times New Roman"/>
                <w:sz w:val="18"/>
                <w:szCs w:val="18"/>
                <w:lang w:bidi="zh-TW"/>
              </w:rPr>
              <w:t>以上设备时，接地</w:t>
            </w:r>
            <w:r w:rsidRPr="00015658">
              <w:rPr>
                <w:rFonts w:ascii="Times New Roman" w:hAnsi="Times New Roman"/>
                <w:sz w:val="18"/>
                <w:szCs w:val="18"/>
                <w:lang w:bidi="zh-TW"/>
              </w:rPr>
              <w:t xml:space="preserve"> </w:t>
            </w:r>
            <w:r w:rsidRPr="00015658">
              <w:rPr>
                <w:rFonts w:ascii="Times New Roman" w:hAnsi="Times New Roman"/>
                <w:sz w:val="18"/>
                <w:szCs w:val="18"/>
                <w:lang w:bidi="zh-TW"/>
              </w:rPr>
              <w:t>电阻</w:t>
            </w:r>
            <w:r w:rsidRPr="00015658">
              <w:rPr>
                <w:rFonts w:ascii="Times New Roman" w:hAnsi="Times New Roman"/>
                <w:sz w:val="18"/>
                <w:szCs w:val="18"/>
                <w:lang w:bidi="zh-TW"/>
              </w:rPr>
              <w:t xml:space="preserve"> </w:t>
            </w:r>
            <w:r w:rsidRPr="00015658">
              <w:rPr>
                <w:rFonts w:ascii="Times New Roman" w:hAnsi="Times New Roman"/>
                <w:i/>
                <w:iCs/>
                <w:sz w:val="18"/>
                <w:szCs w:val="18"/>
                <w:lang w:bidi="en-US"/>
              </w:rPr>
              <w:t>R</w:t>
            </w:r>
            <w:r w:rsidRPr="00015658">
              <w:rPr>
                <w:rFonts w:ascii="Times New Roman" w:hAnsi="Times New Roman" w:hint="eastAsia"/>
                <w:i/>
                <w:iCs/>
                <w:sz w:val="18"/>
                <w:szCs w:val="18"/>
                <w:lang w:bidi="en-US"/>
              </w:rPr>
              <w:t>≤</w:t>
            </w:r>
            <w:r w:rsidRPr="00015658">
              <w:rPr>
                <w:rFonts w:ascii="Times New Roman" w:hAnsi="Times New Roman"/>
                <w:i/>
                <w:iCs/>
                <w:sz w:val="18"/>
                <w:szCs w:val="18"/>
                <w:lang w:bidi="en-US"/>
              </w:rPr>
              <w:t>250/I</w:t>
            </w:r>
            <w:r w:rsidRPr="00015658">
              <w:rPr>
                <w:rFonts w:ascii="Times New Roman" w:hAnsi="Times New Roman"/>
                <w:i/>
                <w:iCs/>
                <w:sz w:val="18"/>
                <w:szCs w:val="18"/>
                <w:lang w:bidi="en-US"/>
              </w:rPr>
              <w:t>；</w:t>
            </w:r>
          </w:p>
          <w:p w14:paraId="7D71ED14" w14:textId="77777777" w:rsidR="00015658" w:rsidRPr="00015658" w:rsidRDefault="00015658" w:rsidP="00015658">
            <w:pPr>
              <w:adjustRightInd/>
              <w:spacing w:before="100" w:line="240" w:lineRule="auto"/>
              <w:rPr>
                <w:rFonts w:ascii="Times New Roman" w:hAnsi="Times New Roman"/>
                <w:sz w:val="18"/>
                <w:szCs w:val="18"/>
              </w:rPr>
            </w:pPr>
            <w:r w:rsidRPr="00015658">
              <w:rPr>
                <w:rFonts w:ascii="Times New Roman" w:hAnsi="Times New Roman"/>
                <w:b/>
                <w:bCs/>
                <w:sz w:val="18"/>
                <w:szCs w:val="18"/>
                <w:lang w:bidi="en-US"/>
              </w:rPr>
              <w:t>3</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在上述任一情况</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下，接地电阻一般不得</w:t>
            </w:r>
            <w:r w:rsidRPr="00015658">
              <w:rPr>
                <w:rFonts w:ascii="Times New Roman" w:hAnsi="Times New Roman"/>
                <w:sz w:val="18"/>
                <w:szCs w:val="18"/>
                <w:lang w:bidi="en-US"/>
              </w:rPr>
              <w:t xml:space="preserve"> </w:t>
            </w:r>
            <w:r w:rsidRPr="00015658">
              <w:rPr>
                <w:rFonts w:ascii="Times New Roman" w:hAnsi="Times New Roman"/>
                <w:sz w:val="18"/>
                <w:szCs w:val="18"/>
                <w:lang w:bidi="en-US"/>
              </w:rPr>
              <w:t>大于</w:t>
            </w:r>
            <w:r w:rsidRPr="00015658">
              <w:rPr>
                <w:rFonts w:ascii="Times New Roman" w:hAnsi="Times New Roman"/>
                <w:b/>
                <w:bCs/>
                <w:sz w:val="18"/>
                <w:szCs w:val="18"/>
                <w:lang w:bidi="en-US"/>
              </w:rPr>
              <w:t xml:space="preserve">10 </w:t>
            </w:r>
            <w:r w:rsidRPr="00015658">
              <w:rPr>
                <w:rFonts w:ascii="Times New Roman" w:hAnsi="Times New Roman"/>
                <w:sz w:val="18"/>
                <w:szCs w:val="18"/>
              </w:rPr>
              <w:t>Ω</w:t>
            </w:r>
            <w:r w:rsidRPr="00015658">
              <w:rPr>
                <w:rFonts w:ascii="Times New Roman" w:hAnsi="Times New Roman"/>
                <w:b/>
                <w:bCs/>
                <w:sz w:val="18"/>
                <w:szCs w:val="18"/>
                <w:lang w:bidi="en-US"/>
              </w:rPr>
              <w:t>,</w:t>
            </w:r>
            <w:r w:rsidRPr="00015658">
              <w:rPr>
                <w:rFonts w:ascii="Times New Roman" w:hAnsi="Times New Roman"/>
                <w:sz w:val="18"/>
                <w:szCs w:val="18"/>
                <w:lang w:bidi="en-US"/>
              </w:rPr>
              <w:t>式中</w:t>
            </w:r>
            <w:r w:rsidRPr="00015658">
              <w:rPr>
                <w:rFonts w:ascii="Times New Roman" w:hAnsi="Times New Roman"/>
                <w:i/>
                <w:iCs/>
                <w:sz w:val="18"/>
                <w:szCs w:val="18"/>
                <w:lang w:bidi="en-US"/>
              </w:rPr>
              <w:lastRenderedPageBreak/>
              <w:t>I—</w:t>
            </w:r>
            <w:r w:rsidRPr="00015658">
              <w:rPr>
                <w:rFonts w:ascii="Times New Roman" w:hAnsi="Times New Roman"/>
                <w:i/>
                <w:iCs/>
                <w:sz w:val="18"/>
                <w:szCs w:val="18"/>
                <w:lang w:bidi="en-US"/>
              </w:rPr>
              <w:t>经</w:t>
            </w:r>
            <w:r w:rsidRPr="00015658">
              <w:rPr>
                <w:rFonts w:ascii="Times New Roman" w:hAnsi="Times New Roman"/>
                <w:sz w:val="18"/>
                <w:szCs w:val="18"/>
                <w:lang w:bidi="en-US"/>
              </w:rPr>
              <w:t>接地网流入地中的短路</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电流，</w:t>
            </w:r>
            <w:r w:rsidRPr="00015658">
              <w:rPr>
                <w:rFonts w:ascii="Times New Roman" w:hAnsi="Times New Roman"/>
                <w:b/>
                <w:bCs/>
                <w:sz w:val="18"/>
                <w:szCs w:val="18"/>
                <w:lang w:bidi="en-US"/>
              </w:rPr>
              <w:t>A</w:t>
            </w:r>
            <w:r w:rsidRPr="00015658">
              <w:rPr>
                <w:rFonts w:ascii="Times New Roman" w:hAnsi="Times New Roman"/>
                <w:b/>
                <w:bCs/>
                <w:sz w:val="18"/>
                <w:szCs w:val="18"/>
                <w:lang w:bidi="en-US"/>
              </w:rPr>
              <w:t>；</w:t>
            </w:r>
            <w:r w:rsidRPr="00015658">
              <w:rPr>
                <w:rFonts w:ascii="Times New Roman" w:hAnsi="Times New Roman" w:hint="eastAsia"/>
                <w:sz w:val="18"/>
                <w:szCs w:val="18"/>
                <w:lang w:bidi="en-US"/>
              </w:rPr>
              <w:t>R</w:t>
            </w:r>
            <w:r w:rsidRPr="00015658">
              <w:rPr>
                <w:rFonts w:ascii="Times New Roman" w:hAnsi="Times New Roman"/>
                <w:sz w:val="18"/>
                <w:szCs w:val="18"/>
                <w:lang w:bidi="en-US"/>
              </w:rPr>
              <w:t>一考虑到季节变化最大接地电阻，</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接地阻抗的实部，</w:t>
            </w:r>
            <w:r w:rsidRPr="00015658">
              <w:rPr>
                <w:rFonts w:ascii="Times New Roman" w:hAnsi="Times New Roman"/>
                <w:sz w:val="18"/>
                <w:szCs w:val="18"/>
              </w:rPr>
              <w:t>Ω</w:t>
            </w:r>
          </w:p>
        </w:tc>
        <w:tc>
          <w:tcPr>
            <w:tcW w:w="3114" w:type="dxa"/>
            <w:vAlign w:val="center"/>
          </w:tcPr>
          <w:p w14:paraId="16A121E9" w14:textId="77777777" w:rsidR="00015658" w:rsidRPr="00015658" w:rsidRDefault="00015658" w:rsidP="00015658">
            <w:pPr>
              <w:adjustRightInd/>
              <w:spacing w:before="100" w:line="240" w:lineRule="auto"/>
              <w:ind w:leftChars="-2" w:left="-4"/>
              <w:rPr>
                <w:rFonts w:ascii="Times New Roman" w:hAnsi="Times New Roman"/>
                <w:sz w:val="18"/>
                <w:szCs w:val="18"/>
              </w:rPr>
            </w:pPr>
            <w:r w:rsidRPr="00015658">
              <w:rPr>
                <w:rFonts w:ascii="Times New Roman" w:hAnsi="Times New Roman"/>
                <w:sz w:val="18"/>
                <w:szCs w:val="18"/>
              </w:rPr>
              <w:lastRenderedPageBreak/>
              <w:t xml:space="preserve"> </w:t>
            </w:r>
          </w:p>
          <w:p w14:paraId="3E9EB50C" w14:textId="77777777" w:rsidR="00015658" w:rsidRPr="00015658" w:rsidRDefault="00015658" w:rsidP="00015658">
            <w:pPr>
              <w:adjustRightInd/>
              <w:spacing w:before="100" w:line="240" w:lineRule="auto"/>
              <w:ind w:leftChars="-2" w:left="-4"/>
              <w:rPr>
                <w:rFonts w:ascii="Times New Roman" w:hAnsi="Times New Roman"/>
                <w:sz w:val="18"/>
                <w:szCs w:val="18"/>
              </w:rPr>
            </w:pPr>
          </w:p>
        </w:tc>
      </w:tr>
      <w:tr w:rsidR="00015658" w:rsidRPr="00015658" w14:paraId="4C469F94" w14:textId="77777777" w:rsidTr="00015658">
        <w:tc>
          <w:tcPr>
            <w:tcW w:w="675" w:type="dxa"/>
            <w:vAlign w:val="center"/>
          </w:tcPr>
          <w:p w14:paraId="7B2E5961"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4</w:t>
            </w:r>
          </w:p>
        </w:tc>
        <w:tc>
          <w:tcPr>
            <w:tcW w:w="1985" w:type="dxa"/>
            <w:vAlign w:val="center"/>
          </w:tcPr>
          <w:p w14:paraId="3C27E15D"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独立的燃</w:t>
            </w:r>
            <w:r w:rsidRPr="00015658">
              <w:rPr>
                <w:rFonts w:ascii="Times New Roman" w:hAnsi="Times New Roman"/>
                <w:sz w:val="18"/>
                <w:szCs w:val="18"/>
                <w:lang w:bidi="en-US"/>
              </w:rPr>
              <w:t xml:space="preserve"> </w:t>
            </w:r>
            <w:r w:rsidRPr="00015658">
              <w:rPr>
                <w:rFonts w:ascii="Times New Roman" w:hAnsi="Times New Roman"/>
                <w:sz w:val="18"/>
                <w:szCs w:val="18"/>
                <w:lang w:bidi="en-US"/>
              </w:rPr>
              <w:t>油、易爆气</w:t>
            </w:r>
            <w:r w:rsidRPr="00015658">
              <w:rPr>
                <w:rFonts w:ascii="Times New Roman" w:hAnsi="Times New Roman"/>
                <w:sz w:val="18"/>
                <w:szCs w:val="18"/>
                <w:lang w:bidi="en-US"/>
              </w:rPr>
              <w:t xml:space="preserve"> </w:t>
            </w:r>
            <w:r w:rsidRPr="00015658">
              <w:rPr>
                <w:rFonts w:ascii="Times New Roman" w:hAnsi="Times New Roman"/>
                <w:sz w:val="18"/>
                <w:szCs w:val="18"/>
                <w:lang w:bidi="en-US"/>
              </w:rPr>
              <w:t>体贮罐及其</w:t>
            </w:r>
            <w:r w:rsidRPr="00015658">
              <w:rPr>
                <w:rFonts w:ascii="Times New Roman" w:hAnsi="Times New Roman"/>
                <w:sz w:val="18"/>
                <w:szCs w:val="18"/>
                <w:lang w:bidi="en-US"/>
              </w:rPr>
              <w:t xml:space="preserve"> </w:t>
            </w:r>
            <w:r w:rsidRPr="00015658">
              <w:rPr>
                <w:rFonts w:ascii="Times New Roman" w:hAnsi="Times New Roman"/>
                <w:sz w:val="18"/>
                <w:szCs w:val="18"/>
                <w:lang w:bidi="en-US"/>
              </w:rPr>
              <w:t>管道的接地</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电阻</w:t>
            </w:r>
          </w:p>
        </w:tc>
        <w:tc>
          <w:tcPr>
            <w:tcW w:w="1417" w:type="dxa"/>
            <w:vAlign w:val="center"/>
          </w:tcPr>
          <w:p w14:paraId="60FD81D4"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en-US"/>
              </w:rPr>
              <w:t xml:space="preserve">6 </w:t>
            </w:r>
            <w:r w:rsidRPr="00015658">
              <w:rPr>
                <w:rFonts w:ascii="Times New Roman" w:hAnsi="Times New Roman"/>
                <w:bCs/>
                <w:sz w:val="18"/>
                <w:szCs w:val="18"/>
                <w:lang w:val="zh-TW" w:bidi="zh-TW"/>
              </w:rPr>
              <w:t>年；</w:t>
            </w:r>
          </w:p>
          <w:p w14:paraId="786A821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en-US"/>
              </w:rPr>
              <w:t>2</w:t>
            </w:r>
            <w:r w:rsidRPr="00015658">
              <w:rPr>
                <w:rFonts w:ascii="Times New Roman" w:hAnsi="Times New Roman"/>
                <w:bCs/>
                <w:sz w:val="18"/>
                <w:szCs w:val="18"/>
                <w:lang w:val="zh-TW" w:bidi="en-US"/>
              </w:rPr>
              <w:t>）必要时</w:t>
            </w:r>
          </w:p>
        </w:tc>
        <w:tc>
          <w:tcPr>
            <w:tcW w:w="2664" w:type="dxa"/>
            <w:vAlign w:val="center"/>
          </w:tcPr>
          <w:p w14:paraId="290CE780" w14:textId="77777777" w:rsidR="00015658" w:rsidRPr="00015658" w:rsidRDefault="00015658" w:rsidP="00015658">
            <w:pPr>
              <w:adjustRightInd/>
              <w:spacing w:before="100" w:line="240" w:lineRule="auto"/>
              <w:rPr>
                <w:rFonts w:ascii="Times New Roman" w:hAnsi="Times New Roman"/>
                <w:b/>
                <w:bCs/>
                <w:sz w:val="18"/>
                <w:szCs w:val="18"/>
                <w:lang w:bidi="zh-TW"/>
              </w:rPr>
            </w:pPr>
            <w:r w:rsidRPr="00015658">
              <w:rPr>
                <w:rFonts w:ascii="Times New Roman" w:hAnsi="Times New Roman"/>
                <w:sz w:val="18"/>
                <w:szCs w:val="18"/>
                <w:lang w:bidi="en-US"/>
              </w:rPr>
              <w:t>不宜大于</w:t>
            </w:r>
            <w:r w:rsidRPr="00015658">
              <w:rPr>
                <w:rFonts w:ascii="Times New Roman" w:hAnsi="Times New Roman"/>
                <w:sz w:val="18"/>
                <w:szCs w:val="18"/>
                <w:lang w:bidi="en-US"/>
              </w:rPr>
              <w:t>30Ω</w:t>
            </w:r>
          </w:p>
        </w:tc>
        <w:tc>
          <w:tcPr>
            <w:tcW w:w="3114" w:type="dxa"/>
            <w:vAlign w:val="center"/>
          </w:tcPr>
          <w:p w14:paraId="6F19CFD2" w14:textId="77777777" w:rsidR="00015658" w:rsidRPr="00015658" w:rsidRDefault="00015658" w:rsidP="00015658">
            <w:pPr>
              <w:adjustRightInd/>
              <w:spacing w:before="100" w:line="240" w:lineRule="auto"/>
              <w:ind w:leftChars="-2" w:left="-4"/>
              <w:rPr>
                <w:rFonts w:ascii="Times New Roman" w:hAnsi="Times New Roman"/>
                <w:sz w:val="18"/>
                <w:szCs w:val="18"/>
              </w:rPr>
            </w:pPr>
          </w:p>
        </w:tc>
      </w:tr>
      <w:tr w:rsidR="00015658" w:rsidRPr="00015658" w14:paraId="38EBBA1E" w14:textId="77777777" w:rsidTr="00015658">
        <w:tc>
          <w:tcPr>
            <w:tcW w:w="675" w:type="dxa"/>
            <w:vAlign w:val="center"/>
          </w:tcPr>
          <w:p w14:paraId="4C64C702"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5</w:t>
            </w:r>
          </w:p>
        </w:tc>
        <w:tc>
          <w:tcPr>
            <w:tcW w:w="1985" w:type="dxa"/>
            <w:vAlign w:val="center"/>
          </w:tcPr>
          <w:p w14:paraId="51337430"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露天配电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装置避雷针</w:t>
            </w:r>
            <w:r w:rsidRPr="00015658">
              <w:rPr>
                <w:rFonts w:ascii="Times New Roman" w:hAnsi="Times New Roman"/>
                <w:sz w:val="18"/>
                <w:szCs w:val="18"/>
                <w:lang w:bidi="en-US"/>
              </w:rPr>
              <w:t xml:space="preserve"> </w:t>
            </w:r>
            <w:r w:rsidRPr="00015658">
              <w:rPr>
                <w:rFonts w:ascii="Times New Roman" w:hAnsi="Times New Roman"/>
                <w:sz w:val="18"/>
                <w:szCs w:val="18"/>
                <w:lang w:bidi="en-US"/>
              </w:rPr>
              <w:t>的集中接地</w:t>
            </w:r>
            <w:r w:rsidRPr="00015658">
              <w:rPr>
                <w:rFonts w:ascii="Times New Roman" w:hAnsi="Times New Roman"/>
                <w:sz w:val="18"/>
                <w:szCs w:val="18"/>
                <w:lang w:bidi="en-US"/>
              </w:rPr>
              <w:t xml:space="preserve"> </w:t>
            </w:r>
            <w:r w:rsidRPr="00015658">
              <w:rPr>
                <w:rFonts w:ascii="Times New Roman" w:hAnsi="Times New Roman"/>
                <w:sz w:val="18"/>
                <w:szCs w:val="18"/>
                <w:lang w:bidi="en-US"/>
              </w:rPr>
              <w:t>装置的接地</w:t>
            </w:r>
            <w:r w:rsidRPr="00015658">
              <w:rPr>
                <w:rFonts w:ascii="Times New Roman" w:hAnsi="Times New Roman"/>
                <w:sz w:val="18"/>
                <w:szCs w:val="18"/>
                <w:lang w:bidi="en-US"/>
              </w:rPr>
              <w:t xml:space="preserve"> </w:t>
            </w:r>
            <w:r w:rsidRPr="00015658">
              <w:rPr>
                <w:rFonts w:ascii="Times New Roman" w:hAnsi="Times New Roman"/>
                <w:sz w:val="18"/>
                <w:szCs w:val="18"/>
                <w:lang w:bidi="en-US"/>
              </w:rPr>
              <w:t>电阻</w:t>
            </w:r>
          </w:p>
        </w:tc>
        <w:tc>
          <w:tcPr>
            <w:tcW w:w="1417" w:type="dxa"/>
            <w:vAlign w:val="center"/>
          </w:tcPr>
          <w:p w14:paraId="3DFD34D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en-US"/>
              </w:rPr>
              <w:t xml:space="preserve">6 </w:t>
            </w:r>
            <w:r w:rsidRPr="00015658">
              <w:rPr>
                <w:rFonts w:ascii="Times New Roman" w:hAnsi="Times New Roman"/>
                <w:bCs/>
                <w:sz w:val="18"/>
                <w:szCs w:val="18"/>
                <w:lang w:val="zh-TW" w:bidi="zh-TW"/>
              </w:rPr>
              <w:t>年；</w:t>
            </w:r>
          </w:p>
          <w:p w14:paraId="35E03EE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en-US"/>
              </w:rPr>
              <w:t>2</w:t>
            </w:r>
            <w:r w:rsidRPr="00015658">
              <w:rPr>
                <w:rFonts w:ascii="Times New Roman" w:hAnsi="Times New Roman"/>
                <w:bCs/>
                <w:sz w:val="18"/>
                <w:szCs w:val="18"/>
                <w:lang w:val="zh-TW" w:bidi="en-US"/>
              </w:rPr>
              <w:t>）必要时</w:t>
            </w:r>
          </w:p>
        </w:tc>
        <w:tc>
          <w:tcPr>
            <w:tcW w:w="2664" w:type="dxa"/>
            <w:vAlign w:val="center"/>
          </w:tcPr>
          <w:p w14:paraId="76D9B287" w14:textId="77777777" w:rsidR="00015658" w:rsidRPr="00015658" w:rsidRDefault="00015658" w:rsidP="00015658">
            <w:pPr>
              <w:adjustRightInd/>
              <w:spacing w:before="100" w:line="240" w:lineRule="auto"/>
              <w:rPr>
                <w:rFonts w:ascii="Times New Roman" w:hAnsi="Times New Roman"/>
                <w:sz w:val="18"/>
                <w:szCs w:val="18"/>
                <w:lang w:bidi="en-US"/>
              </w:rPr>
            </w:pPr>
            <w:r w:rsidRPr="00015658">
              <w:rPr>
                <w:rFonts w:ascii="Times New Roman" w:hAnsi="Times New Roman"/>
                <w:sz w:val="18"/>
                <w:szCs w:val="18"/>
                <w:lang w:bidi="en-US"/>
              </w:rPr>
              <w:t>不宜大于</w:t>
            </w:r>
            <w:r w:rsidRPr="00015658">
              <w:rPr>
                <w:rFonts w:ascii="Times New Roman" w:hAnsi="Times New Roman" w:hint="eastAsia"/>
                <w:sz w:val="18"/>
                <w:szCs w:val="18"/>
                <w:lang w:bidi="en-US"/>
              </w:rPr>
              <w:t>1</w:t>
            </w:r>
            <w:r w:rsidRPr="00015658">
              <w:rPr>
                <w:rFonts w:ascii="Times New Roman" w:hAnsi="Times New Roman"/>
                <w:sz w:val="18"/>
                <w:szCs w:val="18"/>
                <w:lang w:bidi="en-US"/>
              </w:rPr>
              <w:t>0Ω</w:t>
            </w:r>
          </w:p>
        </w:tc>
        <w:tc>
          <w:tcPr>
            <w:tcW w:w="3114" w:type="dxa"/>
            <w:vAlign w:val="center"/>
          </w:tcPr>
          <w:p w14:paraId="18A2CEFF" w14:textId="77777777" w:rsidR="00015658" w:rsidRPr="00015658" w:rsidRDefault="00015658" w:rsidP="00015658">
            <w:pPr>
              <w:adjustRightInd/>
              <w:spacing w:before="100" w:line="240" w:lineRule="auto"/>
              <w:ind w:leftChars="-2" w:left="-4"/>
              <w:rPr>
                <w:rFonts w:ascii="Times New Roman" w:hAnsi="Times New Roman"/>
                <w:sz w:val="18"/>
                <w:szCs w:val="18"/>
              </w:rPr>
            </w:pPr>
            <w:r w:rsidRPr="00015658">
              <w:rPr>
                <w:rFonts w:ascii="Times New Roman" w:hAnsi="Times New Roman"/>
                <w:sz w:val="18"/>
                <w:szCs w:val="18"/>
                <w:lang w:bidi="en-US"/>
              </w:rPr>
              <w:t>与接地网连在一起的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可不测量，但按本表中</w:t>
            </w:r>
            <w:r w:rsidRPr="00015658">
              <w:rPr>
                <w:rFonts w:ascii="Times New Roman" w:hAnsi="Times New Roman"/>
                <w:sz w:val="18"/>
                <w:szCs w:val="18"/>
                <w:lang w:bidi="en-US"/>
              </w:rPr>
              <w:t xml:space="preserve"> </w:t>
            </w:r>
            <w:r w:rsidRPr="00015658">
              <w:rPr>
                <w:rFonts w:ascii="Times New Roman" w:hAnsi="Times New Roman"/>
                <w:sz w:val="18"/>
                <w:szCs w:val="18"/>
                <w:lang w:bidi="en-US"/>
              </w:rPr>
              <w:t>序号</w:t>
            </w:r>
            <w:r w:rsidRPr="00015658">
              <w:rPr>
                <w:rFonts w:ascii="Times New Roman" w:hAnsi="Times New Roman"/>
                <w:b/>
                <w:bCs/>
                <w:sz w:val="18"/>
                <w:szCs w:val="18"/>
                <w:lang w:bidi="en-US"/>
              </w:rPr>
              <w:t>1</w:t>
            </w:r>
            <w:r w:rsidRPr="00015658">
              <w:rPr>
                <w:rFonts w:ascii="Times New Roman" w:hAnsi="Times New Roman"/>
                <w:sz w:val="18"/>
                <w:szCs w:val="18"/>
                <w:lang w:bidi="en-US"/>
              </w:rPr>
              <w:t>的要求检查与接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地网的连接情况</w:t>
            </w:r>
          </w:p>
        </w:tc>
      </w:tr>
      <w:tr w:rsidR="00015658" w:rsidRPr="00015658" w14:paraId="3B854EB9" w14:textId="77777777" w:rsidTr="00015658">
        <w:tc>
          <w:tcPr>
            <w:tcW w:w="675" w:type="dxa"/>
            <w:vAlign w:val="center"/>
          </w:tcPr>
          <w:p w14:paraId="464FF48E"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6</w:t>
            </w:r>
          </w:p>
        </w:tc>
        <w:tc>
          <w:tcPr>
            <w:tcW w:w="1985" w:type="dxa"/>
            <w:vAlign w:val="center"/>
          </w:tcPr>
          <w:p w14:paraId="0465B565"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发电厂烟</w:t>
            </w:r>
            <w:r w:rsidRPr="00015658">
              <w:rPr>
                <w:rFonts w:ascii="Times New Roman" w:hAnsi="Times New Roman"/>
                <w:sz w:val="18"/>
                <w:szCs w:val="18"/>
                <w:lang w:bidi="en-US"/>
              </w:rPr>
              <w:t xml:space="preserve"> </w:t>
            </w:r>
            <w:r w:rsidRPr="00015658">
              <w:rPr>
                <w:rFonts w:ascii="Times New Roman" w:hAnsi="Times New Roman"/>
                <w:sz w:val="18"/>
                <w:szCs w:val="18"/>
                <w:lang w:bidi="en-US"/>
              </w:rPr>
              <w:t>囱附近的吸</w:t>
            </w:r>
            <w:r w:rsidRPr="00015658">
              <w:rPr>
                <w:rFonts w:ascii="Times New Roman" w:hAnsi="Times New Roman"/>
                <w:sz w:val="18"/>
                <w:szCs w:val="18"/>
                <w:lang w:bidi="en-US"/>
              </w:rPr>
              <w:t xml:space="preserve"> </w:t>
            </w:r>
            <w:r w:rsidRPr="00015658">
              <w:rPr>
                <w:rFonts w:ascii="Times New Roman" w:hAnsi="Times New Roman"/>
                <w:sz w:val="18"/>
                <w:szCs w:val="18"/>
                <w:lang w:bidi="en-US"/>
              </w:rPr>
              <w:t>风机及引风</w:t>
            </w:r>
            <w:r w:rsidRPr="00015658">
              <w:rPr>
                <w:rFonts w:ascii="Times New Roman" w:hAnsi="Times New Roman"/>
                <w:sz w:val="18"/>
                <w:szCs w:val="18"/>
                <w:lang w:bidi="en-US"/>
              </w:rPr>
              <w:t xml:space="preserve"> </w:t>
            </w:r>
            <w:r w:rsidRPr="00015658">
              <w:rPr>
                <w:rFonts w:ascii="Times New Roman" w:hAnsi="Times New Roman"/>
                <w:sz w:val="18"/>
                <w:szCs w:val="18"/>
                <w:lang w:bidi="en-US"/>
              </w:rPr>
              <w:t>机处装设的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集中接地装</w:t>
            </w:r>
            <w:r w:rsidRPr="00015658">
              <w:rPr>
                <w:rFonts w:ascii="Times New Roman" w:hAnsi="Times New Roman"/>
                <w:sz w:val="18"/>
                <w:szCs w:val="18"/>
                <w:lang w:bidi="en-US"/>
              </w:rPr>
              <w:t xml:space="preserve"> </w:t>
            </w:r>
            <w:r w:rsidRPr="00015658">
              <w:rPr>
                <w:rFonts w:ascii="Times New Roman" w:hAnsi="Times New Roman"/>
                <w:sz w:val="18"/>
                <w:szCs w:val="18"/>
                <w:lang w:bidi="en-US"/>
              </w:rPr>
              <w:t>置的接地电</w:t>
            </w:r>
            <w:r w:rsidRPr="00015658">
              <w:rPr>
                <w:rFonts w:ascii="Times New Roman" w:hAnsi="Times New Roman"/>
                <w:sz w:val="18"/>
                <w:szCs w:val="18"/>
                <w:lang w:bidi="en-US"/>
              </w:rPr>
              <w:t xml:space="preserve"> </w:t>
            </w:r>
            <w:r w:rsidRPr="00015658">
              <w:rPr>
                <w:rFonts w:ascii="Times New Roman" w:hAnsi="Times New Roman"/>
                <w:sz w:val="18"/>
                <w:szCs w:val="18"/>
                <w:lang w:bidi="en-US"/>
              </w:rPr>
              <w:t>阻</w:t>
            </w:r>
          </w:p>
        </w:tc>
        <w:tc>
          <w:tcPr>
            <w:tcW w:w="1417" w:type="dxa"/>
            <w:vAlign w:val="center"/>
          </w:tcPr>
          <w:p w14:paraId="4CEC93F2"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 xml:space="preserve">6 </w:t>
            </w:r>
            <w:r w:rsidRPr="00015658">
              <w:rPr>
                <w:rFonts w:ascii="Times New Roman" w:hAnsi="Times New Roman"/>
                <w:bCs/>
                <w:sz w:val="18"/>
                <w:szCs w:val="18"/>
                <w:lang w:val="zh-TW" w:bidi="zh-TW"/>
              </w:rPr>
              <w:t>年</w:t>
            </w:r>
          </w:p>
        </w:tc>
        <w:tc>
          <w:tcPr>
            <w:tcW w:w="2664" w:type="dxa"/>
            <w:vAlign w:val="center"/>
          </w:tcPr>
          <w:p w14:paraId="2AF483DB" w14:textId="77777777" w:rsidR="00015658" w:rsidRPr="00015658" w:rsidRDefault="00015658" w:rsidP="00015658">
            <w:pPr>
              <w:adjustRightInd/>
              <w:spacing w:before="100" w:line="240" w:lineRule="auto"/>
              <w:rPr>
                <w:rFonts w:ascii="Times New Roman" w:hAnsi="Times New Roman"/>
                <w:sz w:val="18"/>
                <w:szCs w:val="18"/>
                <w:lang w:bidi="en-US"/>
              </w:rPr>
            </w:pPr>
            <w:r w:rsidRPr="00015658">
              <w:rPr>
                <w:rFonts w:ascii="Times New Roman" w:hAnsi="Times New Roman"/>
                <w:sz w:val="18"/>
                <w:szCs w:val="18"/>
                <w:lang w:bidi="en-US"/>
              </w:rPr>
              <w:t>不宜大于</w:t>
            </w:r>
            <w:r w:rsidRPr="00015658">
              <w:rPr>
                <w:rFonts w:ascii="Times New Roman" w:hAnsi="Times New Roman" w:hint="eastAsia"/>
                <w:sz w:val="18"/>
                <w:szCs w:val="18"/>
                <w:lang w:bidi="en-US"/>
              </w:rPr>
              <w:t>1</w:t>
            </w:r>
            <w:r w:rsidRPr="00015658">
              <w:rPr>
                <w:rFonts w:ascii="Times New Roman" w:hAnsi="Times New Roman"/>
                <w:sz w:val="18"/>
                <w:szCs w:val="18"/>
                <w:lang w:bidi="en-US"/>
              </w:rPr>
              <w:t>0Ω</w:t>
            </w:r>
          </w:p>
        </w:tc>
        <w:tc>
          <w:tcPr>
            <w:tcW w:w="3114" w:type="dxa"/>
            <w:vAlign w:val="center"/>
          </w:tcPr>
          <w:p w14:paraId="01733357" w14:textId="77777777" w:rsidR="00015658" w:rsidRPr="00015658" w:rsidRDefault="00015658" w:rsidP="00015658">
            <w:pPr>
              <w:adjustRightInd/>
              <w:spacing w:before="100" w:line="240" w:lineRule="auto"/>
              <w:ind w:leftChars="-2" w:left="-4"/>
              <w:rPr>
                <w:rFonts w:ascii="Times New Roman" w:hAnsi="Times New Roman"/>
                <w:sz w:val="18"/>
                <w:szCs w:val="18"/>
                <w:lang w:bidi="en-US"/>
              </w:rPr>
            </w:pPr>
            <w:r w:rsidRPr="00015658">
              <w:rPr>
                <w:rFonts w:ascii="Times New Roman" w:hAnsi="Times New Roman"/>
                <w:sz w:val="18"/>
                <w:szCs w:val="18"/>
                <w:lang w:bidi="en-US"/>
              </w:rPr>
              <w:t>与接地网连在一起的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可不测量，但按本表中</w:t>
            </w:r>
            <w:r w:rsidRPr="00015658">
              <w:rPr>
                <w:rFonts w:ascii="Times New Roman" w:hAnsi="Times New Roman"/>
                <w:sz w:val="18"/>
                <w:szCs w:val="18"/>
                <w:lang w:bidi="en-US"/>
              </w:rPr>
              <w:t xml:space="preserve"> </w:t>
            </w:r>
            <w:r w:rsidRPr="00015658">
              <w:rPr>
                <w:rFonts w:ascii="Times New Roman" w:hAnsi="Times New Roman"/>
                <w:sz w:val="18"/>
                <w:szCs w:val="18"/>
                <w:lang w:bidi="en-US"/>
              </w:rPr>
              <w:t>序号</w:t>
            </w:r>
            <w:r w:rsidRPr="00015658">
              <w:rPr>
                <w:rFonts w:ascii="Times New Roman" w:hAnsi="Times New Roman"/>
                <w:b/>
                <w:bCs/>
                <w:sz w:val="18"/>
                <w:szCs w:val="18"/>
                <w:lang w:bidi="en-US"/>
              </w:rPr>
              <w:t>1</w:t>
            </w:r>
            <w:r w:rsidRPr="00015658">
              <w:rPr>
                <w:rFonts w:ascii="Times New Roman" w:hAnsi="Times New Roman"/>
                <w:sz w:val="18"/>
                <w:szCs w:val="18"/>
                <w:lang w:bidi="en-US"/>
              </w:rPr>
              <w:t>的要求检查与接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地网的连接情况</w:t>
            </w:r>
          </w:p>
        </w:tc>
      </w:tr>
      <w:tr w:rsidR="00015658" w:rsidRPr="00015658" w14:paraId="2B3405C4" w14:textId="77777777" w:rsidTr="00015658">
        <w:tc>
          <w:tcPr>
            <w:tcW w:w="675" w:type="dxa"/>
            <w:vAlign w:val="center"/>
          </w:tcPr>
          <w:p w14:paraId="0429D8F1"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7</w:t>
            </w:r>
          </w:p>
        </w:tc>
        <w:tc>
          <w:tcPr>
            <w:tcW w:w="1985" w:type="dxa"/>
            <w:vAlign w:val="center"/>
          </w:tcPr>
          <w:p w14:paraId="54744A4D"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独立避雷</w:t>
            </w:r>
            <w:r w:rsidRPr="00015658">
              <w:rPr>
                <w:rFonts w:ascii="Times New Roman" w:hAnsi="Times New Roman"/>
                <w:sz w:val="18"/>
                <w:szCs w:val="18"/>
                <w:lang w:bidi="en-US"/>
              </w:rPr>
              <w:t xml:space="preserve"> </w:t>
            </w:r>
            <w:r w:rsidRPr="00015658">
              <w:rPr>
                <w:rFonts w:ascii="Times New Roman" w:hAnsi="Times New Roman"/>
                <w:sz w:val="18"/>
                <w:szCs w:val="18"/>
                <w:lang w:bidi="en-US"/>
              </w:rPr>
              <w:t>针（线）的</w:t>
            </w:r>
            <w:r w:rsidRPr="00015658">
              <w:rPr>
                <w:rFonts w:ascii="Times New Roman" w:hAnsi="Times New Roman"/>
                <w:sz w:val="18"/>
                <w:szCs w:val="18"/>
                <w:lang w:bidi="en-US"/>
              </w:rPr>
              <w:t xml:space="preserve"> </w:t>
            </w:r>
            <w:r w:rsidRPr="00015658">
              <w:rPr>
                <w:rFonts w:ascii="Times New Roman" w:hAnsi="Times New Roman"/>
                <w:sz w:val="18"/>
                <w:szCs w:val="18"/>
                <w:lang w:bidi="en-US"/>
              </w:rPr>
              <w:t>接地电阻</w:t>
            </w:r>
          </w:p>
        </w:tc>
        <w:tc>
          <w:tcPr>
            <w:tcW w:w="1417" w:type="dxa"/>
            <w:vAlign w:val="center"/>
          </w:tcPr>
          <w:p w14:paraId="0C534105"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hint="eastAsia"/>
                <w:bCs/>
                <w:sz w:val="18"/>
                <w:szCs w:val="18"/>
                <w:lang w:val="zh-TW" w:bidi="zh-TW"/>
              </w:rPr>
              <w:t>≤</w:t>
            </w:r>
            <w:r w:rsidRPr="00015658">
              <w:rPr>
                <w:rFonts w:ascii="Times New Roman" w:hAnsi="Times New Roman"/>
                <w:bCs/>
                <w:sz w:val="18"/>
                <w:szCs w:val="18"/>
                <w:lang w:val="zh-TW" w:bidi="zh-TW"/>
              </w:rPr>
              <w:t xml:space="preserve">6 </w:t>
            </w:r>
            <w:r w:rsidRPr="00015658">
              <w:rPr>
                <w:rFonts w:ascii="Times New Roman" w:hAnsi="Times New Roman"/>
                <w:bCs/>
                <w:sz w:val="18"/>
                <w:szCs w:val="18"/>
                <w:lang w:val="zh-TW" w:bidi="zh-TW"/>
              </w:rPr>
              <w:t>年</w:t>
            </w:r>
          </w:p>
        </w:tc>
        <w:tc>
          <w:tcPr>
            <w:tcW w:w="2664" w:type="dxa"/>
            <w:vAlign w:val="center"/>
          </w:tcPr>
          <w:p w14:paraId="70F21682" w14:textId="77777777" w:rsidR="00015658" w:rsidRPr="00015658" w:rsidRDefault="00015658" w:rsidP="00015658">
            <w:pPr>
              <w:adjustRightInd/>
              <w:spacing w:before="100" w:line="240" w:lineRule="auto"/>
              <w:rPr>
                <w:rFonts w:ascii="Times New Roman" w:hAnsi="Times New Roman"/>
                <w:sz w:val="18"/>
                <w:szCs w:val="18"/>
                <w:lang w:bidi="en-US"/>
              </w:rPr>
            </w:pPr>
            <w:r w:rsidRPr="00015658">
              <w:rPr>
                <w:rFonts w:ascii="Times New Roman" w:hAnsi="Times New Roman"/>
                <w:sz w:val="18"/>
                <w:szCs w:val="18"/>
                <w:lang w:bidi="en-US"/>
              </w:rPr>
              <w:t>不宜大于</w:t>
            </w:r>
            <w:r w:rsidRPr="00015658">
              <w:rPr>
                <w:rFonts w:ascii="Times New Roman" w:hAnsi="Times New Roman" w:hint="eastAsia"/>
                <w:sz w:val="18"/>
                <w:szCs w:val="18"/>
                <w:lang w:bidi="en-US"/>
              </w:rPr>
              <w:t>1</w:t>
            </w:r>
            <w:r w:rsidRPr="00015658">
              <w:rPr>
                <w:rFonts w:ascii="Times New Roman" w:hAnsi="Times New Roman"/>
                <w:sz w:val="18"/>
                <w:szCs w:val="18"/>
                <w:lang w:bidi="en-US"/>
              </w:rPr>
              <w:t>0Ω</w:t>
            </w:r>
          </w:p>
        </w:tc>
        <w:tc>
          <w:tcPr>
            <w:tcW w:w="3114" w:type="dxa"/>
            <w:vAlign w:val="center"/>
          </w:tcPr>
          <w:p w14:paraId="12567430" w14:textId="77777777" w:rsidR="00015658" w:rsidRPr="00015658" w:rsidRDefault="00015658" w:rsidP="00015658">
            <w:pPr>
              <w:adjustRightInd/>
              <w:spacing w:before="100" w:line="240" w:lineRule="auto"/>
              <w:ind w:leftChars="-2" w:left="-4"/>
              <w:rPr>
                <w:rFonts w:ascii="Times New Roman" w:hAnsi="Times New Roman"/>
                <w:sz w:val="18"/>
                <w:szCs w:val="18"/>
                <w:lang w:bidi="zh-TW"/>
              </w:rPr>
            </w:pPr>
            <w:r w:rsidRPr="00015658">
              <w:rPr>
                <w:rFonts w:ascii="Times New Roman" w:hAnsi="Times New Roman"/>
                <w:b/>
                <w:bCs/>
                <w:sz w:val="18"/>
                <w:szCs w:val="18"/>
                <w:lang w:bidi="zh-TW"/>
              </w:rPr>
              <w:t>1</w:t>
            </w:r>
            <w:r w:rsidRPr="00015658">
              <w:rPr>
                <w:rFonts w:ascii="Times New Roman" w:hAnsi="Times New Roman"/>
                <w:b/>
                <w:bCs/>
                <w:sz w:val="18"/>
                <w:szCs w:val="18"/>
                <w:lang w:bidi="zh-TW"/>
              </w:rPr>
              <w:t>）</w:t>
            </w:r>
            <w:r w:rsidRPr="00015658">
              <w:rPr>
                <w:rFonts w:ascii="Times New Roman" w:hAnsi="Times New Roman"/>
                <w:b/>
                <w:bCs/>
                <w:sz w:val="18"/>
                <w:szCs w:val="18"/>
                <w:lang w:bidi="zh-TW"/>
              </w:rPr>
              <w:tab/>
            </w:r>
            <w:r w:rsidRPr="00015658">
              <w:rPr>
                <w:rFonts w:ascii="Times New Roman" w:hAnsi="Times New Roman"/>
                <w:sz w:val="18"/>
                <w:szCs w:val="18"/>
                <w:lang w:bidi="zh-TW"/>
              </w:rPr>
              <w:t>高土壤电阻率地</w:t>
            </w:r>
            <w:r w:rsidRPr="00015658">
              <w:rPr>
                <w:rFonts w:ascii="Times New Roman" w:hAnsi="Times New Roman"/>
                <w:sz w:val="18"/>
                <w:szCs w:val="18"/>
                <w:lang w:bidi="zh-TW"/>
              </w:rPr>
              <w:t xml:space="preserve"> </w:t>
            </w:r>
            <w:r w:rsidRPr="00015658">
              <w:rPr>
                <w:rFonts w:ascii="Times New Roman" w:hAnsi="Times New Roman"/>
                <w:sz w:val="18"/>
                <w:szCs w:val="18"/>
                <w:lang w:bidi="zh-TW"/>
              </w:rPr>
              <w:t>区难以将接地电阻降</w:t>
            </w:r>
            <w:r w:rsidRPr="00015658">
              <w:rPr>
                <w:rFonts w:ascii="Times New Roman" w:hAnsi="Times New Roman"/>
                <w:sz w:val="18"/>
                <w:szCs w:val="18"/>
                <w:lang w:bidi="zh-TW"/>
              </w:rPr>
              <w:t xml:space="preserve"> </w:t>
            </w:r>
            <w:r w:rsidRPr="00015658">
              <w:rPr>
                <w:rFonts w:ascii="Times New Roman" w:hAnsi="Times New Roman"/>
                <w:sz w:val="18"/>
                <w:szCs w:val="18"/>
                <w:lang w:bidi="zh-TW"/>
              </w:rPr>
              <w:t>到</w:t>
            </w:r>
            <w:r w:rsidRPr="00015658">
              <w:rPr>
                <w:rFonts w:ascii="Times New Roman" w:hAnsi="Times New Roman"/>
                <w:b/>
                <w:bCs/>
                <w:sz w:val="18"/>
                <w:szCs w:val="18"/>
                <w:lang w:bidi="zh-TW"/>
              </w:rPr>
              <w:t>10</w:t>
            </w:r>
            <w:r w:rsidRPr="00015658">
              <w:rPr>
                <w:rFonts w:ascii="Times New Roman" w:hAnsi="Times New Roman"/>
                <w:b/>
                <w:bCs/>
                <w:sz w:val="18"/>
                <w:szCs w:val="18"/>
                <w:lang w:bidi="en-US"/>
              </w:rPr>
              <w:t>Ω</w:t>
            </w:r>
            <w:r w:rsidRPr="00015658">
              <w:rPr>
                <w:rFonts w:ascii="Times New Roman" w:hAnsi="Times New Roman"/>
                <w:sz w:val="18"/>
                <w:szCs w:val="18"/>
                <w:lang w:bidi="zh-TW"/>
              </w:rPr>
              <w:t>时，允许有较大</w:t>
            </w:r>
            <w:r w:rsidRPr="00015658">
              <w:rPr>
                <w:rFonts w:ascii="Times New Roman" w:hAnsi="Times New Roman"/>
                <w:sz w:val="18"/>
                <w:szCs w:val="18"/>
                <w:lang w:bidi="zh-TW"/>
              </w:rPr>
              <w:t xml:space="preserve"> </w:t>
            </w:r>
            <w:r w:rsidRPr="00015658">
              <w:rPr>
                <w:rFonts w:ascii="Times New Roman" w:hAnsi="Times New Roman"/>
                <w:sz w:val="18"/>
                <w:szCs w:val="18"/>
                <w:lang w:bidi="zh-TW"/>
              </w:rPr>
              <w:t>的数值，但应符合防止</w:t>
            </w:r>
            <w:r w:rsidRPr="00015658">
              <w:rPr>
                <w:rFonts w:ascii="Times New Roman" w:hAnsi="Times New Roman"/>
                <w:sz w:val="18"/>
                <w:szCs w:val="18"/>
                <w:lang w:bidi="zh-TW"/>
              </w:rPr>
              <w:t xml:space="preserve"> </w:t>
            </w:r>
            <w:r w:rsidRPr="00015658">
              <w:rPr>
                <w:rFonts w:ascii="Times New Roman" w:hAnsi="Times New Roman"/>
                <w:sz w:val="18"/>
                <w:szCs w:val="18"/>
                <w:lang w:bidi="zh-TW"/>
              </w:rPr>
              <w:t>避雷针（线）对罐体及</w:t>
            </w:r>
            <w:r w:rsidRPr="00015658">
              <w:rPr>
                <w:rFonts w:ascii="Times New Roman" w:hAnsi="Times New Roman"/>
                <w:sz w:val="18"/>
                <w:szCs w:val="18"/>
                <w:lang w:bidi="zh-TW"/>
              </w:rPr>
              <w:t xml:space="preserve"> </w:t>
            </w:r>
            <w:r w:rsidRPr="00015658">
              <w:rPr>
                <w:rFonts w:ascii="Times New Roman" w:hAnsi="Times New Roman"/>
                <w:sz w:val="18"/>
                <w:szCs w:val="18"/>
                <w:lang w:bidi="zh-TW"/>
              </w:rPr>
              <w:t>管、阀等反击的要求；</w:t>
            </w:r>
          </w:p>
          <w:p w14:paraId="19B40BC3" w14:textId="77777777" w:rsidR="00015658" w:rsidRPr="00015658" w:rsidRDefault="00015658" w:rsidP="00015658">
            <w:pPr>
              <w:adjustRightInd/>
              <w:spacing w:before="100" w:line="240" w:lineRule="auto"/>
              <w:ind w:leftChars="-2" w:left="-4"/>
              <w:rPr>
                <w:rFonts w:ascii="Times New Roman" w:hAnsi="Times New Roman"/>
                <w:sz w:val="18"/>
                <w:szCs w:val="18"/>
                <w:lang w:bidi="en-US"/>
              </w:rPr>
            </w:pPr>
            <w:r w:rsidRPr="00015658">
              <w:rPr>
                <w:rFonts w:ascii="Times New Roman" w:hAnsi="Times New Roman"/>
                <w:b/>
                <w:bCs/>
                <w:sz w:val="18"/>
                <w:szCs w:val="18"/>
                <w:lang w:bidi="en-US"/>
              </w:rPr>
              <w:t>2</w:t>
            </w:r>
            <w:r w:rsidRPr="00015658">
              <w:rPr>
                <w:rFonts w:ascii="Times New Roman" w:hAnsi="Times New Roman"/>
                <w:b/>
                <w:bCs/>
                <w:sz w:val="18"/>
                <w:szCs w:val="18"/>
                <w:lang w:bidi="en-US"/>
              </w:rPr>
              <w:t>）</w:t>
            </w:r>
            <w:r w:rsidRPr="00015658">
              <w:rPr>
                <w:rFonts w:ascii="Times New Roman" w:hAnsi="Times New Roman"/>
                <w:b/>
                <w:bCs/>
                <w:sz w:val="18"/>
                <w:szCs w:val="18"/>
                <w:lang w:bidi="en-US"/>
              </w:rPr>
              <w:tab/>
            </w:r>
            <w:r w:rsidRPr="00015658">
              <w:rPr>
                <w:rFonts w:ascii="Times New Roman" w:hAnsi="Times New Roman"/>
                <w:sz w:val="18"/>
                <w:szCs w:val="18"/>
                <w:lang w:bidi="en-US"/>
              </w:rPr>
              <w:t>接地电阻值偏小时检査与主地网的导通</w:t>
            </w:r>
            <w:r w:rsidRPr="00015658">
              <w:rPr>
                <w:rFonts w:ascii="Times New Roman" w:hAnsi="Times New Roman"/>
                <w:sz w:val="18"/>
                <w:szCs w:val="18"/>
                <w:lang w:bidi="en-US"/>
              </w:rPr>
              <w:t xml:space="preserve"> </w:t>
            </w:r>
            <w:r w:rsidRPr="00015658">
              <w:rPr>
                <w:rFonts w:ascii="Times New Roman" w:hAnsi="Times New Roman"/>
                <w:sz w:val="18"/>
                <w:szCs w:val="18"/>
                <w:lang w:bidi="en-US"/>
              </w:rPr>
              <w:t>情况</w:t>
            </w:r>
          </w:p>
        </w:tc>
      </w:tr>
      <w:tr w:rsidR="00015658" w:rsidRPr="00015658" w14:paraId="4B952A0E" w14:textId="77777777" w:rsidTr="00015658">
        <w:tc>
          <w:tcPr>
            <w:tcW w:w="675" w:type="dxa"/>
            <w:vAlign w:val="center"/>
          </w:tcPr>
          <w:p w14:paraId="05CE0673" w14:textId="77777777" w:rsidR="00015658" w:rsidRPr="00015658" w:rsidRDefault="00015658" w:rsidP="00015658">
            <w:pPr>
              <w:adjustRightInd/>
              <w:spacing w:before="100" w:line="240" w:lineRule="auto"/>
              <w:jc w:val="center"/>
              <w:rPr>
                <w:rFonts w:ascii="Times New Roman" w:hAnsi="Times New Roman"/>
                <w:sz w:val="18"/>
                <w:szCs w:val="18"/>
              </w:rPr>
            </w:pPr>
            <w:r w:rsidRPr="00015658">
              <w:rPr>
                <w:rFonts w:ascii="Times New Roman" w:hAnsi="Times New Roman" w:hint="eastAsia"/>
                <w:sz w:val="18"/>
                <w:szCs w:val="18"/>
              </w:rPr>
              <w:t>8</w:t>
            </w:r>
          </w:p>
        </w:tc>
        <w:tc>
          <w:tcPr>
            <w:tcW w:w="1985" w:type="dxa"/>
            <w:vAlign w:val="center"/>
          </w:tcPr>
          <w:p w14:paraId="4BDA1FE0" w14:textId="77777777" w:rsidR="00015658" w:rsidRPr="00015658" w:rsidRDefault="00015658" w:rsidP="00015658">
            <w:pPr>
              <w:adjustRightInd/>
              <w:spacing w:before="100" w:line="240" w:lineRule="auto"/>
              <w:jc w:val="center"/>
              <w:rPr>
                <w:rFonts w:ascii="Times New Roman" w:hAnsi="Times New Roman"/>
                <w:sz w:val="18"/>
                <w:szCs w:val="18"/>
                <w:lang w:bidi="en-US"/>
              </w:rPr>
            </w:pPr>
            <w:r w:rsidRPr="00015658">
              <w:rPr>
                <w:rFonts w:ascii="Times New Roman" w:hAnsi="Times New Roman"/>
                <w:sz w:val="18"/>
                <w:szCs w:val="18"/>
                <w:lang w:bidi="en-US"/>
              </w:rPr>
              <w:t>抽样开挖</w:t>
            </w:r>
            <w:r w:rsidRPr="00015658">
              <w:rPr>
                <w:rFonts w:ascii="Times New Roman" w:hAnsi="Times New Roman"/>
                <w:sz w:val="18"/>
                <w:szCs w:val="18"/>
                <w:lang w:bidi="en-US"/>
              </w:rPr>
              <w:t xml:space="preserve"> </w:t>
            </w:r>
            <w:r w:rsidRPr="00015658">
              <w:rPr>
                <w:rFonts w:ascii="Times New Roman" w:hAnsi="Times New Roman"/>
                <w:sz w:val="18"/>
                <w:szCs w:val="18"/>
                <w:lang w:bidi="en-US"/>
              </w:rPr>
              <w:t>检査设备接</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地引下线及</w:t>
            </w:r>
            <w:r w:rsidRPr="00015658">
              <w:rPr>
                <w:rFonts w:ascii="Times New Roman" w:hAnsi="Times New Roman"/>
                <w:sz w:val="18"/>
                <w:szCs w:val="18"/>
                <w:lang w:bidi="en-US"/>
              </w:rPr>
              <w:t xml:space="preserve"> </w:t>
            </w:r>
            <w:r w:rsidRPr="00015658">
              <w:rPr>
                <w:rFonts w:ascii="Times New Roman" w:hAnsi="Times New Roman"/>
                <w:sz w:val="18"/>
                <w:szCs w:val="18"/>
                <w:lang w:bidi="en-US"/>
              </w:rPr>
              <w:t>地网的腐蚀</w:t>
            </w:r>
            <w:r w:rsidRPr="00015658">
              <w:rPr>
                <w:rFonts w:ascii="Times New Roman" w:hAnsi="Times New Roman"/>
                <w:sz w:val="18"/>
                <w:szCs w:val="18"/>
                <w:lang w:bidi="en-US"/>
              </w:rPr>
              <w:t xml:space="preserve"> </w:t>
            </w:r>
            <w:r w:rsidRPr="00015658">
              <w:rPr>
                <w:rFonts w:ascii="Times New Roman" w:hAnsi="Times New Roman"/>
                <w:sz w:val="18"/>
                <w:szCs w:val="18"/>
                <w:lang w:bidi="en-US"/>
              </w:rPr>
              <w:t>情况</w:t>
            </w:r>
          </w:p>
        </w:tc>
        <w:tc>
          <w:tcPr>
            <w:tcW w:w="1417" w:type="dxa"/>
            <w:vAlign w:val="center"/>
          </w:tcPr>
          <w:p w14:paraId="0A05B3C3"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bCs/>
                <w:sz w:val="18"/>
                <w:szCs w:val="18"/>
                <w:lang w:val="zh-TW" w:bidi="zh-TW"/>
              </w:rPr>
              <w:t>沿海、盐碱</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等腐蚀较严重的地</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区及采用降阻剂的</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接地网：</w:t>
            </w:r>
            <w:r w:rsidRPr="00015658">
              <w:rPr>
                <w:rFonts w:ascii="Times New Roman" w:hAnsi="Times New Roman" w:hint="eastAsia"/>
                <w:bCs/>
                <w:sz w:val="18"/>
                <w:szCs w:val="18"/>
                <w:lang w:val="zh-TW" w:bidi="en-US"/>
              </w:rPr>
              <w:t>≤</w:t>
            </w:r>
            <w:r w:rsidRPr="00015658">
              <w:rPr>
                <w:rFonts w:ascii="Times New Roman" w:hAnsi="Times New Roman"/>
                <w:bCs/>
                <w:sz w:val="18"/>
                <w:szCs w:val="18"/>
                <w:lang w:val="zh-TW" w:bidi="en-US"/>
              </w:rPr>
              <w:t>6</w:t>
            </w:r>
            <w:r w:rsidRPr="00015658">
              <w:rPr>
                <w:rFonts w:ascii="Times New Roman" w:hAnsi="Times New Roman"/>
                <w:bCs/>
                <w:sz w:val="18"/>
                <w:szCs w:val="18"/>
                <w:lang w:val="zh-TW" w:bidi="zh-TW"/>
              </w:rPr>
              <w:t>年；</w:t>
            </w:r>
          </w:p>
          <w:p w14:paraId="17CDFC16"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bCs/>
                <w:sz w:val="18"/>
                <w:szCs w:val="18"/>
                <w:lang w:val="zh-TW" w:bidi="zh-TW"/>
              </w:rPr>
              <w:t>其他：</w:t>
            </w:r>
            <w:r w:rsidRPr="00015658">
              <w:rPr>
                <w:rFonts w:ascii="Times New Roman" w:hAnsi="Times New Roman"/>
                <w:bCs/>
                <w:sz w:val="18"/>
                <w:szCs w:val="18"/>
                <w:lang w:val="zh-TW" w:bidi="zh-TW"/>
              </w:rPr>
              <w:t>12</w:t>
            </w:r>
            <w:r w:rsidRPr="00015658">
              <w:rPr>
                <w:rFonts w:ascii="Times New Roman" w:hAnsi="Times New Roman"/>
                <w:bCs/>
                <w:sz w:val="18"/>
                <w:szCs w:val="18"/>
                <w:lang w:val="zh-TW" w:bidi="zh-TW"/>
              </w:rPr>
              <w:t>年</w:t>
            </w:r>
            <w:r w:rsidRPr="00015658">
              <w:rPr>
                <w:rFonts w:ascii="Times New Roman" w:hAnsi="Times New Roman"/>
                <w:bCs/>
                <w:sz w:val="18"/>
                <w:szCs w:val="18"/>
                <w:lang w:val="zh-TW" w:bidi="zh-TW"/>
              </w:rPr>
              <w:t>;</w:t>
            </w:r>
          </w:p>
          <w:p w14:paraId="544C8CF7" w14:textId="77777777" w:rsidR="00015658" w:rsidRPr="00015658" w:rsidRDefault="00015658" w:rsidP="00015658">
            <w:pPr>
              <w:adjustRightInd/>
              <w:spacing w:before="100" w:line="240" w:lineRule="auto"/>
              <w:rPr>
                <w:rFonts w:ascii="Times New Roman" w:hAnsi="Times New Roman"/>
                <w:bCs/>
                <w:sz w:val="18"/>
                <w:szCs w:val="18"/>
                <w:lang w:val="zh-TW" w:bidi="zh-TW"/>
              </w:rPr>
            </w:pPr>
            <w:r w:rsidRPr="00015658">
              <w:rPr>
                <w:rFonts w:ascii="Times New Roman" w:hAnsi="Times New Roman"/>
                <w:bCs/>
                <w:sz w:val="18"/>
                <w:szCs w:val="18"/>
                <w:lang w:val="zh-TW" w:bidi="en-US"/>
              </w:rPr>
              <w:t>3</w:t>
            </w:r>
            <w:r w:rsidRPr="00015658">
              <w:rPr>
                <w:rFonts w:ascii="Times New Roman" w:hAnsi="Times New Roman"/>
                <w:bCs/>
                <w:sz w:val="18"/>
                <w:szCs w:val="18"/>
                <w:lang w:val="zh-TW" w:bidi="en-US"/>
              </w:rPr>
              <w:t>）</w:t>
            </w:r>
            <w:r w:rsidRPr="00015658">
              <w:rPr>
                <w:rFonts w:ascii="Times New Roman" w:hAnsi="Times New Roman"/>
                <w:bCs/>
                <w:sz w:val="18"/>
                <w:szCs w:val="18"/>
                <w:lang w:val="zh-TW" w:bidi="en-US"/>
              </w:rPr>
              <w:tab/>
            </w:r>
            <w:r w:rsidRPr="00015658">
              <w:rPr>
                <w:rFonts w:ascii="Times New Roman" w:hAnsi="Times New Roman"/>
                <w:bCs/>
                <w:sz w:val="18"/>
                <w:szCs w:val="18"/>
                <w:lang w:val="zh-TW" w:bidi="en-US"/>
              </w:rPr>
              <w:t>必要时</w:t>
            </w:r>
          </w:p>
        </w:tc>
        <w:tc>
          <w:tcPr>
            <w:tcW w:w="2664" w:type="dxa"/>
            <w:vAlign w:val="center"/>
          </w:tcPr>
          <w:p w14:paraId="17C8C9AF" w14:textId="77777777" w:rsidR="00015658" w:rsidRPr="00015658" w:rsidRDefault="00015658" w:rsidP="00015658">
            <w:pPr>
              <w:adjustRightInd/>
              <w:spacing w:before="100" w:line="240" w:lineRule="auto"/>
              <w:rPr>
                <w:rFonts w:ascii="Times New Roman" w:hAnsi="Times New Roman"/>
                <w:sz w:val="18"/>
                <w:szCs w:val="18"/>
                <w:lang w:bidi="en-US"/>
              </w:rPr>
            </w:pPr>
            <w:r w:rsidRPr="00015658">
              <w:rPr>
                <w:rFonts w:ascii="Times New Roman" w:hAnsi="Times New Roman"/>
                <w:sz w:val="18"/>
                <w:szCs w:val="18"/>
                <w:lang w:bidi="en-US"/>
              </w:rPr>
              <w:t>不得有开断、松脱或</w:t>
            </w:r>
            <w:r w:rsidRPr="00015658">
              <w:rPr>
                <w:rFonts w:ascii="Times New Roman" w:hAnsi="Times New Roman"/>
                <w:sz w:val="18"/>
                <w:szCs w:val="18"/>
                <w:lang w:bidi="en-US"/>
              </w:rPr>
              <w:t xml:space="preserve"> </w:t>
            </w:r>
            <w:r w:rsidRPr="00015658">
              <w:rPr>
                <w:rFonts w:ascii="Times New Roman" w:hAnsi="Times New Roman"/>
                <w:sz w:val="18"/>
                <w:szCs w:val="18"/>
                <w:lang w:bidi="en-US"/>
              </w:rPr>
              <w:t>严重腐蚀等现象</w:t>
            </w:r>
          </w:p>
        </w:tc>
        <w:tc>
          <w:tcPr>
            <w:tcW w:w="3114" w:type="dxa"/>
            <w:vAlign w:val="center"/>
          </w:tcPr>
          <w:p w14:paraId="0CEDEBE9" w14:textId="77777777" w:rsidR="00015658" w:rsidRPr="00015658" w:rsidRDefault="00015658" w:rsidP="00015658">
            <w:pPr>
              <w:adjustRightInd/>
              <w:spacing w:before="100" w:line="240" w:lineRule="auto"/>
              <w:ind w:leftChars="-2" w:left="-4"/>
              <w:rPr>
                <w:rFonts w:ascii="Times New Roman" w:hAnsi="Times New Roman"/>
                <w:bCs/>
                <w:sz w:val="18"/>
                <w:szCs w:val="18"/>
                <w:lang w:val="zh-TW" w:bidi="zh-TW"/>
              </w:rPr>
            </w:pPr>
            <w:r w:rsidRPr="00015658">
              <w:rPr>
                <w:rFonts w:ascii="Times New Roman" w:hAnsi="Times New Roman"/>
                <w:bCs/>
                <w:sz w:val="18"/>
                <w:szCs w:val="18"/>
                <w:lang w:val="zh-TW" w:bidi="zh-TW"/>
              </w:rPr>
              <w:t>1</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bCs/>
                <w:sz w:val="18"/>
                <w:szCs w:val="18"/>
                <w:lang w:val="zh-TW" w:bidi="zh-TW"/>
              </w:rPr>
              <w:t>可根据电气设备</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的重要性和施工的安全</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性，选择</w:t>
            </w:r>
            <w:r w:rsidRPr="00015658">
              <w:rPr>
                <w:rFonts w:ascii="Times New Roman" w:hAnsi="Times New Roman"/>
                <w:bCs/>
                <w:sz w:val="18"/>
                <w:szCs w:val="18"/>
                <w:lang w:val="zh-TW" w:bidi="zh-TW"/>
              </w:rPr>
              <w:t>5</w:t>
            </w:r>
            <w:r w:rsidRPr="00015658">
              <w:rPr>
                <w:rFonts w:ascii="Times New Roman" w:hAnsi="Times New Roman"/>
                <w:bCs/>
                <w:sz w:val="18"/>
                <w:szCs w:val="18"/>
                <w:lang w:val="zh-TW" w:bidi="zh-TW"/>
              </w:rPr>
              <w:t>个</w:t>
            </w:r>
            <w:r w:rsidRPr="00015658">
              <w:rPr>
                <w:rFonts w:ascii="MS Mincho" w:eastAsia="MS Mincho" w:hAnsi="MS Mincho" w:cs="MS Mincho" w:hint="eastAsia"/>
                <w:bCs/>
                <w:sz w:val="18"/>
                <w:szCs w:val="18"/>
                <w:lang w:val="zh-TW" w:bidi="zh-TW"/>
              </w:rPr>
              <w:t>〜</w:t>
            </w:r>
            <w:r w:rsidRPr="00015658">
              <w:rPr>
                <w:rFonts w:ascii="Times New Roman" w:hAnsi="Times New Roman"/>
                <w:bCs/>
                <w:sz w:val="18"/>
                <w:szCs w:val="18"/>
                <w:lang w:val="zh-TW" w:bidi="zh-TW"/>
              </w:rPr>
              <w:t>8</w:t>
            </w:r>
            <w:r w:rsidRPr="00015658">
              <w:rPr>
                <w:rFonts w:ascii="Times New Roman" w:hAnsi="Times New Roman"/>
                <w:bCs/>
                <w:sz w:val="18"/>
                <w:szCs w:val="18"/>
                <w:lang w:val="zh-TW" w:bidi="zh-TW"/>
              </w:rPr>
              <w:t>个点沿</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接地引下线进行开挖检</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査，如有疑问还应扩大</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开挖的范围；</w:t>
            </w:r>
          </w:p>
          <w:p w14:paraId="1E7FF900" w14:textId="77777777" w:rsidR="00015658" w:rsidRPr="00015658" w:rsidRDefault="00015658" w:rsidP="00015658">
            <w:pPr>
              <w:adjustRightInd/>
              <w:spacing w:before="100" w:line="240" w:lineRule="auto"/>
              <w:ind w:leftChars="-2" w:left="-4"/>
              <w:rPr>
                <w:rFonts w:ascii="Times New Roman" w:hAnsi="Times New Roman"/>
                <w:bCs/>
                <w:sz w:val="18"/>
                <w:szCs w:val="18"/>
                <w:lang w:val="zh-TW" w:bidi="zh-TW"/>
              </w:rPr>
            </w:pPr>
            <w:r w:rsidRPr="00015658">
              <w:rPr>
                <w:rFonts w:ascii="Times New Roman" w:hAnsi="Times New Roman"/>
                <w:bCs/>
                <w:sz w:val="18"/>
                <w:szCs w:val="18"/>
                <w:lang w:val="zh-TW" w:bidi="zh-TW"/>
              </w:rPr>
              <w:t>2</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bCs/>
                <w:sz w:val="18"/>
                <w:szCs w:val="18"/>
                <w:lang w:val="zh-TW" w:bidi="zh-TW"/>
              </w:rPr>
              <w:t>可釆用成熟的接</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地网腐蚀诊断技术及相</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应的专家系统与开挖检</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査相结合的方法，减少抽</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样开挖检査的盲目性；</w:t>
            </w:r>
          </w:p>
          <w:p w14:paraId="2E80470C" w14:textId="77777777" w:rsidR="00015658" w:rsidRPr="00015658" w:rsidRDefault="00015658" w:rsidP="00015658">
            <w:pPr>
              <w:adjustRightInd/>
              <w:spacing w:before="100" w:line="240" w:lineRule="auto"/>
              <w:ind w:leftChars="-2" w:left="-4"/>
              <w:rPr>
                <w:rFonts w:ascii="Times New Roman" w:hAnsi="Times New Roman"/>
                <w:bCs/>
                <w:sz w:val="18"/>
                <w:szCs w:val="18"/>
                <w:lang w:val="zh-TW" w:bidi="zh-TW"/>
              </w:rPr>
            </w:pPr>
            <w:r w:rsidRPr="00015658">
              <w:rPr>
                <w:rFonts w:ascii="Times New Roman" w:hAnsi="Times New Roman"/>
                <w:bCs/>
                <w:sz w:val="18"/>
                <w:szCs w:val="18"/>
                <w:lang w:val="zh-TW" w:bidi="zh-TW"/>
              </w:rPr>
              <w:t>3</w:t>
            </w:r>
            <w:r w:rsidRPr="00015658">
              <w:rPr>
                <w:rFonts w:ascii="Times New Roman" w:hAnsi="Times New Roman"/>
                <w:bCs/>
                <w:sz w:val="18"/>
                <w:szCs w:val="18"/>
                <w:lang w:val="zh-TW" w:bidi="zh-TW"/>
              </w:rPr>
              <w:t>）</w:t>
            </w:r>
            <w:r w:rsidRPr="00015658">
              <w:rPr>
                <w:rFonts w:ascii="Times New Roman" w:hAnsi="Times New Roman"/>
                <w:bCs/>
                <w:sz w:val="18"/>
                <w:szCs w:val="18"/>
                <w:lang w:val="zh-TW" w:bidi="zh-TW"/>
              </w:rPr>
              <w:tab/>
            </w:r>
            <w:r w:rsidRPr="00015658">
              <w:rPr>
                <w:rFonts w:ascii="Times New Roman" w:hAnsi="Times New Roman"/>
                <w:bCs/>
                <w:sz w:val="18"/>
                <w:szCs w:val="18"/>
                <w:lang w:val="zh-TW" w:bidi="zh-TW"/>
              </w:rPr>
              <w:t>部分混凝土整体</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浇筑的地网，必要时进</w:t>
            </w:r>
            <w:r w:rsidRPr="00015658">
              <w:rPr>
                <w:rFonts w:ascii="Times New Roman" w:hAnsi="Times New Roman"/>
                <w:bCs/>
                <w:sz w:val="18"/>
                <w:szCs w:val="18"/>
                <w:lang w:val="zh-TW" w:bidi="zh-TW"/>
              </w:rPr>
              <w:t xml:space="preserve"> </w:t>
            </w:r>
            <w:r w:rsidRPr="00015658">
              <w:rPr>
                <w:rFonts w:ascii="Times New Roman" w:hAnsi="Times New Roman"/>
                <w:bCs/>
                <w:sz w:val="18"/>
                <w:szCs w:val="18"/>
                <w:lang w:val="zh-TW" w:bidi="zh-TW"/>
              </w:rPr>
              <w:t>行开挖；</w:t>
            </w:r>
          </w:p>
          <w:p w14:paraId="0A326D3B" w14:textId="77777777" w:rsidR="00015658" w:rsidRPr="00015658" w:rsidRDefault="00015658" w:rsidP="00015658">
            <w:pPr>
              <w:adjustRightInd/>
              <w:spacing w:before="100" w:line="240" w:lineRule="auto"/>
              <w:ind w:leftChars="-2" w:left="-4"/>
              <w:rPr>
                <w:rFonts w:ascii="Times New Roman" w:hAnsi="Times New Roman"/>
                <w:b/>
                <w:bCs/>
                <w:sz w:val="18"/>
                <w:szCs w:val="18"/>
                <w:lang w:bidi="zh-TW"/>
              </w:rPr>
            </w:pPr>
            <w:r w:rsidRPr="00015658">
              <w:rPr>
                <w:rFonts w:ascii="Times New Roman" w:hAnsi="Times New Roman"/>
                <w:bCs/>
                <w:sz w:val="18"/>
                <w:szCs w:val="18"/>
                <w:lang w:bidi="en-US"/>
              </w:rPr>
              <w:t>4</w:t>
            </w:r>
            <w:r w:rsidRPr="00015658">
              <w:rPr>
                <w:rFonts w:ascii="Times New Roman" w:hAnsi="Times New Roman"/>
                <w:bCs/>
                <w:sz w:val="18"/>
                <w:szCs w:val="18"/>
                <w:lang w:bidi="en-US"/>
              </w:rPr>
              <w:t>）</w:t>
            </w:r>
            <w:r w:rsidRPr="00015658">
              <w:rPr>
                <w:rFonts w:ascii="Times New Roman" w:hAnsi="Times New Roman"/>
                <w:bCs/>
                <w:sz w:val="18"/>
                <w:szCs w:val="18"/>
                <w:lang w:bidi="en-US"/>
              </w:rPr>
              <w:tab/>
            </w:r>
            <w:r w:rsidRPr="00015658">
              <w:rPr>
                <w:rFonts w:ascii="Times New Roman" w:hAnsi="Times New Roman"/>
                <w:bCs/>
                <w:sz w:val="18"/>
                <w:szCs w:val="18"/>
                <w:lang w:bidi="en-US"/>
              </w:rPr>
              <w:t>铜质材料接地体</w:t>
            </w:r>
            <w:r w:rsidRPr="00015658">
              <w:rPr>
                <w:rFonts w:ascii="Times New Roman" w:hAnsi="Times New Roman"/>
                <w:bCs/>
                <w:sz w:val="18"/>
                <w:szCs w:val="18"/>
                <w:lang w:bidi="en-US"/>
              </w:rPr>
              <w:t xml:space="preserve"> </w:t>
            </w:r>
            <w:r w:rsidRPr="00015658">
              <w:rPr>
                <w:rFonts w:ascii="Times New Roman" w:hAnsi="Times New Roman"/>
                <w:bCs/>
                <w:sz w:val="18"/>
                <w:szCs w:val="18"/>
                <w:lang w:bidi="en-US"/>
              </w:rPr>
              <w:t>的接地网不必定期开挖</w:t>
            </w:r>
          </w:p>
        </w:tc>
      </w:tr>
    </w:tbl>
    <w:p w14:paraId="347B28B6" w14:textId="77777777" w:rsidR="00015658" w:rsidRPr="00015658" w:rsidRDefault="00015658" w:rsidP="00015658">
      <w:pPr>
        <w:adjustRightInd/>
        <w:spacing w:line="240" w:lineRule="auto"/>
        <w:jc w:val="left"/>
        <w:rPr>
          <w:rFonts w:ascii="Times New Roman" w:eastAsia="黑体" w:hAnsi="Times New Roman"/>
          <w:kern w:val="0"/>
        </w:rPr>
      </w:pPr>
    </w:p>
    <w:p w14:paraId="73D5AED9" w14:textId="77777777" w:rsidR="00015658" w:rsidRPr="00015658" w:rsidRDefault="00015658" w:rsidP="00015658">
      <w:pPr>
        <w:adjustRightInd/>
        <w:spacing w:line="360" w:lineRule="auto"/>
        <w:rPr>
          <w:rFonts w:ascii="Times New Roman" w:hAnsi="Times New Roman"/>
          <w:szCs w:val="24"/>
        </w:rPr>
      </w:pPr>
    </w:p>
    <w:p w14:paraId="67A1A7C7" w14:textId="77777777" w:rsidR="00015658" w:rsidRPr="00015658" w:rsidRDefault="00015658" w:rsidP="00015658">
      <w:pPr>
        <w:adjustRightInd/>
        <w:spacing w:line="240" w:lineRule="auto"/>
        <w:ind w:left="420"/>
        <w:outlineLvl w:val="0"/>
        <w:rPr>
          <w:rFonts w:ascii="Times New Roman" w:hAnsi="Times New Roman"/>
          <w:b/>
          <w:szCs w:val="24"/>
        </w:rPr>
      </w:pPr>
    </w:p>
    <w:p w14:paraId="3FAE5B54" w14:textId="77777777" w:rsidR="00015658" w:rsidRPr="00015658" w:rsidRDefault="00015658" w:rsidP="006E7674">
      <w:pPr>
        <w:numPr>
          <w:ilvl w:val="0"/>
          <w:numId w:val="85"/>
        </w:numPr>
        <w:adjustRightInd/>
        <w:spacing w:line="240" w:lineRule="auto"/>
        <w:outlineLvl w:val="0"/>
        <w:rPr>
          <w:rFonts w:ascii="Times New Roman" w:eastAsia="黑体" w:hAnsi="Times New Roman"/>
          <w:szCs w:val="24"/>
        </w:rPr>
      </w:pPr>
      <w:bookmarkStart w:id="152" w:name="_Toc516230856"/>
      <w:bookmarkStart w:id="153" w:name="_Toc516233431"/>
      <w:bookmarkStart w:id="154" w:name="_Toc4683"/>
      <w:bookmarkStart w:id="155" w:name="_Toc516231070"/>
      <w:r w:rsidRPr="00015658">
        <w:rPr>
          <w:rFonts w:ascii="Times New Roman" w:eastAsia="黑体" w:hAnsi="Times New Roman"/>
          <w:szCs w:val="24"/>
        </w:rPr>
        <w:t>1kV</w:t>
      </w:r>
      <w:r w:rsidRPr="00015658">
        <w:rPr>
          <w:rFonts w:ascii="Times New Roman" w:eastAsia="黑体" w:hAnsi="Times New Roman" w:hint="eastAsia"/>
          <w:szCs w:val="24"/>
        </w:rPr>
        <w:t>及以下的配电装置和电力布线</w:t>
      </w:r>
      <w:bookmarkEnd w:id="152"/>
      <w:bookmarkEnd w:id="153"/>
      <w:bookmarkEnd w:id="154"/>
      <w:bookmarkEnd w:id="155"/>
    </w:p>
    <w:p w14:paraId="1EF27DC9" w14:textId="77777777" w:rsidR="00015658" w:rsidRPr="00015658" w:rsidRDefault="00015658" w:rsidP="00015658">
      <w:pPr>
        <w:adjustRightInd/>
        <w:spacing w:line="200" w:lineRule="exact"/>
        <w:outlineLvl w:val="0"/>
        <w:rPr>
          <w:rFonts w:ascii="Times New Roman" w:hAnsi="Times New Roman"/>
          <w:b/>
          <w:szCs w:val="24"/>
        </w:rPr>
      </w:pPr>
    </w:p>
    <w:p w14:paraId="57D03A72"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szCs w:val="24"/>
        </w:rPr>
        <w:t xml:space="preserve">   1kV</w:t>
      </w:r>
      <w:r w:rsidRPr="00015658">
        <w:rPr>
          <w:rFonts w:ascii="Times New Roman" w:hAnsi="Times New Roman" w:hint="eastAsia"/>
          <w:szCs w:val="24"/>
        </w:rPr>
        <w:t>及以下的配电装置和电力布线的试验项目、周期和要求见表</w:t>
      </w:r>
      <w:r w:rsidRPr="00015658">
        <w:rPr>
          <w:rFonts w:ascii="Times New Roman" w:hAnsi="Times New Roman"/>
          <w:szCs w:val="24"/>
        </w:rPr>
        <w:t>73</w:t>
      </w:r>
      <w:r w:rsidRPr="00015658">
        <w:rPr>
          <w:rFonts w:ascii="Times New Roman" w:hAnsi="Times New Roman" w:hint="eastAsia"/>
          <w:szCs w:val="24"/>
        </w:rPr>
        <w:t>。</w:t>
      </w:r>
    </w:p>
    <w:p w14:paraId="6A5F0A9E"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43</w:t>
      </w:r>
      <w:r w:rsidRPr="00015658">
        <w:rPr>
          <w:rFonts w:ascii="Times New Roman" w:eastAsia="黑体" w:hAnsi="Times New Roman"/>
          <w:szCs w:val="24"/>
        </w:rPr>
        <w:t xml:space="preserve">  1kV</w:t>
      </w:r>
      <w:r w:rsidRPr="00015658">
        <w:rPr>
          <w:rFonts w:ascii="Times New Roman" w:eastAsia="黑体" w:hAnsi="Times New Roman" w:hint="eastAsia"/>
          <w:szCs w:val="24"/>
        </w:rPr>
        <w:t>及以下的配电装置和电力布线的试验项目、周期和要求</w:t>
      </w:r>
    </w:p>
    <w:tbl>
      <w:tblPr>
        <w:tblW w:w="957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5"/>
        <w:gridCol w:w="1134"/>
        <w:gridCol w:w="1134"/>
        <w:gridCol w:w="2768"/>
        <w:gridCol w:w="3859"/>
      </w:tblGrid>
      <w:tr w:rsidR="00015658" w:rsidRPr="00015658" w14:paraId="4C05CAE6" w14:textId="77777777" w:rsidTr="00015658">
        <w:trPr>
          <w:trHeight w:val="220"/>
        </w:trPr>
        <w:tc>
          <w:tcPr>
            <w:tcW w:w="675" w:type="dxa"/>
            <w:tcBorders>
              <w:top w:val="single" w:sz="4" w:space="0" w:color="auto"/>
              <w:left w:val="single" w:sz="4" w:space="0" w:color="auto"/>
              <w:bottom w:val="single" w:sz="4" w:space="0" w:color="auto"/>
              <w:right w:val="single" w:sz="4" w:space="0" w:color="auto"/>
            </w:tcBorders>
            <w:vAlign w:val="center"/>
          </w:tcPr>
          <w:p w14:paraId="5B273C1E"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1134" w:type="dxa"/>
            <w:tcBorders>
              <w:top w:val="single" w:sz="4" w:space="0" w:color="auto"/>
              <w:left w:val="single" w:sz="4" w:space="0" w:color="auto"/>
              <w:bottom w:val="single" w:sz="4" w:space="0" w:color="auto"/>
              <w:right w:val="single" w:sz="4" w:space="0" w:color="auto"/>
            </w:tcBorders>
            <w:vAlign w:val="center"/>
          </w:tcPr>
          <w:p w14:paraId="0B3A3A3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134" w:type="dxa"/>
            <w:tcBorders>
              <w:top w:val="single" w:sz="4" w:space="0" w:color="auto"/>
              <w:left w:val="single" w:sz="4" w:space="0" w:color="auto"/>
              <w:bottom w:val="single" w:sz="4" w:space="0" w:color="auto"/>
              <w:right w:val="single" w:sz="4" w:space="0" w:color="auto"/>
            </w:tcBorders>
            <w:vAlign w:val="center"/>
          </w:tcPr>
          <w:p w14:paraId="53D93337"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768" w:type="dxa"/>
            <w:tcBorders>
              <w:top w:val="single" w:sz="4" w:space="0" w:color="auto"/>
              <w:left w:val="single" w:sz="4" w:space="0" w:color="auto"/>
              <w:bottom w:val="single" w:sz="4" w:space="0" w:color="auto"/>
              <w:right w:val="single" w:sz="4" w:space="0" w:color="auto"/>
            </w:tcBorders>
            <w:vAlign w:val="center"/>
          </w:tcPr>
          <w:p w14:paraId="4E8EA4E3"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3859" w:type="dxa"/>
            <w:tcBorders>
              <w:top w:val="single" w:sz="4" w:space="0" w:color="auto"/>
              <w:left w:val="single" w:sz="4" w:space="0" w:color="auto"/>
              <w:bottom w:val="single" w:sz="4" w:space="0" w:color="auto"/>
              <w:right w:val="single" w:sz="4" w:space="0" w:color="auto"/>
            </w:tcBorders>
            <w:vAlign w:val="center"/>
          </w:tcPr>
          <w:p w14:paraId="5158857C"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5B04F126" w14:textId="77777777" w:rsidTr="00015658">
        <w:trPr>
          <w:trHeight w:val="220"/>
        </w:trPr>
        <w:tc>
          <w:tcPr>
            <w:tcW w:w="675" w:type="dxa"/>
            <w:tcBorders>
              <w:top w:val="single" w:sz="4" w:space="0" w:color="auto"/>
              <w:left w:val="single" w:sz="4" w:space="0" w:color="auto"/>
              <w:bottom w:val="single" w:sz="4" w:space="0" w:color="auto"/>
              <w:right w:val="single" w:sz="4" w:space="0" w:color="auto"/>
            </w:tcBorders>
            <w:vAlign w:val="center"/>
          </w:tcPr>
          <w:p w14:paraId="1545C621"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CE9B08"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绝缘电阻</w:t>
            </w:r>
          </w:p>
        </w:tc>
        <w:tc>
          <w:tcPr>
            <w:tcW w:w="1134" w:type="dxa"/>
            <w:tcBorders>
              <w:top w:val="single" w:sz="4" w:space="0" w:color="auto"/>
              <w:left w:val="single" w:sz="4" w:space="0" w:color="auto"/>
              <w:bottom w:val="single" w:sz="4" w:space="0" w:color="auto"/>
              <w:right w:val="single" w:sz="4" w:space="0" w:color="auto"/>
            </w:tcBorders>
            <w:vAlign w:val="center"/>
          </w:tcPr>
          <w:p w14:paraId="011E60D8" w14:textId="77777777" w:rsidR="00015658" w:rsidRPr="00015658" w:rsidRDefault="00015658" w:rsidP="00015658">
            <w:pPr>
              <w:adjustRightInd/>
              <w:spacing w:line="240" w:lineRule="auto"/>
              <w:jc w:val="left"/>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A</w:t>
            </w:r>
            <w:r w:rsidRPr="00015658">
              <w:rPr>
                <w:rFonts w:ascii="Times New Roman" w:hAnsi="Times New Roman" w:hint="eastAsia"/>
                <w:sz w:val="18"/>
                <w:szCs w:val="18"/>
              </w:rPr>
              <w:t>、</w:t>
            </w:r>
            <w:r w:rsidRPr="00015658">
              <w:rPr>
                <w:rFonts w:ascii="Times New Roman" w:hAnsi="Times New Roman" w:hint="eastAsia"/>
                <w:sz w:val="18"/>
                <w:szCs w:val="18"/>
              </w:rPr>
              <w:t>B</w:t>
            </w:r>
            <w:r w:rsidRPr="00015658">
              <w:rPr>
                <w:rFonts w:ascii="Times New Roman" w:hAnsi="Times New Roman" w:hint="eastAsia"/>
                <w:sz w:val="18"/>
                <w:szCs w:val="18"/>
              </w:rPr>
              <w:t>及检修后</w:t>
            </w:r>
          </w:p>
          <w:p w14:paraId="0575F745" w14:textId="77777777" w:rsidR="00015658" w:rsidRPr="00015658" w:rsidRDefault="00015658" w:rsidP="00015658">
            <w:pPr>
              <w:adjustRightInd/>
              <w:spacing w:line="240" w:lineRule="auto"/>
              <w:jc w:val="left"/>
              <w:rPr>
                <w:rFonts w:ascii="Times New Roman" w:hAnsi="Times New Roman"/>
                <w:sz w:val="18"/>
                <w:szCs w:val="18"/>
                <w:vertAlign w:val="subscript"/>
              </w:rPr>
            </w:pPr>
            <w:r w:rsidRPr="00015658">
              <w:rPr>
                <w:rFonts w:ascii="Times New Roman" w:hAnsi="Times New Roman"/>
                <w:sz w:val="18"/>
                <w:szCs w:val="18"/>
              </w:rPr>
              <w:t>2)</w:t>
            </w:r>
            <w:r w:rsidRPr="00015658">
              <w:rPr>
                <w:rFonts w:ascii="Times New Roman" w:hAnsi="Times New Roman" w:hint="eastAsia"/>
                <w:sz w:val="18"/>
                <w:szCs w:val="18"/>
              </w:rPr>
              <w:t>必要时</w:t>
            </w:r>
          </w:p>
        </w:tc>
        <w:tc>
          <w:tcPr>
            <w:tcW w:w="2768" w:type="dxa"/>
            <w:tcBorders>
              <w:top w:val="single" w:sz="4" w:space="0" w:color="auto"/>
              <w:left w:val="single" w:sz="4" w:space="0" w:color="auto"/>
              <w:bottom w:val="single" w:sz="4" w:space="0" w:color="auto"/>
              <w:right w:val="single" w:sz="4" w:space="0" w:color="auto"/>
            </w:tcBorders>
            <w:vAlign w:val="center"/>
          </w:tcPr>
          <w:p w14:paraId="199BB968"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配电装置每一段的绝缘电阻不应小于</w:t>
            </w:r>
            <w:r w:rsidRPr="00015658">
              <w:rPr>
                <w:rFonts w:ascii="Times New Roman" w:hAnsi="Times New Roman"/>
                <w:sz w:val="18"/>
                <w:szCs w:val="18"/>
              </w:rPr>
              <w:t>0.5MΩ</w:t>
            </w:r>
          </w:p>
          <w:p w14:paraId="0624979F"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sz w:val="18"/>
                <w:szCs w:val="18"/>
              </w:rPr>
              <w:t>2)</w:t>
            </w:r>
            <w:r w:rsidRPr="00015658">
              <w:rPr>
                <w:rFonts w:ascii="Times New Roman" w:hAnsi="Times New Roman" w:hint="eastAsia"/>
                <w:sz w:val="18"/>
                <w:szCs w:val="18"/>
              </w:rPr>
              <w:t>电力布线绝缘电阻一般不小于</w:t>
            </w:r>
            <w:r w:rsidRPr="00015658">
              <w:rPr>
                <w:rFonts w:ascii="Times New Roman" w:hAnsi="Times New Roman"/>
                <w:sz w:val="18"/>
                <w:szCs w:val="18"/>
              </w:rPr>
              <w:t>0.5MΩ</w:t>
            </w:r>
          </w:p>
        </w:tc>
        <w:tc>
          <w:tcPr>
            <w:tcW w:w="3859" w:type="dxa"/>
            <w:tcBorders>
              <w:top w:val="single" w:sz="4" w:space="0" w:color="auto"/>
              <w:left w:val="single" w:sz="4" w:space="0" w:color="auto"/>
              <w:bottom w:val="single" w:sz="4" w:space="0" w:color="auto"/>
              <w:right w:val="single" w:sz="4" w:space="0" w:color="auto"/>
            </w:tcBorders>
            <w:vAlign w:val="center"/>
          </w:tcPr>
          <w:p w14:paraId="44D951E2"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采用不小于</w:t>
            </w:r>
            <w:r w:rsidRPr="00015658">
              <w:rPr>
                <w:rFonts w:ascii="Times New Roman" w:hAnsi="Times New Roman"/>
                <w:sz w:val="18"/>
                <w:szCs w:val="18"/>
              </w:rPr>
              <w:t>1000V</w:t>
            </w:r>
            <w:r w:rsidRPr="00015658">
              <w:rPr>
                <w:rFonts w:ascii="Times New Roman" w:hAnsi="Times New Roman" w:hint="eastAsia"/>
                <w:sz w:val="18"/>
                <w:szCs w:val="18"/>
              </w:rPr>
              <w:t>兆欧表</w:t>
            </w:r>
          </w:p>
          <w:p w14:paraId="6027340E"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sz w:val="18"/>
                <w:szCs w:val="18"/>
              </w:rPr>
              <w:t>2)</w:t>
            </w:r>
            <w:r w:rsidRPr="00015658">
              <w:rPr>
                <w:rFonts w:ascii="Times New Roman" w:hAnsi="Times New Roman" w:hint="eastAsia"/>
                <w:sz w:val="18"/>
                <w:szCs w:val="18"/>
              </w:rPr>
              <w:t>测量电力布线的绝缘电阻时应将熔断器、用电设备、电器和仪表等断开</w:t>
            </w:r>
          </w:p>
        </w:tc>
      </w:tr>
      <w:tr w:rsidR="00015658" w:rsidRPr="00015658" w14:paraId="7BD7F495" w14:textId="77777777" w:rsidTr="00015658">
        <w:trPr>
          <w:trHeight w:val="220"/>
        </w:trPr>
        <w:tc>
          <w:tcPr>
            <w:tcW w:w="675" w:type="dxa"/>
            <w:tcBorders>
              <w:top w:val="single" w:sz="4" w:space="0" w:color="auto"/>
              <w:left w:val="single" w:sz="4" w:space="0" w:color="auto"/>
              <w:bottom w:val="single" w:sz="4" w:space="0" w:color="auto"/>
              <w:right w:val="single" w:sz="4" w:space="0" w:color="auto"/>
            </w:tcBorders>
            <w:vAlign w:val="center"/>
          </w:tcPr>
          <w:p w14:paraId="67A42681"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660BB1"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配电装置的交流耐压试验</w:t>
            </w:r>
          </w:p>
        </w:tc>
        <w:tc>
          <w:tcPr>
            <w:tcW w:w="1134" w:type="dxa"/>
            <w:tcBorders>
              <w:top w:val="single" w:sz="4" w:space="0" w:color="auto"/>
              <w:left w:val="single" w:sz="4" w:space="0" w:color="auto"/>
              <w:bottom w:val="single" w:sz="4" w:space="0" w:color="auto"/>
              <w:right w:val="single" w:sz="4" w:space="0" w:color="auto"/>
            </w:tcBorders>
            <w:vAlign w:val="center"/>
          </w:tcPr>
          <w:p w14:paraId="28DB3D33"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A</w:t>
            </w:r>
            <w:r w:rsidRPr="00015658">
              <w:rPr>
                <w:rFonts w:ascii="Times New Roman" w:hAnsi="Times New Roman" w:hint="eastAsia"/>
                <w:sz w:val="18"/>
                <w:szCs w:val="18"/>
              </w:rPr>
              <w:t>级检修后</w:t>
            </w:r>
          </w:p>
          <w:p w14:paraId="7DC79455"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2)</w:t>
            </w:r>
            <w:r w:rsidRPr="00015658">
              <w:rPr>
                <w:rFonts w:ascii="Times New Roman" w:hAnsi="Times New Roman" w:hint="eastAsia"/>
                <w:sz w:val="18"/>
                <w:szCs w:val="18"/>
              </w:rPr>
              <w:t>必要时</w:t>
            </w:r>
          </w:p>
        </w:tc>
        <w:tc>
          <w:tcPr>
            <w:tcW w:w="2768" w:type="dxa"/>
            <w:tcBorders>
              <w:top w:val="single" w:sz="4" w:space="0" w:color="auto"/>
              <w:left w:val="single" w:sz="4" w:space="0" w:color="auto"/>
              <w:bottom w:val="single" w:sz="4" w:space="0" w:color="auto"/>
              <w:right w:val="single" w:sz="4" w:space="0" w:color="auto"/>
            </w:tcBorders>
            <w:vAlign w:val="center"/>
          </w:tcPr>
          <w:p w14:paraId="6C9273AB"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试验电压为</w:t>
            </w:r>
            <w:r w:rsidRPr="00015658">
              <w:rPr>
                <w:rFonts w:ascii="Times New Roman" w:hAnsi="Times New Roman"/>
                <w:sz w:val="18"/>
                <w:szCs w:val="18"/>
              </w:rPr>
              <w:t>1000V</w:t>
            </w:r>
          </w:p>
        </w:tc>
        <w:tc>
          <w:tcPr>
            <w:tcW w:w="3859" w:type="dxa"/>
            <w:tcBorders>
              <w:top w:val="single" w:sz="4" w:space="0" w:color="auto"/>
              <w:left w:val="single" w:sz="4" w:space="0" w:color="auto"/>
              <w:bottom w:val="single" w:sz="4" w:space="0" w:color="auto"/>
              <w:right w:val="single" w:sz="4" w:space="0" w:color="auto"/>
            </w:tcBorders>
            <w:vAlign w:val="center"/>
          </w:tcPr>
          <w:p w14:paraId="496C4B73"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sz w:val="18"/>
                <w:szCs w:val="18"/>
              </w:rPr>
              <w:t>1)</w:t>
            </w:r>
            <w:r w:rsidRPr="00015658">
              <w:rPr>
                <w:rFonts w:ascii="Times New Roman" w:hAnsi="Times New Roman" w:hint="eastAsia"/>
                <w:sz w:val="18"/>
                <w:szCs w:val="18"/>
              </w:rPr>
              <w:t>配电装置耐压为各相对地，</w:t>
            </w:r>
            <w:r w:rsidRPr="00015658">
              <w:rPr>
                <w:rFonts w:ascii="Times New Roman" w:hAnsi="Times New Roman"/>
                <w:sz w:val="18"/>
                <w:szCs w:val="18"/>
              </w:rPr>
              <w:t>48V</w:t>
            </w:r>
            <w:r w:rsidRPr="00015658">
              <w:rPr>
                <w:rFonts w:ascii="Times New Roman" w:hAnsi="Times New Roman" w:hint="eastAsia"/>
                <w:sz w:val="18"/>
                <w:szCs w:val="18"/>
              </w:rPr>
              <w:t>及以下的配电装置不做交流耐压试验</w:t>
            </w:r>
          </w:p>
          <w:p w14:paraId="5A975D02"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sz w:val="18"/>
                <w:szCs w:val="18"/>
              </w:rPr>
              <w:t>2)</w:t>
            </w:r>
            <w:r w:rsidRPr="00015658">
              <w:rPr>
                <w:rFonts w:ascii="Times New Roman" w:hAnsi="Times New Roman" w:hint="eastAsia"/>
                <w:sz w:val="18"/>
                <w:szCs w:val="18"/>
              </w:rPr>
              <w:t>可用</w:t>
            </w:r>
            <w:r w:rsidRPr="00015658">
              <w:rPr>
                <w:rFonts w:ascii="Times New Roman" w:hAnsi="Times New Roman"/>
                <w:sz w:val="18"/>
                <w:szCs w:val="18"/>
              </w:rPr>
              <w:t>2500V</w:t>
            </w:r>
            <w:r w:rsidRPr="00015658">
              <w:rPr>
                <w:rFonts w:ascii="Times New Roman" w:hAnsi="Times New Roman" w:hint="eastAsia"/>
                <w:sz w:val="18"/>
                <w:szCs w:val="18"/>
              </w:rPr>
              <w:t>兆欧表试验代替</w:t>
            </w:r>
          </w:p>
        </w:tc>
      </w:tr>
      <w:tr w:rsidR="00015658" w:rsidRPr="00015658" w14:paraId="75F35F1F" w14:textId="77777777" w:rsidTr="00015658">
        <w:trPr>
          <w:trHeight w:val="220"/>
        </w:trPr>
        <w:tc>
          <w:tcPr>
            <w:tcW w:w="675" w:type="dxa"/>
            <w:tcBorders>
              <w:top w:val="single" w:sz="4" w:space="0" w:color="auto"/>
              <w:left w:val="single" w:sz="4" w:space="0" w:color="auto"/>
              <w:bottom w:val="single" w:sz="4" w:space="0" w:color="auto"/>
              <w:right w:val="single" w:sz="4" w:space="0" w:color="auto"/>
            </w:tcBorders>
            <w:vAlign w:val="center"/>
          </w:tcPr>
          <w:p w14:paraId="26CEF6AF"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6CDA6978"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检查相位</w:t>
            </w:r>
          </w:p>
        </w:tc>
        <w:tc>
          <w:tcPr>
            <w:tcW w:w="1134" w:type="dxa"/>
            <w:tcBorders>
              <w:top w:val="single" w:sz="4" w:space="0" w:color="auto"/>
              <w:left w:val="single" w:sz="4" w:space="0" w:color="auto"/>
              <w:bottom w:val="single" w:sz="4" w:space="0" w:color="auto"/>
              <w:right w:val="single" w:sz="4" w:space="0" w:color="auto"/>
            </w:tcBorders>
            <w:vAlign w:val="center"/>
          </w:tcPr>
          <w:p w14:paraId="120D0EE4"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更滑设备或接线时</w:t>
            </w:r>
          </w:p>
        </w:tc>
        <w:tc>
          <w:tcPr>
            <w:tcW w:w="2768" w:type="dxa"/>
            <w:tcBorders>
              <w:top w:val="single" w:sz="4" w:space="0" w:color="auto"/>
              <w:left w:val="single" w:sz="4" w:space="0" w:color="auto"/>
              <w:bottom w:val="single" w:sz="4" w:space="0" w:color="auto"/>
              <w:right w:val="single" w:sz="4" w:space="0" w:color="auto"/>
            </w:tcBorders>
            <w:vAlign w:val="center"/>
          </w:tcPr>
          <w:p w14:paraId="1A0102B1" w14:textId="77777777" w:rsidR="00015658" w:rsidRPr="00015658" w:rsidRDefault="00015658" w:rsidP="00015658">
            <w:pPr>
              <w:adjustRightInd/>
              <w:spacing w:line="240" w:lineRule="auto"/>
              <w:rPr>
                <w:rFonts w:ascii="Times New Roman" w:hAnsi="Times New Roman"/>
                <w:sz w:val="18"/>
                <w:szCs w:val="18"/>
                <w:vertAlign w:val="subscript"/>
              </w:rPr>
            </w:pPr>
            <w:r w:rsidRPr="00015658">
              <w:rPr>
                <w:rFonts w:ascii="Times New Roman" w:hAnsi="Times New Roman" w:hint="eastAsia"/>
                <w:sz w:val="18"/>
                <w:szCs w:val="18"/>
              </w:rPr>
              <w:t>各相两端及其连接回路的相位应一致</w:t>
            </w:r>
          </w:p>
        </w:tc>
        <w:tc>
          <w:tcPr>
            <w:tcW w:w="3859" w:type="dxa"/>
            <w:tcBorders>
              <w:top w:val="single" w:sz="4" w:space="0" w:color="auto"/>
              <w:left w:val="single" w:sz="4" w:space="0" w:color="auto"/>
              <w:bottom w:val="single" w:sz="4" w:space="0" w:color="auto"/>
              <w:right w:val="single" w:sz="4" w:space="0" w:color="auto"/>
            </w:tcBorders>
            <w:vAlign w:val="center"/>
          </w:tcPr>
          <w:p w14:paraId="33D10D2E" w14:textId="77777777" w:rsidR="00015658" w:rsidRPr="00015658" w:rsidRDefault="00015658" w:rsidP="00015658">
            <w:pPr>
              <w:adjustRightInd/>
              <w:spacing w:line="240" w:lineRule="auto"/>
              <w:rPr>
                <w:rFonts w:ascii="Times New Roman" w:hAnsi="Times New Roman"/>
                <w:sz w:val="18"/>
                <w:szCs w:val="18"/>
              </w:rPr>
            </w:pPr>
          </w:p>
        </w:tc>
      </w:tr>
      <w:tr w:rsidR="00015658" w:rsidRPr="00015658" w14:paraId="4B5D9740" w14:textId="77777777" w:rsidTr="00015658">
        <w:trPr>
          <w:trHeight w:val="220"/>
        </w:trPr>
        <w:tc>
          <w:tcPr>
            <w:tcW w:w="9570" w:type="dxa"/>
            <w:gridSpan w:val="5"/>
            <w:tcBorders>
              <w:top w:val="single" w:sz="4" w:space="0" w:color="auto"/>
              <w:left w:val="single" w:sz="4" w:space="0" w:color="auto"/>
              <w:bottom w:val="single" w:sz="4" w:space="0" w:color="auto"/>
              <w:right w:val="single" w:sz="4" w:space="0" w:color="auto"/>
            </w:tcBorders>
            <w:vAlign w:val="center"/>
          </w:tcPr>
          <w:p w14:paraId="1495180F" w14:textId="77777777" w:rsidR="00015658" w:rsidRPr="00015658" w:rsidRDefault="00015658" w:rsidP="00015658">
            <w:pPr>
              <w:adjustRightInd/>
              <w:spacing w:line="240" w:lineRule="auto"/>
              <w:rPr>
                <w:rFonts w:ascii="Times New Roman" w:hAnsi="Times New Roman"/>
                <w:sz w:val="18"/>
                <w:szCs w:val="18"/>
              </w:rPr>
            </w:pPr>
            <w:r w:rsidRPr="00015658">
              <w:rPr>
                <w:rFonts w:ascii="Times New Roman" w:hAnsi="Times New Roman" w:hint="eastAsia"/>
                <w:sz w:val="18"/>
                <w:szCs w:val="18"/>
              </w:rPr>
              <w:t>注</w:t>
            </w:r>
            <w:r w:rsidRPr="00015658">
              <w:rPr>
                <w:rFonts w:ascii="Times New Roman" w:hAnsi="Times New Roman"/>
                <w:sz w:val="18"/>
                <w:szCs w:val="18"/>
              </w:rPr>
              <w:t>1</w:t>
            </w:r>
            <w:r w:rsidRPr="00015658">
              <w:rPr>
                <w:rFonts w:ascii="Times New Roman" w:hAnsi="Times New Roman" w:hint="eastAsia"/>
                <w:sz w:val="18"/>
                <w:szCs w:val="18"/>
              </w:rPr>
              <w:t>：配电装置指配电盘、配电台、配电柜、操作盘及载流部分；</w:t>
            </w:r>
          </w:p>
          <w:p w14:paraId="36C8AB3A" w14:textId="77777777" w:rsidR="00015658" w:rsidRPr="00015658" w:rsidRDefault="00015658" w:rsidP="00015658">
            <w:pPr>
              <w:adjustRightInd/>
              <w:spacing w:line="240" w:lineRule="auto"/>
              <w:rPr>
                <w:rFonts w:ascii="宋体" w:hAnsi="Times New Roman"/>
                <w:sz w:val="18"/>
                <w:szCs w:val="18"/>
              </w:rPr>
            </w:pPr>
            <w:r w:rsidRPr="00015658">
              <w:rPr>
                <w:rFonts w:ascii="Times New Roman" w:hAnsi="Times New Roman" w:hint="eastAsia"/>
                <w:sz w:val="18"/>
                <w:szCs w:val="18"/>
              </w:rPr>
              <w:t>注</w:t>
            </w:r>
            <w:r w:rsidRPr="00015658">
              <w:rPr>
                <w:rFonts w:ascii="Times New Roman" w:hAnsi="Times New Roman"/>
                <w:sz w:val="18"/>
                <w:szCs w:val="18"/>
              </w:rPr>
              <w:t>2</w:t>
            </w:r>
            <w:r w:rsidRPr="00015658">
              <w:rPr>
                <w:rFonts w:ascii="Times New Roman" w:hAnsi="Times New Roman" w:hint="eastAsia"/>
                <w:sz w:val="18"/>
                <w:szCs w:val="18"/>
              </w:rPr>
              <w:t>：电力布线不进行交流耐压试验。</w:t>
            </w:r>
          </w:p>
        </w:tc>
      </w:tr>
    </w:tbl>
    <w:p w14:paraId="60806184" w14:textId="77777777" w:rsidR="00015658" w:rsidRPr="00015658" w:rsidRDefault="00015658" w:rsidP="00015658">
      <w:pPr>
        <w:adjustRightInd/>
        <w:spacing w:line="240" w:lineRule="auto"/>
        <w:rPr>
          <w:rFonts w:ascii="Times New Roman" w:hAnsi="Times New Roman"/>
          <w:szCs w:val="24"/>
        </w:rPr>
      </w:pPr>
    </w:p>
    <w:p w14:paraId="3829FB0A" w14:textId="77777777" w:rsidR="00015658" w:rsidRPr="00015658" w:rsidRDefault="00015658" w:rsidP="00015658">
      <w:pPr>
        <w:adjustRightInd/>
        <w:spacing w:line="240" w:lineRule="auto"/>
        <w:jc w:val="left"/>
        <w:outlineLvl w:val="0"/>
        <w:rPr>
          <w:rFonts w:ascii="Times New Roman" w:eastAsia="黑体" w:hAnsi="Times New Roman"/>
          <w:color w:val="000000"/>
          <w:kern w:val="0"/>
        </w:rPr>
      </w:pPr>
      <w:bookmarkStart w:id="156" w:name="_Toc272678548"/>
      <w:r w:rsidRPr="00015658">
        <w:rPr>
          <w:rFonts w:ascii="Times New Roman" w:eastAsia="黑体" w:hAnsi="Times New Roman" w:hint="eastAsia"/>
          <w:color w:val="000000"/>
          <w:kern w:val="0"/>
        </w:rPr>
        <w:lastRenderedPageBreak/>
        <w:t>20</w:t>
      </w:r>
      <w:r w:rsidRPr="00015658">
        <w:rPr>
          <w:rFonts w:ascii="Times New Roman" w:eastAsia="黑体" w:hAnsi="Times New Roman" w:hint="eastAsia"/>
          <w:color w:val="000000"/>
          <w:kern w:val="0"/>
        </w:rPr>
        <w:t>电气贯穿件</w:t>
      </w:r>
    </w:p>
    <w:p w14:paraId="3D9092AA" w14:textId="77777777" w:rsidR="00015658" w:rsidRPr="00015658" w:rsidRDefault="00015658" w:rsidP="00015658">
      <w:pPr>
        <w:adjustRightInd/>
        <w:spacing w:line="200" w:lineRule="exact"/>
        <w:outlineLvl w:val="0"/>
        <w:rPr>
          <w:rFonts w:ascii="Times New Roman" w:eastAsia="黑体" w:hAnsi="Times New Roman"/>
          <w:color w:val="000000"/>
          <w:kern w:val="0"/>
        </w:rPr>
      </w:pPr>
      <w:r w:rsidRPr="00015658">
        <w:rPr>
          <w:rFonts w:ascii="Times New Roman" w:eastAsia="黑体" w:hAnsi="Times New Roman" w:hint="eastAsia"/>
          <w:color w:val="000000"/>
          <w:kern w:val="0"/>
        </w:rPr>
        <w:t xml:space="preserve">20.1 </w:t>
      </w:r>
      <w:r w:rsidRPr="00015658">
        <w:rPr>
          <w:rFonts w:ascii="Times New Roman" w:eastAsia="黑体" w:hAnsi="Times New Roman" w:hint="eastAsia"/>
          <w:color w:val="000000"/>
          <w:kern w:val="0"/>
        </w:rPr>
        <w:t>低压电气贯穿件</w:t>
      </w:r>
    </w:p>
    <w:p w14:paraId="6E574A0A" w14:textId="77777777" w:rsidR="00015658" w:rsidRPr="00015658" w:rsidRDefault="00015658" w:rsidP="00015658">
      <w:pPr>
        <w:adjustRightInd/>
        <w:spacing w:line="200" w:lineRule="exact"/>
        <w:ind w:firstLineChars="200" w:firstLine="420"/>
        <w:outlineLvl w:val="0"/>
        <w:rPr>
          <w:rFonts w:ascii="Times New Roman" w:eastAsia="黑体" w:hAnsi="Times New Roman"/>
          <w:color w:val="000000"/>
          <w:kern w:val="0"/>
        </w:rPr>
      </w:pPr>
      <w:r w:rsidRPr="00015658">
        <w:rPr>
          <w:rFonts w:ascii="Times New Roman" w:hAnsi="Times New Roman" w:hint="eastAsia"/>
          <w:color w:val="000000"/>
          <w:szCs w:val="24"/>
        </w:rPr>
        <w:t>低压电气贯穿件的试验项目、周期和要求见表</w:t>
      </w:r>
      <w:r w:rsidRPr="00015658">
        <w:rPr>
          <w:rFonts w:ascii="Times New Roman" w:hAnsi="Times New Roman" w:hint="eastAsia"/>
          <w:color w:val="000000"/>
          <w:szCs w:val="24"/>
        </w:rPr>
        <w:t>44</w:t>
      </w:r>
      <w:r w:rsidRPr="00015658">
        <w:rPr>
          <w:rFonts w:ascii="Times New Roman" w:hAnsi="Times New Roman" w:hint="eastAsia"/>
          <w:color w:val="000000"/>
          <w:szCs w:val="24"/>
        </w:rPr>
        <w:t>。</w:t>
      </w:r>
    </w:p>
    <w:p w14:paraId="25C04A03" w14:textId="77777777" w:rsidR="00015658" w:rsidRPr="00015658" w:rsidRDefault="00015658" w:rsidP="00015658">
      <w:pPr>
        <w:adjustRightInd/>
        <w:spacing w:line="240" w:lineRule="auto"/>
        <w:ind w:left="6"/>
        <w:jc w:val="center"/>
        <w:rPr>
          <w:rFonts w:ascii="Times New Roman" w:eastAsia="黑体" w:hAnsi="Times New Roman"/>
          <w:color w:val="000000"/>
          <w:szCs w:val="24"/>
        </w:rPr>
      </w:pPr>
      <w:r w:rsidRPr="00015658">
        <w:rPr>
          <w:rFonts w:ascii="Times New Roman" w:eastAsia="黑体" w:hAnsi="Times New Roman" w:hint="eastAsia"/>
          <w:color w:val="000000"/>
          <w:szCs w:val="24"/>
        </w:rPr>
        <w:t>表</w:t>
      </w:r>
      <w:r w:rsidRPr="00015658">
        <w:rPr>
          <w:rFonts w:ascii="Times New Roman" w:eastAsia="黑体" w:hAnsi="Times New Roman" w:hint="eastAsia"/>
          <w:color w:val="000000"/>
          <w:szCs w:val="24"/>
        </w:rPr>
        <w:t>44</w:t>
      </w:r>
      <w:r w:rsidRPr="00015658">
        <w:rPr>
          <w:rFonts w:ascii="Times New Roman" w:eastAsia="黑体" w:hAnsi="Times New Roman"/>
          <w:color w:val="000000"/>
          <w:szCs w:val="24"/>
        </w:rPr>
        <w:t xml:space="preserve"> </w:t>
      </w:r>
      <w:r w:rsidRPr="00015658">
        <w:rPr>
          <w:rFonts w:ascii="Times New Roman" w:eastAsia="黑体" w:hAnsi="Times New Roman" w:hint="eastAsia"/>
          <w:color w:val="000000"/>
          <w:szCs w:val="24"/>
        </w:rPr>
        <w:t>低压电气贯穿件的试验项目、周期和要求</w:t>
      </w:r>
    </w:p>
    <w:tbl>
      <w:tblPr>
        <w:tblW w:w="85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2"/>
        <w:gridCol w:w="2416"/>
        <w:gridCol w:w="1415"/>
        <w:gridCol w:w="2311"/>
        <w:gridCol w:w="1624"/>
      </w:tblGrid>
      <w:tr w:rsidR="00015658" w:rsidRPr="00015658" w14:paraId="6BE807EE"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5CE4099D"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2416" w:type="dxa"/>
            <w:tcBorders>
              <w:top w:val="single" w:sz="4" w:space="0" w:color="auto"/>
              <w:left w:val="single" w:sz="4" w:space="0" w:color="auto"/>
              <w:bottom w:val="single" w:sz="4" w:space="0" w:color="auto"/>
              <w:right w:val="single" w:sz="4" w:space="0" w:color="auto"/>
            </w:tcBorders>
            <w:vAlign w:val="center"/>
          </w:tcPr>
          <w:p w14:paraId="3351B28A"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415" w:type="dxa"/>
            <w:tcBorders>
              <w:top w:val="single" w:sz="4" w:space="0" w:color="auto"/>
              <w:left w:val="single" w:sz="4" w:space="0" w:color="auto"/>
              <w:bottom w:val="single" w:sz="4" w:space="0" w:color="auto"/>
              <w:right w:val="single" w:sz="4" w:space="0" w:color="auto"/>
            </w:tcBorders>
            <w:vAlign w:val="center"/>
          </w:tcPr>
          <w:p w14:paraId="603B1E30"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311" w:type="dxa"/>
            <w:tcBorders>
              <w:top w:val="single" w:sz="4" w:space="0" w:color="auto"/>
              <w:left w:val="single" w:sz="4" w:space="0" w:color="auto"/>
              <w:bottom w:val="single" w:sz="4" w:space="0" w:color="auto"/>
              <w:right w:val="single" w:sz="4" w:space="0" w:color="auto"/>
            </w:tcBorders>
            <w:vAlign w:val="center"/>
          </w:tcPr>
          <w:p w14:paraId="5702114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1624" w:type="dxa"/>
            <w:tcBorders>
              <w:top w:val="single" w:sz="4" w:space="0" w:color="auto"/>
              <w:left w:val="single" w:sz="4" w:space="0" w:color="auto"/>
              <w:bottom w:val="single" w:sz="4" w:space="0" w:color="auto"/>
              <w:right w:val="single" w:sz="4" w:space="0" w:color="auto"/>
            </w:tcBorders>
            <w:vAlign w:val="center"/>
          </w:tcPr>
          <w:p w14:paraId="055D6B3F"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123D3EA9"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3F853092"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1</w:t>
            </w:r>
          </w:p>
        </w:tc>
        <w:tc>
          <w:tcPr>
            <w:tcW w:w="2416" w:type="dxa"/>
            <w:tcBorders>
              <w:top w:val="single" w:sz="4" w:space="0" w:color="auto"/>
              <w:left w:val="single" w:sz="4" w:space="0" w:color="auto"/>
              <w:bottom w:val="single" w:sz="4" w:space="0" w:color="auto"/>
              <w:right w:val="single" w:sz="4" w:space="0" w:color="auto"/>
            </w:tcBorders>
            <w:vAlign w:val="center"/>
          </w:tcPr>
          <w:p w14:paraId="73A5154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芯线对外壳</w:t>
            </w:r>
          </w:p>
        </w:tc>
        <w:tc>
          <w:tcPr>
            <w:tcW w:w="1415" w:type="dxa"/>
            <w:tcBorders>
              <w:top w:val="single" w:sz="4" w:space="0" w:color="auto"/>
              <w:left w:val="single" w:sz="4" w:space="0" w:color="auto"/>
              <w:bottom w:val="single" w:sz="4" w:space="0" w:color="auto"/>
              <w:right w:val="single" w:sz="4" w:space="0" w:color="auto"/>
            </w:tcBorders>
            <w:vAlign w:val="center"/>
          </w:tcPr>
          <w:p w14:paraId="1F2EF0A9"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66D3342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大修后</w:t>
            </w:r>
          </w:p>
        </w:tc>
        <w:tc>
          <w:tcPr>
            <w:tcW w:w="2311" w:type="dxa"/>
            <w:tcBorders>
              <w:top w:val="single" w:sz="4" w:space="0" w:color="auto"/>
              <w:left w:val="single" w:sz="4" w:space="0" w:color="auto"/>
              <w:bottom w:val="single" w:sz="4" w:space="0" w:color="auto"/>
              <w:right w:val="single" w:sz="4" w:space="0" w:color="auto"/>
            </w:tcBorders>
            <w:vAlign w:val="center"/>
          </w:tcPr>
          <w:p w14:paraId="4F855F5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试验电压</w:t>
            </w:r>
            <w:r w:rsidRPr="00015658">
              <w:rPr>
                <w:rFonts w:ascii="Times New Roman" w:hAnsi="Times New Roman"/>
                <w:color w:val="000000"/>
                <w:sz w:val="18"/>
                <w:szCs w:val="18"/>
              </w:rPr>
              <w:t xml:space="preserve"> 500VDC</w:t>
            </w:r>
            <w:r w:rsidRPr="00015658">
              <w:rPr>
                <w:rFonts w:ascii="Times New Roman" w:hAnsi="Times New Roman" w:hint="eastAsia"/>
                <w:color w:val="000000"/>
                <w:sz w:val="18"/>
                <w:szCs w:val="18"/>
              </w:rPr>
              <w:t>，</w:t>
            </w:r>
            <w:r w:rsidRPr="00015658">
              <w:rPr>
                <w:rFonts w:ascii="Times New Roman" w:hAnsi="Times New Roman"/>
                <w:color w:val="000000"/>
                <w:sz w:val="18"/>
                <w:szCs w:val="18"/>
              </w:rPr>
              <w:t>≥100MΩ</w:t>
            </w:r>
          </w:p>
        </w:tc>
        <w:tc>
          <w:tcPr>
            <w:tcW w:w="1624" w:type="dxa"/>
            <w:tcBorders>
              <w:top w:val="single" w:sz="4" w:space="0" w:color="auto"/>
              <w:left w:val="single" w:sz="4" w:space="0" w:color="auto"/>
              <w:bottom w:val="single" w:sz="4" w:space="0" w:color="auto"/>
              <w:right w:val="single" w:sz="4" w:space="0" w:color="auto"/>
            </w:tcBorders>
          </w:tcPr>
          <w:p w14:paraId="4AA760E6"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0089F53C"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52998A79"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p>
        </w:tc>
        <w:tc>
          <w:tcPr>
            <w:tcW w:w="2416" w:type="dxa"/>
            <w:tcBorders>
              <w:top w:val="single" w:sz="4" w:space="0" w:color="auto"/>
              <w:left w:val="single" w:sz="4" w:space="0" w:color="auto"/>
              <w:bottom w:val="single" w:sz="4" w:space="0" w:color="auto"/>
              <w:right w:val="single" w:sz="4" w:space="0" w:color="auto"/>
            </w:tcBorders>
            <w:vAlign w:val="center"/>
          </w:tcPr>
          <w:p w14:paraId="67621CD2"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芯线之间</w:t>
            </w:r>
          </w:p>
        </w:tc>
        <w:tc>
          <w:tcPr>
            <w:tcW w:w="1415" w:type="dxa"/>
            <w:tcBorders>
              <w:top w:val="single" w:sz="4" w:space="0" w:color="auto"/>
              <w:left w:val="single" w:sz="4" w:space="0" w:color="auto"/>
              <w:bottom w:val="single" w:sz="4" w:space="0" w:color="auto"/>
              <w:right w:val="single" w:sz="4" w:space="0" w:color="auto"/>
            </w:tcBorders>
            <w:vAlign w:val="center"/>
          </w:tcPr>
          <w:p w14:paraId="39F88E77"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0F7E2D78"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大修后</w:t>
            </w:r>
          </w:p>
        </w:tc>
        <w:tc>
          <w:tcPr>
            <w:tcW w:w="2311" w:type="dxa"/>
            <w:tcBorders>
              <w:top w:val="single" w:sz="4" w:space="0" w:color="auto"/>
              <w:left w:val="single" w:sz="4" w:space="0" w:color="auto"/>
              <w:bottom w:val="single" w:sz="4" w:space="0" w:color="auto"/>
              <w:right w:val="single" w:sz="4" w:space="0" w:color="auto"/>
            </w:tcBorders>
            <w:vAlign w:val="center"/>
          </w:tcPr>
          <w:p w14:paraId="76A31DF2"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试验电压</w:t>
            </w:r>
            <w:r w:rsidRPr="00015658">
              <w:rPr>
                <w:rFonts w:ascii="Times New Roman" w:hAnsi="Times New Roman"/>
                <w:color w:val="000000"/>
                <w:sz w:val="18"/>
                <w:szCs w:val="18"/>
              </w:rPr>
              <w:t xml:space="preserve"> 500VDC</w:t>
            </w:r>
            <w:r w:rsidRPr="00015658">
              <w:rPr>
                <w:rFonts w:ascii="Times New Roman" w:hAnsi="Times New Roman" w:hint="eastAsia"/>
                <w:color w:val="000000"/>
                <w:sz w:val="18"/>
                <w:szCs w:val="18"/>
              </w:rPr>
              <w:t>，</w:t>
            </w:r>
            <w:r w:rsidRPr="00015658">
              <w:rPr>
                <w:rFonts w:ascii="Times New Roman" w:hAnsi="Times New Roman"/>
                <w:color w:val="000000"/>
                <w:sz w:val="18"/>
                <w:szCs w:val="18"/>
              </w:rPr>
              <w:t>≥100MΩ</w:t>
            </w:r>
          </w:p>
        </w:tc>
        <w:tc>
          <w:tcPr>
            <w:tcW w:w="1624" w:type="dxa"/>
            <w:tcBorders>
              <w:top w:val="single" w:sz="4" w:space="0" w:color="auto"/>
              <w:left w:val="single" w:sz="4" w:space="0" w:color="auto"/>
              <w:bottom w:val="single" w:sz="4" w:space="0" w:color="auto"/>
              <w:right w:val="single" w:sz="4" w:space="0" w:color="auto"/>
            </w:tcBorders>
          </w:tcPr>
          <w:p w14:paraId="6AC0C672"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43BF4196"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4791AEE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3</w:t>
            </w:r>
          </w:p>
        </w:tc>
        <w:tc>
          <w:tcPr>
            <w:tcW w:w="2416" w:type="dxa"/>
            <w:tcBorders>
              <w:top w:val="single" w:sz="4" w:space="0" w:color="auto"/>
              <w:left w:val="single" w:sz="4" w:space="0" w:color="auto"/>
              <w:bottom w:val="single" w:sz="4" w:space="0" w:color="auto"/>
              <w:right w:val="single" w:sz="4" w:space="0" w:color="auto"/>
            </w:tcBorders>
            <w:vAlign w:val="center"/>
          </w:tcPr>
          <w:p w14:paraId="3AEF9EE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交流耐压试验</w:t>
            </w:r>
          </w:p>
        </w:tc>
        <w:tc>
          <w:tcPr>
            <w:tcW w:w="1415" w:type="dxa"/>
            <w:tcBorders>
              <w:top w:val="single" w:sz="4" w:space="0" w:color="auto"/>
              <w:left w:val="single" w:sz="4" w:space="0" w:color="auto"/>
              <w:bottom w:val="single" w:sz="4" w:space="0" w:color="auto"/>
              <w:right w:val="single" w:sz="4" w:space="0" w:color="auto"/>
            </w:tcBorders>
            <w:vAlign w:val="center"/>
          </w:tcPr>
          <w:p w14:paraId="15B0A239"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344C1A0F"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大修后</w:t>
            </w:r>
          </w:p>
        </w:tc>
        <w:tc>
          <w:tcPr>
            <w:tcW w:w="2311" w:type="dxa"/>
            <w:tcBorders>
              <w:top w:val="single" w:sz="4" w:space="0" w:color="auto"/>
              <w:left w:val="single" w:sz="4" w:space="0" w:color="auto"/>
              <w:bottom w:val="single" w:sz="4" w:space="0" w:color="auto"/>
              <w:right w:val="single" w:sz="4" w:space="0" w:color="auto"/>
            </w:tcBorders>
            <w:vAlign w:val="center"/>
          </w:tcPr>
          <w:p w14:paraId="66907183"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均匀升压至</w:t>
            </w:r>
            <w:r w:rsidRPr="00015658">
              <w:rPr>
                <w:rFonts w:ascii="Times New Roman" w:hAnsi="Times New Roman"/>
                <w:color w:val="000000"/>
                <w:sz w:val="18"/>
                <w:szCs w:val="18"/>
              </w:rPr>
              <w:t xml:space="preserve"> 2.3</w:t>
            </w:r>
            <w:r w:rsidRPr="00015658">
              <w:rPr>
                <w:rFonts w:ascii="Times New Roman" w:hAnsi="Times New Roman"/>
                <w:color w:val="000000"/>
                <w:sz w:val="18"/>
                <w:szCs w:val="18"/>
              </w:rPr>
              <w:t>（</w:t>
            </w:r>
            <w:r w:rsidRPr="00015658">
              <w:rPr>
                <w:rFonts w:ascii="Times New Roman" w:hAnsi="Times New Roman"/>
                <w:color w:val="000000"/>
                <w:sz w:val="18"/>
                <w:szCs w:val="18"/>
              </w:rPr>
              <w:t>0/+10%</w:t>
            </w:r>
            <w:r w:rsidRPr="00015658">
              <w:rPr>
                <w:rFonts w:ascii="Times New Roman" w:hAnsi="Times New Roman"/>
                <w:color w:val="000000"/>
                <w:sz w:val="18"/>
                <w:szCs w:val="18"/>
              </w:rPr>
              <w:t>）</w:t>
            </w:r>
            <w:r w:rsidRPr="00015658">
              <w:rPr>
                <w:rFonts w:ascii="Times New Roman" w:hAnsi="Times New Roman"/>
                <w:color w:val="000000"/>
                <w:sz w:val="18"/>
                <w:szCs w:val="18"/>
              </w:rPr>
              <w:t xml:space="preserve">kV </w:t>
            </w:r>
            <w:r w:rsidRPr="00015658">
              <w:rPr>
                <w:rFonts w:ascii="Times New Roman" w:hAnsi="Times New Roman"/>
                <w:color w:val="000000"/>
                <w:sz w:val="18"/>
                <w:szCs w:val="18"/>
              </w:rPr>
              <w:t>电压，时间持续</w:t>
            </w:r>
            <w:r w:rsidRPr="00015658">
              <w:rPr>
                <w:rFonts w:ascii="Times New Roman" w:hAnsi="Times New Roman"/>
                <w:color w:val="000000"/>
                <w:sz w:val="18"/>
                <w:szCs w:val="18"/>
              </w:rPr>
              <w:t xml:space="preserve"> 1 </w:t>
            </w:r>
            <w:r w:rsidRPr="00015658">
              <w:rPr>
                <w:rFonts w:ascii="Times New Roman" w:hAnsi="Times New Roman"/>
                <w:color w:val="000000"/>
                <w:sz w:val="18"/>
                <w:szCs w:val="18"/>
              </w:rPr>
              <w:t>分钟。</w:t>
            </w:r>
            <w:r w:rsidRPr="00015658">
              <w:rPr>
                <w:rFonts w:ascii="Times New Roman" w:hAnsi="Times New Roman"/>
                <w:color w:val="000000"/>
                <w:sz w:val="18"/>
                <w:szCs w:val="18"/>
              </w:rPr>
              <w:t xml:space="preserve"> </w:t>
            </w:r>
            <w:r w:rsidRPr="00015658">
              <w:rPr>
                <w:rFonts w:ascii="Times New Roman" w:hAnsi="Times New Roman"/>
                <w:color w:val="000000"/>
                <w:sz w:val="18"/>
                <w:szCs w:val="18"/>
              </w:rPr>
              <w:t>泄漏电流不大于</w:t>
            </w:r>
            <w:r w:rsidRPr="00015658">
              <w:rPr>
                <w:rFonts w:ascii="Times New Roman" w:hAnsi="Times New Roman"/>
                <w:color w:val="000000"/>
                <w:sz w:val="18"/>
                <w:szCs w:val="18"/>
              </w:rPr>
              <w:t xml:space="preserve"> 10mA</w:t>
            </w:r>
            <w:r w:rsidRPr="00015658">
              <w:rPr>
                <w:rFonts w:ascii="Times New Roman" w:hAnsi="Times New Roman"/>
                <w:color w:val="000000"/>
                <w:sz w:val="18"/>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4E5F940B"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p>
        </w:tc>
      </w:tr>
    </w:tbl>
    <w:p w14:paraId="1B43FE4C" w14:textId="77777777" w:rsidR="00015658" w:rsidRPr="00015658" w:rsidRDefault="00015658" w:rsidP="00015658">
      <w:pPr>
        <w:adjustRightInd/>
        <w:spacing w:line="240" w:lineRule="auto"/>
        <w:rPr>
          <w:rFonts w:ascii="Times New Roman" w:hAnsi="Times New Roman"/>
          <w:color w:val="000000"/>
          <w:szCs w:val="24"/>
        </w:rPr>
      </w:pPr>
      <w:r w:rsidRPr="00015658">
        <w:rPr>
          <w:rFonts w:ascii="Times New Roman" w:hAnsi="Times New Roman" w:hint="eastAsia"/>
          <w:color w:val="000000"/>
          <w:szCs w:val="24"/>
        </w:rPr>
        <w:t xml:space="preserve">20.2 </w:t>
      </w:r>
      <w:r w:rsidRPr="00015658">
        <w:rPr>
          <w:rFonts w:ascii="Times New Roman" w:hAnsi="Times New Roman" w:hint="eastAsia"/>
          <w:color w:val="000000"/>
          <w:szCs w:val="24"/>
        </w:rPr>
        <w:t>高压电气贯穿件</w:t>
      </w:r>
    </w:p>
    <w:p w14:paraId="1A7F652E" w14:textId="77777777" w:rsidR="00015658" w:rsidRPr="00015658" w:rsidRDefault="00015658" w:rsidP="00015658">
      <w:pPr>
        <w:adjustRightInd/>
        <w:spacing w:line="200" w:lineRule="exact"/>
        <w:ind w:firstLineChars="200" w:firstLine="420"/>
        <w:outlineLvl w:val="0"/>
        <w:rPr>
          <w:rFonts w:ascii="Times New Roman" w:eastAsia="黑体" w:hAnsi="Times New Roman"/>
          <w:color w:val="000000"/>
          <w:kern w:val="0"/>
        </w:rPr>
      </w:pPr>
      <w:r w:rsidRPr="00015658">
        <w:rPr>
          <w:rFonts w:ascii="Times New Roman" w:hAnsi="Times New Roman" w:hint="eastAsia"/>
          <w:color w:val="000000"/>
          <w:szCs w:val="24"/>
        </w:rPr>
        <w:t>高压电气贯穿件的试验项目、周期和要求见表</w:t>
      </w:r>
      <w:r w:rsidRPr="00015658">
        <w:rPr>
          <w:rFonts w:ascii="Times New Roman" w:hAnsi="Times New Roman" w:hint="eastAsia"/>
          <w:color w:val="000000"/>
          <w:szCs w:val="24"/>
        </w:rPr>
        <w:t>45</w:t>
      </w:r>
      <w:r w:rsidRPr="00015658">
        <w:rPr>
          <w:rFonts w:ascii="Times New Roman" w:hAnsi="Times New Roman" w:hint="eastAsia"/>
          <w:color w:val="000000"/>
          <w:szCs w:val="24"/>
        </w:rPr>
        <w:t>。</w:t>
      </w:r>
    </w:p>
    <w:p w14:paraId="245958B3" w14:textId="77777777" w:rsidR="00015658" w:rsidRPr="00015658" w:rsidRDefault="00015658" w:rsidP="00015658">
      <w:pPr>
        <w:adjustRightInd/>
        <w:spacing w:line="240" w:lineRule="auto"/>
        <w:ind w:left="6"/>
        <w:jc w:val="center"/>
        <w:rPr>
          <w:rFonts w:ascii="Times New Roman" w:eastAsia="黑体" w:hAnsi="Times New Roman"/>
          <w:color w:val="000000"/>
          <w:szCs w:val="24"/>
        </w:rPr>
      </w:pPr>
      <w:r w:rsidRPr="00015658">
        <w:rPr>
          <w:rFonts w:ascii="Times New Roman" w:eastAsia="黑体" w:hAnsi="Times New Roman" w:hint="eastAsia"/>
          <w:color w:val="000000"/>
          <w:szCs w:val="24"/>
        </w:rPr>
        <w:t>表</w:t>
      </w:r>
      <w:r w:rsidRPr="00015658">
        <w:rPr>
          <w:rFonts w:ascii="Times New Roman" w:eastAsia="黑体" w:hAnsi="Times New Roman" w:hint="eastAsia"/>
          <w:color w:val="000000"/>
          <w:szCs w:val="24"/>
        </w:rPr>
        <w:t>45</w:t>
      </w:r>
      <w:r w:rsidRPr="00015658">
        <w:rPr>
          <w:rFonts w:ascii="Times New Roman" w:eastAsia="黑体" w:hAnsi="Times New Roman"/>
          <w:color w:val="000000"/>
          <w:szCs w:val="24"/>
        </w:rPr>
        <w:t xml:space="preserve"> </w:t>
      </w:r>
      <w:r w:rsidRPr="00015658">
        <w:rPr>
          <w:rFonts w:ascii="Times New Roman" w:eastAsia="黑体" w:hAnsi="Times New Roman" w:hint="eastAsia"/>
          <w:color w:val="000000"/>
          <w:szCs w:val="24"/>
        </w:rPr>
        <w:t>低压电气贯穿件的试验项目、周期和要求</w:t>
      </w:r>
    </w:p>
    <w:tbl>
      <w:tblPr>
        <w:tblW w:w="85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2"/>
        <w:gridCol w:w="2416"/>
        <w:gridCol w:w="1415"/>
        <w:gridCol w:w="2311"/>
        <w:gridCol w:w="1624"/>
      </w:tblGrid>
      <w:tr w:rsidR="00015658" w:rsidRPr="00015658" w14:paraId="1172CA18"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12AC8D58"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序号</w:t>
            </w:r>
          </w:p>
        </w:tc>
        <w:tc>
          <w:tcPr>
            <w:tcW w:w="2416" w:type="dxa"/>
            <w:tcBorders>
              <w:top w:val="single" w:sz="4" w:space="0" w:color="auto"/>
              <w:left w:val="single" w:sz="4" w:space="0" w:color="auto"/>
              <w:bottom w:val="single" w:sz="4" w:space="0" w:color="auto"/>
              <w:right w:val="single" w:sz="4" w:space="0" w:color="auto"/>
            </w:tcBorders>
            <w:vAlign w:val="center"/>
          </w:tcPr>
          <w:p w14:paraId="00B712EF"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项目</w:t>
            </w:r>
          </w:p>
        </w:tc>
        <w:tc>
          <w:tcPr>
            <w:tcW w:w="1415" w:type="dxa"/>
            <w:tcBorders>
              <w:top w:val="single" w:sz="4" w:space="0" w:color="auto"/>
              <w:left w:val="single" w:sz="4" w:space="0" w:color="auto"/>
              <w:bottom w:val="single" w:sz="4" w:space="0" w:color="auto"/>
              <w:right w:val="single" w:sz="4" w:space="0" w:color="auto"/>
            </w:tcBorders>
            <w:vAlign w:val="center"/>
          </w:tcPr>
          <w:p w14:paraId="0A5E0384"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周期</w:t>
            </w:r>
          </w:p>
        </w:tc>
        <w:tc>
          <w:tcPr>
            <w:tcW w:w="2311" w:type="dxa"/>
            <w:tcBorders>
              <w:top w:val="single" w:sz="4" w:space="0" w:color="auto"/>
              <w:left w:val="single" w:sz="4" w:space="0" w:color="auto"/>
              <w:bottom w:val="single" w:sz="4" w:space="0" w:color="auto"/>
              <w:right w:val="single" w:sz="4" w:space="0" w:color="auto"/>
            </w:tcBorders>
            <w:vAlign w:val="center"/>
          </w:tcPr>
          <w:p w14:paraId="53B98445" w14:textId="77777777" w:rsidR="00015658" w:rsidRPr="00015658" w:rsidRDefault="00015658" w:rsidP="00015658">
            <w:pPr>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标准与判据</w:t>
            </w:r>
          </w:p>
        </w:tc>
        <w:tc>
          <w:tcPr>
            <w:tcW w:w="1624" w:type="dxa"/>
            <w:tcBorders>
              <w:top w:val="single" w:sz="4" w:space="0" w:color="auto"/>
              <w:left w:val="single" w:sz="4" w:space="0" w:color="auto"/>
              <w:bottom w:val="single" w:sz="4" w:space="0" w:color="auto"/>
              <w:right w:val="single" w:sz="4" w:space="0" w:color="auto"/>
            </w:tcBorders>
            <w:vAlign w:val="center"/>
          </w:tcPr>
          <w:p w14:paraId="0F141B95" w14:textId="77777777" w:rsidR="00015658" w:rsidRPr="00015658" w:rsidRDefault="00015658" w:rsidP="00015658">
            <w:pPr>
              <w:keepNext/>
              <w:adjustRightInd/>
              <w:spacing w:before="100" w:line="240" w:lineRule="auto"/>
              <w:jc w:val="center"/>
              <w:rPr>
                <w:rFonts w:ascii="Times New Roman" w:hAnsi="Times New Roman"/>
                <w:b/>
                <w:sz w:val="18"/>
                <w:szCs w:val="18"/>
              </w:rPr>
            </w:pPr>
            <w:r w:rsidRPr="00015658">
              <w:rPr>
                <w:rFonts w:ascii="Times New Roman" w:hAnsi="Times New Roman" w:hint="eastAsia"/>
                <w:b/>
                <w:sz w:val="18"/>
                <w:szCs w:val="18"/>
              </w:rPr>
              <w:t>方法及说明</w:t>
            </w:r>
          </w:p>
        </w:tc>
      </w:tr>
      <w:tr w:rsidR="00015658" w:rsidRPr="00015658" w14:paraId="6F1D7DB3"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7BBFBF93"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1</w:t>
            </w:r>
          </w:p>
        </w:tc>
        <w:tc>
          <w:tcPr>
            <w:tcW w:w="2416" w:type="dxa"/>
            <w:tcBorders>
              <w:top w:val="single" w:sz="4" w:space="0" w:color="auto"/>
              <w:left w:val="single" w:sz="4" w:space="0" w:color="auto"/>
              <w:bottom w:val="single" w:sz="4" w:space="0" w:color="auto"/>
              <w:right w:val="single" w:sz="4" w:space="0" w:color="auto"/>
            </w:tcBorders>
            <w:vAlign w:val="center"/>
          </w:tcPr>
          <w:p w14:paraId="062567D6"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640D32EA"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w:t>
            </w:r>
            <w:r w:rsidRPr="00015658">
              <w:rPr>
                <w:rFonts w:ascii="Times New Roman" w:hAnsi="Times New Roman" w:hint="eastAsia"/>
                <w:color w:val="000000"/>
                <w:sz w:val="18"/>
                <w:szCs w:val="18"/>
              </w:rPr>
              <w:t>3</w:t>
            </w:r>
            <w:r w:rsidRPr="00015658">
              <w:rPr>
                <w:rFonts w:ascii="Times New Roman" w:hAnsi="Times New Roman" w:hint="eastAsia"/>
                <w:color w:val="000000"/>
                <w:sz w:val="18"/>
                <w:szCs w:val="18"/>
              </w:rPr>
              <w:t>年</w:t>
            </w:r>
          </w:p>
          <w:p w14:paraId="6967215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必要时</w:t>
            </w:r>
          </w:p>
        </w:tc>
        <w:tc>
          <w:tcPr>
            <w:tcW w:w="2311" w:type="dxa"/>
            <w:tcBorders>
              <w:top w:val="single" w:sz="4" w:space="0" w:color="auto"/>
              <w:left w:val="single" w:sz="4" w:space="0" w:color="auto"/>
              <w:bottom w:val="single" w:sz="4" w:space="0" w:color="auto"/>
              <w:right w:val="single" w:sz="4" w:space="0" w:color="auto"/>
            </w:tcBorders>
            <w:vAlign w:val="center"/>
          </w:tcPr>
          <w:p w14:paraId="3477A4E8"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2500V</w:t>
            </w:r>
            <w:r w:rsidRPr="00015658">
              <w:rPr>
                <w:rFonts w:ascii="Times New Roman" w:hAnsi="Times New Roman" w:hint="eastAsia"/>
                <w:color w:val="000000"/>
                <w:sz w:val="18"/>
                <w:szCs w:val="18"/>
              </w:rPr>
              <w:t>电压档，</w:t>
            </w:r>
            <w:r w:rsidRPr="00015658">
              <w:rPr>
                <w:rFonts w:ascii="Times New Roman" w:hAnsi="Times New Roman"/>
                <w:color w:val="000000"/>
                <w:sz w:val="18"/>
                <w:szCs w:val="18"/>
              </w:rPr>
              <w:t>≥100MΩ</w:t>
            </w:r>
          </w:p>
        </w:tc>
        <w:tc>
          <w:tcPr>
            <w:tcW w:w="1624" w:type="dxa"/>
            <w:tcBorders>
              <w:top w:val="single" w:sz="4" w:space="0" w:color="auto"/>
              <w:left w:val="single" w:sz="4" w:space="0" w:color="auto"/>
              <w:bottom w:val="single" w:sz="4" w:space="0" w:color="auto"/>
              <w:right w:val="single" w:sz="4" w:space="0" w:color="auto"/>
            </w:tcBorders>
          </w:tcPr>
          <w:p w14:paraId="6CFE33FE"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4686E5ED"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596C218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p>
        </w:tc>
        <w:tc>
          <w:tcPr>
            <w:tcW w:w="2416" w:type="dxa"/>
            <w:tcBorders>
              <w:top w:val="single" w:sz="4" w:space="0" w:color="auto"/>
              <w:left w:val="single" w:sz="4" w:space="0" w:color="auto"/>
              <w:bottom w:val="single" w:sz="4" w:space="0" w:color="auto"/>
              <w:right w:val="single" w:sz="4" w:space="0" w:color="auto"/>
            </w:tcBorders>
            <w:vAlign w:val="center"/>
          </w:tcPr>
          <w:p w14:paraId="24502339"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压力表</w:t>
            </w:r>
          </w:p>
        </w:tc>
        <w:tc>
          <w:tcPr>
            <w:tcW w:w="1415" w:type="dxa"/>
            <w:tcBorders>
              <w:top w:val="single" w:sz="4" w:space="0" w:color="auto"/>
              <w:left w:val="single" w:sz="4" w:space="0" w:color="auto"/>
              <w:bottom w:val="single" w:sz="4" w:space="0" w:color="auto"/>
              <w:right w:val="single" w:sz="4" w:space="0" w:color="auto"/>
            </w:tcBorders>
            <w:vAlign w:val="center"/>
          </w:tcPr>
          <w:p w14:paraId="316404FE"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w:t>
            </w:r>
            <w:r w:rsidRPr="00015658">
              <w:rPr>
                <w:rFonts w:ascii="Times New Roman" w:hAnsi="Times New Roman" w:hint="eastAsia"/>
                <w:color w:val="000000"/>
                <w:sz w:val="18"/>
                <w:szCs w:val="18"/>
              </w:rPr>
              <w:t>3</w:t>
            </w:r>
            <w:r w:rsidRPr="00015658">
              <w:rPr>
                <w:rFonts w:ascii="Times New Roman" w:hAnsi="Times New Roman" w:hint="eastAsia"/>
                <w:color w:val="000000"/>
                <w:sz w:val="18"/>
                <w:szCs w:val="18"/>
              </w:rPr>
              <w:t>年</w:t>
            </w:r>
          </w:p>
          <w:p w14:paraId="65206275"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必要时</w:t>
            </w:r>
          </w:p>
        </w:tc>
        <w:tc>
          <w:tcPr>
            <w:tcW w:w="2311" w:type="dxa"/>
            <w:tcBorders>
              <w:top w:val="single" w:sz="4" w:space="0" w:color="auto"/>
              <w:left w:val="single" w:sz="4" w:space="0" w:color="auto"/>
              <w:bottom w:val="single" w:sz="4" w:space="0" w:color="auto"/>
              <w:right w:val="single" w:sz="4" w:space="0" w:color="auto"/>
            </w:tcBorders>
            <w:vAlign w:val="center"/>
          </w:tcPr>
          <w:p w14:paraId="266E08B5"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w:t>
            </w:r>
            <w:r w:rsidRPr="00015658">
              <w:rPr>
                <w:rFonts w:ascii="Times New Roman" w:hAnsi="Times New Roman" w:hint="eastAsia"/>
                <w:color w:val="000000"/>
                <w:sz w:val="18"/>
                <w:szCs w:val="18"/>
              </w:rPr>
              <w:t>0.1MPa</w:t>
            </w:r>
          </w:p>
        </w:tc>
        <w:tc>
          <w:tcPr>
            <w:tcW w:w="1624" w:type="dxa"/>
            <w:tcBorders>
              <w:top w:val="single" w:sz="4" w:space="0" w:color="auto"/>
              <w:left w:val="single" w:sz="4" w:space="0" w:color="auto"/>
              <w:bottom w:val="single" w:sz="4" w:space="0" w:color="auto"/>
              <w:right w:val="single" w:sz="4" w:space="0" w:color="auto"/>
            </w:tcBorders>
          </w:tcPr>
          <w:p w14:paraId="6650D84D"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1165E64B"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402F9AC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3</w:t>
            </w:r>
          </w:p>
        </w:tc>
        <w:tc>
          <w:tcPr>
            <w:tcW w:w="2416" w:type="dxa"/>
            <w:tcBorders>
              <w:top w:val="single" w:sz="4" w:space="0" w:color="auto"/>
              <w:left w:val="single" w:sz="4" w:space="0" w:color="auto"/>
              <w:bottom w:val="single" w:sz="4" w:space="0" w:color="auto"/>
              <w:right w:val="single" w:sz="4" w:space="0" w:color="auto"/>
            </w:tcBorders>
            <w:vAlign w:val="center"/>
          </w:tcPr>
          <w:p w14:paraId="7D518A6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交流耐压试验</w:t>
            </w:r>
          </w:p>
        </w:tc>
        <w:tc>
          <w:tcPr>
            <w:tcW w:w="1415" w:type="dxa"/>
            <w:tcBorders>
              <w:top w:val="single" w:sz="4" w:space="0" w:color="auto"/>
              <w:left w:val="single" w:sz="4" w:space="0" w:color="auto"/>
              <w:bottom w:val="single" w:sz="4" w:space="0" w:color="auto"/>
              <w:right w:val="single" w:sz="4" w:space="0" w:color="auto"/>
            </w:tcBorders>
            <w:vAlign w:val="center"/>
          </w:tcPr>
          <w:p w14:paraId="3C385209"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57B00666"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大修后</w:t>
            </w:r>
          </w:p>
        </w:tc>
        <w:tc>
          <w:tcPr>
            <w:tcW w:w="2311" w:type="dxa"/>
            <w:tcBorders>
              <w:top w:val="single" w:sz="4" w:space="0" w:color="auto"/>
              <w:left w:val="single" w:sz="4" w:space="0" w:color="auto"/>
              <w:bottom w:val="single" w:sz="4" w:space="0" w:color="auto"/>
              <w:right w:val="single" w:sz="4" w:space="0" w:color="auto"/>
            </w:tcBorders>
            <w:vAlign w:val="center"/>
          </w:tcPr>
          <w:p w14:paraId="16F25CCF"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均匀升压至</w:t>
            </w:r>
            <w:r w:rsidRPr="00015658">
              <w:rPr>
                <w:rFonts w:ascii="Times New Roman" w:hAnsi="Times New Roman"/>
                <w:color w:val="000000"/>
                <w:sz w:val="18"/>
                <w:szCs w:val="18"/>
              </w:rPr>
              <w:t xml:space="preserve"> 2.3</w:t>
            </w:r>
            <w:r w:rsidRPr="00015658">
              <w:rPr>
                <w:rFonts w:ascii="Times New Roman" w:hAnsi="Times New Roman"/>
                <w:color w:val="000000"/>
                <w:sz w:val="18"/>
                <w:szCs w:val="18"/>
              </w:rPr>
              <w:t>（</w:t>
            </w:r>
            <w:r w:rsidRPr="00015658">
              <w:rPr>
                <w:rFonts w:ascii="Times New Roman" w:hAnsi="Times New Roman"/>
                <w:color w:val="000000"/>
                <w:sz w:val="18"/>
                <w:szCs w:val="18"/>
              </w:rPr>
              <w:t>0/+10%</w:t>
            </w:r>
            <w:r w:rsidRPr="00015658">
              <w:rPr>
                <w:rFonts w:ascii="Times New Roman" w:hAnsi="Times New Roman"/>
                <w:color w:val="000000"/>
                <w:sz w:val="18"/>
                <w:szCs w:val="18"/>
              </w:rPr>
              <w:t>）</w:t>
            </w:r>
            <w:r w:rsidRPr="00015658">
              <w:rPr>
                <w:rFonts w:ascii="Times New Roman" w:hAnsi="Times New Roman"/>
                <w:color w:val="000000"/>
                <w:sz w:val="18"/>
                <w:szCs w:val="18"/>
              </w:rPr>
              <w:t xml:space="preserve">kV </w:t>
            </w:r>
            <w:r w:rsidRPr="00015658">
              <w:rPr>
                <w:rFonts w:ascii="Times New Roman" w:hAnsi="Times New Roman"/>
                <w:color w:val="000000"/>
                <w:sz w:val="18"/>
                <w:szCs w:val="18"/>
              </w:rPr>
              <w:t>电压，时间持续</w:t>
            </w:r>
            <w:r w:rsidRPr="00015658">
              <w:rPr>
                <w:rFonts w:ascii="Times New Roman" w:hAnsi="Times New Roman"/>
                <w:color w:val="000000"/>
                <w:sz w:val="18"/>
                <w:szCs w:val="18"/>
              </w:rPr>
              <w:t xml:space="preserve"> 1 </w:t>
            </w:r>
            <w:r w:rsidRPr="00015658">
              <w:rPr>
                <w:rFonts w:ascii="Times New Roman" w:hAnsi="Times New Roman"/>
                <w:color w:val="000000"/>
                <w:sz w:val="18"/>
                <w:szCs w:val="18"/>
              </w:rPr>
              <w:t>分钟。</w:t>
            </w:r>
            <w:r w:rsidRPr="00015658">
              <w:rPr>
                <w:rFonts w:ascii="Times New Roman" w:hAnsi="Times New Roman"/>
                <w:color w:val="000000"/>
                <w:sz w:val="18"/>
                <w:szCs w:val="18"/>
              </w:rPr>
              <w:t xml:space="preserve"> </w:t>
            </w:r>
            <w:r w:rsidRPr="00015658">
              <w:rPr>
                <w:rFonts w:ascii="Times New Roman" w:hAnsi="Times New Roman"/>
                <w:color w:val="000000"/>
                <w:sz w:val="18"/>
                <w:szCs w:val="18"/>
              </w:rPr>
              <w:t>泄漏电流不大于</w:t>
            </w:r>
            <w:r w:rsidRPr="00015658">
              <w:rPr>
                <w:rFonts w:ascii="Times New Roman" w:hAnsi="Times New Roman"/>
                <w:color w:val="000000"/>
                <w:sz w:val="18"/>
                <w:szCs w:val="18"/>
              </w:rPr>
              <w:t xml:space="preserve"> 10mA</w:t>
            </w:r>
            <w:r w:rsidRPr="00015658">
              <w:rPr>
                <w:rFonts w:ascii="Times New Roman" w:hAnsi="Times New Roman"/>
                <w:color w:val="000000"/>
                <w:sz w:val="18"/>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6ADF3E4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p>
        </w:tc>
      </w:tr>
    </w:tbl>
    <w:p w14:paraId="0D408851" w14:textId="77777777" w:rsidR="00015658" w:rsidRPr="00015658" w:rsidRDefault="00015658" w:rsidP="00015658">
      <w:pPr>
        <w:adjustRightInd/>
        <w:spacing w:line="240" w:lineRule="auto"/>
        <w:ind w:left="113"/>
        <w:jc w:val="left"/>
        <w:outlineLvl w:val="0"/>
        <w:rPr>
          <w:rFonts w:ascii="Times New Roman" w:hAnsi="Times New Roman"/>
          <w:color w:val="000000"/>
          <w:szCs w:val="24"/>
        </w:rPr>
      </w:pPr>
    </w:p>
    <w:p w14:paraId="7FBA4052" w14:textId="77777777" w:rsidR="00015658" w:rsidRPr="00015658" w:rsidRDefault="00015658" w:rsidP="00015658">
      <w:pPr>
        <w:adjustRightInd/>
        <w:spacing w:line="240" w:lineRule="auto"/>
        <w:ind w:left="113"/>
        <w:jc w:val="left"/>
        <w:outlineLvl w:val="0"/>
        <w:rPr>
          <w:rFonts w:ascii="Times New Roman" w:eastAsia="黑体" w:hAnsi="Times New Roman"/>
          <w:color w:val="000000"/>
          <w:kern w:val="0"/>
        </w:rPr>
      </w:pPr>
      <w:r w:rsidRPr="00015658">
        <w:rPr>
          <w:rFonts w:ascii="Times New Roman" w:eastAsia="黑体" w:hAnsi="Times New Roman" w:hint="eastAsia"/>
          <w:color w:val="000000"/>
          <w:kern w:val="0"/>
        </w:rPr>
        <w:t>21</w:t>
      </w:r>
      <w:r w:rsidRPr="00015658">
        <w:rPr>
          <w:rFonts w:ascii="Times New Roman" w:eastAsia="黑体" w:hAnsi="Times New Roman"/>
          <w:color w:val="000000"/>
          <w:kern w:val="0"/>
        </w:rPr>
        <w:t xml:space="preserve"> </w:t>
      </w:r>
      <w:r w:rsidRPr="00015658">
        <w:rPr>
          <w:rFonts w:ascii="Times New Roman" w:eastAsia="黑体" w:hAnsi="Times New Roman" w:hint="eastAsia"/>
          <w:color w:val="000000"/>
          <w:kern w:val="0"/>
        </w:rPr>
        <w:t>核级电加热器</w:t>
      </w:r>
    </w:p>
    <w:p w14:paraId="27429322" w14:textId="77777777" w:rsidR="00015658" w:rsidRPr="00015658" w:rsidRDefault="00015658" w:rsidP="00015658">
      <w:pPr>
        <w:adjustRightInd/>
        <w:spacing w:line="240" w:lineRule="auto"/>
        <w:ind w:left="113"/>
        <w:jc w:val="left"/>
        <w:outlineLvl w:val="0"/>
        <w:rPr>
          <w:rFonts w:ascii="Times New Roman" w:eastAsia="黑体" w:hAnsi="Times New Roman"/>
          <w:color w:val="000000"/>
          <w:kern w:val="0"/>
        </w:rPr>
      </w:pPr>
      <w:r w:rsidRPr="00015658">
        <w:rPr>
          <w:rFonts w:ascii="Times New Roman" w:eastAsia="黑体" w:hAnsi="Times New Roman" w:hint="eastAsia"/>
          <w:color w:val="000000"/>
          <w:kern w:val="0"/>
        </w:rPr>
        <w:t>21.1</w:t>
      </w:r>
      <w:r w:rsidRPr="00015658">
        <w:rPr>
          <w:rFonts w:ascii="Times New Roman" w:eastAsia="黑体" w:hAnsi="Times New Roman" w:hint="eastAsia"/>
          <w:color w:val="000000"/>
          <w:kern w:val="0"/>
        </w:rPr>
        <w:t>稳压器电加热器</w:t>
      </w:r>
    </w:p>
    <w:p w14:paraId="4013573E" w14:textId="77777777" w:rsidR="00015658" w:rsidRPr="00015658" w:rsidRDefault="00015658" w:rsidP="00015658">
      <w:pPr>
        <w:adjustRightInd/>
        <w:spacing w:line="200" w:lineRule="exact"/>
        <w:outlineLvl w:val="0"/>
        <w:rPr>
          <w:rFonts w:ascii="Times New Roman" w:eastAsia="黑体" w:hAnsi="Times New Roman"/>
          <w:color w:val="000000"/>
          <w:kern w:val="0"/>
        </w:rPr>
      </w:pPr>
    </w:p>
    <w:p w14:paraId="4106C1D6" w14:textId="77777777" w:rsidR="00015658" w:rsidRPr="00015658" w:rsidRDefault="00015658" w:rsidP="00015658">
      <w:pPr>
        <w:adjustRightInd/>
        <w:spacing w:line="200" w:lineRule="exact"/>
        <w:ind w:firstLineChars="200" w:firstLine="420"/>
        <w:outlineLvl w:val="0"/>
        <w:rPr>
          <w:rFonts w:ascii="Times New Roman" w:eastAsia="黑体" w:hAnsi="Times New Roman"/>
          <w:color w:val="000000"/>
          <w:kern w:val="0"/>
        </w:rPr>
      </w:pPr>
      <w:r w:rsidRPr="00015658">
        <w:rPr>
          <w:rFonts w:ascii="Times New Roman" w:hAnsi="Times New Roman" w:hint="eastAsia"/>
          <w:color w:val="000000"/>
          <w:szCs w:val="24"/>
        </w:rPr>
        <w:t>稳压器电加热器的试验项目、周期和要求见表</w:t>
      </w:r>
      <w:r w:rsidRPr="00015658">
        <w:rPr>
          <w:rFonts w:ascii="Times New Roman" w:hAnsi="Times New Roman" w:hint="eastAsia"/>
          <w:color w:val="000000"/>
          <w:szCs w:val="24"/>
        </w:rPr>
        <w:t>46</w:t>
      </w:r>
      <w:r w:rsidRPr="00015658">
        <w:rPr>
          <w:rFonts w:ascii="Times New Roman" w:hAnsi="Times New Roman" w:hint="eastAsia"/>
          <w:color w:val="000000"/>
          <w:szCs w:val="24"/>
        </w:rPr>
        <w:t>。</w:t>
      </w:r>
    </w:p>
    <w:p w14:paraId="3B470031" w14:textId="77777777" w:rsidR="00015658" w:rsidRPr="00015658" w:rsidRDefault="00015658" w:rsidP="00015658">
      <w:pPr>
        <w:adjustRightInd/>
        <w:spacing w:line="240" w:lineRule="auto"/>
        <w:ind w:left="6"/>
        <w:jc w:val="center"/>
        <w:rPr>
          <w:rFonts w:ascii="Times New Roman" w:eastAsia="黑体" w:hAnsi="Times New Roman"/>
          <w:color w:val="000000"/>
          <w:szCs w:val="24"/>
        </w:rPr>
      </w:pPr>
      <w:r w:rsidRPr="00015658">
        <w:rPr>
          <w:rFonts w:ascii="Times New Roman" w:eastAsia="黑体" w:hAnsi="Times New Roman" w:hint="eastAsia"/>
          <w:color w:val="000000"/>
          <w:szCs w:val="24"/>
        </w:rPr>
        <w:t>表</w:t>
      </w:r>
      <w:r w:rsidRPr="00015658">
        <w:rPr>
          <w:rFonts w:ascii="Times New Roman" w:eastAsia="黑体" w:hAnsi="Times New Roman" w:hint="eastAsia"/>
          <w:color w:val="000000"/>
          <w:szCs w:val="24"/>
        </w:rPr>
        <w:t>46</w:t>
      </w:r>
      <w:r w:rsidRPr="00015658">
        <w:rPr>
          <w:rFonts w:ascii="Times New Roman" w:eastAsia="黑体" w:hAnsi="Times New Roman"/>
          <w:color w:val="000000"/>
          <w:szCs w:val="24"/>
        </w:rPr>
        <w:t xml:space="preserve">  </w:t>
      </w:r>
      <w:r w:rsidRPr="00015658">
        <w:rPr>
          <w:rFonts w:ascii="Times New Roman" w:eastAsia="黑体" w:hAnsi="Times New Roman" w:hint="eastAsia"/>
          <w:color w:val="000000"/>
          <w:szCs w:val="24"/>
        </w:rPr>
        <w:t>稳压器电加热器的试验项目、周期和要求</w:t>
      </w:r>
    </w:p>
    <w:tbl>
      <w:tblPr>
        <w:tblW w:w="85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2"/>
        <w:gridCol w:w="2416"/>
        <w:gridCol w:w="1415"/>
        <w:gridCol w:w="2311"/>
        <w:gridCol w:w="1624"/>
      </w:tblGrid>
      <w:tr w:rsidR="00015658" w:rsidRPr="00015658" w14:paraId="0510DD80"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2DDF1C49"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序</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号</w:t>
            </w:r>
          </w:p>
        </w:tc>
        <w:tc>
          <w:tcPr>
            <w:tcW w:w="2416" w:type="dxa"/>
            <w:tcBorders>
              <w:top w:val="single" w:sz="4" w:space="0" w:color="auto"/>
              <w:left w:val="single" w:sz="4" w:space="0" w:color="auto"/>
              <w:bottom w:val="single" w:sz="4" w:space="0" w:color="auto"/>
              <w:right w:val="single" w:sz="4" w:space="0" w:color="auto"/>
            </w:tcBorders>
            <w:vAlign w:val="center"/>
          </w:tcPr>
          <w:p w14:paraId="634CF71B"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项</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目</w:t>
            </w:r>
          </w:p>
        </w:tc>
        <w:tc>
          <w:tcPr>
            <w:tcW w:w="1415" w:type="dxa"/>
            <w:tcBorders>
              <w:top w:val="single" w:sz="4" w:space="0" w:color="auto"/>
              <w:left w:val="single" w:sz="4" w:space="0" w:color="auto"/>
              <w:bottom w:val="single" w:sz="4" w:space="0" w:color="auto"/>
              <w:right w:val="single" w:sz="4" w:space="0" w:color="auto"/>
            </w:tcBorders>
            <w:vAlign w:val="center"/>
          </w:tcPr>
          <w:p w14:paraId="1AB0B7C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周</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期</w:t>
            </w:r>
          </w:p>
        </w:tc>
        <w:tc>
          <w:tcPr>
            <w:tcW w:w="2311" w:type="dxa"/>
            <w:tcBorders>
              <w:top w:val="single" w:sz="4" w:space="0" w:color="auto"/>
              <w:left w:val="single" w:sz="4" w:space="0" w:color="auto"/>
              <w:bottom w:val="single" w:sz="4" w:space="0" w:color="auto"/>
              <w:right w:val="single" w:sz="4" w:space="0" w:color="auto"/>
            </w:tcBorders>
            <w:vAlign w:val="center"/>
          </w:tcPr>
          <w:p w14:paraId="08880A05"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要</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求</w:t>
            </w:r>
          </w:p>
        </w:tc>
        <w:tc>
          <w:tcPr>
            <w:tcW w:w="1624" w:type="dxa"/>
            <w:tcBorders>
              <w:top w:val="single" w:sz="4" w:space="0" w:color="auto"/>
              <w:left w:val="single" w:sz="4" w:space="0" w:color="auto"/>
              <w:bottom w:val="single" w:sz="4" w:space="0" w:color="auto"/>
              <w:right w:val="single" w:sz="4" w:space="0" w:color="auto"/>
            </w:tcBorders>
            <w:vAlign w:val="center"/>
          </w:tcPr>
          <w:p w14:paraId="65F50D6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说</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明</w:t>
            </w:r>
          </w:p>
        </w:tc>
      </w:tr>
      <w:tr w:rsidR="00015658" w:rsidRPr="00015658" w14:paraId="3E6DED22"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730E353D"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1</w:t>
            </w:r>
          </w:p>
        </w:tc>
        <w:tc>
          <w:tcPr>
            <w:tcW w:w="2416" w:type="dxa"/>
            <w:tcBorders>
              <w:top w:val="single" w:sz="4" w:space="0" w:color="auto"/>
              <w:left w:val="single" w:sz="4" w:space="0" w:color="auto"/>
              <w:bottom w:val="single" w:sz="4" w:space="0" w:color="auto"/>
              <w:right w:val="single" w:sz="4" w:space="0" w:color="auto"/>
            </w:tcBorders>
            <w:vAlign w:val="center"/>
          </w:tcPr>
          <w:p w14:paraId="031D58C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发热电阻丝对外壳的绝缘电阻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17E38843"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tc>
        <w:tc>
          <w:tcPr>
            <w:tcW w:w="2311" w:type="dxa"/>
            <w:tcBorders>
              <w:top w:val="single" w:sz="4" w:space="0" w:color="auto"/>
              <w:left w:val="single" w:sz="4" w:space="0" w:color="auto"/>
              <w:bottom w:val="single" w:sz="4" w:space="0" w:color="auto"/>
              <w:right w:val="single" w:sz="4" w:space="0" w:color="auto"/>
            </w:tcBorders>
            <w:vAlign w:val="center"/>
          </w:tcPr>
          <w:p w14:paraId="0EEF2E23"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w:t>
            </w:r>
            <w:r w:rsidRPr="00015658">
              <w:rPr>
                <w:rFonts w:ascii="Times New Roman" w:hAnsi="Times New Roman" w:hint="eastAsia"/>
                <w:color w:val="000000"/>
                <w:sz w:val="18"/>
                <w:szCs w:val="18"/>
              </w:rPr>
              <w:t>50</w:t>
            </w:r>
            <w:r w:rsidRPr="00015658">
              <w:rPr>
                <w:rFonts w:ascii="Times New Roman" w:hAnsi="Times New Roman"/>
                <w:color w:val="000000"/>
                <w:sz w:val="18"/>
                <w:szCs w:val="18"/>
              </w:rPr>
              <w:t>MΩ</w:t>
            </w:r>
          </w:p>
        </w:tc>
        <w:tc>
          <w:tcPr>
            <w:tcW w:w="1624" w:type="dxa"/>
            <w:tcBorders>
              <w:top w:val="single" w:sz="4" w:space="0" w:color="auto"/>
              <w:left w:val="single" w:sz="4" w:space="0" w:color="auto"/>
              <w:bottom w:val="single" w:sz="4" w:space="0" w:color="auto"/>
              <w:right w:val="single" w:sz="4" w:space="0" w:color="auto"/>
            </w:tcBorders>
          </w:tcPr>
          <w:p w14:paraId="08C9BD40"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2319C7B1"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1A2F03A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p>
        </w:tc>
        <w:tc>
          <w:tcPr>
            <w:tcW w:w="2416" w:type="dxa"/>
            <w:tcBorders>
              <w:top w:val="single" w:sz="4" w:space="0" w:color="auto"/>
              <w:left w:val="single" w:sz="4" w:space="0" w:color="auto"/>
              <w:bottom w:val="single" w:sz="4" w:space="0" w:color="auto"/>
              <w:right w:val="single" w:sz="4" w:space="0" w:color="auto"/>
            </w:tcBorders>
            <w:vAlign w:val="center"/>
          </w:tcPr>
          <w:p w14:paraId="18AAD58A"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发热电阻丝对外壳的绝缘电阻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6CCEBC63"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运行时</w:t>
            </w:r>
          </w:p>
        </w:tc>
        <w:tc>
          <w:tcPr>
            <w:tcW w:w="2311" w:type="dxa"/>
            <w:tcBorders>
              <w:top w:val="single" w:sz="4" w:space="0" w:color="auto"/>
              <w:left w:val="single" w:sz="4" w:space="0" w:color="auto"/>
              <w:bottom w:val="single" w:sz="4" w:space="0" w:color="auto"/>
              <w:right w:val="single" w:sz="4" w:space="0" w:color="auto"/>
            </w:tcBorders>
            <w:vAlign w:val="center"/>
          </w:tcPr>
          <w:p w14:paraId="521E1714"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w:t>
            </w:r>
            <w:r w:rsidRPr="00015658">
              <w:rPr>
                <w:rFonts w:ascii="Times New Roman" w:hAnsi="Times New Roman" w:hint="eastAsia"/>
                <w:color w:val="000000"/>
                <w:sz w:val="18"/>
                <w:szCs w:val="18"/>
              </w:rPr>
              <w:t>1</w:t>
            </w:r>
            <w:r w:rsidRPr="00015658">
              <w:rPr>
                <w:rFonts w:ascii="Times New Roman" w:hAnsi="Times New Roman"/>
                <w:color w:val="000000"/>
                <w:sz w:val="18"/>
                <w:szCs w:val="18"/>
              </w:rPr>
              <w:t>MΩ</w:t>
            </w:r>
          </w:p>
        </w:tc>
        <w:tc>
          <w:tcPr>
            <w:tcW w:w="1624" w:type="dxa"/>
            <w:tcBorders>
              <w:top w:val="single" w:sz="4" w:space="0" w:color="auto"/>
              <w:left w:val="single" w:sz="4" w:space="0" w:color="auto"/>
              <w:bottom w:val="single" w:sz="4" w:space="0" w:color="auto"/>
              <w:right w:val="single" w:sz="4" w:space="0" w:color="auto"/>
            </w:tcBorders>
          </w:tcPr>
          <w:p w14:paraId="67683082"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33823B1C"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2F0E8A53"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3</w:t>
            </w:r>
          </w:p>
        </w:tc>
        <w:tc>
          <w:tcPr>
            <w:tcW w:w="2416" w:type="dxa"/>
            <w:tcBorders>
              <w:top w:val="single" w:sz="4" w:space="0" w:color="auto"/>
              <w:left w:val="single" w:sz="4" w:space="0" w:color="auto"/>
              <w:bottom w:val="single" w:sz="4" w:space="0" w:color="auto"/>
              <w:right w:val="single" w:sz="4" w:space="0" w:color="auto"/>
            </w:tcBorders>
            <w:vAlign w:val="center"/>
          </w:tcPr>
          <w:p w14:paraId="5BDD4E65"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额定功率偏差</w:t>
            </w:r>
          </w:p>
        </w:tc>
        <w:tc>
          <w:tcPr>
            <w:tcW w:w="1415" w:type="dxa"/>
            <w:tcBorders>
              <w:top w:val="single" w:sz="4" w:space="0" w:color="auto"/>
              <w:left w:val="single" w:sz="4" w:space="0" w:color="auto"/>
              <w:bottom w:val="single" w:sz="4" w:space="0" w:color="auto"/>
              <w:right w:val="single" w:sz="4" w:space="0" w:color="auto"/>
            </w:tcBorders>
            <w:vAlign w:val="center"/>
          </w:tcPr>
          <w:p w14:paraId="54155407"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51457A7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 xml:space="preserve"> </w:t>
            </w:r>
            <w:r w:rsidRPr="00015658">
              <w:rPr>
                <w:rFonts w:ascii="Times New Roman" w:hAnsi="Times New Roman" w:hint="eastAsia"/>
                <w:color w:val="000000"/>
                <w:sz w:val="18"/>
                <w:szCs w:val="18"/>
              </w:rPr>
              <w:t>运行时</w:t>
            </w:r>
          </w:p>
        </w:tc>
        <w:tc>
          <w:tcPr>
            <w:tcW w:w="2311" w:type="dxa"/>
            <w:tcBorders>
              <w:top w:val="single" w:sz="4" w:space="0" w:color="auto"/>
              <w:left w:val="single" w:sz="4" w:space="0" w:color="auto"/>
              <w:bottom w:val="single" w:sz="4" w:space="0" w:color="auto"/>
              <w:right w:val="single" w:sz="4" w:space="0" w:color="auto"/>
            </w:tcBorders>
            <w:vAlign w:val="center"/>
          </w:tcPr>
          <w:p w14:paraId="7179077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-8%</w:t>
            </w:r>
            <w:r w:rsidRPr="00015658">
              <w:rPr>
                <w:rFonts w:ascii="Times New Roman" w:hAnsi="Times New Roman" w:hint="eastAsia"/>
                <w:color w:val="000000"/>
                <w:sz w:val="18"/>
                <w:szCs w:val="18"/>
              </w:rPr>
              <w:t>≤</w:t>
            </w:r>
            <w:r w:rsidRPr="00015658">
              <w:rPr>
                <w:rFonts w:ascii="宋体" w:hAnsi="宋体" w:hint="eastAsia"/>
                <w:color w:val="000000"/>
                <w:sz w:val="18"/>
                <w:szCs w:val="18"/>
              </w:rPr>
              <w:t>ε</w:t>
            </w:r>
            <w:r w:rsidRPr="00015658">
              <w:rPr>
                <w:rFonts w:ascii="Times New Roman" w:hAnsi="Times New Roman" w:hint="eastAsia"/>
                <w:color w:val="000000"/>
                <w:sz w:val="18"/>
                <w:szCs w:val="18"/>
              </w:rPr>
              <w:t>≤</w:t>
            </w:r>
            <w:r w:rsidRPr="00015658">
              <w:rPr>
                <w:rFonts w:ascii="Times New Roman" w:hAnsi="Times New Roman" w:hint="eastAsia"/>
                <w:color w:val="000000"/>
                <w:sz w:val="18"/>
                <w:szCs w:val="18"/>
              </w:rPr>
              <w:t>4%</w:t>
            </w:r>
          </w:p>
        </w:tc>
        <w:tc>
          <w:tcPr>
            <w:tcW w:w="1624" w:type="dxa"/>
            <w:tcBorders>
              <w:top w:val="single" w:sz="4" w:space="0" w:color="auto"/>
              <w:left w:val="single" w:sz="4" w:space="0" w:color="auto"/>
              <w:bottom w:val="single" w:sz="4" w:space="0" w:color="auto"/>
              <w:right w:val="single" w:sz="4" w:space="0" w:color="auto"/>
            </w:tcBorders>
            <w:vAlign w:val="center"/>
          </w:tcPr>
          <w:p w14:paraId="4B205C5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p>
        </w:tc>
      </w:tr>
    </w:tbl>
    <w:p w14:paraId="2622770B" w14:textId="77777777" w:rsidR="00015658" w:rsidRPr="00015658" w:rsidRDefault="00015658" w:rsidP="00015658">
      <w:pPr>
        <w:adjustRightInd/>
        <w:spacing w:line="240" w:lineRule="auto"/>
        <w:ind w:left="113"/>
        <w:jc w:val="left"/>
        <w:outlineLvl w:val="0"/>
        <w:rPr>
          <w:rFonts w:ascii="Times New Roman" w:eastAsia="黑体" w:hAnsi="Times New Roman"/>
          <w:color w:val="000000"/>
          <w:kern w:val="0"/>
        </w:rPr>
      </w:pPr>
      <w:r w:rsidRPr="00015658">
        <w:rPr>
          <w:rFonts w:ascii="Times New Roman" w:eastAsia="黑体" w:hAnsi="Times New Roman" w:hint="eastAsia"/>
          <w:color w:val="000000"/>
          <w:kern w:val="0"/>
        </w:rPr>
        <w:t>21.2</w:t>
      </w:r>
      <w:r w:rsidRPr="00015658">
        <w:rPr>
          <w:rFonts w:ascii="Times New Roman" w:eastAsia="黑体" w:hAnsi="Times New Roman"/>
          <w:color w:val="000000"/>
          <w:kern w:val="0"/>
        </w:rPr>
        <w:t xml:space="preserve"> </w:t>
      </w:r>
      <w:r w:rsidRPr="00015658">
        <w:rPr>
          <w:rFonts w:ascii="Times New Roman" w:eastAsia="黑体" w:hAnsi="Times New Roman" w:hint="eastAsia"/>
          <w:color w:val="000000"/>
          <w:kern w:val="0"/>
        </w:rPr>
        <w:t>安注箱电加热器</w:t>
      </w:r>
    </w:p>
    <w:p w14:paraId="133D9A9E" w14:textId="77777777" w:rsidR="00015658" w:rsidRPr="00015658" w:rsidRDefault="00015658" w:rsidP="00015658">
      <w:pPr>
        <w:adjustRightInd/>
        <w:spacing w:line="200" w:lineRule="exact"/>
        <w:outlineLvl w:val="0"/>
        <w:rPr>
          <w:rFonts w:ascii="Times New Roman" w:eastAsia="黑体" w:hAnsi="Times New Roman"/>
          <w:color w:val="000000"/>
          <w:kern w:val="0"/>
        </w:rPr>
      </w:pPr>
    </w:p>
    <w:p w14:paraId="3D616D06" w14:textId="77777777" w:rsidR="00015658" w:rsidRPr="00015658" w:rsidRDefault="00015658" w:rsidP="00015658">
      <w:pPr>
        <w:adjustRightInd/>
        <w:spacing w:line="200" w:lineRule="exact"/>
        <w:ind w:firstLineChars="200" w:firstLine="420"/>
        <w:outlineLvl w:val="0"/>
        <w:rPr>
          <w:rFonts w:ascii="Times New Roman" w:eastAsia="黑体" w:hAnsi="Times New Roman"/>
          <w:color w:val="000000"/>
          <w:kern w:val="0"/>
        </w:rPr>
      </w:pPr>
      <w:r w:rsidRPr="00015658">
        <w:rPr>
          <w:rFonts w:ascii="Times New Roman" w:hAnsi="Times New Roman" w:hint="eastAsia"/>
          <w:color w:val="000000"/>
          <w:szCs w:val="24"/>
        </w:rPr>
        <w:t>安注箱电加热器的试验项目、周期和要求见表</w:t>
      </w:r>
      <w:r w:rsidRPr="00015658">
        <w:rPr>
          <w:rFonts w:ascii="Times New Roman" w:hAnsi="Times New Roman" w:hint="eastAsia"/>
          <w:color w:val="000000"/>
          <w:szCs w:val="24"/>
        </w:rPr>
        <w:t>47</w:t>
      </w:r>
      <w:r w:rsidRPr="00015658">
        <w:rPr>
          <w:rFonts w:ascii="Times New Roman" w:hAnsi="Times New Roman" w:hint="eastAsia"/>
          <w:color w:val="000000"/>
          <w:szCs w:val="24"/>
        </w:rPr>
        <w:t>。</w:t>
      </w:r>
    </w:p>
    <w:p w14:paraId="5DA05FE9" w14:textId="77777777" w:rsidR="00015658" w:rsidRPr="00015658" w:rsidRDefault="00015658" w:rsidP="00015658">
      <w:pPr>
        <w:adjustRightInd/>
        <w:spacing w:line="240" w:lineRule="auto"/>
        <w:ind w:left="6"/>
        <w:jc w:val="center"/>
        <w:rPr>
          <w:rFonts w:ascii="Times New Roman" w:eastAsia="黑体" w:hAnsi="Times New Roman"/>
          <w:color w:val="000000"/>
          <w:szCs w:val="24"/>
        </w:rPr>
      </w:pPr>
      <w:r w:rsidRPr="00015658">
        <w:rPr>
          <w:rFonts w:ascii="Times New Roman" w:eastAsia="黑体" w:hAnsi="Times New Roman" w:hint="eastAsia"/>
          <w:color w:val="000000"/>
          <w:szCs w:val="24"/>
        </w:rPr>
        <w:t>表</w:t>
      </w:r>
      <w:r w:rsidRPr="00015658">
        <w:rPr>
          <w:rFonts w:ascii="Times New Roman" w:eastAsia="黑体" w:hAnsi="Times New Roman" w:hint="eastAsia"/>
          <w:color w:val="000000"/>
          <w:szCs w:val="24"/>
        </w:rPr>
        <w:t>47</w:t>
      </w:r>
      <w:r w:rsidRPr="00015658">
        <w:rPr>
          <w:rFonts w:ascii="Times New Roman" w:eastAsia="黑体" w:hAnsi="Times New Roman"/>
          <w:color w:val="000000"/>
          <w:szCs w:val="24"/>
        </w:rPr>
        <w:t xml:space="preserve">  </w:t>
      </w:r>
      <w:r w:rsidRPr="00015658">
        <w:rPr>
          <w:rFonts w:ascii="Times New Roman" w:eastAsia="黑体" w:hAnsi="Times New Roman" w:hint="eastAsia"/>
          <w:color w:val="000000"/>
          <w:szCs w:val="24"/>
        </w:rPr>
        <w:t>安注箱电加热器的试验项目、周期和要求</w:t>
      </w:r>
    </w:p>
    <w:tbl>
      <w:tblPr>
        <w:tblW w:w="85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2"/>
        <w:gridCol w:w="2416"/>
        <w:gridCol w:w="1415"/>
        <w:gridCol w:w="2311"/>
        <w:gridCol w:w="1624"/>
      </w:tblGrid>
      <w:tr w:rsidR="00015658" w:rsidRPr="00015658" w14:paraId="132A2826"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6C8C5A96"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序</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号</w:t>
            </w:r>
          </w:p>
        </w:tc>
        <w:tc>
          <w:tcPr>
            <w:tcW w:w="2416" w:type="dxa"/>
            <w:tcBorders>
              <w:top w:val="single" w:sz="4" w:space="0" w:color="auto"/>
              <w:left w:val="single" w:sz="4" w:space="0" w:color="auto"/>
              <w:bottom w:val="single" w:sz="4" w:space="0" w:color="auto"/>
              <w:right w:val="single" w:sz="4" w:space="0" w:color="auto"/>
            </w:tcBorders>
            <w:vAlign w:val="center"/>
          </w:tcPr>
          <w:p w14:paraId="5F7C30BD"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项</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目</w:t>
            </w:r>
          </w:p>
        </w:tc>
        <w:tc>
          <w:tcPr>
            <w:tcW w:w="1415" w:type="dxa"/>
            <w:tcBorders>
              <w:top w:val="single" w:sz="4" w:space="0" w:color="auto"/>
              <w:left w:val="single" w:sz="4" w:space="0" w:color="auto"/>
              <w:bottom w:val="single" w:sz="4" w:space="0" w:color="auto"/>
              <w:right w:val="single" w:sz="4" w:space="0" w:color="auto"/>
            </w:tcBorders>
            <w:vAlign w:val="center"/>
          </w:tcPr>
          <w:p w14:paraId="3A66B36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周</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期</w:t>
            </w:r>
          </w:p>
        </w:tc>
        <w:tc>
          <w:tcPr>
            <w:tcW w:w="2311" w:type="dxa"/>
            <w:tcBorders>
              <w:top w:val="single" w:sz="4" w:space="0" w:color="auto"/>
              <w:left w:val="single" w:sz="4" w:space="0" w:color="auto"/>
              <w:bottom w:val="single" w:sz="4" w:space="0" w:color="auto"/>
              <w:right w:val="single" w:sz="4" w:space="0" w:color="auto"/>
            </w:tcBorders>
            <w:vAlign w:val="center"/>
          </w:tcPr>
          <w:p w14:paraId="10FE449A"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要</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求</w:t>
            </w:r>
          </w:p>
        </w:tc>
        <w:tc>
          <w:tcPr>
            <w:tcW w:w="1624" w:type="dxa"/>
            <w:tcBorders>
              <w:top w:val="single" w:sz="4" w:space="0" w:color="auto"/>
              <w:left w:val="single" w:sz="4" w:space="0" w:color="auto"/>
              <w:bottom w:val="single" w:sz="4" w:space="0" w:color="auto"/>
              <w:right w:val="single" w:sz="4" w:space="0" w:color="auto"/>
            </w:tcBorders>
            <w:vAlign w:val="center"/>
          </w:tcPr>
          <w:p w14:paraId="059A7FE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说</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明</w:t>
            </w:r>
          </w:p>
        </w:tc>
      </w:tr>
      <w:tr w:rsidR="00015658" w:rsidRPr="00015658" w14:paraId="155F28A8"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5353021C"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1</w:t>
            </w:r>
          </w:p>
        </w:tc>
        <w:tc>
          <w:tcPr>
            <w:tcW w:w="2416" w:type="dxa"/>
            <w:tcBorders>
              <w:top w:val="single" w:sz="4" w:space="0" w:color="auto"/>
              <w:left w:val="single" w:sz="4" w:space="0" w:color="auto"/>
              <w:bottom w:val="single" w:sz="4" w:space="0" w:color="auto"/>
              <w:right w:val="single" w:sz="4" w:space="0" w:color="auto"/>
            </w:tcBorders>
            <w:vAlign w:val="center"/>
          </w:tcPr>
          <w:p w14:paraId="3284D0E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发热电阻丝对外壳的绝缘电阻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2C4E0003"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tc>
        <w:tc>
          <w:tcPr>
            <w:tcW w:w="2311" w:type="dxa"/>
            <w:tcBorders>
              <w:top w:val="single" w:sz="4" w:space="0" w:color="auto"/>
              <w:left w:val="single" w:sz="4" w:space="0" w:color="auto"/>
              <w:bottom w:val="single" w:sz="4" w:space="0" w:color="auto"/>
              <w:right w:val="single" w:sz="4" w:space="0" w:color="auto"/>
            </w:tcBorders>
            <w:vAlign w:val="center"/>
          </w:tcPr>
          <w:p w14:paraId="4763366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w:t>
            </w:r>
            <w:r w:rsidRPr="00015658">
              <w:rPr>
                <w:rFonts w:ascii="Times New Roman" w:hAnsi="Times New Roman" w:hint="eastAsia"/>
                <w:color w:val="000000"/>
                <w:sz w:val="18"/>
                <w:szCs w:val="18"/>
              </w:rPr>
              <w:t>50</w:t>
            </w:r>
            <w:r w:rsidRPr="00015658">
              <w:rPr>
                <w:rFonts w:ascii="Times New Roman" w:hAnsi="Times New Roman"/>
                <w:color w:val="000000"/>
                <w:sz w:val="18"/>
                <w:szCs w:val="18"/>
              </w:rPr>
              <w:t>MΩ</w:t>
            </w:r>
          </w:p>
        </w:tc>
        <w:tc>
          <w:tcPr>
            <w:tcW w:w="1624" w:type="dxa"/>
            <w:tcBorders>
              <w:top w:val="single" w:sz="4" w:space="0" w:color="auto"/>
              <w:left w:val="single" w:sz="4" w:space="0" w:color="auto"/>
              <w:bottom w:val="single" w:sz="4" w:space="0" w:color="auto"/>
              <w:right w:val="single" w:sz="4" w:space="0" w:color="auto"/>
            </w:tcBorders>
          </w:tcPr>
          <w:p w14:paraId="4429DF0F"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7CCCAF1F"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7EA75F36"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p>
        </w:tc>
        <w:tc>
          <w:tcPr>
            <w:tcW w:w="2416" w:type="dxa"/>
            <w:tcBorders>
              <w:top w:val="single" w:sz="4" w:space="0" w:color="auto"/>
              <w:left w:val="single" w:sz="4" w:space="0" w:color="auto"/>
              <w:bottom w:val="single" w:sz="4" w:space="0" w:color="auto"/>
              <w:right w:val="single" w:sz="4" w:space="0" w:color="auto"/>
            </w:tcBorders>
            <w:vAlign w:val="center"/>
          </w:tcPr>
          <w:p w14:paraId="75FCA4EF"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发热电阻丝对外壳的绝缘电阻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78504AA6"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运行时</w:t>
            </w:r>
          </w:p>
        </w:tc>
        <w:tc>
          <w:tcPr>
            <w:tcW w:w="2311" w:type="dxa"/>
            <w:tcBorders>
              <w:top w:val="single" w:sz="4" w:space="0" w:color="auto"/>
              <w:left w:val="single" w:sz="4" w:space="0" w:color="auto"/>
              <w:bottom w:val="single" w:sz="4" w:space="0" w:color="auto"/>
              <w:right w:val="single" w:sz="4" w:space="0" w:color="auto"/>
            </w:tcBorders>
            <w:vAlign w:val="center"/>
          </w:tcPr>
          <w:p w14:paraId="3B4CBCD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w:t>
            </w:r>
            <w:r w:rsidRPr="00015658">
              <w:rPr>
                <w:rFonts w:ascii="Times New Roman" w:hAnsi="Times New Roman" w:hint="eastAsia"/>
                <w:color w:val="000000"/>
                <w:sz w:val="18"/>
                <w:szCs w:val="18"/>
              </w:rPr>
              <w:t>1</w:t>
            </w:r>
            <w:r w:rsidRPr="00015658">
              <w:rPr>
                <w:rFonts w:ascii="Times New Roman" w:hAnsi="Times New Roman"/>
                <w:color w:val="000000"/>
                <w:sz w:val="18"/>
                <w:szCs w:val="18"/>
              </w:rPr>
              <w:t>MΩ</w:t>
            </w:r>
          </w:p>
        </w:tc>
        <w:tc>
          <w:tcPr>
            <w:tcW w:w="1624" w:type="dxa"/>
            <w:tcBorders>
              <w:top w:val="single" w:sz="4" w:space="0" w:color="auto"/>
              <w:left w:val="single" w:sz="4" w:space="0" w:color="auto"/>
              <w:bottom w:val="single" w:sz="4" w:space="0" w:color="auto"/>
              <w:right w:val="single" w:sz="4" w:space="0" w:color="auto"/>
            </w:tcBorders>
          </w:tcPr>
          <w:p w14:paraId="09F450CE"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20AEF2BA"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5367329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3</w:t>
            </w:r>
          </w:p>
        </w:tc>
        <w:tc>
          <w:tcPr>
            <w:tcW w:w="2416" w:type="dxa"/>
            <w:tcBorders>
              <w:top w:val="single" w:sz="4" w:space="0" w:color="auto"/>
              <w:left w:val="single" w:sz="4" w:space="0" w:color="auto"/>
              <w:bottom w:val="single" w:sz="4" w:space="0" w:color="auto"/>
              <w:right w:val="single" w:sz="4" w:space="0" w:color="auto"/>
            </w:tcBorders>
            <w:vAlign w:val="center"/>
          </w:tcPr>
          <w:p w14:paraId="390DC911"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额定功率偏差</w:t>
            </w:r>
          </w:p>
        </w:tc>
        <w:tc>
          <w:tcPr>
            <w:tcW w:w="1415" w:type="dxa"/>
            <w:tcBorders>
              <w:top w:val="single" w:sz="4" w:space="0" w:color="auto"/>
              <w:left w:val="single" w:sz="4" w:space="0" w:color="auto"/>
              <w:bottom w:val="single" w:sz="4" w:space="0" w:color="auto"/>
              <w:right w:val="single" w:sz="4" w:space="0" w:color="auto"/>
            </w:tcBorders>
            <w:vAlign w:val="center"/>
          </w:tcPr>
          <w:p w14:paraId="60E759B4"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2669480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 xml:space="preserve"> </w:t>
            </w:r>
            <w:r w:rsidRPr="00015658">
              <w:rPr>
                <w:rFonts w:ascii="Times New Roman" w:hAnsi="Times New Roman" w:hint="eastAsia"/>
                <w:color w:val="000000"/>
                <w:sz w:val="18"/>
                <w:szCs w:val="18"/>
              </w:rPr>
              <w:t>运行时</w:t>
            </w:r>
          </w:p>
        </w:tc>
        <w:tc>
          <w:tcPr>
            <w:tcW w:w="2311" w:type="dxa"/>
            <w:tcBorders>
              <w:top w:val="single" w:sz="4" w:space="0" w:color="auto"/>
              <w:left w:val="single" w:sz="4" w:space="0" w:color="auto"/>
              <w:bottom w:val="single" w:sz="4" w:space="0" w:color="auto"/>
              <w:right w:val="single" w:sz="4" w:space="0" w:color="auto"/>
            </w:tcBorders>
            <w:vAlign w:val="center"/>
          </w:tcPr>
          <w:p w14:paraId="2FFBFA46"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-8%</w:t>
            </w:r>
            <w:r w:rsidRPr="00015658">
              <w:rPr>
                <w:rFonts w:ascii="Times New Roman" w:hAnsi="Times New Roman" w:hint="eastAsia"/>
                <w:color w:val="000000"/>
                <w:sz w:val="18"/>
                <w:szCs w:val="18"/>
              </w:rPr>
              <w:t>≤</w:t>
            </w:r>
            <w:r w:rsidRPr="00015658">
              <w:rPr>
                <w:rFonts w:ascii="宋体" w:hAnsi="宋体" w:hint="eastAsia"/>
                <w:color w:val="000000"/>
                <w:sz w:val="18"/>
                <w:szCs w:val="18"/>
              </w:rPr>
              <w:t>ε</w:t>
            </w:r>
            <w:r w:rsidRPr="00015658">
              <w:rPr>
                <w:rFonts w:ascii="Times New Roman" w:hAnsi="Times New Roman" w:hint="eastAsia"/>
                <w:color w:val="000000"/>
                <w:sz w:val="18"/>
                <w:szCs w:val="18"/>
              </w:rPr>
              <w:t>≤</w:t>
            </w:r>
            <w:r w:rsidRPr="00015658">
              <w:rPr>
                <w:rFonts w:ascii="Times New Roman" w:hAnsi="Times New Roman" w:hint="eastAsia"/>
                <w:color w:val="000000"/>
                <w:sz w:val="18"/>
                <w:szCs w:val="18"/>
              </w:rPr>
              <w:t>4%</w:t>
            </w:r>
          </w:p>
        </w:tc>
        <w:tc>
          <w:tcPr>
            <w:tcW w:w="1624" w:type="dxa"/>
            <w:tcBorders>
              <w:top w:val="single" w:sz="4" w:space="0" w:color="auto"/>
              <w:left w:val="single" w:sz="4" w:space="0" w:color="auto"/>
              <w:bottom w:val="single" w:sz="4" w:space="0" w:color="auto"/>
              <w:right w:val="single" w:sz="4" w:space="0" w:color="auto"/>
            </w:tcBorders>
            <w:vAlign w:val="center"/>
          </w:tcPr>
          <w:p w14:paraId="70BD13D6"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p>
        </w:tc>
      </w:tr>
    </w:tbl>
    <w:p w14:paraId="72A29851" w14:textId="77777777" w:rsidR="00015658" w:rsidRPr="00015658" w:rsidRDefault="00015658" w:rsidP="00015658">
      <w:pPr>
        <w:adjustRightInd/>
        <w:spacing w:line="240" w:lineRule="auto"/>
        <w:ind w:left="113"/>
        <w:jc w:val="left"/>
        <w:outlineLvl w:val="0"/>
        <w:rPr>
          <w:rFonts w:ascii="Times New Roman" w:eastAsia="黑体" w:hAnsi="Times New Roman"/>
          <w:color w:val="000000"/>
          <w:kern w:val="0"/>
        </w:rPr>
      </w:pPr>
      <w:r w:rsidRPr="00015658">
        <w:rPr>
          <w:rFonts w:ascii="Times New Roman" w:eastAsia="黑体" w:hAnsi="Times New Roman" w:hint="eastAsia"/>
          <w:color w:val="000000"/>
          <w:kern w:val="0"/>
        </w:rPr>
        <w:t>21.3</w:t>
      </w:r>
      <w:r w:rsidRPr="00015658">
        <w:rPr>
          <w:rFonts w:ascii="Times New Roman" w:eastAsia="黑体" w:hAnsi="Times New Roman"/>
          <w:color w:val="000000"/>
          <w:kern w:val="0"/>
        </w:rPr>
        <w:t xml:space="preserve"> </w:t>
      </w:r>
      <w:r w:rsidRPr="00015658">
        <w:rPr>
          <w:rFonts w:ascii="Times New Roman" w:eastAsia="黑体" w:hAnsi="Times New Roman" w:hint="eastAsia"/>
          <w:color w:val="000000"/>
          <w:kern w:val="0"/>
        </w:rPr>
        <w:t>高浓度硼水箱电加热器</w:t>
      </w:r>
    </w:p>
    <w:p w14:paraId="62BA57F4" w14:textId="77777777" w:rsidR="00015658" w:rsidRPr="00015658" w:rsidRDefault="00015658" w:rsidP="00015658">
      <w:pPr>
        <w:adjustRightInd/>
        <w:spacing w:line="200" w:lineRule="exact"/>
        <w:outlineLvl w:val="0"/>
        <w:rPr>
          <w:rFonts w:ascii="Times New Roman" w:eastAsia="黑体" w:hAnsi="Times New Roman"/>
          <w:color w:val="000000"/>
          <w:kern w:val="0"/>
        </w:rPr>
      </w:pPr>
    </w:p>
    <w:p w14:paraId="21CD27A6" w14:textId="77777777" w:rsidR="00015658" w:rsidRPr="00015658" w:rsidRDefault="00015658" w:rsidP="00015658">
      <w:pPr>
        <w:adjustRightInd/>
        <w:spacing w:line="200" w:lineRule="exact"/>
        <w:ind w:firstLineChars="200" w:firstLine="420"/>
        <w:outlineLvl w:val="0"/>
        <w:rPr>
          <w:rFonts w:ascii="Times New Roman" w:eastAsia="黑体" w:hAnsi="Times New Roman"/>
          <w:color w:val="000000"/>
          <w:kern w:val="0"/>
        </w:rPr>
      </w:pPr>
      <w:r w:rsidRPr="00015658">
        <w:rPr>
          <w:rFonts w:ascii="Times New Roman" w:hAnsi="Times New Roman" w:hint="eastAsia"/>
          <w:color w:val="000000"/>
          <w:szCs w:val="24"/>
        </w:rPr>
        <w:t>高浓度硼水箱电加热器的试验项目、周期和要求见表</w:t>
      </w:r>
      <w:r w:rsidRPr="00015658">
        <w:rPr>
          <w:rFonts w:ascii="Times New Roman" w:hAnsi="Times New Roman" w:hint="eastAsia"/>
          <w:color w:val="000000"/>
          <w:szCs w:val="24"/>
        </w:rPr>
        <w:t>48</w:t>
      </w:r>
      <w:r w:rsidRPr="00015658">
        <w:rPr>
          <w:rFonts w:ascii="Times New Roman" w:hAnsi="Times New Roman" w:hint="eastAsia"/>
          <w:color w:val="000000"/>
          <w:szCs w:val="24"/>
        </w:rPr>
        <w:t>。</w:t>
      </w:r>
    </w:p>
    <w:p w14:paraId="5676D662" w14:textId="77777777" w:rsidR="00015658" w:rsidRPr="00015658" w:rsidRDefault="00015658" w:rsidP="00015658">
      <w:pPr>
        <w:adjustRightInd/>
        <w:spacing w:line="240" w:lineRule="auto"/>
        <w:ind w:left="6"/>
        <w:jc w:val="center"/>
        <w:rPr>
          <w:rFonts w:ascii="Times New Roman" w:eastAsia="黑体" w:hAnsi="Times New Roman"/>
          <w:color w:val="000000"/>
          <w:szCs w:val="24"/>
        </w:rPr>
      </w:pPr>
      <w:r w:rsidRPr="00015658">
        <w:rPr>
          <w:rFonts w:ascii="Times New Roman" w:eastAsia="黑体" w:hAnsi="Times New Roman" w:hint="eastAsia"/>
          <w:color w:val="000000"/>
          <w:szCs w:val="24"/>
        </w:rPr>
        <w:t>表</w:t>
      </w:r>
      <w:r w:rsidRPr="00015658">
        <w:rPr>
          <w:rFonts w:ascii="Times New Roman" w:eastAsia="黑体" w:hAnsi="Times New Roman" w:hint="eastAsia"/>
          <w:color w:val="000000"/>
          <w:szCs w:val="24"/>
        </w:rPr>
        <w:t>48</w:t>
      </w:r>
      <w:r w:rsidRPr="00015658">
        <w:rPr>
          <w:rFonts w:ascii="Times New Roman" w:eastAsia="黑体" w:hAnsi="Times New Roman"/>
          <w:color w:val="000000"/>
          <w:szCs w:val="24"/>
        </w:rPr>
        <w:t xml:space="preserve">  </w:t>
      </w:r>
      <w:r w:rsidRPr="00015658">
        <w:rPr>
          <w:rFonts w:ascii="Times New Roman" w:eastAsia="黑体" w:hAnsi="Times New Roman" w:hint="eastAsia"/>
          <w:color w:val="000000"/>
          <w:szCs w:val="24"/>
        </w:rPr>
        <w:t>高浓度硼水箱电加热器的试验项目、周期和要求</w:t>
      </w:r>
    </w:p>
    <w:tbl>
      <w:tblPr>
        <w:tblW w:w="85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2"/>
        <w:gridCol w:w="2416"/>
        <w:gridCol w:w="1415"/>
        <w:gridCol w:w="2311"/>
        <w:gridCol w:w="1624"/>
      </w:tblGrid>
      <w:tr w:rsidR="00015658" w:rsidRPr="00015658" w14:paraId="08E45A2D"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280B4798"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序</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号</w:t>
            </w:r>
          </w:p>
        </w:tc>
        <w:tc>
          <w:tcPr>
            <w:tcW w:w="2416" w:type="dxa"/>
            <w:tcBorders>
              <w:top w:val="single" w:sz="4" w:space="0" w:color="auto"/>
              <w:left w:val="single" w:sz="4" w:space="0" w:color="auto"/>
              <w:bottom w:val="single" w:sz="4" w:space="0" w:color="auto"/>
              <w:right w:val="single" w:sz="4" w:space="0" w:color="auto"/>
            </w:tcBorders>
            <w:vAlign w:val="center"/>
          </w:tcPr>
          <w:p w14:paraId="53C64B7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项</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目</w:t>
            </w:r>
          </w:p>
        </w:tc>
        <w:tc>
          <w:tcPr>
            <w:tcW w:w="1415" w:type="dxa"/>
            <w:tcBorders>
              <w:top w:val="single" w:sz="4" w:space="0" w:color="auto"/>
              <w:left w:val="single" w:sz="4" w:space="0" w:color="auto"/>
              <w:bottom w:val="single" w:sz="4" w:space="0" w:color="auto"/>
              <w:right w:val="single" w:sz="4" w:space="0" w:color="auto"/>
            </w:tcBorders>
            <w:vAlign w:val="center"/>
          </w:tcPr>
          <w:p w14:paraId="7949E560"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周</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期</w:t>
            </w:r>
          </w:p>
        </w:tc>
        <w:tc>
          <w:tcPr>
            <w:tcW w:w="2311" w:type="dxa"/>
            <w:tcBorders>
              <w:top w:val="single" w:sz="4" w:space="0" w:color="auto"/>
              <w:left w:val="single" w:sz="4" w:space="0" w:color="auto"/>
              <w:bottom w:val="single" w:sz="4" w:space="0" w:color="auto"/>
              <w:right w:val="single" w:sz="4" w:space="0" w:color="auto"/>
            </w:tcBorders>
            <w:vAlign w:val="center"/>
          </w:tcPr>
          <w:p w14:paraId="22F1893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要</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求</w:t>
            </w:r>
          </w:p>
        </w:tc>
        <w:tc>
          <w:tcPr>
            <w:tcW w:w="1624" w:type="dxa"/>
            <w:tcBorders>
              <w:top w:val="single" w:sz="4" w:space="0" w:color="auto"/>
              <w:left w:val="single" w:sz="4" w:space="0" w:color="auto"/>
              <w:bottom w:val="single" w:sz="4" w:space="0" w:color="auto"/>
              <w:right w:val="single" w:sz="4" w:space="0" w:color="auto"/>
            </w:tcBorders>
            <w:vAlign w:val="center"/>
          </w:tcPr>
          <w:p w14:paraId="2729C7D7"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说</w:t>
            </w:r>
            <w:r w:rsidRPr="00015658">
              <w:rPr>
                <w:rFonts w:ascii="Times New Roman" w:hAnsi="Times New Roman"/>
                <w:color w:val="000000"/>
                <w:sz w:val="18"/>
                <w:szCs w:val="18"/>
              </w:rPr>
              <w:t xml:space="preserve">    </w:t>
            </w:r>
            <w:r w:rsidRPr="00015658">
              <w:rPr>
                <w:rFonts w:ascii="Times New Roman" w:hAnsi="Times New Roman" w:hint="eastAsia"/>
                <w:color w:val="000000"/>
                <w:sz w:val="18"/>
                <w:szCs w:val="18"/>
              </w:rPr>
              <w:t>明</w:t>
            </w:r>
          </w:p>
        </w:tc>
      </w:tr>
      <w:tr w:rsidR="00015658" w:rsidRPr="00015658" w14:paraId="6D5EF629"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3B64265F"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1</w:t>
            </w:r>
          </w:p>
        </w:tc>
        <w:tc>
          <w:tcPr>
            <w:tcW w:w="2416" w:type="dxa"/>
            <w:tcBorders>
              <w:top w:val="single" w:sz="4" w:space="0" w:color="auto"/>
              <w:left w:val="single" w:sz="4" w:space="0" w:color="auto"/>
              <w:bottom w:val="single" w:sz="4" w:space="0" w:color="auto"/>
              <w:right w:val="single" w:sz="4" w:space="0" w:color="auto"/>
            </w:tcBorders>
            <w:vAlign w:val="center"/>
          </w:tcPr>
          <w:p w14:paraId="0C20E2E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发热电阻丝对外壳的绝缘电阻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64AE84D3"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tc>
        <w:tc>
          <w:tcPr>
            <w:tcW w:w="2311" w:type="dxa"/>
            <w:tcBorders>
              <w:top w:val="single" w:sz="4" w:space="0" w:color="auto"/>
              <w:left w:val="single" w:sz="4" w:space="0" w:color="auto"/>
              <w:bottom w:val="single" w:sz="4" w:space="0" w:color="auto"/>
              <w:right w:val="single" w:sz="4" w:space="0" w:color="auto"/>
            </w:tcBorders>
            <w:vAlign w:val="center"/>
          </w:tcPr>
          <w:p w14:paraId="162A6D9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w:t>
            </w:r>
            <w:r w:rsidRPr="00015658">
              <w:rPr>
                <w:rFonts w:ascii="Times New Roman" w:hAnsi="Times New Roman" w:hint="eastAsia"/>
                <w:color w:val="000000"/>
                <w:sz w:val="18"/>
                <w:szCs w:val="18"/>
              </w:rPr>
              <w:t>50</w:t>
            </w:r>
            <w:r w:rsidRPr="00015658">
              <w:rPr>
                <w:rFonts w:ascii="Times New Roman" w:hAnsi="Times New Roman"/>
                <w:color w:val="000000"/>
                <w:sz w:val="18"/>
                <w:szCs w:val="18"/>
              </w:rPr>
              <w:t>MΩ</w:t>
            </w:r>
          </w:p>
        </w:tc>
        <w:tc>
          <w:tcPr>
            <w:tcW w:w="1624" w:type="dxa"/>
            <w:tcBorders>
              <w:top w:val="single" w:sz="4" w:space="0" w:color="auto"/>
              <w:left w:val="single" w:sz="4" w:space="0" w:color="auto"/>
              <w:bottom w:val="single" w:sz="4" w:space="0" w:color="auto"/>
              <w:right w:val="single" w:sz="4" w:space="0" w:color="auto"/>
            </w:tcBorders>
          </w:tcPr>
          <w:p w14:paraId="74BC0D81"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1B6FEE35"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6F167D1A"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lastRenderedPageBreak/>
              <w:t>2</w:t>
            </w:r>
          </w:p>
        </w:tc>
        <w:tc>
          <w:tcPr>
            <w:tcW w:w="2416" w:type="dxa"/>
            <w:tcBorders>
              <w:top w:val="single" w:sz="4" w:space="0" w:color="auto"/>
              <w:left w:val="single" w:sz="4" w:space="0" w:color="auto"/>
              <w:bottom w:val="single" w:sz="4" w:space="0" w:color="auto"/>
              <w:right w:val="single" w:sz="4" w:space="0" w:color="auto"/>
            </w:tcBorders>
            <w:vAlign w:val="center"/>
          </w:tcPr>
          <w:p w14:paraId="4CCA322D"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发热电阻丝对外壳的绝缘电阻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03F3B933"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运行时</w:t>
            </w:r>
          </w:p>
        </w:tc>
        <w:tc>
          <w:tcPr>
            <w:tcW w:w="2311" w:type="dxa"/>
            <w:tcBorders>
              <w:top w:val="single" w:sz="4" w:space="0" w:color="auto"/>
              <w:left w:val="single" w:sz="4" w:space="0" w:color="auto"/>
              <w:bottom w:val="single" w:sz="4" w:space="0" w:color="auto"/>
              <w:right w:val="single" w:sz="4" w:space="0" w:color="auto"/>
            </w:tcBorders>
            <w:vAlign w:val="center"/>
          </w:tcPr>
          <w:p w14:paraId="38148CA1"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w:t>
            </w:r>
            <w:r w:rsidRPr="00015658">
              <w:rPr>
                <w:rFonts w:ascii="Times New Roman" w:hAnsi="Times New Roman" w:hint="eastAsia"/>
                <w:color w:val="000000"/>
                <w:sz w:val="18"/>
                <w:szCs w:val="18"/>
              </w:rPr>
              <w:t>1</w:t>
            </w:r>
            <w:r w:rsidRPr="00015658">
              <w:rPr>
                <w:rFonts w:ascii="Times New Roman" w:hAnsi="Times New Roman"/>
                <w:color w:val="000000"/>
                <w:sz w:val="18"/>
                <w:szCs w:val="18"/>
              </w:rPr>
              <w:t>MΩ</w:t>
            </w:r>
          </w:p>
        </w:tc>
        <w:tc>
          <w:tcPr>
            <w:tcW w:w="1624" w:type="dxa"/>
            <w:tcBorders>
              <w:top w:val="single" w:sz="4" w:space="0" w:color="auto"/>
              <w:left w:val="single" w:sz="4" w:space="0" w:color="auto"/>
              <w:bottom w:val="single" w:sz="4" w:space="0" w:color="auto"/>
              <w:right w:val="single" w:sz="4" w:space="0" w:color="auto"/>
            </w:tcBorders>
          </w:tcPr>
          <w:p w14:paraId="0763D1AF" w14:textId="77777777" w:rsidR="00015658" w:rsidRPr="00015658" w:rsidRDefault="00015658" w:rsidP="00015658">
            <w:pPr>
              <w:adjustRightInd/>
              <w:spacing w:line="240" w:lineRule="auto"/>
              <w:jc w:val="center"/>
              <w:rPr>
                <w:rFonts w:ascii="Times New Roman" w:hAnsi="Times New Roman"/>
                <w:color w:val="000000"/>
                <w:sz w:val="18"/>
                <w:szCs w:val="18"/>
              </w:rPr>
            </w:pPr>
          </w:p>
        </w:tc>
      </w:tr>
      <w:tr w:rsidR="00015658" w:rsidRPr="00015658" w14:paraId="1962A7BC"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3012339B"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3</w:t>
            </w:r>
          </w:p>
        </w:tc>
        <w:tc>
          <w:tcPr>
            <w:tcW w:w="2416" w:type="dxa"/>
            <w:tcBorders>
              <w:top w:val="single" w:sz="4" w:space="0" w:color="auto"/>
              <w:left w:val="single" w:sz="4" w:space="0" w:color="auto"/>
              <w:bottom w:val="single" w:sz="4" w:space="0" w:color="auto"/>
              <w:right w:val="single" w:sz="4" w:space="0" w:color="auto"/>
            </w:tcBorders>
            <w:vAlign w:val="center"/>
          </w:tcPr>
          <w:p w14:paraId="45529EAB"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额定功率偏差</w:t>
            </w:r>
          </w:p>
        </w:tc>
        <w:tc>
          <w:tcPr>
            <w:tcW w:w="1415" w:type="dxa"/>
            <w:tcBorders>
              <w:top w:val="single" w:sz="4" w:space="0" w:color="auto"/>
              <w:left w:val="single" w:sz="4" w:space="0" w:color="auto"/>
              <w:bottom w:val="single" w:sz="4" w:space="0" w:color="auto"/>
              <w:right w:val="single" w:sz="4" w:space="0" w:color="auto"/>
            </w:tcBorders>
            <w:vAlign w:val="center"/>
          </w:tcPr>
          <w:p w14:paraId="0D9DEC67" w14:textId="77777777" w:rsidR="00015658" w:rsidRPr="00015658" w:rsidRDefault="00015658" w:rsidP="00015658">
            <w:pPr>
              <w:adjustRightInd/>
              <w:spacing w:line="240" w:lineRule="auto"/>
              <w:jc w:val="center"/>
              <w:rPr>
                <w:rFonts w:ascii="Times New Roman" w:hAnsi="Times New Roman"/>
                <w:color w:val="000000"/>
                <w:sz w:val="18"/>
                <w:szCs w:val="18"/>
              </w:rPr>
            </w:pPr>
            <w:r w:rsidRPr="00015658">
              <w:rPr>
                <w:rFonts w:ascii="Times New Roman" w:hAnsi="Times New Roman"/>
                <w:color w:val="000000"/>
                <w:sz w:val="18"/>
                <w:szCs w:val="18"/>
              </w:rPr>
              <w:t>1)</w:t>
            </w:r>
            <w:r w:rsidRPr="00015658">
              <w:rPr>
                <w:rFonts w:ascii="Times New Roman" w:hAnsi="Times New Roman" w:hint="eastAsia"/>
                <w:color w:val="000000"/>
                <w:sz w:val="18"/>
                <w:szCs w:val="18"/>
              </w:rPr>
              <w:t>交接时</w:t>
            </w:r>
          </w:p>
          <w:p w14:paraId="7E82DC91"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color w:val="000000"/>
                <w:sz w:val="18"/>
                <w:szCs w:val="18"/>
              </w:rPr>
              <w:t>2)</w:t>
            </w:r>
            <w:r w:rsidRPr="00015658">
              <w:rPr>
                <w:rFonts w:ascii="Times New Roman" w:hAnsi="Times New Roman" w:hint="eastAsia"/>
                <w:color w:val="000000"/>
                <w:sz w:val="18"/>
                <w:szCs w:val="18"/>
              </w:rPr>
              <w:t xml:space="preserve"> </w:t>
            </w:r>
            <w:r w:rsidRPr="00015658">
              <w:rPr>
                <w:rFonts w:ascii="Times New Roman" w:hAnsi="Times New Roman" w:hint="eastAsia"/>
                <w:color w:val="000000"/>
                <w:sz w:val="18"/>
                <w:szCs w:val="18"/>
              </w:rPr>
              <w:t>运行时</w:t>
            </w:r>
          </w:p>
        </w:tc>
        <w:tc>
          <w:tcPr>
            <w:tcW w:w="2311" w:type="dxa"/>
            <w:tcBorders>
              <w:top w:val="single" w:sz="4" w:space="0" w:color="auto"/>
              <w:left w:val="single" w:sz="4" w:space="0" w:color="auto"/>
              <w:bottom w:val="single" w:sz="4" w:space="0" w:color="auto"/>
              <w:right w:val="single" w:sz="4" w:space="0" w:color="auto"/>
            </w:tcBorders>
            <w:vAlign w:val="center"/>
          </w:tcPr>
          <w:p w14:paraId="7D54ACDE"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r w:rsidRPr="00015658">
              <w:rPr>
                <w:rFonts w:ascii="Times New Roman" w:hAnsi="Times New Roman" w:hint="eastAsia"/>
                <w:color w:val="000000"/>
                <w:sz w:val="18"/>
                <w:szCs w:val="18"/>
              </w:rPr>
              <w:t>-8%</w:t>
            </w:r>
            <w:r w:rsidRPr="00015658">
              <w:rPr>
                <w:rFonts w:ascii="Times New Roman" w:hAnsi="Times New Roman" w:hint="eastAsia"/>
                <w:color w:val="000000"/>
                <w:sz w:val="18"/>
                <w:szCs w:val="18"/>
              </w:rPr>
              <w:t>≤</w:t>
            </w:r>
            <w:r w:rsidRPr="00015658">
              <w:rPr>
                <w:rFonts w:ascii="宋体" w:hAnsi="宋体" w:hint="eastAsia"/>
                <w:color w:val="000000"/>
                <w:sz w:val="18"/>
                <w:szCs w:val="18"/>
              </w:rPr>
              <w:t>ε</w:t>
            </w:r>
            <w:r w:rsidRPr="00015658">
              <w:rPr>
                <w:rFonts w:ascii="Times New Roman" w:hAnsi="Times New Roman" w:hint="eastAsia"/>
                <w:color w:val="000000"/>
                <w:sz w:val="18"/>
                <w:szCs w:val="18"/>
              </w:rPr>
              <w:t>≤</w:t>
            </w:r>
            <w:r w:rsidRPr="00015658">
              <w:rPr>
                <w:rFonts w:ascii="Times New Roman" w:hAnsi="Times New Roman" w:hint="eastAsia"/>
                <w:color w:val="000000"/>
                <w:sz w:val="18"/>
                <w:szCs w:val="18"/>
              </w:rPr>
              <w:t>4%</w:t>
            </w:r>
          </w:p>
        </w:tc>
        <w:tc>
          <w:tcPr>
            <w:tcW w:w="1624" w:type="dxa"/>
            <w:tcBorders>
              <w:top w:val="single" w:sz="4" w:space="0" w:color="auto"/>
              <w:left w:val="single" w:sz="4" w:space="0" w:color="auto"/>
              <w:bottom w:val="single" w:sz="4" w:space="0" w:color="auto"/>
              <w:right w:val="single" w:sz="4" w:space="0" w:color="auto"/>
            </w:tcBorders>
            <w:vAlign w:val="center"/>
          </w:tcPr>
          <w:p w14:paraId="3478CD24" w14:textId="77777777" w:rsidR="00015658" w:rsidRPr="00015658" w:rsidRDefault="00015658" w:rsidP="00015658">
            <w:pPr>
              <w:adjustRightInd/>
              <w:spacing w:line="240" w:lineRule="auto"/>
              <w:jc w:val="center"/>
              <w:rPr>
                <w:rFonts w:ascii="Times New Roman" w:hAnsi="Times New Roman"/>
                <w:color w:val="000000"/>
                <w:sz w:val="18"/>
                <w:szCs w:val="18"/>
                <w:vertAlign w:val="subscript"/>
              </w:rPr>
            </w:pPr>
          </w:p>
        </w:tc>
      </w:tr>
    </w:tbl>
    <w:p w14:paraId="78C99FF9" w14:textId="77777777" w:rsidR="00015658" w:rsidRPr="00015658" w:rsidRDefault="00015658" w:rsidP="00015658">
      <w:pPr>
        <w:adjustRightInd/>
        <w:spacing w:line="240" w:lineRule="auto"/>
        <w:ind w:left="113"/>
        <w:jc w:val="left"/>
        <w:outlineLvl w:val="0"/>
        <w:rPr>
          <w:rFonts w:ascii="Times New Roman" w:eastAsia="黑体" w:hAnsi="Times New Roman"/>
          <w:kern w:val="0"/>
        </w:rPr>
      </w:pPr>
      <w:r w:rsidRPr="00015658">
        <w:rPr>
          <w:rFonts w:ascii="Times New Roman" w:eastAsia="黑体" w:hAnsi="Times New Roman" w:hint="eastAsia"/>
          <w:kern w:val="0"/>
        </w:rPr>
        <w:t>22</w:t>
      </w:r>
      <w:r w:rsidRPr="00015658">
        <w:rPr>
          <w:rFonts w:ascii="Times New Roman" w:eastAsia="黑体" w:hAnsi="Times New Roman"/>
          <w:kern w:val="0"/>
        </w:rPr>
        <w:t xml:space="preserve"> </w:t>
      </w:r>
      <w:r w:rsidRPr="00015658">
        <w:rPr>
          <w:rFonts w:ascii="Times New Roman" w:eastAsia="黑体" w:hAnsi="Times New Roman" w:hint="eastAsia"/>
          <w:kern w:val="0"/>
        </w:rPr>
        <w:t>控制棒驱动机构（电气部分）</w:t>
      </w:r>
    </w:p>
    <w:p w14:paraId="6A0B1B00" w14:textId="77777777" w:rsidR="00015658" w:rsidRPr="00015658" w:rsidRDefault="00015658" w:rsidP="00015658">
      <w:pPr>
        <w:adjustRightInd/>
        <w:spacing w:line="200" w:lineRule="exact"/>
        <w:outlineLvl w:val="0"/>
        <w:rPr>
          <w:rFonts w:ascii="Times New Roman" w:eastAsia="黑体" w:hAnsi="Times New Roman"/>
          <w:kern w:val="0"/>
        </w:rPr>
      </w:pPr>
    </w:p>
    <w:p w14:paraId="4717BF78" w14:textId="77777777" w:rsidR="00015658" w:rsidRPr="00015658" w:rsidRDefault="00015658" w:rsidP="00015658">
      <w:pPr>
        <w:adjustRightInd/>
        <w:spacing w:line="200" w:lineRule="exact"/>
        <w:ind w:firstLineChars="200" w:firstLine="420"/>
        <w:outlineLvl w:val="0"/>
        <w:rPr>
          <w:rFonts w:ascii="Times New Roman" w:eastAsia="黑体" w:hAnsi="Times New Roman"/>
          <w:kern w:val="0"/>
        </w:rPr>
      </w:pPr>
      <w:r w:rsidRPr="00015658">
        <w:rPr>
          <w:rFonts w:ascii="Times New Roman" w:hAnsi="Times New Roman" w:hint="eastAsia"/>
          <w:szCs w:val="24"/>
        </w:rPr>
        <w:t>控制棒驱动机构（电气部分）的试验项目、周期和要求见表</w:t>
      </w:r>
      <w:r w:rsidRPr="00015658">
        <w:rPr>
          <w:rFonts w:ascii="Times New Roman" w:hAnsi="Times New Roman" w:hint="eastAsia"/>
          <w:szCs w:val="24"/>
        </w:rPr>
        <w:t>49</w:t>
      </w:r>
      <w:r w:rsidRPr="00015658">
        <w:rPr>
          <w:rFonts w:ascii="Times New Roman" w:hAnsi="Times New Roman" w:hint="eastAsia"/>
          <w:szCs w:val="24"/>
        </w:rPr>
        <w:t>。</w:t>
      </w:r>
    </w:p>
    <w:p w14:paraId="75192AB8" w14:textId="77777777" w:rsidR="00015658" w:rsidRPr="00015658" w:rsidRDefault="00015658" w:rsidP="00015658">
      <w:pPr>
        <w:adjustRightInd/>
        <w:spacing w:line="240" w:lineRule="auto"/>
        <w:ind w:left="6"/>
        <w:jc w:val="center"/>
        <w:rPr>
          <w:rFonts w:ascii="Times New Roman" w:eastAsia="黑体" w:hAnsi="Times New Roman"/>
          <w:szCs w:val="24"/>
        </w:rPr>
      </w:pPr>
      <w:r w:rsidRPr="00015658">
        <w:rPr>
          <w:rFonts w:ascii="Times New Roman" w:eastAsia="黑体" w:hAnsi="Times New Roman" w:hint="eastAsia"/>
          <w:szCs w:val="24"/>
        </w:rPr>
        <w:t>表</w:t>
      </w:r>
      <w:r w:rsidRPr="00015658">
        <w:rPr>
          <w:rFonts w:ascii="Times New Roman" w:eastAsia="黑体" w:hAnsi="Times New Roman" w:hint="eastAsia"/>
          <w:szCs w:val="24"/>
        </w:rPr>
        <w:t>49</w:t>
      </w:r>
      <w:r w:rsidRPr="00015658">
        <w:rPr>
          <w:rFonts w:ascii="Times New Roman" w:eastAsia="黑体" w:hAnsi="Times New Roman"/>
          <w:szCs w:val="24"/>
        </w:rPr>
        <w:t xml:space="preserve">  </w:t>
      </w:r>
      <w:r w:rsidRPr="00015658">
        <w:rPr>
          <w:rFonts w:ascii="Times New Roman" w:eastAsia="黑体" w:hAnsi="Times New Roman" w:hint="eastAsia"/>
          <w:szCs w:val="24"/>
        </w:rPr>
        <w:t>控制棒驱动机构（电气部分）的试验项目、周期和要求</w:t>
      </w:r>
    </w:p>
    <w:tbl>
      <w:tblPr>
        <w:tblW w:w="85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2"/>
        <w:gridCol w:w="2416"/>
        <w:gridCol w:w="1415"/>
        <w:gridCol w:w="2311"/>
        <w:gridCol w:w="1624"/>
      </w:tblGrid>
      <w:tr w:rsidR="00015658" w:rsidRPr="00015658" w14:paraId="699A3630"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6188C3A9"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序</w:t>
            </w:r>
            <w:r w:rsidRPr="00015658">
              <w:rPr>
                <w:rFonts w:ascii="Times New Roman" w:hAnsi="Times New Roman"/>
                <w:sz w:val="18"/>
                <w:szCs w:val="18"/>
              </w:rPr>
              <w:t xml:space="preserve"> </w:t>
            </w:r>
            <w:r w:rsidRPr="00015658">
              <w:rPr>
                <w:rFonts w:ascii="Times New Roman" w:hAnsi="Times New Roman" w:hint="eastAsia"/>
                <w:sz w:val="18"/>
                <w:szCs w:val="18"/>
              </w:rPr>
              <w:t>号</w:t>
            </w:r>
          </w:p>
        </w:tc>
        <w:tc>
          <w:tcPr>
            <w:tcW w:w="2416" w:type="dxa"/>
            <w:tcBorders>
              <w:top w:val="single" w:sz="4" w:space="0" w:color="auto"/>
              <w:left w:val="single" w:sz="4" w:space="0" w:color="auto"/>
              <w:bottom w:val="single" w:sz="4" w:space="0" w:color="auto"/>
              <w:right w:val="single" w:sz="4" w:space="0" w:color="auto"/>
            </w:tcBorders>
            <w:vAlign w:val="center"/>
          </w:tcPr>
          <w:p w14:paraId="56C71D1C"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项</w:t>
            </w:r>
            <w:r w:rsidRPr="00015658">
              <w:rPr>
                <w:rFonts w:ascii="Times New Roman" w:hAnsi="Times New Roman"/>
                <w:sz w:val="18"/>
                <w:szCs w:val="18"/>
              </w:rPr>
              <w:t xml:space="preserve">    </w:t>
            </w:r>
            <w:r w:rsidRPr="00015658">
              <w:rPr>
                <w:rFonts w:ascii="Times New Roman" w:hAnsi="Times New Roman" w:hint="eastAsia"/>
                <w:sz w:val="18"/>
                <w:szCs w:val="18"/>
              </w:rPr>
              <w:t>目</w:t>
            </w:r>
          </w:p>
        </w:tc>
        <w:tc>
          <w:tcPr>
            <w:tcW w:w="1415" w:type="dxa"/>
            <w:tcBorders>
              <w:top w:val="single" w:sz="4" w:space="0" w:color="auto"/>
              <w:left w:val="single" w:sz="4" w:space="0" w:color="auto"/>
              <w:bottom w:val="single" w:sz="4" w:space="0" w:color="auto"/>
              <w:right w:val="single" w:sz="4" w:space="0" w:color="auto"/>
            </w:tcBorders>
            <w:vAlign w:val="center"/>
          </w:tcPr>
          <w:p w14:paraId="2FB49889"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周</w:t>
            </w:r>
            <w:r w:rsidRPr="00015658">
              <w:rPr>
                <w:rFonts w:ascii="Times New Roman" w:hAnsi="Times New Roman"/>
                <w:sz w:val="18"/>
                <w:szCs w:val="18"/>
              </w:rPr>
              <w:t xml:space="preserve">    </w:t>
            </w:r>
            <w:r w:rsidRPr="00015658">
              <w:rPr>
                <w:rFonts w:ascii="Times New Roman" w:hAnsi="Times New Roman" w:hint="eastAsia"/>
                <w:sz w:val="18"/>
                <w:szCs w:val="18"/>
              </w:rPr>
              <w:t>期</w:t>
            </w:r>
          </w:p>
        </w:tc>
        <w:tc>
          <w:tcPr>
            <w:tcW w:w="2311" w:type="dxa"/>
            <w:tcBorders>
              <w:top w:val="single" w:sz="4" w:space="0" w:color="auto"/>
              <w:left w:val="single" w:sz="4" w:space="0" w:color="auto"/>
              <w:bottom w:val="single" w:sz="4" w:space="0" w:color="auto"/>
              <w:right w:val="single" w:sz="4" w:space="0" w:color="auto"/>
            </w:tcBorders>
            <w:vAlign w:val="center"/>
          </w:tcPr>
          <w:p w14:paraId="3E4C7FAF"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要</w:t>
            </w:r>
            <w:r w:rsidRPr="00015658">
              <w:rPr>
                <w:rFonts w:ascii="Times New Roman" w:hAnsi="Times New Roman"/>
                <w:sz w:val="18"/>
                <w:szCs w:val="18"/>
              </w:rPr>
              <w:t xml:space="preserve">      </w:t>
            </w:r>
            <w:r w:rsidRPr="00015658">
              <w:rPr>
                <w:rFonts w:ascii="Times New Roman" w:hAnsi="Times New Roman" w:hint="eastAsia"/>
                <w:sz w:val="18"/>
                <w:szCs w:val="18"/>
              </w:rPr>
              <w:t>求</w:t>
            </w:r>
          </w:p>
        </w:tc>
        <w:tc>
          <w:tcPr>
            <w:tcW w:w="1624" w:type="dxa"/>
            <w:tcBorders>
              <w:top w:val="single" w:sz="4" w:space="0" w:color="auto"/>
              <w:left w:val="single" w:sz="4" w:space="0" w:color="auto"/>
              <w:bottom w:val="single" w:sz="4" w:space="0" w:color="auto"/>
              <w:right w:val="single" w:sz="4" w:space="0" w:color="auto"/>
            </w:tcBorders>
            <w:vAlign w:val="center"/>
          </w:tcPr>
          <w:p w14:paraId="17CB3418"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说</w:t>
            </w:r>
            <w:r w:rsidRPr="00015658">
              <w:rPr>
                <w:rFonts w:ascii="Times New Roman" w:hAnsi="Times New Roman"/>
                <w:sz w:val="18"/>
                <w:szCs w:val="18"/>
              </w:rPr>
              <w:t xml:space="preserve">    </w:t>
            </w:r>
            <w:r w:rsidRPr="00015658">
              <w:rPr>
                <w:rFonts w:ascii="Times New Roman" w:hAnsi="Times New Roman" w:hint="eastAsia"/>
                <w:sz w:val="18"/>
                <w:szCs w:val="18"/>
              </w:rPr>
              <w:t>明</w:t>
            </w:r>
          </w:p>
        </w:tc>
      </w:tr>
      <w:tr w:rsidR="00015658" w:rsidRPr="00015658" w14:paraId="1B83495C"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5C1DB57D"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sz w:val="18"/>
                <w:szCs w:val="18"/>
              </w:rPr>
              <w:t>1</w:t>
            </w:r>
          </w:p>
        </w:tc>
        <w:tc>
          <w:tcPr>
            <w:tcW w:w="2416" w:type="dxa"/>
            <w:tcBorders>
              <w:top w:val="single" w:sz="4" w:space="0" w:color="auto"/>
              <w:left w:val="single" w:sz="4" w:space="0" w:color="auto"/>
              <w:bottom w:val="single" w:sz="4" w:space="0" w:color="auto"/>
              <w:right w:val="single" w:sz="4" w:space="0" w:color="auto"/>
            </w:tcBorders>
            <w:vAlign w:val="center"/>
          </w:tcPr>
          <w:p w14:paraId="7AC86562"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宋体" w:hAnsi="宋体" w:hint="eastAsia"/>
                <w:sz w:val="18"/>
                <w:szCs w:val="18"/>
              </w:rPr>
              <w:t>电磁线圈</w:t>
            </w:r>
            <w:r w:rsidRPr="00015658">
              <w:rPr>
                <w:rFonts w:ascii="Times New Roman" w:hAnsi="Times New Roman" w:hint="eastAsia"/>
                <w:sz w:val="18"/>
                <w:szCs w:val="18"/>
              </w:rPr>
              <w:t>对地的绝缘电阻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74E64CCC"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每次大修</w:t>
            </w:r>
          </w:p>
        </w:tc>
        <w:tc>
          <w:tcPr>
            <w:tcW w:w="2311" w:type="dxa"/>
            <w:tcBorders>
              <w:top w:val="single" w:sz="4" w:space="0" w:color="auto"/>
              <w:left w:val="single" w:sz="4" w:space="0" w:color="auto"/>
              <w:bottom w:val="single" w:sz="4" w:space="0" w:color="auto"/>
              <w:right w:val="single" w:sz="4" w:space="0" w:color="auto"/>
            </w:tcBorders>
            <w:vAlign w:val="center"/>
          </w:tcPr>
          <w:p w14:paraId="421D130A" w14:textId="77777777" w:rsidR="00015658" w:rsidRPr="00015658" w:rsidRDefault="00015658" w:rsidP="00015658">
            <w:pPr>
              <w:adjustRightInd/>
              <w:spacing w:line="240" w:lineRule="auto"/>
              <w:jc w:val="center"/>
              <w:rPr>
                <w:rFonts w:ascii="Times New Roman" w:hAnsi="Times New Roman"/>
                <w:sz w:val="18"/>
                <w:szCs w:val="18"/>
                <w:vertAlign w:val="subscript"/>
              </w:rPr>
            </w:pPr>
            <w:r w:rsidRPr="00015658">
              <w:rPr>
                <w:rFonts w:ascii="Times New Roman" w:hAnsi="Times New Roman" w:hint="eastAsia"/>
                <w:sz w:val="18"/>
                <w:szCs w:val="18"/>
              </w:rPr>
              <w:t>运行前</w:t>
            </w:r>
            <w:r w:rsidRPr="00015658">
              <w:rPr>
                <w:rFonts w:ascii="Times New Roman" w:hAnsi="Times New Roman" w:hint="eastAsia"/>
                <w:sz w:val="18"/>
                <w:szCs w:val="18"/>
              </w:rPr>
              <w:t>10</w:t>
            </w:r>
            <w:r w:rsidRPr="00015658">
              <w:rPr>
                <w:rFonts w:ascii="Times New Roman" w:hAnsi="Times New Roman" w:hint="eastAsia"/>
                <w:sz w:val="18"/>
                <w:szCs w:val="18"/>
              </w:rPr>
              <w:t>年，</w:t>
            </w:r>
            <w:r w:rsidRPr="00015658">
              <w:rPr>
                <w:rFonts w:ascii="宋体" w:hAnsi="宋体" w:hint="eastAsia"/>
                <w:sz w:val="18"/>
                <w:szCs w:val="18"/>
              </w:rPr>
              <w:t>绝缘电阻≥</w:t>
            </w:r>
            <w:r w:rsidRPr="00015658">
              <w:rPr>
                <w:rFonts w:ascii="Times New Roman" w:hAnsi="Times New Roman" w:hint="eastAsia"/>
                <w:sz w:val="18"/>
                <w:szCs w:val="18"/>
              </w:rPr>
              <w:t>50</w:t>
            </w:r>
            <w:r w:rsidRPr="00015658">
              <w:rPr>
                <w:rFonts w:ascii="宋体" w:hAnsi="宋体" w:hint="eastAsia"/>
                <w:sz w:val="18"/>
                <w:szCs w:val="18"/>
              </w:rPr>
              <w:t>МΩ；</w:t>
            </w:r>
            <w:r w:rsidRPr="00015658">
              <w:rPr>
                <w:rFonts w:ascii="Times New Roman" w:hAnsi="Times New Roman" w:hint="eastAsia"/>
                <w:sz w:val="18"/>
                <w:szCs w:val="18"/>
              </w:rPr>
              <w:t>运行</w:t>
            </w:r>
            <w:r w:rsidRPr="00015658">
              <w:rPr>
                <w:rFonts w:ascii="Times New Roman" w:hAnsi="Times New Roman" w:hint="eastAsia"/>
                <w:sz w:val="18"/>
                <w:szCs w:val="18"/>
              </w:rPr>
              <w:t>10</w:t>
            </w:r>
            <w:r w:rsidRPr="00015658">
              <w:rPr>
                <w:rFonts w:ascii="Times New Roman" w:hAnsi="Times New Roman" w:hint="eastAsia"/>
                <w:sz w:val="18"/>
                <w:szCs w:val="18"/>
              </w:rPr>
              <w:t>年后，</w:t>
            </w:r>
            <w:r w:rsidRPr="00015658">
              <w:rPr>
                <w:rFonts w:ascii="宋体" w:hAnsi="宋体" w:hint="eastAsia"/>
                <w:sz w:val="18"/>
                <w:szCs w:val="18"/>
              </w:rPr>
              <w:t>绝缘电阻≥</w:t>
            </w:r>
            <w:r w:rsidRPr="00015658">
              <w:rPr>
                <w:rFonts w:ascii="Times New Roman" w:hAnsi="Times New Roman" w:hint="eastAsia"/>
                <w:sz w:val="18"/>
                <w:szCs w:val="18"/>
              </w:rPr>
              <w:t>20</w:t>
            </w:r>
            <w:r w:rsidRPr="00015658">
              <w:rPr>
                <w:rFonts w:ascii="宋体" w:hAnsi="宋体" w:hint="eastAsia"/>
                <w:sz w:val="18"/>
                <w:szCs w:val="18"/>
              </w:rPr>
              <w:t>МΩ</w:t>
            </w:r>
          </w:p>
        </w:tc>
        <w:tc>
          <w:tcPr>
            <w:tcW w:w="1624" w:type="dxa"/>
            <w:tcBorders>
              <w:top w:val="single" w:sz="4" w:space="0" w:color="auto"/>
              <w:left w:val="single" w:sz="4" w:space="0" w:color="auto"/>
              <w:bottom w:val="single" w:sz="4" w:space="0" w:color="auto"/>
              <w:right w:val="single" w:sz="4" w:space="0" w:color="auto"/>
            </w:tcBorders>
          </w:tcPr>
          <w:p w14:paraId="707033E2" w14:textId="77777777" w:rsidR="00015658" w:rsidRPr="00015658" w:rsidRDefault="00015658" w:rsidP="00015658">
            <w:pPr>
              <w:adjustRightInd/>
              <w:spacing w:line="240" w:lineRule="auto"/>
              <w:jc w:val="center"/>
              <w:rPr>
                <w:rFonts w:ascii="Times New Roman" w:hAnsi="Times New Roman"/>
                <w:sz w:val="18"/>
                <w:szCs w:val="18"/>
              </w:rPr>
            </w:pPr>
          </w:p>
        </w:tc>
      </w:tr>
      <w:tr w:rsidR="00015658" w:rsidRPr="00015658" w14:paraId="230DD924" w14:textId="77777777" w:rsidTr="00015658">
        <w:trPr>
          <w:trHeight w:val="220"/>
        </w:trPr>
        <w:tc>
          <w:tcPr>
            <w:tcW w:w="802" w:type="dxa"/>
            <w:tcBorders>
              <w:top w:val="single" w:sz="4" w:space="0" w:color="auto"/>
              <w:left w:val="single" w:sz="4" w:space="0" w:color="auto"/>
              <w:bottom w:val="single" w:sz="4" w:space="0" w:color="auto"/>
              <w:right w:val="single" w:sz="4" w:space="0" w:color="auto"/>
            </w:tcBorders>
            <w:vAlign w:val="center"/>
          </w:tcPr>
          <w:p w14:paraId="16A2036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sz w:val="18"/>
                <w:szCs w:val="18"/>
              </w:rPr>
              <w:t>2</w:t>
            </w:r>
          </w:p>
        </w:tc>
        <w:tc>
          <w:tcPr>
            <w:tcW w:w="2416" w:type="dxa"/>
            <w:tcBorders>
              <w:top w:val="single" w:sz="4" w:space="0" w:color="auto"/>
              <w:left w:val="single" w:sz="4" w:space="0" w:color="auto"/>
              <w:bottom w:val="single" w:sz="4" w:space="0" w:color="auto"/>
              <w:right w:val="single" w:sz="4" w:space="0" w:color="auto"/>
            </w:tcBorders>
            <w:vAlign w:val="center"/>
          </w:tcPr>
          <w:p w14:paraId="606923A3" w14:textId="77777777" w:rsidR="00015658" w:rsidRPr="00015658" w:rsidRDefault="00015658" w:rsidP="00015658">
            <w:pPr>
              <w:adjustRightInd/>
              <w:spacing w:line="240" w:lineRule="auto"/>
              <w:jc w:val="center"/>
              <w:rPr>
                <w:rFonts w:ascii="宋体" w:hAnsi="宋体"/>
                <w:b/>
                <w:sz w:val="18"/>
                <w:szCs w:val="18"/>
              </w:rPr>
            </w:pPr>
            <w:r w:rsidRPr="00015658">
              <w:rPr>
                <w:rFonts w:ascii="Times New Roman" w:hAnsi="Times New Roman" w:hint="eastAsia"/>
                <w:sz w:val="18"/>
                <w:szCs w:val="18"/>
              </w:rPr>
              <w:t>位置传感器线圈对地的绝缘电阻</w:t>
            </w:r>
          </w:p>
        </w:tc>
        <w:tc>
          <w:tcPr>
            <w:tcW w:w="1415" w:type="dxa"/>
            <w:tcBorders>
              <w:top w:val="single" w:sz="4" w:space="0" w:color="auto"/>
              <w:left w:val="single" w:sz="4" w:space="0" w:color="auto"/>
              <w:bottom w:val="single" w:sz="4" w:space="0" w:color="auto"/>
              <w:right w:val="single" w:sz="4" w:space="0" w:color="auto"/>
            </w:tcBorders>
            <w:vAlign w:val="center"/>
          </w:tcPr>
          <w:p w14:paraId="3C891E46" w14:textId="77777777" w:rsidR="00015658" w:rsidRPr="00015658" w:rsidRDefault="00015658" w:rsidP="00015658">
            <w:pPr>
              <w:adjustRightInd/>
              <w:spacing w:line="240" w:lineRule="auto"/>
              <w:jc w:val="center"/>
              <w:rPr>
                <w:rFonts w:ascii="Times New Roman" w:hAnsi="Times New Roman"/>
                <w:sz w:val="18"/>
                <w:szCs w:val="18"/>
              </w:rPr>
            </w:pPr>
            <w:r w:rsidRPr="00015658">
              <w:rPr>
                <w:rFonts w:ascii="Times New Roman" w:hAnsi="Times New Roman" w:hint="eastAsia"/>
                <w:sz w:val="18"/>
                <w:szCs w:val="18"/>
              </w:rPr>
              <w:t>每次大修</w:t>
            </w:r>
          </w:p>
        </w:tc>
        <w:tc>
          <w:tcPr>
            <w:tcW w:w="2311" w:type="dxa"/>
            <w:tcBorders>
              <w:top w:val="single" w:sz="4" w:space="0" w:color="auto"/>
              <w:left w:val="single" w:sz="4" w:space="0" w:color="auto"/>
              <w:bottom w:val="single" w:sz="4" w:space="0" w:color="auto"/>
              <w:right w:val="single" w:sz="4" w:space="0" w:color="auto"/>
            </w:tcBorders>
            <w:vAlign w:val="center"/>
          </w:tcPr>
          <w:p w14:paraId="735B3925" w14:textId="77777777" w:rsidR="00015658" w:rsidRPr="00015658" w:rsidRDefault="00015658" w:rsidP="00015658">
            <w:pPr>
              <w:adjustRightInd/>
              <w:spacing w:line="240" w:lineRule="auto"/>
              <w:jc w:val="center"/>
              <w:rPr>
                <w:rFonts w:ascii="宋体" w:hAnsi="宋体"/>
                <w:sz w:val="18"/>
                <w:szCs w:val="18"/>
              </w:rPr>
            </w:pPr>
            <w:r w:rsidRPr="00015658">
              <w:rPr>
                <w:rFonts w:ascii="Times New Roman" w:hAnsi="Times New Roman" w:hint="eastAsia"/>
                <w:sz w:val="18"/>
                <w:szCs w:val="18"/>
              </w:rPr>
              <w:t>运行前</w:t>
            </w:r>
            <w:r w:rsidRPr="00015658">
              <w:rPr>
                <w:rFonts w:ascii="Times New Roman" w:hAnsi="Times New Roman" w:hint="eastAsia"/>
                <w:sz w:val="18"/>
                <w:szCs w:val="18"/>
              </w:rPr>
              <w:t>10</w:t>
            </w:r>
            <w:r w:rsidRPr="00015658">
              <w:rPr>
                <w:rFonts w:ascii="Times New Roman" w:hAnsi="Times New Roman" w:hint="eastAsia"/>
                <w:sz w:val="18"/>
                <w:szCs w:val="18"/>
              </w:rPr>
              <w:t>年，</w:t>
            </w:r>
            <w:r w:rsidRPr="00015658">
              <w:rPr>
                <w:rFonts w:ascii="宋体" w:hAnsi="宋体" w:hint="eastAsia"/>
                <w:sz w:val="18"/>
                <w:szCs w:val="18"/>
              </w:rPr>
              <w:t>绝缘电阻≥</w:t>
            </w:r>
            <w:r w:rsidRPr="00015658">
              <w:rPr>
                <w:rFonts w:ascii="Times New Roman" w:hAnsi="Times New Roman" w:hint="eastAsia"/>
                <w:sz w:val="18"/>
                <w:szCs w:val="18"/>
              </w:rPr>
              <w:t>50</w:t>
            </w:r>
            <w:r w:rsidRPr="00015658">
              <w:rPr>
                <w:rFonts w:ascii="宋体" w:hAnsi="宋体" w:hint="eastAsia"/>
                <w:sz w:val="18"/>
                <w:szCs w:val="18"/>
              </w:rPr>
              <w:t>МΩ；</w:t>
            </w:r>
            <w:r w:rsidRPr="00015658">
              <w:rPr>
                <w:rFonts w:ascii="Times New Roman" w:hAnsi="Times New Roman" w:hint="eastAsia"/>
                <w:sz w:val="18"/>
                <w:szCs w:val="18"/>
              </w:rPr>
              <w:t>运行</w:t>
            </w:r>
            <w:r w:rsidRPr="00015658">
              <w:rPr>
                <w:rFonts w:ascii="Times New Roman" w:hAnsi="Times New Roman" w:hint="eastAsia"/>
                <w:sz w:val="18"/>
                <w:szCs w:val="18"/>
              </w:rPr>
              <w:t>10</w:t>
            </w:r>
            <w:r w:rsidRPr="00015658">
              <w:rPr>
                <w:rFonts w:ascii="Times New Roman" w:hAnsi="Times New Roman" w:hint="eastAsia"/>
                <w:sz w:val="18"/>
                <w:szCs w:val="18"/>
              </w:rPr>
              <w:t>年后，</w:t>
            </w:r>
            <w:r w:rsidRPr="00015658">
              <w:rPr>
                <w:rFonts w:ascii="宋体" w:hAnsi="宋体" w:hint="eastAsia"/>
                <w:sz w:val="18"/>
                <w:szCs w:val="18"/>
              </w:rPr>
              <w:t>绝缘电阻≥</w:t>
            </w:r>
            <w:r w:rsidRPr="00015658">
              <w:rPr>
                <w:rFonts w:ascii="Times New Roman" w:hAnsi="Times New Roman" w:hint="eastAsia"/>
                <w:sz w:val="18"/>
                <w:szCs w:val="18"/>
              </w:rPr>
              <w:t>20</w:t>
            </w:r>
            <w:r w:rsidRPr="00015658">
              <w:rPr>
                <w:rFonts w:ascii="宋体" w:hAnsi="宋体" w:hint="eastAsia"/>
                <w:sz w:val="18"/>
                <w:szCs w:val="18"/>
              </w:rPr>
              <w:t>МΩ</w:t>
            </w:r>
          </w:p>
        </w:tc>
        <w:tc>
          <w:tcPr>
            <w:tcW w:w="1624" w:type="dxa"/>
            <w:tcBorders>
              <w:top w:val="single" w:sz="4" w:space="0" w:color="auto"/>
              <w:left w:val="single" w:sz="4" w:space="0" w:color="auto"/>
              <w:bottom w:val="single" w:sz="4" w:space="0" w:color="auto"/>
              <w:right w:val="single" w:sz="4" w:space="0" w:color="auto"/>
            </w:tcBorders>
          </w:tcPr>
          <w:p w14:paraId="0DAC38DB" w14:textId="77777777" w:rsidR="00015658" w:rsidRPr="00015658" w:rsidRDefault="00015658" w:rsidP="00015658">
            <w:pPr>
              <w:adjustRightInd/>
              <w:spacing w:line="240" w:lineRule="auto"/>
              <w:jc w:val="center"/>
              <w:rPr>
                <w:rFonts w:ascii="Times New Roman" w:hAnsi="Times New Roman"/>
                <w:sz w:val="18"/>
                <w:szCs w:val="18"/>
              </w:rPr>
            </w:pPr>
          </w:p>
        </w:tc>
      </w:tr>
    </w:tbl>
    <w:p w14:paraId="654FFAAA" w14:textId="77777777" w:rsidR="00015658" w:rsidRPr="00015658" w:rsidRDefault="00015658" w:rsidP="00015658">
      <w:pPr>
        <w:adjustRightInd/>
        <w:spacing w:line="240" w:lineRule="auto"/>
        <w:rPr>
          <w:rFonts w:ascii="Times New Roman" w:hAnsi="Times New Roman"/>
          <w:szCs w:val="24"/>
        </w:rPr>
      </w:pPr>
      <w:r w:rsidRPr="00015658">
        <w:rPr>
          <w:rFonts w:ascii="Times New Roman" w:hAnsi="Times New Roman"/>
          <w:szCs w:val="24"/>
        </w:rPr>
        <w:br w:type="page"/>
      </w:r>
    </w:p>
    <w:p w14:paraId="48503BA0" w14:textId="77777777" w:rsidR="007A7CB0" w:rsidRDefault="007A7CB0" w:rsidP="006E7674">
      <w:pPr>
        <w:pStyle w:val="afffffffffffff4"/>
        <w:numPr>
          <w:ilvl w:val="0"/>
          <w:numId w:val="72"/>
        </w:numPr>
        <w:tabs>
          <w:tab w:val="left" w:pos="360"/>
        </w:tabs>
        <w:ind w:firstLineChars="0"/>
        <w:jc w:val="center"/>
        <w:outlineLvl w:val="0"/>
        <w:rPr>
          <w:rFonts w:ascii="Times New Roman" w:eastAsia="黑体"/>
        </w:rPr>
      </w:pPr>
      <w:bookmarkStart w:id="157" w:name="_Toc516233435"/>
      <w:bookmarkStart w:id="158" w:name="_Toc21172"/>
      <w:bookmarkEnd w:id="156"/>
      <w:bookmarkEnd w:id="157"/>
      <w:bookmarkEnd w:id="158"/>
    </w:p>
    <w:p w14:paraId="490C4A3B" w14:textId="77777777" w:rsidR="007A7CB0" w:rsidRDefault="007A7CB0" w:rsidP="007A7CB0">
      <w:pPr>
        <w:pStyle w:val="affffffffffffff5"/>
        <w:adjustRightInd w:val="0"/>
        <w:spacing w:before="0" w:after="0"/>
        <w:ind w:left="0"/>
        <w:rPr>
          <w:rFonts w:ascii="Times New Roman"/>
          <w:b w:val="0"/>
          <w:color w:val="auto"/>
        </w:rPr>
      </w:pPr>
      <w:bookmarkStart w:id="159" w:name="_Toc516231072"/>
      <w:bookmarkStart w:id="160" w:name="_Toc516233436"/>
      <w:bookmarkStart w:id="161" w:name="_Toc516231985"/>
      <w:bookmarkStart w:id="162" w:name="_Toc516230858"/>
      <w:bookmarkStart w:id="163" w:name="_Toc26522"/>
      <w:r>
        <w:rPr>
          <w:rFonts w:ascii="Times New Roman"/>
          <w:b w:val="0"/>
          <w:color w:val="auto"/>
        </w:rPr>
        <w:t>（规范性附录）</w:t>
      </w:r>
      <w:bookmarkEnd w:id="159"/>
      <w:bookmarkEnd w:id="160"/>
      <w:bookmarkEnd w:id="161"/>
      <w:bookmarkEnd w:id="162"/>
      <w:bookmarkEnd w:id="163"/>
    </w:p>
    <w:p w14:paraId="7788A2DB" w14:textId="77777777" w:rsidR="007A7CB0" w:rsidRDefault="007A7CB0" w:rsidP="007A7CB0">
      <w:pPr>
        <w:pStyle w:val="affffffffffffff5"/>
        <w:adjustRightInd w:val="0"/>
        <w:spacing w:before="0" w:after="0"/>
        <w:ind w:left="0"/>
        <w:rPr>
          <w:rFonts w:ascii="Times New Roman"/>
          <w:b w:val="0"/>
          <w:color w:val="auto"/>
        </w:rPr>
      </w:pPr>
      <w:bookmarkStart w:id="164" w:name="_Toc15707"/>
      <w:bookmarkStart w:id="165" w:name="_Toc516231986"/>
      <w:bookmarkStart w:id="166" w:name="_Toc516143030"/>
      <w:bookmarkStart w:id="167" w:name="_Toc516231073"/>
      <w:bookmarkStart w:id="168" w:name="_Toc516233437"/>
      <w:bookmarkStart w:id="169" w:name="_Toc516230859"/>
      <w:bookmarkStart w:id="170" w:name="_Toc516140245"/>
      <w:r>
        <w:rPr>
          <w:rFonts w:ascii="Times New Roman" w:hint="eastAsia"/>
          <w:b w:val="0"/>
          <w:color w:val="auto"/>
        </w:rPr>
        <w:t>高压电气设备绝缘的工频耐压试验电压标准</w:t>
      </w:r>
      <w:bookmarkEnd w:id="164"/>
      <w:bookmarkEnd w:id="165"/>
      <w:bookmarkEnd w:id="166"/>
      <w:bookmarkEnd w:id="167"/>
      <w:bookmarkEnd w:id="168"/>
      <w:bookmarkEnd w:id="169"/>
      <w:bookmarkEnd w:id="170"/>
    </w:p>
    <w:p w14:paraId="4FDC9B33" w14:textId="77777777" w:rsidR="007A7CB0" w:rsidRDefault="007A7CB0" w:rsidP="007A7CB0">
      <w:pPr>
        <w:pStyle w:val="afffffffffffff4"/>
        <w:ind w:firstLine="420"/>
        <w:rPr>
          <w:rFonts w:ascii="Times New Roman"/>
        </w:rPr>
      </w:pPr>
    </w:p>
    <w:p w14:paraId="5D3AE63E" w14:textId="77777777" w:rsidR="007A7CB0" w:rsidRDefault="007A7CB0" w:rsidP="007A7CB0">
      <w:pPr>
        <w:tabs>
          <w:tab w:val="left" w:pos="795"/>
          <w:tab w:val="left" w:pos="1424"/>
        </w:tabs>
        <w:ind w:left="5"/>
        <w:jc w:val="center"/>
        <w:rPr>
          <w:rFonts w:eastAsia="黑体"/>
          <w:kern w:val="0"/>
        </w:rPr>
      </w:pPr>
      <w:r>
        <w:rPr>
          <w:rFonts w:eastAsia="黑体" w:hint="eastAsia"/>
          <w:kern w:val="0"/>
        </w:rPr>
        <w:t>表</w:t>
      </w:r>
      <w:r>
        <w:rPr>
          <w:rFonts w:eastAsia="黑体"/>
          <w:kern w:val="0"/>
        </w:rPr>
        <w:t>A.1</w:t>
      </w:r>
      <w:r>
        <w:rPr>
          <w:rFonts w:eastAsia="黑体" w:hint="eastAsia"/>
          <w:kern w:val="0"/>
        </w:rPr>
        <w:t>高压电气设备绝缘的工频耐压试验电压标准</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63"/>
        <w:gridCol w:w="753"/>
        <w:gridCol w:w="768"/>
        <w:gridCol w:w="630"/>
        <w:gridCol w:w="736"/>
        <w:gridCol w:w="598"/>
        <w:gridCol w:w="753"/>
        <w:gridCol w:w="696"/>
        <w:gridCol w:w="782"/>
        <w:gridCol w:w="584"/>
        <w:gridCol w:w="653"/>
        <w:gridCol w:w="711"/>
        <w:gridCol w:w="580"/>
      </w:tblGrid>
      <w:tr w:rsidR="007A7CB0" w14:paraId="294E18F3" w14:textId="77777777" w:rsidTr="001800C1">
        <w:tc>
          <w:tcPr>
            <w:tcW w:w="663" w:type="dxa"/>
            <w:vMerge w:val="restart"/>
            <w:vAlign w:val="center"/>
          </w:tcPr>
          <w:p w14:paraId="379FB5E3" w14:textId="77777777" w:rsidR="007A7CB0" w:rsidRDefault="007A7CB0" w:rsidP="001800C1">
            <w:pPr>
              <w:jc w:val="center"/>
              <w:rPr>
                <w:sz w:val="18"/>
                <w:szCs w:val="18"/>
              </w:rPr>
            </w:pPr>
            <w:r>
              <w:rPr>
                <w:rFonts w:hint="eastAsia"/>
                <w:sz w:val="18"/>
                <w:szCs w:val="18"/>
              </w:rPr>
              <w:t>额定电压</w:t>
            </w:r>
            <w:r>
              <w:rPr>
                <w:sz w:val="18"/>
                <w:szCs w:val="18"/>
              </w:rPr>
              <w:t>(kV)</w:t>
            </w:r>
          </w:p>
        </w:tc>
        <w:tc>
          <w:tcPr>
            <w:tcW w:w="663" w:type="dxa"/>
            <w:vMerge w:val="restart"/>
            <w:vAlign w:val="center"/>
          </w:tcPr>
          <w:p w14:paraId="05118562" w14:textId="77777777" w:rsidR="007A7CB0" w:rsidRDefault="007A7CB0" w:rsidP="001800C1">
            <w:pPr>
              <w:jc w:val="center"/>
              <w:rPr>
                <w:sz w:val="18"/>
                <w:szCs w:val="18"/>
              </w:rPr>
            </w:pPr>
            <w:r>
              <w:rPr>
                <w:rFonts w:hint="eastAsia"/>
                <w:sz w:val="18"/>
                <w:szCs w:val="18"/>
              </w:rPr>
              <w:t>最高工件电压</w:t>
            </w:r>
            <w:r>
              <w:rPr>
                <w:sz w:val="18"/>
                <w:szCs w:val="18"/>
              </w:rPr>
              <w:t>(kV)</w:t>
            </w:r>
          </w:p>
        </w:tc>
        <w:tc>
          <w:tcPr>
            <w:tcW w:w="8244" w:type="dxa"/>
            <w:gridSpan w:val="12"/>
            <w:vAlign w:val="center"/>
          </w:tcPr>
          <w:p w14:paraId="0C36B1C2" w14:textId="77777777" w:rsidR="007A7CB0" w:rsidRDefault="007A7CB0" w:rsidP="001800C1">
            <w:pPr>
              <w:jc w:val="center"/>
              <w:rPr>
                <w:sz w:val="18"/>
                <w:szCs w:val="18"/>
              </w:rPr>
            </w:pPr>
            <w:r>
              <w:rPr>
                <w:sz w:val="18"/>
                <w:szCs w:val="18"/>
              </w:rPr>
              <w:t xml:space="preserve">1min </w:t>
            </w:r>
            <w:r>
              <w:rPr>
                <w:rFonts w:hint="eastAsia"/>
                <w:sz w:val="18"/>
                <w:szCs w:val="18"/>
              </w:rPr>
              <w:t>工频耐受电压</w:t>
            </w:r>
            <w:r>
              <w:rPr>
                <w:sz w:val="18"/>
                <w:szCs w:val="18"/>
              </w:rPr>
              <w:t xml:space="preserve"> (kV) </w:t>
            </w:r>
            <w:r>
              <w:rPr>
                <w:rFonts w:hint="eastAsia"/>
                <w:sz w:val="18"/>
                <w:szCs w:val="18"/>
              </w:rPr>
              <w:t>有效值</w:t>
            </w:r>
          </w:p>
        </w:tc>
      </w:tr>
      <w:tr w:rsidR="007A7CB0" w14:paraId="44AA5BD9" w14:textId="77777777" w:rsidTr="001800C1">
        <w:tc>
          <w:tcPr>
            <w:tcW w:w="663" w:type="dxa"/>
            <w:vMerge/>
            <w:vAlign w:val="center"/>
          </w:tcPr>
          <w:p w14:paraId="341FE1F8" w14:textId="77777777" w:rsidR="007A7CB0" w:rsidRDefault="007A7CB0" w:rsidP="001800C1">
            <w:pPr>
              <w:jc w:val="center"/>
              <w:rPr>
                <w:sz w:val="18"/>
                <w:szCs w:val="18"/>
              </w:rPr>
            </w:pPr>
          </w:p>
        </w:tc>
        <w:tc>
          <w:tcPr>
            <w:tcW w:w="663" w:type="dxa"/>
            <w:vMerge/>
            <w:vAlign w:val="center"/>
          </w:tcPr>
          <w:p w14:paraId="462CA9B4" w14:textId="77777777" w:rsidR="007A7CB0" w:rsidRDefault="007A7CB0" w:rsidP="001800C1">
            <w:pPr>
              <w:jc w:val="center"/>
              <w:rPr>
                <w:sz w:val="18"/>
                <w:szCs w:val="18"/>
              </w:rPr>
            </w:pPr>
          </w:p>
        </w:tc>
        <w:tc>
          <w:tcPr>
            <w:tcW w:w="1521" w:type="dxa"/>
            <w:gridSpan w:val="2"/>
            <w:vMerge w:val="restart"/>
            <w:vAlign w:val="center"/>
          </w:tcPr>
          <w:p w14:paraId="3A774A96" w14:textId="77777777" w:rsidR="007A7CB0" w:rsidRDefault="007A7CB0" w:rsidP="001800C1">
            <w:pPr>
              <w:jc w:val="center"/>
              <w:rPr>
                <w:sz w:val="18"/>
                <w:szCs w:val="18"/>
              </w:rPr>
            </w:pPr>
            <w:r>
              <w:rPr>
                <w:rFonts w:hint="eastAsia"/>
                <w:sz w:val="18"/>
                <w:szCs w:val="18"/>
              </w:rPr>
              <w:t>电压</w:t>
            </w:r>
          </w:p>
          <w:p w14:paraId="0D75416D" w14:textId="77777777" w:rsidR="007A7CB0" w:rsidRDefault="007A7CB0" w:rsidP="001800C1">
            <w:pPr>
              <w:jc w:val="center"/>
              <w:rPr>
                <w:sz w:val="18"/>
                <w:szCs w:val="18"/>
              </w:rPr>
            </w:pPr>
            <w:r>
              <w:rPr>
                <w:rFonts w:hint="eastAsia"/>
                <w:sz w:val="18"/>
                <w:szCs w:val="18"/>
              </w:rPr>
              <w:t>互感器</w:t>
            </w:r>
          </w:p>
        </w:tc>
        <w:tc>
          <w:tcPr>
            <w:tcW w:w="1366" w:type="dxa"/>
            <w:gridSpan w:val="2"/>
            <w:vMerge w:val="restart"/>
            <w:vAlign w:val="center"/>
          </w:tcPr>
          <w:p w14:paraId="665B9969" w14:textId="77777777" w:rsidR="007A7CB0" w:rsidRDefault="007A7CB0" w:rsidP="001800C1">
            <w:pPr>
              <w:jc w:val="center"/>
              <w:rPr>
                <w:sz w:val="18"/>
                <w:szCs w:val="18"/>
              </w:rPr>
            </w:pPr>
            <w:r>
              <w:rPr>
                <w:rFonts w:hint="eastAsia"/>
                <w:sz w:val="18"/>
                <w:szCs w:val="18"/>
              </w:rPr>
              <w:t>电流</w:t>
            </w:r>
          </w:p>
          <w:p w14:paraId="63192E6E" w14:textId="77777777" w:rsidR="007A7CB0" w:rsidRDefault="007A7CB0" w:rsidP="001800C1">
            <w:pPr>
              <w:jc w:val="center"/>
              <w:rPr>
                <w:sz w:val="18"/>
                <w:szCs w:val="18"/>
              </w:rPr>
            </w:pPr>
            <w:r>
              <w:rPr>
                <w:rFonts w:hint="eastAsia"/>
                <w:sz w:val="18"/>
                <w:szCs w:val="18"/>
              </w:rPr>
              <w:t>互感器</w:t>
            </w:r>
          </w:p>
        </w:tc>
        <w:tc>
          <w:tcPr>
            <w:tcW w:w="2829" w:type="dxa"/>
            <w:gridSpan w:val="4"/>
            <w:vAlign w:val="center"/>
          </w:tcPr>
          <w:p w14:paraId="58171145" w14:textId="77777777" w:rsidR="007A7CB0" w:rsidRDefault="007A7CB0" w:rsidP="001800C1">
            <w:pPr>
              <w:jc w:val="center"/>
              <w:rPr>
                <w:sz w:val="18"/>
                <w:szCs w:val="18"/>
              </w:rPr>
            </w:pPr>
            <w:r>
              <w:rPr>
                <w:rFonts w:hint="eastAsia"/>
                <w:sz w:val="18"/>
                <w:szCs w:val="18"/>
              </w:rPr>
              <w:t>穿墙套管</w:t>
            </w:r>
          </w:p>
        </w:tc>
        <w:tc>
          <w:tcPr>
            <w:tcW w:w="2528" w:type="dxa"/>
            <w:gridSpan w:val="4"/>
            <w:vAlign w:val="center"/>
          </w:tcPr>
          <w:p w14:paraId="07FE5FB5" w14:textId="77777777" w:rsidR="007A7CB0" w:rsidRDefault="007A7CB0" w:rsidP="001800C1">
            <w:pPr>
              <w:jc w:val="center"/>
              <w:rPr>
                <w:sz w:val="18"/>
                <w:szCs w:val="18"/>
              </w:rPr>
            </w:pPr>
            <w:r>
              <w:rPr>
                <w:rFonts w:hint="eastAsia"/>
                <w:sz w:val="18"/>
                <w:szCs w:val="18"/>
              </w:rPr>
              <w:t>支柱绝缘子、隔离开关</w:t>
            </w:r>
          </w:p>
        </w:tc>
      </w:tr>
      <w:tr w:rsidR="007A7CB0" w14:paraId="5DAB5F24" w14:textId="77777777" w:rsidTr="001800C1">
        <w:tc>
          <w:tcPr>
            <w:tcW w:w="663" w:type="dxa"/>
            <w:vMerge/>
            <w:vAlign w:val="center"/>
          </w:tcPr>
          <w:p w14:paraId="56927D68" w14:textId="77777777" w:rsidR="007A7CB0" w:rsidRDefault="007A7CB0" w:rsidP="001800C1">
            <w:pPr>
              <w:jc w:val="center"/>
              <w:rPr>
                <w:sz w:val="18"/>
                <w:szCs w:val="18"/>
              </w:rPr>
            </w:pPr>
          </w:p>
        </w:tc>
        <w:tc>
          <w:tcPr>
            <w:tcW w:w="663" w:type="dxa"/>
            <w:vMerge/>
            <w:vAlign w:val="center"/>
          </w:tcPr>
          <w:p w14:paraId="4CE1D5FF" w14:textId="77777777" w:rsidR="007A7CB0" w:rsidRDefault="007A7CB0" w:rsidP="001800C1">
            <w:pPr>
              <w:jc w:val="center"/>
              <w:rPr>
                <w:sz w:val="18"/>
                <w:szCs w:val="18"/>
              </w:rPr>
            </w:pPr>
          </w:p>
        </w:tc>
        <w:tc>
          <w:tcPr>
            <w:tcW w:w="1521" w:type="dxa"/>
            <w:gridSpan w:val="2"/>
            <w:vMerge/>
            <w:vAlign w:val="center"/>
          </w:tcPr>
          <w:p w14:paraId="0EDB81F7" w14:textId="77777777" w:rsidR="007A7CB0" w:rsidRDefault="007A7CB0" w:rsidP="001800C1">
            <w:pPr>
              <w:jc w:val="center"/>
              <w:rPr>
                <w:sz w:val="18"/>
                <w:szCs w:val="18"/>
              </w:rPr>
            </w:pPr>
          </w:p>
        </w:tc>
        <w:tc>
          <w:tcPr>
            <w:tcW w:w="1366" w:type="dxa"/>
            <w:gridSpan w:val="2"/>
            <w:vMerge/>
            <w:vAlign w:val="center"/>
          </w:tcPr>
          <w:p w14:paraId="16158A8B" w14:textId="77777777" w:rsidR="007A7CB0" w:rsidRDefault="007A7CB0" w:rsidP="001800C1">
            <w:pPr>
              <w:jc w:val="center"/>
              <w:rPr>
                <w:sz w:val="18"/>
                <w:szCs w:val="18"/>
              </w:rPr>
            </w:pPr>
          </w:p>
        </w:tc>
        <w:tc>
          <w:tcPr>
            <w:tcW w:w="1351" w:type="dxa"/>
            <w:gridSpan w:val="2"/>
            <w:vAlign w:val="center"/>
          </w:tcPr>
          <w:p w14:paraId="5370B79C" w14:textId="77777777" w:rsidR="007A7CB0" w:rsidRDefault="007A7CB0" w:rsidP="001800C1">
            <w:pPr>
              <w:jc w:val="center"/>
              <w:rPr>
                <w:sz w:val="18"/>
                <w:szCs w:val="18"/>
              </w:rPr>
            </w:pPr>
            <w:r>
              <w:rPr>
                <w:rFonts w:hint="eastAsia"/>
                <w:sz w:val="18"/>
                <w:szCs w:val="18"/>
              </w:rPr>
              <w:t>纯瓷和纯瓷充油绝缘</w:t>
            </w:r>
          </w:p>
        </w:tc>
        <w:tc>
          <w:tcPr>
            <w:tcW w:w="1478" w:type="dxa"/>
            <w:gridSpan w:val="2"/>
            <w:vAlign w:val="center"/>
          </w:tcPr>
          <w:p w14:paraId="2640AF98" w14:textId="77777777" w:rsidR="007A7CB0" w:rsidRDefault="007A7CB0" w:rsidP="001800C1">
            <w:pPr>
              <w:jc w:val="center"/>
              <w:rPr>
                <w:sz w:val="18"/>
                <w:szCs w:val="18"/>
              </w:rPr>
            </w:pPr>
            <w:r>
              <w:rPr>
                <w:rFonts w:hint="eastAsia"/>
                <w:sz w:val="18"/>
                <w:szCs w:val="18"/>
              </w:rPr>
              <w:t>固体有机绝缘、油浸电容式、干式、</w:t>
            </w:r>
            <w:r>
              <w:rPr>
                <w:sz w:val="18"/>
                <w:szCs w:val="18"/>
              </w:rPr>
              <w:t xml:space="preserve">SF6 </w:t>
            </w:r>
            <w:r>
              <w:rPr>
                <w:rFonts w:hint="eastAsia"/>
                <w:sz w:val="18"/>
                <w:szCs w:val="18"/>
              </w:rPr>
              <w:t>式</w:t>
            </w:r>
          </w:p>
        </w:tc>
        <w:tc>
          <w:tcPr>
            <w:tcW w:w="1237" w:type="dxa"/>
            <w:gridSpan w:val="2"/>
            <w:vAlign w:val="center"/>
          </w:tcPr>
          <w:p w14:paraId="1A9D1E7B" w14:textId="77777777" w:rsidR="007A7CB0" w:rsidRDefault="007A7CB0" w:rsidP="001800C1">
            <w:pPr>
              <w:jc w:val="center"/>
              <w:rPr>
                <w:sz w:val="18"/>
                <w:szCs w:val="18"/>
              </w:rPr>
            </w:pPr>
            <w:r>
              <w:rPr>
                <w:rFonts w:hint="eastAsia"/>
                <w:sz w:val="18"/>
                <w:szCs w:val="18"/>
              </w:rPr>
              <w:t>纯瓷</w:t>
            </w:r>
          </w:p>
        </w:tc>
        <w:tc>
          <w:tcPr>
            <w:tcW w:w="1291" w:type="dxa"/>
            <w:gridSpan w:val="2"/>
            <w:vAlign w:val="center"/>
          </w:tcPr>
          <w:p w14:paraId="18A71A5F" w14:textId="77777777" w:rsidR="007A7CB0" w:rsidRDefault="007A7CB0" w:rsidP="001800C1">
            <w:pPr>
              <w:jc w:val="center"/>
              <w:rPr>
                <w:sz w:val="18"/>
                <w:szCs w:val="18"/>
              </w:rPr>
            </w:pPr>
            <w:r>
              <w:rPr>
                <w:rFonts w:hint="eastAsia"/>
                <w:sz w:val="18"/>
                <w:szCs w:val="18"/>
              </w:rPr>
              <w:t>固体有机绝缘</w:t>
            </w:r>
          </w:p>
        </w:tc>
      </w:tr>
      <w:tr w:rsidR="007A7CB0" w14:paraId="686037A4" w14:textId="77777777" w:rsidTr="001800C1">
        <w:tc>
          <w:tcPr>
            <w:tcW w:w="663" w:type="dxa"/>
            <w:vMerge/>
            <w:vAlign w:val="center"/>
          </w:tcPr>
          <w:p w14:paraId="126DBD80" w14:textId="77777777" w:rsidR="007A7CB0" w:rsidRDefault="007A7CB0" w:rsidP="001800C1">
            <w:pPr>
              <w:jc w:val="center"/>
              <w:rPr>
                <w:sz w:val="18"/>
                <w:szCs w:val="18"/>
              </w:rPr>
            </w:pPr>
          </w:p>
        </w:tc>
        <w:tc>
          <w:tcPr>
            <w:tcW w:w="663" w:type="dxa"/>
            <w:vMerge/>
            <w:vAlign w:val="center"/>
          </w:tcPr>
          <w:p w14:paraId="170B8DAD" w14:textId="77777777" w:rsidR="007A7CB0" w:rsidRDefault="007A7CB0" w:rsidP="001800C1">
            <w:pPr>
              <w:jc w:val="center"/>
              <w:rPr>
                <w:sz w:val="18"/>
                <w:szCs w:val="18"/>
              </w:rPr>
            </w:pPr>
          </w:p>
        </w:tc>
        <w:tc>
          <w:tcPr>
            <w:tcW w:w="753" w:type="dxa"/>
            <w:vAlign w:val="center"/>
          </w:tcPr>
          <w:p w14:paraId="3146E5D6" w14:textId="77777777" w:rsidR="007A7CB0" w:rsidRDefault="007A7CB0" w:rsidP="001800C1">
            <w:pPr>
              <w:jc w:val="center"/>
              <w:rPr>
                <w:sz w:val="18"/>
                <w:szCs w:val="18"/>
              </w:rPr>
            </w:pPr>
            <w:r>
              <w:rPr>
                <w:rFonts w:hint="eastAsia"/>
                <w:sz w:val="18"/>
                <w:szCs w:val="18"/>
              </w:rPr>
              <w:t>出</w:t>
            </w:r>
          </w:p>
          <w:p w14:paraId="07EC213B" w14:textId="77777777" w:rsidR="007A7CB0" w:rsidRDefault="007A7CB0" w:rsidP="001800C1">
            <w:pPr>
              <w:jc w:val="center"/>
              <w:rPr>
                <w:sz w:val="18"/>
                <w:szCs w:val="18"/>
              </w:rPr>
            </w:pPr>
            <w:r>
              <w:rPr>
                <w:rFonts w:hint="eastAsia"/>
                <w:sz w:val="18"/>
                <w:szCs w:val="18"/>
              </w:rPr>
              <w:t>厂</w:t>
            </w:r>
          </w:p>
        </w:tc>
        <w:tc>
          <w:tcPr>
            <w:tcW w:w="768" w:type="dxa"/>
            <w:vAlign w:val="center"/>
          </w:tcPr>
          <w:p w14:paraId="08C389C9" w14:textId="77777777" w:rsidR="007A7CB0" w:rsidRDefault="007A7CB0" w:rsidP="001800C1">
            <w:pPr>
              <w:jc w:val="center"/>
              <w:rPr>
                <w:sz w:val="18"/>
                <w:szCs w:val="18"/>
              </w:rPr>
            </w:pPr>
            <w:r>
              <w:rPr>
                <w:rFonts w:hint="eastAsia"/>
                <w:sz w:val="18"/>
                <w:szCs w:val="18"/>
              </w:rPr>
              <w:t>交</w:t>
            </w:r>
          </w:p>
          <w:p w14:paraId="5089A415" w14:textId="77777777" w:rsidR="007A7CB0" w:rsidRDefault="007A7CB0" w:rsidP="001800C1">
            <w:pPr>
              <w:jc w:val="center"/>
              <w:rPr>
                <w:sz w:val="18"/>
                <w:szCs w:val="18"/>
              </w:rPr>
            </w:pPr>
            <w:r>
              <w:rPr>
                <w:rFonts w:hint="eastAsia"/>
                <w:sz w:val="18"/>
                <w:szCs w:val="18"/>
              </w:rPr>
              <w:t>接</w:t>
            </w:r>
          </w:p>
        </w:tc>
        <w:tc>
          <w:tcPr>
            <w:tcW w:w="630" w:type="dxa"/>
            <w:vAlign w:val="center"/>
          </w:tcPr>
          <w:p w14:paraId="4B689F15" w14:textId="77777777" w:rsidR="007A7CB0" w:rsidRDefault="007A7CB0" w:rsidP="001800C1">
            <w:pPr>
              <w:jc w:val="center"/>
              <w:rPr>
                <w:sz w:val="18"/>
                <w:szCs w:val="18"/>
              </w:rPr>
            </w:pPr>
            <w:r>
              <w:rPr>
                <w:rFonts w:hint="eastAsia"/>
                <w:sz w:val="18"/>
                <w:szCs w:val="18"/>
              </w:rPr>
              <w:t>出厂</w:t>
            </w:r>
          </w:p>
        </w:tc>
        <w:tc>
          <w:tcPr>
            <w:tcW w:w="736" w:type="dxa"/>
            <w:vAlign w:val="center"/>
          </w:tcPr>
          <w:p w14:paraId="07ABC039" w14:textId="77777777" w:rsidR="007A7CB0" w:rsidRDefault="007A7CB0" w:rsidP="001800C1">
            <w:pPr>
              <w:jc w:val="center"/>
              <w:rPr>
                <w:sz w:val="18"/>
                <w:szCs w:val="18"/>
              </w:rPr>
            </w:pPr>
            <w:r>
              <w:rPr>
                <w:rFonts w:hint="eastAsia"/>
                <w:sz w:val="18"/>
                <w:szCs w:val="18"/>
              </w:rPr>
              <w:t>交</w:t>
            </w:r>
          </w:p>
          <w:p w14:paraId="62FA0B25" w14:textId="77777777" w:rsidR="007A7CB0" w:rsidRDefault="007A7CB0" w:rsidP="001800C1">
            <w:pPr>
              <w:jc w:val="center"/>
              <w:rPr>
                <w:sz w:val="18"/>
                <w:szCs w:val="18"/>
              </w:rPr>
            </w:pPr>
            <w:r>
              <w:rPr>
                <w:rFonts w:hint="eastAsia"/>
                <w:sz w:val="18"/>
                <w:szCs w:val="18"/>
              </w:rPr>
              <w:t>接</w:t>
            </w:r>
          </w:p>
        </w:tc>
        <w:tc>
          <w:tcPr>
            <w:tcW w:w="598" w:type="dxa"/>
            <w:vAlign w:val="center"/>
          </w:tcPr>
          <w:p w14:paraId="2D8A6C60" w14:textId="77777777" w:rsidR="007A7CB0" w:rsidRDefault="007A7CB0" w:rsidP="001800C1">
            <w:pPr>
              <w:jc w:val="center"/>
              <w:rPr>
                <w:sz w:val="18"/>
                <w:szCs w:val="18"/>
              </w:rPr>
            </w:pPr>
            <w:r>
              <w:rPr>
                <w:rFonts w:hint="eastAsia"/>
                <w:sz w:val="18"/>
                <w:szCs w:val="18"/>
              </w:rPr>
              <w:t>出厂</w:t>
            </w:r>
          </w:p>
        </w:tc>
        <w:tc>
          <w:tcPr>
            <w:tcW w:w="753" w:type="dxa"/>
            <w:vAlign w:val="center"/>
          </w:tcPr>
          <w:p w14:paraId="326C61DD" w14:textId="77777777" w:rsidR="007A7CB0" w:rsidRDefault="007A7CB0" w:rsidP="001800C1">
            <w:pPr>
              <w:jc w:val="center"/>
              <w:rPr>
                <w:sz w:val="18"/>
                <w:szCs w:val="18"/>
              </w:rPr>
            </w:pPr>
            <w:r>
              <w:rPr>
                <w:rFonts w:hint="eastAsia"/>
                <w:sz w:val="18"/>
                <w:szCs w:val="18"/>
              </w:rPr>
              <w:t>交</w:t>
            </w:r>
          </w:p>
          <w:p w14:paraId="02F31D9A" w14:textId="77777777" w:rsidR="007A7CB0" w:rsidRDefault="007A7CB0" w:rsidP="001800C1">
            <w:pPr>
              <w:jc w:val="center"/>
              <w:rPr>
                <w:sz w:val="18"/>
                <w:szCs w:val="18"/>
              </w:rPr>
            </w:pPr>
            <w:r>
              <w:rPr>
                <w:rFonts w:hint="eastAsia"/>
                <w:sz w:val="18"/>
                <w:szCs w:val="18"/>
              </w:rPr>
              <w:t>接</w:t>
            </w:r>
          </w:p>
        </w:tc>
        <w:tc>
          <w:tcPr>
            <w:tcW w:w="696" w:type="dxa"/>
            <w:vAlign w:val="center"/>
          </w:tcPr>
          <w:p w14:paraId="43C346E8" w14:textId="77777777" w:rsidR="007A7CB0" w:rsidRDefault="007A7CB0" w:rsidP="001800C1">
            <w:pPr>
              <w:jc w:val="center"/>
              <w:rPr>
                <w:sz w:val="18"/>
                <w:szCs w:val="18"/>
              </w:rPr>
            </w:pPr>
            <w:r>
              <w:rPr>
                <w:rFonts w:hint="eastAsia"/>
                <w:sz w:val="18"/>
                <w:szCs w:val="18"/>
              </w:rPr>
              <w:t>出厂</w:t>
            </w:r>
          </w:p>
        </w:tc>
        <w:tc>
          <w:tcPr>
            <w:tcW w:w="782" w:type="dxa"/>
            <w:vAlign w:val="center"/>
          </w:tcPr>
          <w:p w14:paraId="35840155" w14:textId="77777777" w:rsidR="007A7CB0" w:rsidRDefault="007A7CB0" w:rsidP="001800C1">
            <w:pPr>
              <w:jc w:val="center"/>
              <w:rPr>
                <w:sz w:val="18"/>
                <w:szCs w:val="18"/>
              </w:rPr>
            </w:pPr>
            <w:r>
              <w:rPr>
                <w:rFonts w:hint="eastAsia"/>
                <w:sz w:val="18"/>
                <w:szCs w:val="18"/>
              </w:rPr>
              <w:t>交</w:t>
            </w:r>
          </w:p>
          <w:p w14:paraId="2433FC90" w14:textId="77777777" w:rsidR="007A7CB0" w:rsidRDefault="007A7CB0" w:rsidP="001800C1">
            <w:pPr>
              <w:jc w:val="center"/>
              <w:rPr>
                <w:sz w:val="18"/>
                <w:szCs w:val="18"/>
              </w:rPr>
            </w:pPr>
            <w:r>
              <w:rPr>
                <w:rFonts w:hint="eastAsia"/>
                <w:sz w:val="18"/>
                <w:szCs w:val="18"/>
              </w:rPr>
              <w:t>接</w:t>
            </w:r>
          </w:p>
        </w:tc>
        <w:tc>
          <w:tcPr>
            <w:tcW w:w="584" w:type="dxa"/>
            <w:vAlign w:val="center"/>
          </w:tcPr>
          <w:p w14:paraId="796CDC41" w14:textId="77777777" w:rsidR="007A7CB0" w:rsidRDefault="007A7CB0" w:rsidP="001800C1">
            <w:pPr>
              <w:jc w:val="center"/>
              <w:rPr>
                <w:sz w:val="18"/>
                <w:szCs w:val="18"/>
              </w:rPr>
            </w:pPr>
            <w:r>
              <w:rPr>
                <w:rFonts w:hint="eastAsia"/>
                <w:sz w:val="18"/>
                <w:szCs w:val="18"/>
              </w:rPr>
              <w:t>出厂</w:t>
            </w:r>
          </w:p>
        </w:tc>
        <w:tc>
          <w:tcPr>
            <w:tcW w:w="653" w:type="dxa"/>
            <w:vAlign w:val="center"/>
          </w:tcPr>
          <w:p w14:paraId="604A8F70" w14:textId="77777777" w:rsidR="007A7CB0" w:rsidRDefault="007A7CB0" w:rsidP="001800C1">
            <w:pPr>
              <w:jc w:val="center"/>
              <w:rPr>
                <w:sz w:val="18"/>
                <w:szCs w:val="18"/>
              </w:rPr>
            </w:pPr>
            <w:r>
              <w:rPr>
                <w:rFonts w:hint="eastAsia"/>
                <w:sz w:val="18"/>
                <w:szCs w:val="18"/>
              </w:rPr>
              <w:t>交接</w:t>
            </w:r>
          </w:p>
        </w:tc>
        <w:tc>
          <w:tcPr>
            <w:tcW w:w="711" w:type="dxa"/>
            <w:vAlign w:val="center"/>
          </w:tcPr>
          <w:p w14:paraId="276DB632" w14:textId="77777777" w:rsidR="007A7CB0" w:rsidRDefault="007A7CB0" w:rsidP="001800C1">
            <w:pPr>
              <w:jc w:val="center"/>
              <w:rPr>
                <w:sz w:val="18"/>
                <w:szCs w:val="18"/>
              </w:rPr>
            </w:pPr>
            <w:r>
              <w:rPr>
                <w:rFonts w:hint="eastAsia"/>
                <w:sz w:val="18"/>
                <w:szCs w:val="18"/>
              </w:rPr>
              <w:t>出</w:t>
            </w:r>
          </w:p>
          <w:p w14:paraId="36F37554" w14:textId="77777777" w:rsidR="007A7CB0" w:rsidRDefault="007A7CB0" w:rsidP="001800C1">
            <w:pPr>
              <w:jc w:val="center"/>
              <w:rPr>
                <w:sz w:val="18"/>
                <w:szCs w:val="18"/>
              </w:rPr>
            </w:pPr>
            <w:r>
              <w:rPr>
                <w:rFonts w:hint="eastAsia"/>
                <w:sz w:val="18"/>
                <w:szCs w:val="18"/>
              </w:rPr>
              <w:t>厂</w:t>
            </w:r>
          </w:p>
        </w:tc>
        <w:tc>
          <w:tcPr>
            <w:tcW w:w="580" w:type="dxa"/>
            <w:vAlign w:val="center"/>
          </w:tcPr>
          <w:p w14:paraId="34E8F733" w14:textId="77777777" w:rsidR="007A7CB0" w:rsidRDefault="007A7CB0" w:rsidP="001800C1">
            <w:pPr>
              <w:jc w:val="center"/>
              <w:rPr>
                <w:sz w:val="18"/>
                <w:szCs w:val="18"/>
              </w:rPr>
            </w:pPr>
            <w:r>
              <w:rPr>
                <w:rFonts w:hint="eastAsia"/>
                <w:sz w:val="18"/>
                <w:szCs w:val="18"/>
              </w:rPr>
              <w:t>交接</w:t>
            </w:r>
          </w:p>
        </w:tc>
      </w:tr>
      <w:tr w:rsidR="007A7CB0" w14:paraId="788CB696" w14:textId="77777777" w:rsidTr="001800C1">
        <w:tc>
          <w:tcPr>
            <w:tcW w:w="663" w:type="dxa"/>
            <w:vAlign w:val="center"/>
          </w:tcPr>
          <w:p w14:paraId="4E437FCB" w14:textId="77777777" w:rsidR="007A7CB0" w:rsidRDefault="007A7CB0" w:rsidP="001800C1">
            <w:pPr>
              <w:jc w:val="center"/>
              <w:rPr>
                <w:sz w:val="18"/>
                <w:szCs w:val="18"/>
              </w:rPr>
            </w:pPr>
            <w:r>
              <w:rPr>
                <w:sz w:val="18"/>
                <w:szCs w:val="18"/>
              </w:rPr>
              <w:t>3</w:t>
            </w:r>
          </w:p>
        </w:tc>
        <w:tc>
          <w:tcPr>
            <w:tcW w:w="663" w:type="dxa"/>
            <w:vAlign w:val="center"/>
          </w:tcPr>
          <w:p w14:paraId="0E8A7A32" w14:textId="77777777" w:rsidR="007A7CB0" w:rsidRDefault="007A7CB0" w:rsidP="001800C1">
            <w:pPr>
              <w:jc w:val="center"/>
              <w:rPr>
                <w:sz w:val="18"/>
                <w:szCs w:val="18"/>
              </w:rPr>
            </w:pPr>
            <w:r>
              <w:rPr>
                <w:sz w:val="18"/>
                <w:szCs w:val="18"/>
              </w:rPr>
              <w:t>3.6</w:t>
            </w:r>
          </w:p>
        </w:tc>
        <w:tc>
          <w:tcPr>
            <w:tcW w:w="753" w:type="dxa"/>
            <w:vAlign w:val="center"/>
          </w:tcPr>
          <w:p w14:paraId="717E95C5" w14:textId="77777777" w:rsidR="007A7CB0" w:rsidRDefault="007A7CB0" w:rsidP="001800C1">
            <w:pPr>
              <w:jc w:val="center"/>
              <w:rPr>
                <w:sz w:val="18"/>
                <w:szCs w:val="18"/>
              </w:rPr>
            </w:pPr>
            <w:r>
              <w:rPr>
                <w:sz w:val="18"/>
                <w:szCs w:val="18"/>
              </w:rPr>
              <w:t>25</w:t>
            </w:r>
          </w:p>
          <w:p w14:paraId="20449CF5" w14:textId="77777777" w:rsidR="007A7CB0" w:rsidRDefault="007A7CB0" w:rsidP="001800C1">
            <w:pPr>
              <w:jc w:val="center"/>
              <w:rPr>
                <w:sz w:val="18"/>
                <w:szCs w:val="18"/>
              </w:rPr>
            </w:pPr>
            <w:r>
              <w:rPr>
                <w:sz w:val="18"/>
                <w:szCs w:val="18"/>
              </w:rPr>
              <w:t>(18)</w:t>
            </w:r>
          </w:p>
        </w:tc>
        <w:tc>
          <w:tcPr>
            <w:tcW w:w="768" w:type="dxa"/>
            <w:vAlign w:val="center"/>
          </w:tcPr>
          <w:p w14:paraId="0346162F" w14:textId="77777777" w:rsidR="007A7CB0" w:rsidRDefault="007A7CB0" w:rsidP="001800C1">
            <w:pPr>
              <w:jc w:val="center"/>
              <w:rPr>
                <w:sz w:val="18"/>
                <w:szCs w:val="18"/>
              </w:rPr>
            </w:pPr>
            <w:r>
              <w:rPr>
                <w:sz w:val="18"/>
                <w:szCs w:val="18"/>
              </w:rPr>
              <w:t>20</w:t>
            </w:r>
            <w:r>
              <w:rPr>
                <w:rFonts w:hint="eastAsia"/>
                <w:sz w:val="18"/>
                <w:szCs w:val="18"/>
              </w:rPr>
              <w:t>（</w:t>
            </w:r>
            <w:r>
              <w:rPr>
                <w:sz w:val="18"/>
                <w:szCs w:val="18"/>
              </w:rPr>
              <w:t>14</w:t>
            </w:r>
            <w:r>
              <w:rPr>
                <w:rFonts w:hint="eastAsia"/>
                <w:sz w:val="18"/>
                <w:szCs w:val="18"/>
              </w:rPr>
              <w:t>）</w:t>
            </w:r>
          </w:p>
        </w:tc>
        <w:tc>
          <w:tcPr>
            <w:tcW w:w="630" w:type="dxa"/>
            <w:vAlign w:val="center"/>
          </w:tcPr>
          <w:p w14:paraId="32CDBEE0" w14:textId="77777777" w:rsidR="007A7CB0" w:rsidRDefault="007A7CB0" w:rsidP="001800C1">
            <w:pPr>
              <w:jc w:val="center"/>
              <w:rPr>
                <w:sz w:val="18"/>
                <w:szCs w:val="18"/>
              </w:rPr>
            </w:pPr>
            <w:r>
              <w:rPr>
                <w:sz w:val="18"/>
                <w:szCs w:val="18"/>
              </w:rPr>
              <w:t>25</w:t>
            </w:r>
          </w:p>
        </w:tc>
        <w:tc>
          <w:tcPr>
            <w:tcW w:w="736" w:type="dxa"/>
            <w:vAlign w:val="center"/>
          </w:tcPr>
          <w:p w14:paraId="1A205AE4" w14:textId="77777777" w:rsidR="007A7CB0" w:rsidRDefault="007A7CB0" w:rsidP="001800C1">
            <w:pPr>
              <w:jc w:val="center"/>
              <w:rPr>
                <w:sz w:val="18"/>
                <w:szCs w:val="18"/>
              </w:rPr>
            </w:pPr>
            <w:r>
              <w:rPr>
                <w:sz w:val="18"/>
                <w:szCs w:val="18"/>
              </w:rPr>
              <w:t>20</w:t>
            </w:r>
          </w:p>
        </w:tc>
        <w:tc>
          <w:tcPr>
            <w:tcW w:w="598" w:type="dxa"/>
            <w:vAlign w:val="center"/>
          </w:tcPr>
          <w:p w14:paraId="664B9A31" w14:textId="77777777" w:rsidR="007A7CB0" w:rsidRDefault="007A7CB0" w:rsidP="001800C1">
            <w:pPr>
              <w:jc w:val="center"/>
              <w:rPr>
                <w:sz w:val="18"/>
                <w:szCs w:val="18"/>
              </w:rPr>
            </w:pPr>
            <w:r>
              <w:rPr>
                <w:sz w:val="18"/>
                <w:szCs w:val="18"/>
              </w:rPr>
              <w:t>25</w:t>
            </w:r>
          </w:p>
          <w:p w14:paraId="7D6740EF" w14:textId="77777777" w:rsidR="007A7CB0" w:rsidRDefault="007A7CB0" w:rsidP="001800C1">
            <w:pPr>
              <w:jc w:val="center"/>
              <w:rPr>
                <w:sz w:val="18"/>
                <w:szCs w:val="18"/>
              </w:rPr>
            </w:pPr>
            <w:r>
              <w:rPr>
                <w:sz w:val="18"/>
                <w:szCs w:val="18"/>
              </w:rPr>
              <w:t>(18)</w:t>
            </w:r>
          </w:p>
        </w:tc>
        <w:tc>
          <w:tcPr>
            <w:tcW w:w="753" w:type="dxa"/>
            <w:vAlign w:val="center"/>
          </w:tcPr>
          <w:p w14:paraId="7D3309AE" w14:textId="77777777" w:rsidR="007A7CB0" w:rsidRDefault="007A7CB0" w:rsidP="001800C1">
            <w:pPr>
              <w:jc w:val="center"/>
              <w:rPr>
                <w:sz w:val="18"/>
                <w:szCs w:val="18"/>
              </w:rPr>
            </w:pPr>
            <w:r>
              <w:rPr>
                <w:sz w:val="18"/>
                <w:szCs w:val="18"/>
              </w:rPr>
              <w:t>25</w:t>
            </w:r>
          </w:p>
          <w:p w14:paraId="2A0757F7" w14:textId="77777777" w:rsidR="007A7CB0" w:rsidRDefault="007A7CB0" w:rsidP="001800C1">
            <w:pPr>
              <w:jc w:val="center"/>
              <w:rPr>
                <w:sz w:val="18"/>
                <w:szCs w:val="18"/>
              </w:rPr>
            </w:pPr>
            <w:r>
              <w:rPr>
                <w:sz w:val="18"/>
                <w:szCs w:val="18"/>
              </w:rPr>
              <w:t>(18)</w:t>
            </w:r>
          </w:p>
        </w:tc>
        <w:tc>
          <w:tcPr>
            <w:tcW w:w="696" w:type="dxa"/>
            <w:vAlign w:val="center"/>
          </w:tcPr>
          <w:p w14:paraId="76C66D07" w14:textId="77777777" w:rsidR="007A7CB0" w:rsidRDefault="007A7CB0" w:rsidP="001800C1">
            <w:pPr>
              <w:jc w:val="center"/>
              <w:rPr>
                <w:sz w:val="18"/>
                <w:szCs w:val="18"/>
              </w:rPr>
            </w:pPr>
            <w:r>
              <w:rPr>
                <w:sz w:val="18"/>
                <w:szCs w:val="18"/>
              </w:rPr>
              <w:t>25(18)</w:t>
            </w:r>
          </w:p>
        </w:tc>
        <w:tc>
          <w:tcPr>
            <w:tcW w:w="782" w:type="dxa"/>
            <w:vAlign w:val="center"/>
          </w:tcPr>
          <w:p w14:paraId="35519EA1" w14:textId="77777777" w:rsidR="007A7CB0" w:rsidRDefault="007A7CB0" w:rsidP="001800C1">
            <w:pPr>
              <w:jc w:val="center"/>
              <w:rPr>
                <w:sz w:val="18"/>
                <w:szCs w:val="18"/>
              </w:rPr>
            </w:pPr>
            <w:r>
              <w:rPr>
                <w:sz w:val="18"/>
                <w:szCs w:val="18"/>
              </w:rPr>
              <w:t>20</w:t>
            </w:r>
            <w:r>
              <w:rPr>
                <w:rFonts w:hint="eastAsia"/>
                <w:sz w:val="18"/>
                <w:szCs w:val="18"/>
              </w:rPr>
              <w:t>（</w:t>
            </w:r>
            <w:r>
              <w:rPr>
                <w:sz w:val="18"/>
                <w:szCs w:val="18"/>
              </w:rPr>
              <w:t>14</w:t>
            </w:r>
            <w:r>
              <w:rPr>
                <w:rFonts w:hint="eastAsia"/>
                <w:sz w:val="18"/>
                <w:szCs w:val="18"/>
              </w:rPr>
              <w:t>）</w:t>
            </w:r>
          </w:p>
        </w:tc>
        <w:tc>
          <w:tcPr>
            <w:tcW w:w="584" w:type="dxa"/>
            <w:vAlign w:val="center"/>
          </w:tcPr>
          <w:p w14:paraId="173F4E59" w14:textId="77777777" w:rsidR="007A7CB0" w:rsidRDefault="007A7CB0" w:rsidP="001800C1">
            <w:pPr>
              <w:jc w:val="center"/>
              <w:rPr>
                <w:sz w:val="18"/>
                <w:szCs w:val="18"/>
              </w:rPr>
            </w:pPr>
            <w:r>
              <w:rPr>
                <w:sz w:val="18"/>
                <w:szCs w:val="18"/>
              </w:rPr>
              <w:t>25</w:t>
            </w:r>
          </w:p>
        </w:tc>
        <w:tc>
          <w:tcPr>
            <w:tcW w:w="653" w:type="dxa"/>
            <w:vAlign w:val="center"/>
          </w:tcPr>
          <w:p w14:paraId="72AD6739" w14:textId="77777777" w:rsidR="007A7CB0" w:rsidRDefault="007A7CB0" w:rsidP="001800C1">
            <w:pPr>
              <w:jc w:val="center"/>
              <w:rPr>
                <w:sz w:val="18"/>
                <w:szCs w:val="18"/>
              </w:rPr>
            </w:pPr>
            <w:r>
              <w:rPr>
                <w:sz w:val="18"/>
                <w:szCs w:val="18"/>
              </w:rPr>
              <w:t>25</w:t>
            </w:r>
          </w:p>
        </w:tc>
        <w:tc>
          <w:tcPr>
            <w:tcW w:w="711" w:type="dxa"/>
            <w:vAlign w:val="center"/>
          </w:tcPr>
          <w:p w14:paraId="015DED12" w14:textId="77777777" w:rsidR="007A7CB0" w:rsidRDefault="007A7CB0" w:rsidP="001800C1">
            <w:pPr>
              <w:jc w:val="center"/>
              <w:rPr>
                <w:sz w:val="18"/>
                <w:szCs w:val="18"/>
              </w:rPr>
            </w:pPr>
            <w:r>
              <w:rPr>
                <w:sz w:val="18"/>
                <w:szCs w:val="18"/>
              </w:rPr>
              <w:t>25</w:t>
            </w:r>
          </w:p>
        </w:tc>
        <w:tc>
          <w:tcPr>
            <w:tcW w:w="580" w:type="dxa"/>
            <w:vAlign w:val="center"/>
          </w:tcPr>
          <w:p w14:paraId="0B5C8CA8" w14:textId="77777777" w:rsidR="007A7CB0" w:rsidRDefault="007A7CB0" w:rsidP="001800C1">
            <w:pPr>
              <w:jc w:val="center"/>
              <w:rPr>
                <w:sz w:val="18"/>
                <w:szCs w:val="18"/>
              </w:rPr>
            </w:pPr>
            <w:r>
              <w:rPr>
                <w:sz w:val="18"/>
                <w:szCs w:val="18"/>
              </w:rPr>
              <w:t>22</w:t>
            </w:r>
          </w:p>
        </w:tc>
      </w:tr>
      <w:tr w:rsidR="007A7CB0" w14:paraId="49A9F122" w14:textId="77777777" w:rsidTr="001800C1">
        <w:tc>
          <w:tcPr>
            <w:tcW w:w="663" w:type="dxa"/>
            <w:vAlign w:val="center"/>
          </w:tcPr>
          <w:p w14:paraId="49458E9E" w14:textId="77777777" w:rsidR="007A7CB0" w:rsidRDefault="007A7CB0" w:rsidP="001800C1">
            <w:pPr>
              <w:jc w:val="center"/>
              <w:rPr>
                <w:sz w:val="18"/>
                <w:szCs w:val="18"/>
              </w:rPr>
            </w:pPr>
            <w:r>
              <w:rPr>
                <w:sz w:val="18"/>
                <w:szCs w:val="18"/>
              </w:rPr>
              <w:t>6</w:t>
            </w:r>
          </w:p>
        </w:tc>
        <w:tc>
          <w:tcPr>
            <w:tcW w:w="663" w:type="dxa"/>
            <w:vAlign w:val="center"/>
          </w:tcPr>
          <w:p w14:paraId="0C7D17D9" w14:textId="77777777" w:rsidR="007A7CB0" w:rsidRDefault="007A7CB0" w:rsidP="001800C1">
            <w:pPr>
              <w:jc w:val="center"/>
              <w:rPr>
                <w:sz w:val="18"/>
                <w:szCs w:val="18"/>
              </w:rPr>
            </w:pPr>
            <w:r>
              <w:rPr>
                <w:sz w:val="18"/>
                <w:szCs w:val="18"/>
              </w:rPr>
              <w:t>7.2</w:t>
            </w:r>
          </w:p>
        </w:tc>
        <w:tc>
          <w:tcPr>
            <w:tcW w:w="753" w:type="dxa"/>
            <w:vAlign w:val="center"/>
          </w:tcPr>
          <w:p w14:paraId="36088825" w14:textId="77777777" w:rsidR="007A7CB0" w:rsidRDefault="007A7CB0" w:rsidP="001800C1">
            <w:pPr>
              <w:jc w:val="center"/>
              <w:rPr>
                <w:sz w:val="18"/>
                <w:szCs w:val="18"/>
              </w:rPr>
            </w:pPr>
            <w:r>
              <w:rPr>
                <w:sz w:val="18"/>
                <w:szCs w:val="18"/>
              </w:rPr>
              <w:t>30</w:t>
            </w:r>
          </w:p>
          <w:p w14:paraId="005BC2A5" w14:textId="77777777" w:rsidR="007A7CB0" w:rsidRDefault="007A7CB0" w:rsidP="001800C1">
            <w:pPr>
              <w:jc w:val="center"/>
              <w:rPr>
                <w:sz w:val="18"/>
                <w:szCs w:val="18"/>
              </w:rPr>
            </w:pPr>
            <w:r>
              <w:rPr>
                <w:sz w:val="18"/>
                <w:szCs w:val="18"/>
              </w:rPr>
              <w:t>(23)</w:t>
            </w:r>
          </w:p>
        </w:tc>
        <w:tc>
          <w:tcPr>
            <w:tcW w:w="768" w:type="dxa"/>
            <w:vAlign w:val="center"/>
          </w:tcPr>
          <w:p w14:paraId="5B46E731" w14:textId="77777777" w:rsidR="007A7CB0" w:rsidRDefault="007A7CB0" w:rsidP="001800C1">
            <w:pPr>
              <w:jc w:val="center"/>
              <w:rPr>
                <w:sz w:val="18"/>
                <w:szCs w:val="18"/>
              </w:rPr>
            </w:pPr>
            <w:r>
              <w:rPr>
                <w:sz w:val="18"/>
                <w:szCs w:val="18"/>
              </w:rPr>
              <w:t>24</w:t>
            </w:r>
            <w:r>
              <w:rPr>
                <w:rFonts w:hint="eastAsia"/>
                <w:sz w:val="18"/>
                <w:szCs w:val="18"/>
              </w:rPr>
              <w:t>（</w:t>
            </w:r>
            <w:r>
              <w:rPr>
                <w:sz w:val="18"/>
                <w:szCs w:val="18"/>
              </w:rPr>
              <w:t>18</w:t>
            </w:r>
            <w:r>
              <w:rPr>
                <w:rFonts w:hint="eastAsia"/>
                <w:sz w:val="18"/>
                <w:szCs w:val="18"/>
              </w:rPr>
              <w:t>）</w:t>
            </w:r>
          </w:p>
        </w:tc>
        <w:tc>
          <w:tcPr>
            <w:tcW w:w="630" w:type="dxa"/>
            <w:vAlign w:val="center"/>
          </w:tcPr>
          <w:p w14:paraId="4A2025EF" w14:textId="77777777" w:rsidR="007A7CB0" w:rsidRDefault="007A7CB0" w:rsidP="001800C1">
            <w:pPr>
              <w:jc w:val="center"/>
              <w:rPr>
                <w:sz w:val="18"/>
                <w:szCs w:val="18"/>
              </w:rPr>
            </w:pPr>
            <w:r>
              <w:rPr>
                <w:sz w:val="18"/>
                <w:szCs w:val="18"/>
              </w:rPr>
              <w:t>30</w:t>
            </w:r>
          </w:p>
        </w:tc>
        <w:tc>
          <w:tcPr>
            <w:tcW w:w="736" w:type="dxa"/>
            <w:vAlign w:val="center"/>
          </w:tcPr>
          <w:p w14:paraId="4E5C0F99" w14:textId="77777777" w:rsidR="007A7CB0" w:rsidRDefault="007A7CB0" w:rsidP="001800C1">
            <w:pPr>
              <w:jc w:val="center"/>
              <w:rPr>
                <w:sz w:val="18"/>
                <w:szCs w:val="18"/>
              </w:rPr>
            </w:pPr>
            <w:r>
              <w:rPr>
                <w:sz w:val="18"/>
                <w:szCs w:val="18"/>
              </w:rPr>
              <w:t>24</w:t>
            </w:r>
          </w:p>
        </w:tc>
        <w:tc>
          <w:tcPr>
            <w:tcW w:w="598" w:type="dxa"/>
            <w:vAlign w:val="center"/>
          </w:tcPr>
          <w:p w14:paraId="3CCF4F40" w14:textId="77777777" w:rsidR="007A7CB0" w:rsidRDefault="007A7CB0" w:rsidP="001800C1">
            <w:pPr>
              <w:jc w:val="center"/>
              <w:rPr>
                <w:sz w:val="18"/>
                <w:szCs w:val="18"/>
              </w:rPr>
            </w:pPr>
            <w:r>
              <w:rPr>
                <w:sz w:val="18"/>
                <w:szCs w:val="18"/>
              </w:rPr>
              <w:t>30</w:t>
            </w:r>
          </w:p>
          <w:p w14:paraId="78202EF3" w14:textId="77777777" w:rsidR="007A7CB0" w:rsidRDefault="007A7CB0" w:rsidP="001800C1">
            <w:pPr>
              <w:jc w:val="center"/>
              <w:rPr>
                <w:sz w:val="18"/>
                <w:szCs w:val="18"/>
              </w:rPr>
            </w:pPr>
            <w:r>
              <w:rPr>
                <w:sz w:val="18"/>
                <w:szCs w:val="18"/>
              </w:rPr>
              <w:t>(23)</w:t>
            </w:r>
          </w:p>
        </w:tc>
        <w:tc>
          <w:tcPr>
            <w:tcW w:w="753" w:type="dxa"/>
            <w:vAlign w:val="center"/>
          </w:tcPr>
          <w:p w14:paraId="05B62547" w14:textId="77777777" w:rsidR="007A7CB0" w:rsidRDefault="007A7CB0" w:rsidP="001800C1">
            <w:pPr>
              <w:jc w:val="center"/>
              <w:rPr>
                <w:sz w:val="18"/>
                <w:szCs w:val="18"/>
              </w:rPr>
            </w:pPr>
            <w:r>
              <w:rPr>
                <w:sz w:val="18"/>
                <w:szCs w:val="18"/>
              </w:rPr>
              <w:t>30</w:t>
            </w:r>
          </w:p>
          <w:p w14:paraId="37C0D828" w14:textId="77777777" w:rsidR="007A7CB0" w:rsidRDefault="007A7CB0" w:rsidP="001800C1">
            <w:pPr>
              <w:jc w:val="center"/>
              <w:rPr>
                <w:sz w:val="18"/>
                <w:szCs w:val="18"/>
              </w:rPr>
            </w:pPr>
            <w:r>
              <w:rPr>
                <w:sz w:val="18"/>
                <w:szCs w:val="18"/>
              </w:rPr>
              <w:t>(23)</w:t>
            </w:r>
          </w:p>
        </w:tc>
        <w:tc>
          <w:tcPr>
            <w:tcW w:w="696" w:type="dxa"/>
            <w:vAlign w:val="center"/>
          </w:tcPr>
          <w:p w14:paraId="7C313551" w14:textId="77777777" w:rsidR="007A7CB0" w:rsidRDefault="007A7CB0" w:rsidP="001800C1">
            <w:pPr>
              <w:jc w:val="center"/>
              <w:rPr>
                <w:sz w:val="18"/>
                <w:szCs w:val="18"/>
              </w:rPr>
            </w:pPr>
            <w:r>
              <w:rPr>
                <w:sz w:val="18"/>
                <w:szCs w:val="18"/>
              </w:rPr>
              <w:t>30(23)</w:t>
            </w:r>
          </w:p>
        </w:tc>
        <w:tc>
          <w:tcPr>
            <w:tcW w:w="782" w:type="dxa"/>
            <w:vAlign w:val="center"/>
          </w:tcPr>
          <w:p w14:paraId="06D76CE0" w14:textId="77777777" w:rsidR="007A7CB0" w:rsidRDefault="007A7CB0" w:rsidP="001800C1">
            <w:pPr>
              <w:jc w:val="center"/>
              <w:rPr>
                <w:sz w:val="18"/>
                <w:szCs w:val="18"/>
              </w:rPr>
            </w:pPr>
            <w:r>
              <w:rPr>
                <w:sz w:val="18"/>
                <w:szCs w:val="18"/>
              </w:rPr>
              <w:t>24</w:t>
            </w:r>
            <w:r>
              <w:rPr>
                <w:rFonts w:hint="eastAsia"/>
                <w:sz w:val="18"/>
                <w:szCs w:val="18"/>
              </w:rPr>
              <w:t>（</w:t>
            </w:r>
            <w:r>
              <w:rPr>
                <w:sz w:val="18"/>
                <w:szCs w:val="18"/>
              </w:rPr>
              <w:t>18</w:t>
            </w:r>
            <w:r>
              <w:rPr>
                <w:rFonts w:hint="eastAsia"/>
                <w:sz w:val="18"/>
                <w:szCs w:val="18"/>
              </w:rPr>
              <w:t>）</w:t>
            </w:r>
          </w:p>
        </w:tc>
        <w:tc>
          <w:tcPr>
            <w:tcW w:w="584" w:type="dxa"/>
            <w:vAlign w:val="center"/>
          </w:tcPr>
          <w:p w14:paraId="11787803" w14:textId="77777777" w:rsidR="007A7CB0" w:rsidRDefault="007A7CB0" w:rsidP="001800C1">
            <w:pPr>
              <w:jc w:val="center"/>
              <w:rPr>
                <w:sz w:val="18"/>
                <w:szCs w:val="18"/>
              </w:rPr>
            </w:pPr>
            <w:r>
              <w:rPr>
                <w:sz w:val="18"/>
                <w:szCs w:val="18"/>
              </w:rPr>
              <w:t>32</w:t>
            </w:r>
          </w:p>
        </w:tc>
        <w:tc>
          <w:tcPr>
            <w:tcW w:w="653" w:type="dxa"/>
            <w:vAlign w:val="center"/>
          </w:tcPr>
          <w:p w14:paraId="55A0CC20" w14:textId="77777777" w:rsidR="007A7CB0" w:rsidRDefault="007A7CB0" w:rsidP="001800C1">
            <w:pPr>
              <w:jc w:val="center"/>
              <w:rPr>
                <w:sz w:val="18"/>
                <w:szCs w:val="18"/>
              </w:rPr>
            </w:pPr>
            <w:r>
              <w:rPr>
                <w:sz w:val="18"/>
                <w:szCs w:val="18"/>
              </w:rPr>
              <w:t>32</w:t>
            </w:r>
          </w:p>
        </w:tc>
        <w:tc>
          <w:tcPr>
            <w:tcW w:w="711" w:type="dxa"/>
            <w:vAlign w:val="center"/>
          </w:tcPr>
          <w:p w14:paraId="14C3DAF1" w14:textId="77777777" w:rsidR="007A7CB0" w:rsidRDefault="007A7CB0" w:rsidP="001800C1">
            <w:pPr>
              <w:jc w:val="center"/>
              <w:rPr>
                <w:sz w:val="18"/>
                <w:szCs w:val="18"/>
              </w:rPr>
            </w:pPr>
            <w:r>
              <w:rPr>
                <w:sz w:val="18"/>
                <w:szCs w:val="18"/>
              </w:rPr>
              <w:t>32</w:t>
            </w:r>
          </w:p>
        </w:tc>
        <w:tc>
          <w:tcPr>
            <w:tcW w:w="580" w:type="dxa"/>
            <w:vAlign w:val="center"/>
          </w:tcPr>
          <w:p w14:paraId="38B317EF" w14:textId="77777777" w:rsidR="007A7CB0" w:rsidRDefault="007A7CB0" w:rsidP="001800C1">
            <w:pPr>
              <w:jc w:val="center"/>
              <w:rPr>
                <w:sz w:val="18"/>
                <w:szCs w:val="18"/>
              </w:rPr>
            </w:pPr>
            <w:r>
              <w:rPr>
                <w:sz w:val="18"/>
                <w:szCs w:val="18"/>
              </w:rPr>
              <w:t>26</w:t>
            </w:r>
          </w:p>
        </w:tc>
      </w:tr>
      <w:tr w:rsidR="007A7CB0" w14:paraId="61965A35" w14:textId="77777777" w:rsidTr="001800C1">
        <w:tc>
          <w:tcPr>
            <w:tcW w:w="663" w:type="dxa"/>
            <w:vAlign w:val="center"/>
          </w:tcPr>
          <w:p w14:paraId="17947FDE" w14:textId="77777777" w:rsidR="007A7CB0" w:rsidRDefault="007A7CB0" w:rsidP="001800C1">
            <w:pPr>
              <w:jc w:val="center"/>
              <w:rPr>
                <w:sz w:val="18"/>
                <w:szCs w:val="18"/>
              </w:rPr>
            </w:pPr>
            <w:r>
              <w:rPr>
                <w:sz w:val="18"/>
                <w:szCs w:val="18"/>
              </w:rPr>
              <w:t>10</w:t>
            </w:r>
          </w:p>
        </w:tc>
        <w:tc>
          <w:tcPr>
            <w:tcW w:w="663" w:type="dxa"/>
            <w:vAlign w:val="center"/>
          </w:tcPr>
          <w:p w14:paraId="36FA2B4F" w14:textId="77777777" w:rsidR="007A7CB0" w:rsidRDefault="007A7CB0" w:rsidP="001800C1">
            <w:pPr>
              <w:jc w:val="center"/>
              <w:rPr>
                <w:sz w:val="18"/>
                <w:szCs w:val="18"/>
              </w:rPr>
            </w:pPr>
            <w:r>
              <w:rPr>
                <w:sz w:val="18"/>
                <w:szCs w:val="18"/>
              </w:rPr>
              <w:t>12</w:t>
            </w:r>
          </w:p>
        </w:tc>
        <w:tc>
          <w:tcPr>
            <w:tcW w:w="753" w:type="dxa"/>
            <w:vAlign w:val="center"/>
          </w:tcPr>
          <w:p w14:paraId="365C505D" w14:textId="77777777" w:rsidR="007A7CB0" w:rsidRDefault="007A7CB0" w:rsidP="001800C1">
            <w:pPr>
              <w:jc w:val="center"/>
              <w:rPr>
                <w:sz w:val="18"/>
                <w:szCs w:val="18"/>
              </w:rPr>
            </w:pPr>
            <w:r>
              <w:rPr>
                <w:sz w:val="18"/>
                <w:szCs w:val="18"/>
              </w:rPr>
              <w:t>42</w:t>
            </w:r>
          </w:p>
          <w:p w14:paraId="0E83D163" w14:textId="77777777" w:rsidR="007A7CB0" w:rsidRDefault="007A7CB0" w:rsidP="001800C1">
            <w:pPr>
              <w:jc w:val="center"/>
              <w:rPr>
                <w:sz w:val="18"/>
                <w:szCs w:val="18"/>
              </w:rPr>
            </w:pPr>
            <w:r>
              <w:rPr>
                <w:sz w:val="18"/>
                <w:szCs w:val="18"/>
              </w:rPr>
              <w:t>(28)</w:t>
            </w:r>
          </w:p>
        </w:tc>
        <w:tc>
          <w:tcPr>
            <w:tcW w:w="768" w:type="dxa"/>
            <w:vAlign w:val="center"/>
          </w:tcPr>
          <w:p w14:paraId="72046F05" w14:textId="77777777" w:rsidR="007A7CB0" w:rsidRDefault="007A7CB0" w:rsidP="001800C1">
            <w:pPr>
              <w:jc w:val="center"/>
              <w:rPr>
                <w:sz w:val="18"/>
                <w:szCs w:val="18"/>
              </w:rPr>
            </w:pPr>
            <w:r>
              <w:rPr>
                <w:sz w:val="18"/>
                <w:szCs w:val="18"/>
              </w:rPr>
              <w:t>33</w:t>
            </w:r>
            <w:r>
              <w:rPr>
                <w:rFonts w:hint="eastAsia"/>
                <w:sz w:val="18"/>
                <w:szCs w:val="18"/>
              </w:rPr>
              <w:t>（</w:t>
            </w:r>
            <w:r>
              <w:rPr>
                <w:sz w:val="18"/>
                <w:szCs w:val="18"/>
              </w:rPr>
              <w:t>22</w:t>
            </w:r>
            <w:r>
              <w:rPr>
                <w:rFonts w:hint="eastAsia"/>
                <w:sz w:val="18"/>
                <w:szCs w:val="18"/>
              </w:rPr>
              <w:t>）</w:t>
            </w:r>
          </w:p>
        </w:tc>
        <w:tc>
          <w:tcPr>
            <w:tcW w:w="630" w:type="dxa"/>
            <w:vAlign w:val="center"/>
          </w:tcPr>
          <w:p w14:paraId="2F240B87" w14:textId="77777777" w:rsidR="007A7CB0" w:rsidRDefault="007A7CB0" w:rsidP="001800C1">
            <w:pPr>
              <w:jc w:val="center"/>
              <w:rPr>
                <w:sz w:val="18"/>
                <w:szCs w:val="18"/>
              </w:rPr>
            </w:pPr>
            <w:r>
              <w:rPr>
                <w:sz w:val="18"/>
                <w:szCs w:val="18"/>
              </w:rPr>
              <w:t>42</w:t>
            </w:r>
          </w:p>
        </w:tc>
        <w:tc>
          <w:tcPr>
            <w:tcW w:w="736" w:type="dxa"/>
            <w:vAlign w:val="center"/>
          </w:tcPr>
          <w:p w14:paraId="14DB0580" w14:textId="77777777" w:rsidR="007A7CB0" w:rsidRDefault="007A7CB0" w:rsidP="001800C1">
            <w:pPr>
              <w:jc w:val="center"/>
              <w:rPr>
                <w:sz w:val="18"/>
                <w:szCs w:val="18"/>
              </w:rPr>
            </w:pPr>
            <w:r>
              <w:rPr>
                <w:sz w:val="18"/>
                <w:szCs w:val="18"/>
              </w:rPr>
              <w:t>33</w:t>
            </w:r>
          </w:p>
        </w:tc>
        <w:tc>
          <w:tcPr>
            <w:tcW w:w="598" w:type="dxa"/>
            <w:vAlign w:val="center"/>
          </w:tcPr>
          <w:p w14:paraId="316EAF9B" w14:textId="77777777" w:rsidR="007A7CB0" w:rsidRDefault="007A7CB0" w:rsidP="001800C1">
            <w:pPr>
              <w:jc w:val="center"/>
              <w:rPr>
                <w:sz w:val="18"/>
                <w:szCs w:val="18"/>
              </w:rPr>
            </w:pPr>
            <w:r>
              <w:rPr>
                <w:sz w:val="18"/>
                <w:szCs w:val="18"/>
              </w:rPr>
              <w:t>42</w:t>
            </w:r>
          </w:p>
          <w:p w14:paraId="7E53984F" w14:textId="77777777" w:rsidR="007A7CB0" w:rsidRDefault="007A7CB0" w:rsidP="001800C1">
            <w:pPr>
              <w:jc w:val="center"/>
              <w:rPr>
                <w:sz w:val="18"/>
                <w:szCs w:val="18"/>
              </w:rPr>
            </w:pPr>
            <w:r>
              <w:rPr>
                <w:sz w:val="18"/>
                <w:szCs w:val="18"/>
              </w:rPr>
              <w:t>(28)</w:t>
            </w:r>
          </w:p>
        </w:tc>
        <w:tc>
          <w:tcPr>
            <w:tcW w:w="753" w:type="dxa"/>
            <w:vAlign w:val="center"/>
          </w:tcPr>
          <w:p w14:paraId="68070815" w14:textId="77777777" w:rsidR="007A7CB0" w:rsidRDefault="007A7CB0" w:rsidP="001800C1">
            <w:pPr>
              <w:jc w:val="center"/>
              <w:rPr>
                <w:sz w:val="18"/>
                <w:szCs w:val="18"/>
              </w:rPr>
            </w:pPr>
            <w:r>
              <w:rPr>
                <w:sz w:val="18"/>
                <w:szCs w:val="18"/>
              </w:rPr>
              <w:t>42</w:t>
            </w:r>
          </w:p>
          <w:p w14:paraId="70CDF15B" w14:textId="77777777" w:rsidR="007A7CB0" w:rsidRDefault="007A7CB0" w:rsidP="001800C1">
            <w:pPr>
              <w:jc w:val="center"/>
              <w:rPr>
                <w:sz w:val="18"/>
                <w:szCs w:val="18"/>
              </w:rPr>
            </w:pPr>
            <w:r>
              <w:rPr>
                <w:sz w:val="18"/>
                <w:szCs w:val="18"/>
              </w:rPr>
              <w:t>(28)</w:t>
            </w:r>
          </w:p>
        </w:tc>
        <w:tc>
          <w:tcPr>
            <w:tcW w:w="696" w:type="dxa"/>
            <w:vAlign w:val="center"/>
          </w:tcPr>
          <w:p w14:paraId="27B12732" w14:textId="77777777" w:rsidR="007A7CB0" w:rsidRDefault="007A7CB0" w:rsidP="001800C1">
            <w:pPr>
              <w:jc w:val="center"/>
              <w:rPr>
                <w:sz w:val="18"/>
                <w:szCs w:val="18"/>
              </w:rPr>
            </w:pPr>
            <w:r>
              <w:rPr>
                <w:sz w:val="18"/>
                <w:szCs w:val="18"/>
              </w:rPr>
              <w:t>42(28)</w:t>
            </w:r>
          </w:p>
        </w:tc>
        <w:tc>
          <w:tcPr>
            <w:tcW w:w="782" w:type="dxa"/>
            <w:vAlign w:val="center"/>
          </w:tcPr>
          <w:p w14:paraId="52397BCF" w14:textId="77777777" w:rsidR="007A7CB0" w:rsidRDefault="007A7CB0" w:rsidP="001800C1">
            <w:pPr>
              <w:jc w:val="center"/>
              <w:rPr>
                <w:sz w:val="18"/>
                <w:szCs w:val="18"/>
              </w:rPr>
            </w:pPr>
            <w:r>
              <w:rPr>
                <w:sz w:val="18"/>
                <w:szCs w:val="18"/>
              </w:rPr>
              <w:t>33</w:t>
            </w:r>
            <w:r>
              <w:rPr>
                <w:rFonts w:hint="eastAsia"/>
                <w:sz w:val="18"/>
                <w:szCs w:val="18"/>
              </w:rPr>
              <w:t>（</w:t>
            </w:r>
            <w:r>
              <w:rPr>
                <w:sz w:val="18"/>
                <w:szCs w:val="18"/>
              </w:rPr>
              <w:t>22</w:t>
            </w:r>
            <w:r>
              <w:rPr>
                <w:rFonts w:hint="eastAsia"/>
                <w:sz w:val="18"/>
                <w:szCs w:val="18"/>
              </w:rPr>
              <w:t>）</w:t>
            </w:r>
          </w:p>
        </w:tc>
        <w:tc>
          <w:tcPr>
            <w:tcW w:w="584" w:type="dxa"/>
            <w:vAlign w:val="center"/>
          </w:tcPr>
          <w:p w14:paraId="024F9B74" w14:textId="77777777" w:rsidR="007A7CB0" w:rsidRDefault="007A7CB0" w:rsidP="001800C1">
            <w:pPr>
              <w:jc w:val="center"/>
              <w:rPr>
                <w:sz w:val="18"/>
                <w:szCs w:val="18"/>
              </w:rPr>
            </w:pPr>
            <w:r>
              <w:rPr>
                <w:sz w:val="18"/>
                <w:szCs w:val="18"/>
              </w:rPr>
              <w:t>42</w:t>
            </w:r>
          </w:p>
        </w:tc>
        <w:tc>
          <w:tcPr>
            <w:tcW w:w="653" w:type="dxa"/>
            <w:vAlign w:val="center"/>
          </w:tcPr>
          <w:p w14:paraId="430B7028" w14:textId="77777777" w:rsidR="007A7CB0" w:rsidRDefault="007A7CB0" w:rsidP="001800C1">
            <w:pPr>
              <w:jc w:val="center"/>
              <w:rPr>
                <w:sz w:val="18"/>
                <w:szCs w:val="18"/>
              </w:rPr>
            </w:pPr>
            <w:r>
              <w:rPr>
                <w:sz w:val="18"/>
                <w:szCs w:val="18"/>
              </w:rPr>
              <w:t>42</w:t>
            </w:r>
          </w:p>
        </w:tc>
        <w:tc>
          <w:tcPr>
            <w:tcW w:w="711" w:type="dxa"/>
            <w:vAlign w:val="center"/>
          </w:tcPr>
          <w:p w14:paraId="28DA7F28" w14:textId="77777777" w:rsidR="007A7CB0" w:rsidRDefault="007A7CB0" w:rsidP="001800C1">
            <w:pPr>
              <w:jc w:val="center"/>
              <w:rPr>
                <w:sz w:val="18"/>
                <w:szCs w:val="18"/>
              </w:rPr>
            </w:pPr>
            <w:r>
              <w:rPr>
                <w:sz w:val="18"/>
                <w:szCs w:val="18"/>
              </w:rPr>
              <w:t>42</w:t>
            </w:r>
          </w:p>
        </w:tc>
        <w:tc>
          <w:tcPr>
            <w:tcW w:w="580" w:type="dxa"/>
            <w:vAlign w:val="center"/>
          </w:tcPr>
          <w:p w14:paraId="614CFD18" w14:textId="77777777" w:rsidR="007A7CB0" w:rsidRDefault="007A7CB0" w:rsidP="001800C1">
            <w:pPr>
              <w:jc w:val="center"/>
              <w:rPr>
                <w:sz w:val="18"/>
                <w:szCs w:val="18"/>
              </w:rPr>
            </w:pPr>
            <w:r>
              <w:rPr>
                <w:sz w:val="18"/>
                <w:szCs w:val="18"/>
              </w:rPr>
              <w:t>38</w:t>
            </w:r>
          </w:p>
        </w:tc>
      </w:tr>
      <w:tr w:rsidR="007A7CB0" w14:paraId="6B7B7691" w14:textId="77777777" w:rsidTr="001800C1">
        <w:tc>
          <w:tcPr>
            <w:tcW w:w="663" w:type="dxa"/>
            <w:vAlign w:val="center"/>
          </w:tcPr>
          <w:p w14:paraId="600F90F3" w14:textId="77777777" w:rsidR="007A7CB0" w:rsidRDefault="007A7CB0" w:rsidP="001800C1">
            <w:pPr>
              <w:jc w:val="center"/>
              <w:rPr>
                <w:sz w:val="18"/>
                <w:szCs w:val="18"/>
              </w:rPr>
            </w:pPr>
            <w:r>
              <w:rPr>
                <w:sz w:val="18"/>
                <w:szCs w:val="18"/>
              </w:rPr>
              <w:t>15</w:t>
            </w:r>
          </w:p>
        </w:tc>
        <w:tc>
          <w:tcPr>
            <w:tcW w:w="663" w:type="dxa"/>
            <w:vAlign w:val="center"/>
          </w:tcPr>
          <w:p w14:paraId="5038911E" w14:textId="77777777" w:rsidR="007A7CB0" w:rsidRDefault="007A7CB0" w:rsidP="001800C1">
            <w:pPr>
              <w:jc w:val="center"/>
              <w:rPr>
                <w:sz w:val="18"/>
                <w:szCs w:val="18"/>
              </w:rPr>
            </w:pPr>
            <w:r>
              <w:rPr>
                <w:sz w:val="18"/>
                <w:szCs w:val="18"/>
              </w:rPr>
              <w:t>17.5</w:t>
            </w:r>
          </w:p>
        </w:tc>
        <w:tc>
          <w:tcPr>
            <w:tcW w:w="753" w:type="dxa"/>
            <w:vAlign w:val="center"/>
          </w:tcPr>
          <w:p w14:paraId="252419BF" w14:textId="77777777" w:rsidR="007A7CB0" w:rsidRDefault="007A7CB0" w:rsidP="001800C1">
            <w:pPr>
              <w:jc w:val="center"/>
              <w:rPr>
                <w:sz w:val="18"/>
                <w:szCs w:val="18"/>
              </w:rPr>
            </w:pPr>
            <w:r>
              <w:rPr>
                <w:sz w:val="18"/>
                <w:szCs w:val="18"/>
              </w:rPr>
              <w:t>55</w:t>
            </w:r>
          </w:p>
          <w:p w14:paraId="74FC72CD" w14:textId="77777777" w:rsidR="007A7CB0" w:rsidRDefault="007A7CB0" w:rsidP="001800C1">
            <w:pPr>
              <w:jc w:val="center"/>
              <w:rPr>
                <w:sz w:val="18"/>
                <w:szCs w:val="18"/>
              </w:rPr>
            </w:pPr>
            <w:r>
              <w:rPr>
                <w:sz w:val="18"/>
                <w:szCs w:val="18"/>
              </w:rPr>
              <w:t>(40)</w:t>
            </w:r>
          </w:p>
        </w:tc>
        <w:tc>
          <w:tcPr>
            <w:tcW w:w="768" w:type="dxa"/>
            <w:vAlign w:val="center"/>
          </w:tcPr>
          <w:p w14:paraId="13CD0814" w14:textId="77777777" w:rsidR="007A7CB0" w:rsidRDefault="007A7CB0" w:rsidP="001800C1">
            <w:pPr>
              <w:jc w:val="center"/>
              <w:rPr>
                <w:sz w:val="18"/>
                <w:szCs w:val="18"/>
              </w:rPr>
            </w:pPr>
            <w:r>
              <w:rPr>
                <w:sz w:val="18"/>
                <w:szCs w:val="18"/>
              </w:rPr>
              <w:t>44</w:t>
            </w:r>
            <w:r>
              <w:rPr>
                <w:rFonts w:hint="eastAsia"/>
                <w:sz w:val="18"/>
                <w:szCs w:val="18"/>
              </w:rPr>
              <w:t>（</w:t>
            </w:r>
            <w:r>
              <w:rPr>
                <w:sz w:val="18"/>
                <w:szCs w:val="18"/>
              </w:rPr>
              <w:t>32</w:t>
            </w:r>
            <w:r>
              <w:rPr>
                <w:rFonts w:hint="eastAsia"/>
                <w:sz w:val="18"/>
                <w:szCs w:val="18"/>
              </w:rPr>
              <w:t>）</w:t>
            </w:r>
          </w:p>
        </w:tc>
        <w:tc>
          <w:tcPr>
            <w:tcW w:w="630" w:type="dxa"/>
            <w:vAlign w:val="center"/>
          </w:tcPr>
          <w:p w14:paraId="3BBBA66E" w14:textId="77777777" w:rsidR="007A7CB0" w:rsidRDefault="007A7CB0" w:rsidP="001800C1">
            <w:pPr>
              <w:jc w:val="center"/>
              <w:rPr>
                <w:sz w:val="18"/>
                <w:szCs w:val="18"/>
              </w:rPr>
            </w:pPr>
            <w:r>
              <w:rPr>
                <w:sz w:val="18"/>
                <w:szCs w:val="18"/>
              </w:rPr>
              <w:t>55</w:t>
            </w:r>
          </w:p>
        </w:tc>
        <w:tc>
          <w:tcPr>
            <w:tcW w:w="736" w:type="dxa"/>
            <w:vAlign w:val="center"/>
          </w:tcPr>
          <w:p w14:paraId="28ECA886" w14:textId="77777777" w:rsidR="007A7CB0" w:rsidRDefault="007A7CB0" w:rsidP="001800C1">
            <w:pPr>
              <w:jc w:val="center"/>
              <w:rPr>
                <w:sz w:val="18"/>
                <w:szCs w:val="18"/>
              </w:rPr>
            </w:pPr>
            <w:r>
              <w:rPr>
                <w:sz w:val="18"/>
                <w:szCs w:val="18"/>
              </w:rPr>
              <w:t>44</w:t>
            </w:r>
          </w:p>
        </w:tc>
        <w:tc>
          <w:tcPr>
            <w:tcW w:w="598" w:type="dxa"/>
            <w:vAlign w:val="center"/>
          </w:tcPr>
          <w:p w14:paraId="1A09D900" w14:textId="77777777" w:rsidR="007A7CB0" w:rsidRDefault="007A7CB0" w:rsidP="001800C1">
            <w:pPr>
              <w:jc w:val="center"/>
              <w:rPr>
                <w:sz w:val="18"/>
                <w:szCs w:val="18"/>
              </w:rPr>
            </w:pPr>
            <w:r>
              <w:rPr>
                <w:sz w:val="18"/>
                <w:szCs w:val="18"/>
              </w:rPr>
              <w:t>55</w:t>
            </w:r>
          </w:p>
          <w:p w14:paraId="06D690F2" w14:textId="77777777" w:rsidR="007A7CB0" w:rsidRDefault="007A7CB0" w:rsidP="001800C1">
            <w:pPr>
              <w:jc w:val="center"/>
              <w:rPr>
                <w:sz w:val="18"/>
                <w:szCs w:val="18"/>
              </w:rPr>
            </w:pPr>
            <w:r>
              <w:rPr>
                <w:sz w:val="18"/>
                <w:szCs w:val="18"/>
              </w:rPr>
              <w:t>(40)</w:t>
            </w:r>
          </w:p>
        </w:tc>
        <w:tc>
          <w:tcPr>
            <w:tcW w:w="753" w:type="dxa"/>
            <w:vAlign w:val="center"/>
          </w:tcPr>
          <w:p w14:paraId="70835360" w14:textId="77777777" w:rsidR="007A7CB0" w:rsidRDefault="007A7CB0" w:rsidP="001800C1">
            <w:pPr>
              <w:jc w:val="center"/>
              <w:rPr>
                <w:sz w:val="18"/>
                <w:szCs w:val="18"/>
              </w:rPr>
            </w:pPr>
            <w:r>
              <w:rPr>
                <w:sz w:val="18"/>
                <w:szCs w:val="18"/>
              </w:rPr>
              <w:t>55</w:t>
            </w:r>
          </w:p>
          <w:p w14:paraId="7922844E" w14:textId="77777777" w:rsidR="007A7CB0" w:rsidRDefault="007A7CB0" w:rsidP="001800C1">
            <w:pPr>
              <w:jc w:val="center"/>
              <w:rPr>
                <w:sz w:val="18"/>
                <w:szCs w:val="18"/>
              </w:rPr>
            </w:pPr>
            <w:r>
              <w:rPr>
                <w:sz w:val="18"/>
                <w:szCs w:val="18"/>
              </w:rPr>
              <w:t>(40)</w:t>
            </w:r>
          </w:p>
        </w:tc>
        <w:tc>
          <w:tcPr>
            <w:tcW w:w="696" w:type="dxa"/>
            <w:vAlign w:val="center"/>
          </w:tcPr>
          <w:p w14:paraId="3C3A9D0C" w14:textId="77777777" w:rsidR="007A7CB0" w:rsidRDefault="007A7CB0" w:rsidP="001800C1">
            <w:pPr>
              <w:jc w:val="center"/>
              <w:rPr>
                <w:sz w:val="18"/>
                <w:szCs w:val="18"/>
              </w:rPr>
            </w:pPr>
            <w:r>
              <w:rPr>
                <w:sz w:val="18"/>
                <w:szCs w:val="18"/>
              </w:rPr>
              <w:t>55</w:t>
            </w:r>
          </w:p>
          <w:p w14:paraId="2FA7A0D0" w14:textId="77777777" w:rsidR="007A7CB0" w:rsidRDefault="007A7CB0" w:rsidP="001800C1">
            <w:pPr>
              <w:jc w:val="center"/>
              <w:rPr>
                <w:sz w:val="18"/>
                <w:szCs w:val="18"/>
              </w:rPr>
            </w:pPr>
            <w:r>
              <w:rPr>
                <w:sz w:val="18"/>
                <w:szCs w:val="18"/>
              </w:rPr>
              <w:t>(40)</w:t>
            </w:r>
          </w:p>
        </w:tc>
        <w:tc>
          <w:tcPr>
            <w:tcW w:w="782" w:type="dxa"/>
            <w:vAlign w:val="center"/>
          </w:tcPr>
          <w:p w14:paraId="4CD12207" w14:textId="77777777" w:rsidR="007A7CB0" w:rsidRDefault="007A7CB0" w:rsidP="001800C1">
            <w:pPr>
              <w:jc w:val="center"/>
              <w:rPr>
                <w:sz w:val="18"/>
                <w:szCs w:val="18"/>
              </w:rPr>
            </w:pPr>
            <w:r>
              <w:rPr>
                <w:sz w:val="18"/>
                <w:szCs w:val="18"/>
              </w:rPr>
              <w:t>44</w:t>
            </w:r>
            <w:r>
              <w:rPr>
                <w:rFonts w:hint="eastAsia"/>
                <w:sz w:val="18"/>
                <w:szCs w:val="18"/>
              </w:rPr>
              <w:t>（</w:t>
            </w:r>
            <w:r>
              <w:rPr>
                <w:sz w:val="18"/>
                <w:szCs w:val="18"/>
              </w:rPr>
              <w:t>32</w:t>
            </w:r>
            <w:r>
              <w:rPr>
                <w:rFonts w:hint="eastAsia"/>
                <w:sz w:val="18"/>
                <w:szCs w:val="18"/>
              </w:rPr>
              <w:t>）</w:t>
            </w:r>
          </w:p>
        </w:tc>
        <w:tc>
          <w:tcPr>
            <w:tcW w:w="584" w:type="dxa"/>
            <w:vAlign w:val="center"/>
          </w:tcPr>
          <w:p w14:paraId="0E1357EA" w14:textId="77777777" w:rsidR="007A7CB0" w:rsidRDefault="007A7CB0" w:rsidP="001800C1">
            <w:pPr>
              <w:jc w:val="center"/>
              <w:rPr>
                <w:sz w:val="18"/>
                <w:szCs w:val="18"/>
              </w:rPr>
            </w:pPr>
            <w:r>
              <w:rPr>
                <w:sz w:val="18"/>
                <w:szCs w:val="18"/>
              </w:rPr>
              <w:t>57</w:t>
            </w:r>
          </w:p>
        </w:tc>
        <w:tc>
          <w:tcPr>
            <w:tcW w:w="653" w:type="dxa"/>
            <w:vAlign w:val="center"/>
          </w:tcPr>
          <w:p w14:paraId="172058AB" w14:textId="77777777" w:rsidR="007A7CB0" w:rsidRDefault="007A7CB0" w:rsidP="001800C1">
            <w:pPr>
              <w:jc w:val="center"/>
              <w:rPr>
                <w:sz w:val="18"/>
                <w:szCs w:val="18"/>
              </w:rPr>
            </w:pPr>
            <w:r>
              <w:rPr>
                <w:sz w:val="18"/>
                <w:szCs w:val="18"/>
              </w:rPr>
              <w:t>57</w:t>
            </w:r>
          </w:p>
        </w:tc>
        <w:tc>
          <w:tcPr>
            <w:tcW w:w="711" w:type="dxa"/>
            <w:vAlign w:val="center"/>
          </w:tcPr>
          <w:p w14:paraId="4EF6557D" w14:textId="77777777" w:rsidR="007A7CB0" w:rsidRDefault="007A7CB0" w:rsidP="001800C1">
            <w:pPr>
              <w:jc w:val="center"/>
              <w:rPr>
                <w:sz w:val="18"/>
                <w:szCs w:val="18"/>
              </w:rPr>
            </w:pPr>
            <w:r>
              <w:rPr>
                <w:sz w:val="18"/>
                <w:szCs w:val="18"/>
              </w:rPr>
              <w:t>57</w:t>
            </w:r>
          </w:p>
        </w:tc>
        <w:tc>
          <w:tcPr>
            <w:tcW w:w="580" w:type="dxa"/>
            <w:vAlign w:val="center"/>
          </w:tcPr>
          <w:p w14:paraId="5B3A6D2E" w14:textId="77777777" w:rsidR="007A7CB0" w:rsidRDefault="007A7CB0" w:rsidP="001800C1">
            <w:pPr>
              <w:jc w:val="center"/>
              <w:rPr>
                <w:sz w:val="18"/>
                <w:szCs w:val="18"/>
              </w:rPr>
            </w:pPr>
            <w:r>
              <w:rPr>
                <w:sz w:val="18"/>
                <w:szCs w:val="18"/>
              </w:rPr>
              <w:t>50</w:t>
            </w:r>
          </w:p>
        </w:tc>
      </w:tr>
      <w:tr w:rsidR="007A7CB0" w14:paraId="00E4199B" w14:textId="77777777" w:rsidTr="001800C1">
        <w:tc>
          <w:tcPr>
            <w:tcW w:w="663" w:type="dxa"/>
            <w:vAlign w:val="center"/>
          </w:tcPr>
          <w:p w14:paraId="7A80985A" w14:textId="77777777" w:rsidR="007A7CB0" w:rsidRDefault="007A7CB0" w:rsidP="001800C1">
            <w:pPr>
              <w:jc w:val="center"/>
              <w:rPr>
                <w:sz w:val="18"/>
                <w:szCs w:val="18"/>
              </w:rPr>
            </w:pPr>
            <w:r>
              <w:rPr>
                <w:sz w:val="18"/>
                <w:szCs w:val="18"/>
              </w:rPr>
              <w:t>20</w:t>
            </w:r>
          </w:p>
        </w:tc>
        <w:tc>
          <w:tcPr>
            <w:tcW w:w="663" w:type="dxa"/>
            <w:vAlign w:val="center"/>
          </w:tcPr>
          <w:p w14:paraId="3261A251" w14:textId="77777777" w:rsidR="007A7CB0" w:rsidRDefault="007A7CB0" w:rsidP="001800C1">
            <w:pPr>
              <w:jc w:val="center"/>
              <w:rPr>
                <w:sz w:val="18"/>
                <w:szCs w:val="18"/>
              </w:rPr>
            </w:pPr>
            <w:r>
              <w:rPr>
                <w:sz w:val="18"/>
                <w:szCs w:val="18"/>
              </w:rPr>
              <w:t>24.0</w:t>
            </w:r>
          </w:p>
        </w:tc>
        <w:tc>
          <w:tcPr>
            <w:tcW w:w="753" w:type="dxa"/>
            <w:vAlign w:val="center"/>
          </w:tcPr>
          <w:p w14:paraId="669CCD5F" w14:textId="77777777" w:rsidR="007A7CB0" w:rsidRDefault="007A7CB0" w:rsidP="001800C1">
            <w:pPr>
              <w:jc w:val="center"/>
              <w:rPr>
                <w:sz w:val="18"/>
                <w:szCs w:val="18"/>
              </w:rPr>
            </w:pPr>
            <w:r>
              <w:rPr>
                <w:sz w:val="18"/>
                <w:szCs w:val="18"/>
              </w:rPr>
              <w:t>65</w:t>
            </w:r>
          </w:p>
          <w:p w14:paraId="287FAE73" w14:textId="77777777" w:rsidR="007A7CB0" w:rsidRDefault="007A7CB0" w:rsidP="001800C1">
            <w:pPr>
              <w:jc w:val="center"/>
              <w:rPr>
                <w:sz w:val="18"/>
                <w:szCs w:val="18"/>
              </w:rPr>
            </w:pPr>
            <w:r>
              <w:rPr>
                <w:sz w:val="18"/>
                <w:szCs w:val="18"/>
              </w:rPr>
              <w:t>(50)</w:t>
            </w:r>
          </w:p>
        </w:tc>
        <w:tc>
          <w:tcPr>
            <w:tcW w:w="768" w:type="dxa"/>
            <w:vAlign w:val="center"/>
          </w:tcPr>
          <w:p w14:paraId="45542BB2" w14:textId="77777777" w:rsidR="007A7CB0" w:rsidRDefault="007A7CB0" w:rsidP="001800C1">
            <w:pPr>
              <w:jc w:val="center"/>
              <w:rPr>
                <w:sz w:val="18"/>
                <w:szCs w:val="18"/>
              </w:rPr>
            </w:pPr>
            <w:r>
              <w:rPr>
                <w:sz w:val="18"/>
                <w:szCs w:val="18"/>
              </w:rPr>
              <w:t>52</w:t>
            </w:r>
            <w:r>
              <w:rPr>
                <w:rFonts w:hint="eastAsia"/>
                <w:sz w:val="18"/>
                <w:szCs w:val="18"/>
              </w:rPr>
              <w:t>（</w:t>
            </w:r>
            <w:r>
              <w:rPr>
                <w:sz w:val="18"/>
                <w:szCs w:val="18"/>
              </w:rPr>
              <w:t>40</w:t>
            </w:r>
            <w:r>
              <w:rPr>
                <w:rFonts w:hint="eastAsia"/>
                <w:sz w:val="18"/>
                <w:szCs w:val="18"/>
              </w:rPr>
              <w:t>）</w:t>
            </w:r>
          </w:p>
        </w:tc>
        <w:tc>
          <w:tcPr>
            <w:tcW w:w="630" w:type="dxa"/>
            <w:vAlign w:val="center"/>
          </w:tcPr>
          <w:p w14:paraId="491D352A" w14:textId="77777777" w:rsidR="007A7CB0" w:rsidRDefault="007A7CB0" w:rsidP="001800C1">
            <w:pPr>
              <w:jc w:val="center"/>
              <w:rPr>
                <w:sz w:val="18"/>
                <w:szCs w:val="18"/>
              </w:rPr>
            </w:pPr>
            <w:r>
              <w:rPr>
                <w:sz w:val="18"/>
                <w:szCs w:val="18"/>
              </w:rPr>
              <w:t>65</w:t>
            </w:r>
          </w:p>
        </w:tc>
        <w:tc>
          <w:tcPr>
            <w:tcW w:w="736" w:type="dxa"/>
            <w:vAlign w:val="center"/>
          </w:tcPr>
          <w:p w14:paraId="008D5C83" w14:textId="77777777" w:rsidR="007A7CB0" w:rsidRDefault="007A7CB0" w:rsidP="001800C1">
            <w:pPr>
              <w:jc w:val="center"/>
              <w:rPr>
                <w:sz w:val="18"/>
                <w:szCs w:val="18"/>
              </w:rPr>
            </w:pPr>
            <w:r>
              <w:rPr>
                <w:sz w:val="18"/>
                <w:szCs w:val="18"/>
              </w:rPr>
              <w:t>52</w:t>
            </w:r>
          </w:p>
        </w:tc>
        <w:tc>
          <w:tcPr>
            <w:tcW w:w="598" w:type="dxa"/>
            <w:vAlign w:val="center"/>
          </w:tcPr>
          <w:p w14:paraId="4A22AF4F" w14:textId="77777777" w:rsidR="007A7CB0" w:rsidRDefault="007A7CB0" w:rsidP="001800C1">
            <w:pPr>
              <w:jc w:val="center"/>
              <w:rPr>
                <w:sz w:val="18"/>
                <w:szCs w:val="18"/>
              </w:rPr>
            </w:pPr>
            <w:r>
              <w:rPr>
                <w:sz w:val="18"/>
                <w:szCs w:val="18"/>
              </w:rPr>
              <w:t>65</w:t>
            </w:r>
          </w:p>
          <w:p w14:paraId="2FAC3980" w14:textId="77777777" w:rsidR="007A7CB0" w:rsidRDefault="007A7CB0" w:rsidP="001800C1">
            <w:pPr>
              <w:jc w:val="center"/>
              <w:rPr>
                <w:sz w:val="18"/>
                <w:szCs w:val="18"/>
              </w:rPr>
            </w:pPr>
            <w:r>
              <w:rPr>
                <w:sz w:val="18"/>
                <w:szCs w:val="18"/>
              </w:rPr>
              <w:t>(50)</w:t>
            </w:r>
          </w:p>
        </w:tc>
        <w:tc>
          <w:tcPr>
            <w:tcW w:w="753" w:type="dxa"/>
            <w:vAlign w:val="center"/>
          </w:tcPr>
          <w:p w14:paraId="7D26B398" w14:textId="77777777" w:rsidR="007A7CB0" w:rsidRDefault="007A7CB0" w:rsidP="001800C1">
            <w:pPr>
              <w:jc w:val="center"/>
              <w:rPr>
                <w:sz w:val="18"/>
                <w:szCs w:val="18"/>
              </w:rPr>
            </w:pPr>
            <w:r>
              <w:rPr>
                <w:sz w:val="18"/>
                <w:szCs w:val="18"/>
              </w:rPr>
              <w:t>65</w:t>
            </w:r>
          </w:p>
          <w:p w14:paraId="50C4D517" w14:textId="77777777" w:rsidR="007A7CB0" w:rsidRDefault="007A7CB0" w:rsidP="001800C1">
            <w:pPr>
              <w:jc w:val="center"/>
              <w:rPr>
                <w:sz w:val="18"/>
                <w:szCs w:val="18"/>
              </w:rPr>
            </w:pPr>
            <w:r>
              <w:rPr>
                <w:sz w:val="18"/>
                <w:szCs w:val="18"/>
              </w:rPr>
              <w:t>(50)</w:t>
            </w:r>
          </w:p>
        </w:tc>
        <w:tc>
          <w:tcPr>
            <w:tcW w:w="696" w:type="dxa"/>
            <w:vAlign w:val="center"/>
          </w:tcPr>
          <w:p w14:paraId="2A2FAB66" w14:textId="77777777" w:rsidR="007A7CB0" w:rsidRDefault="007A7CB0" w:rsidP="001800C1">
            <w:pPr>
              <w:jc w:val="center"/>
              <w:rPr>
                <w:sz w:val="18"/>
                <w:szCs w:val="18"/>
              </w:rPr>
            </w:pPr>
            <w:r>
              <w:rPr>
                <w:sz w:val="18"/>
                <w:szCs w:val="18"/>
              </w:rPr>
              <w:t>65(50)</w:t>
            </w:r>
          </w:p>
        </w:tc>
        <w:tc>
          <w:tcPr>
            <w:tcW w:w="782" w:type="dxa"/>
            <w:vAlign w:val="center"/>
          </w:tcPr>
          <w:p w14:paraId="01CF2BF2" w14:textId="77777777" w:rsidR="007A7CB0" w:rsidRDefault="007A7CB0" w:rsidP="001800C1">
            <w:pPr>
              <w:jc w:val="center"/>
              <w:rPr>
                <w:sz w:val="18"/>
                <w:szCs w:val="18"/>
              </w:rPr>
            </w:pPr>
            <w:r>
              <w:rPr>
                <w:sz w:val="18"/>
                <w:szCs w:val="18"/>
              </w:rPr>
              <w:t>52</w:t>
            </w:r>
            <w:r>
              <w:rPr>
                <w:rFonts w:hint="eastAsia"/>
                <w:sz w:val="18"/>
                <w:szCs w:val="18"/>
              </w:rPr>
              <w:t>（</w:t>
            </w:r>
            <w:r>
              <w:rPr>
                <w:sz w:val="18"/>
                <w:szCs w:val="18"/>
              </w:rPr>
              <w:t>40</w:t>
            </w:r>
            <w:r>
              <w:rPr>
                <w:rFonts w:hint="eastAsia"/>
                <w:sz w:val="18"/>
                <w:szCs w:val="18"/>
              </w:rPr>
              <w:t>）</w:t>
            </w:r>
          </w:p>
        </w:tc>
        <w:tc>
          <w:tcPr>
            <w:tcW w:w="584" w:type="dxa"/>
            <w:vAlign w:val="center"/>
          </w:tcPr>
          <w:p w14:paraId="03D585C2" w14:textId="77777777" w:rsidR="007A7CB0" w:rsidRDefault="007A7CB0" w:rsidP="001800C1">
            <w:pPr>
              <w:jc w:val="center"/>
              <w:rPr>
                <w:sz w:val="18"/>
                <w:szCs w:val="18"/>
              </w:rPr>
            </w:pPr>
            <w:r>
              <w:rPr>
                <w:sz w:val="18"/>
                <w:szCs w:val="18"/>
              </w:rPr>
              <w:t>68</w:t>
            </w:r>
          </w:p>
        </w:tc>
        <w:tc>
          <w:tcPr>
            <w:tcW w:w="653" w:type="dxa"/>
            <w:vAlign w:val="center"/>
          </w:tcPr>
          <w:p w14:paraId="317928B7" w14:textId="77777777" w:rsidR="007A7CB0" w:rsidRDefault="007A7CB0" w:rsidP="001800C1">
            <w:pPr>
              <w:jc w:val="center"/>
              <w:rPr>
                <w:sz w:val="18"/>
                <w:szCs w:val="18"/>
              </w:rPr>
            </w:pPr>
            <w:r>
              <w:rPr>
                <w:sz w:val="18"/>
                <w:szCs w:val="18"/>
              </w:rPr>
              <w:t>68</w:t>
            </w:r>
          </w:p>
        </w:tc>
        <w:tc>
          <w:tcPr>
            <w:tcW w:w="711" w:type="dxa"/>
            <w:vAlign w:val="center"/>
          </w:tcPr>
          <w:p w14:paraId="101BB8A9" w14:textId="77777777" w:rsidR="007A7CB0" w:rsidRDefault="007A7CB0" w:rsidP="001800C1">
            <w:pPr>
              <w:jc w:val="center"/>
              <w:rPr>
                <w:sz w:val="18"/>
                <w:szCs w:val="18"/>
              </w:rPr>
            </w:pPr>
            <w:r>
              <w:rPr>
                <w:sz w:val="18"/>
                <w:szCs w:val="18"/>
              </w:rPr>
              <w:t>68</w:t>
            </w:r>
          </w:p>
        </w:tc>
        <w:tc>
          <w:tcPr>
            <w:tcW w:w="580" w:type="dxa"/>
            <w:vAlign w:val="center"/>
          </w:tcPr>
          <w:p w14:paraId="1287DADD" w14:textId="77777777" w:rsidR="007A7CB0" w:rsidRDefault="007A7CB0" w:rsidP="001800C1">
            <w:pPr>
              <w:jc w:val="center"/>
              <w:rPr>
                <w:sz w:val="18"/>
                <w:szCs w:val="18"/>
              </w:rPr>
            </w:pPr>
            <w:r>
              <w:rPr>
                <w:sz w:val="18"/>
                <w:szCs w:val="18"/>
              </w:rPr>
              <w:t>59</w:t>
            </w:r>
          </w:p>
        </w:tc>
      </w:tr>
      <w:tr w:rsidR="007A7CB0" w14:paraId="5EB1C497" w14:textId="77777777" w:rsidTr="001800C1">
        <w:tc>
          <w:tcPr>
            <w:tcW w:w="663" w:type="dxa"/>
            <w:vAlign w:val="center"/>
          </w:tcPr>
          <w:p w14:paraId="49B70BD0" w14:textId="77777777" w:rsidR="007A7CB0" w:rsidRDefault="007A7CB0" w:rsidP="001800C1">
            <w:pPr>
              <w:jc w:val="center"/>
              <w:rPr>
                <w:sz w:val="18"/>
                <w:szCs w:val="18"/>
              </w:rPr>
            </w:pPr>
            <w:r>
              <w:rPr>
                <w:sz w:val="18"/>
                <w:szCs w:val="18"/>
              </w:rPr>
              <w:t>35</w:t>
            </w:r>
          </w:p>
        </w:tc>
        <w:tc>
          <w:tcPr>
            <w:tcW w:w="663" w:type="dxa"/>
            <w:vAlign w:val="center"/>
          </w:tcPr>
          <w:p w14:paraId="0E4D0B1D" w14:textId="77777777" w:rsidR="007A7CB0" w:rsidRDefault="007A7CB0" w:rsidP="001800C1">
            <w:pPr>
              <w:jc w:val="center"/>
              <w:rPr>
                <w:sz w:val="18"/>
                <w:szCs w:val="18"/>
              </w:rPr>
            </w:pPr>
            <w:r>
              <w:rPr>
                <w:sz w:val="18"/>
                <w:szCs w:val="18"/>
              </w:rPr>
              <w:t>40.5</w:t>
            </w:r>
          </w:p>
        </w:tc>
        <w:tc>
          <w:tcPr>
            <w:tcW w:w="753" w:type="dxa"/>
            <w:vAlign w:val="center"/>
          </w:tcPr>
          <w:p w14:paraId="3CB00504" w14:textId="77777777" w:rsidR="007A7CB0" w:rsidRDefault="007A7CB0" w:rsidP="001800C1">
            <w:pPr>
              <w:jc w:val="center"/>
              <w:rPr>
                <w:sz w:val="18"/>
                <w:szCs w:val="18"/>
              </w:rPr>
            </w:pPr>
            <w:r>
              <w:rPr>
                <w:sz w:val="18"/>
                <w:szCs w:val="18"/>
              </w:rPr>
              <w:t>95</w:t>
            </w:r>
          </w:p>
          <w:p w14:paraId="47BD4E1C" w14:textId="77777777" w:rsidR="007A7CB0" w:rsidRDefault="007A7CB0" w:rsidP="001800C1">
            <w:pPr>
              <w:jc w:val="center"/>
              <w:rPr>
                <w:sz w:val="18"/>
                <w:szCs w:val="18"/>
              </w:rPr>
            </w:pPr>
            <w:r>
              <w:rPr>
                <w:sz w:val="18"/>
                <w:szCs w:val="18"/>
              </w:rPr>
              <w:t>(80)</w:t>
            </w:r>
          </w:p>
        </w:tc>
        <w:tc>
          <w:tcPr>
            <w:tcW w:w="768" w:type="dxa"/>
            <w:vAlign w:val="center"/>
          </w:tcPr>
          <w:p w14:paraId="446A51FA" w14:textId="77777777" w:rsidR="007A7CB0" w:rsidRDefault="007A7CB0" w:rsidP="001800C1">
            <w:pPr>
              <w:jc w:val="center"/>
              <w:rPr>
                <w:sz w:val="18"/>
                <w:szCs w:val="18"/>
              </w:rPr>
            </w:pPr>
            <w:r>
              <w:rPr>
                <w:sz w:val="18"/>
                <w:szCs w:val="18"/>
              </w:rPr>
              <w:t>76</w:t>
            </w:r>
            <w:r>
              <w:rPr>
                <w:rFonts w:hint="eastAsia"/>
                <w:sz w:val="18"/>
                <w:szCs w:val="18"/>
              </w:rPr>
              <w:t>（</w:t>
            </w:r>
            <w:r>
              <w:rPr>
                <w:sz w:val="18"/>
                <w:szCs w:val="18"/>
              </w:rPr>
              <w:t>64</w:t>
            </w:r>
            <w:r>
              <w:rPr>
                <w:rFonts w:hint="eastAsia"/>
                <w:sz w:val="18"/>
                <w:szCs w:val="18"/>
              </w:rPr>
              <w:t>）</w:t>
            </w:r>
          </w:p>
        </w:tc>
        <w:tc>
          <w:tcPr>
            <w:tcW w:w="630" w:type="dxa"/>
            <w:vAlign w:val="center"/>
          </w:tcPr>
          <w:p w14:paraId="3DD7BA70" w14:textId="77777777" w:rsidR="007A7CB0" w:rsidRDefault="007A7CB0" w:rsidP="001800C1">
            <w:pPr>
              <w:jc w:val="center"/>
              <w:rPr>
                <w:sz w:val="18"/>
                <w:szCs w:val="18"/>
              </w:rPr>
            </w:pPr>
            <w:r>
              <w:rPr>
                <w:sz w:val="18"/>
                <w:szCs w:val="18"/>
              </w:rPr>
              <w:t>95</w:t>
            </w:r>
          </w:p>
        </w:tc>
        <w:tc>
          <w:tcPr>
            <w:tcW w:w="736" w:type="dxa"/>
            <w:vAlign w:val="center"/>
          </w:tcPr>
          <w:p w14:paraId="181833A1" w14:textId="77777777" w:rsidR="007A7CB0" w:rsidRDefault="007A7CB0" w:rsidP="001800C1">
            <w:pPr>
              <w:jc w:val="center"/>
              <w:rPr>
                <w:sz w:val="18"/>
                <w:szCs w:val="18"/>
              </w:rPr>
            </w:pPr>
            <w:r>
              <w:rPr>
                <w:sz w:val="18"/>
                <w:szCs w:val="18"/>
              </w:rPr>
              <w:t>76</w:t>
            </w:r>
          </w:p>
        </w:tc>
        <w:tc>
          <w:tcPr>
            <w:tcW w:w="598" w:type="dxa"/>
            <w:vAlign w:val="center"/>
          </w:tcPr>
          <w:p w14:paraId="73817244" w14:textId="77777777" w:rsidR="007A7CB0" w:rsidRDefault="007A7CB0" w:rsidP="001800C1">
            <w:pPr>
              <w:jc w:val="center"/>
              <w:rPr>
                <w:sz w:val="18"/>
                <w:szCs w:val="18"/>
              </w:rPr>
            </w:pPr>
            <w:r>
              <w:rPr>
                <w:sz w:val="18"/>
                <w:szCs w:val="18"/>
              </w:rPr>
              <w:t>95</w:t>
            </w:r>
          </w:p>
          <w:p w14:paraId="48097F2F" w14:textId="77777777" w:rsidR="007A7CB0" w:rsidRDefault="007A7CB0" w:rsidP="001800C1">
            <w:pPr>
              <w:jc w:val="center"/>
              <w:rPr>
                <w:sz w:val="18"/>
                <w:szCs w:val="18"/>
              </w:rPr>
            </w:pPr>
            <w:r>
              <w:rPr>
                <w:sz w:val="18"/>
                <w:szCs w:val="18"/>
              </w:rPr>
              <w:t>(80)</w:t>
            </w:r>
          </w:p>
        </w:tc>
        <w:tc>
          <w:tcPr>
            <w:tcW w:w="753" w:type="dxa"/>
            <w:vAlign w:val="center"/>
          </w:tcPr>
          <w:p w14:paraId="2F60F7E1" w14:textId="77777777" w:rsidR="007A7CB0" w:rsidRDefault="007A7CB0" w:rsidP="001800C1">
            <w:pPr>
              <w:jc w:val="center"/>
              <w:rPr>
                <w:sz w:val="18"/>
                <w:szCs w:val="18"/>
              </w:rPr>
            </w:pPr>
            <w:r>
              <w:rPr>
                <w:sz w:val="18"/>
                <w:szCs w:val="18"/>
              </w:rPr>
              <w:t>95</w:t>
            </w:r>
          </w:p>
          <w:p w14:paraId="3612495B" w14:textId="77777777" w:rsidR="007A7CB0" w:rsidRDefault="007A7CB0" w:rsidP="001800C1">
            <w:pPr>
              <w:jc w:val="center"/>
              <w:rPr>
                <w:sz w:val="18"/>
                <w:szCs w:val="18"/>
              </w:rPr>
            </w:pPr>
            <w:r>
              <w:rPr>
                <w:sz w:val="18"/>
                <w:szCs w:val="18"/>
              </w:rPr>
              <w:t>(80)</w:t>
            </w:r>
          </w:p>
        </w:tc>
        <w:tc>
          <w:tcPr>
            <w:tcW w:w="696" w:type="dxa"/>
            <w:vAlign w:val="center"/>
          </w:tcPr>
          <w:p w14:paraId="769500FF" w14:textId="77777777" w:rsidR="007A7CB0" w:rsidRDefault="007A7CB0" w:rsidP="001800C1">
            <w:pPr>
              <w:jc w:val="center"/>
              <w:rPr>
                <w:sz w:val="18"/>
                <w:szCs w:val="18"/>
              </w:rPr>
            </w:pPr>
            <w:r>
              <w:rPr>
                <w:sz w:val="18"/>
                <w:szCs w:val="18"/>
              </w:rPr>
              <w:t>95(80)</w:t>
            </w:r>
          </w:p>
        </w:tc>
        <w:tc>
          <w:tcPr>
            <w:tcW w:w="782" w:type="dxa"/>
            <w:vAlign w:val="center"/>
          </w:tcPr>
          <w:p w14:paraId="4D5427C7" w14:textId="77777777" w:rsidR="007A7CB0" w:rsidRDefault="007A7CB0" w:rsidP="001800C1">
            <w:pPr>
              <w:jc w:val="center"/>
              <w:rPr>
                <w:sz w:val="18"/>
                <w:szCs w:val="18"/>
              </w:rPr>
            </w:pPr>
            <w:r>
              <w:rPr>
                <w:sz w:val="18"/>
                <w:szCs w:val="18"/>
              </w:rPr>
              <w:t>76</w:t>
            </w:r>
            <w:r>
              <w:rPr>
                <w:rFonts w:hint="eastAsia"/>
                <w:sz w:val="18"/>
                <w:szCs w:val="18"/>
              </w:rPr>
              <w:t>（</w:t>
            </w:r>
            <w:r>
              <w:rPr>
                <w:sz w:val="18"/>
                <w:szCs w:val="18"/>
              </w:rPr>
              <w:t>64</w:t>
            </w:r>
            <w:r>
              <w:rPr>
                <w:rFonts w:hint="eastAsia"/>
                <w:sz w:val="18"/>
                <w:szCs w:val="18"/>
              </w:rPr>
              <w:t>）</w:t>
            </w:r>
          </w:p>
        </w:tc>
        <w:tc>
          <w:tcPr>
            <w:tcW w:w="584" w:type="dxa"/>
            <w:vAlign w:val="center"/>
          </w:tcPr>
          <w:p w14:paraId="3086E1EC" w14:textId="77777777" w:rsidR="007A7CB0" w:rsidRDefault="007A7CB0" w:rsidP="001800C1">
            <w:pPr>
              <w:jc w:val="center"/>
              <w:rPr>
                <w:sz w:val="18"/>
                <w:szCs w:val="18"/>
              </w:rPr>
            </w:pPr>
            <w:r>
              <w:rPr>
                <w:sz w:val="18"/>
                <w:szCs w:val="18"/>
              </w:rPr>
              <w:t>100</w:t>
            </w:r>
          </w:p>
        </w:tc>
        <w:tc>
          <w:tcPr>
            <w:tcW w:w="653" w:type="dxa"/>
            <w:vAlign w:val="center"/>
          </w:tcPr>
          <w:p w14:paraId="4195F267" w14:textId="77777777" w:rsidR="007A7CB0" w:rsidRDefault="007A7CB0" w:rsidP="001800C1">
            <w:pPr>
              <w:jc w:val="center"/>
              <w:rPr>
                <w:sz w:val="18"/>
                <w:szCs w:val="18"/>
              </w:rPr>
            </w:pPr>
            <w:r>
              <w:rPr>
                <w:sz w:val="18"/>
                <w:szCs w:val="18"/>
              </w:rPr>
              <w:t>100</w:t>
            </w:r>
          </w:p>
        </w:tc>
        <w:tc>
          <w:tcPr>
            <w:tcW w:w="711" w:type="dxa"/>
            <w:vAlign w:val="center"/>
          </w:tcPr>
          <w:p w14:paraId="308120D3" w14:textId="77777777" w:rsidR="007A7CB0" w:rsidRDefault="007A7CB0" w:rsidP="001800C1">
            <w:pPr>
              <w:jc w:val="center"/>
              <w:rPr>
                <w:sz w:val="18"/>
                <w:szCs w:val="18"/>
              </w:rPr>
            </w:pPr>
            <w:r>
              <w:rPr>
                <w:sz w:val="18"/>
                <w:szCs w:val="18"/>
              </w:rPr>
              <w:t>100</w:t>
            </w:r>
          </w:p>
        </w:tc>
        <w:tc>
          <w:tcPr>
            <w:tcW w:w="580" w:type="dxa"/>
            <w:vAlign w:val="center"/>
          </w:tcPr>
          <w:p w14:paraId="64D51C76" w14:textId="77777777" w:rsidR="007A7CB0" w:rsidRDefault="007A7CB0" w:rsidP="001800C1">
            <w:pPr>
              <w:jc w:val="center"/>
              <w:rPr>
                <w:sz w:val="18"/>
                <w:szCs w:val="18"/>
              </w:rPr>
            </w:pPr>
            <w:r>
              <w:rPr>
                <w:sz w:val="18"/>
                <w:szCs w:val="18"/>
              </w:rPr>
              <w:t>90</w:t>
            </w:r>
          </w:p>
        </w:tc>
      </w:tr>
      <w:tr w:rsidR="007A7CB0" w14:paraId="0418A3FC" w14:textId="77777777" w:rsidTr="001800C1">
        <w:tc>
          <w:tcPr>
            <w:tcW w:w="663" w:type="dxa"/>
            <w:vAlign w:val="center"/>
          </w:tcPr>
          <w:p w14:paraId="64CFBA02" w14:textId="77777777" w:rsidR="007A7CB0" w:rsidRDefault="007A7CB0" w:rsidP="001800C1">
            <w:pPr>
              <w:jc w:val="center"/>
              <w:rPr>
                <w:sz w:val="18"/>
                <w:szCs w:val="18"/>
              </w:rPr>
            </w:pPr>
            <w:r>
              <w:rPr>
                <w:sz w:val="18"/>
                <w:szCs w:val="18"/>
              </w:rPr>
              <w:t>66</w:t>
            </w:r>
          </w:p>
        </w:tc>
        <w:tc>
          <w:tcPr>
            <w:tcW w:w="663" w:type="dxa"/>
            <w:vAlign w:val="center"/>
          </w:tcPr>
          <w:p w14:paraId="101FC0D0" w14:textId="77777777" w:rsidR="007A7CB0" w:rsidRDefault="007A7CB0" w:rsidP="001800C1">
            <w:pPr>
              <w:jc w:val="center"/>
              <w:rPr>
                <w:sz w:val="18"/>
                <w:szCs w:val="18"/>
              </w:rPr>
            </w:pPr>
            <w:r>
              <w:rPr>
                <w:sz w:val="18"/>
                <w:szCs w:val="18"/>
              </w:rPr>
              <w:t>69.0</w:t>
            </w:r>
          </w:p>
        </w:tc>
        <w:tc>
          <w:tcPr>
            <w:tcW w:w="753" w:type="dxa"/>
            <w:vAlign w:val="center"/>
          </w:tcPr>
          <w:p w14:paraId="2D349620" w14:textId="77777777" w:rsidR="007A7CB0" w:rsidRDefault="007A7CB0" w:rsidP="001800C1">
            <w:pPr>
              <w:jc w:val="center"/>
              <w:rPr>
                <w:sz w:val="18"/>
                <w:szCs w:val="18"/>
              </w:rPr>
            </w:pPr>
            <w:r>
              <w:rPr>
                <w:sz w:val="18"/>
                <w:szCs w:val="18"/>
              </w:rPr>
              <w:t>140/</w:t>
            </w:r>
          </w:p>
          <w:p w14:paraId="557003B2" w14:textId="77777777" w:rsidR="007A7CB0" w:rsidRDefault="007A7CB0" w:rsidP="001800C1">
            <w:pPr>
              <w:jc w:val="center"/>
              <w:rPr>
                <w:sz w:val="18"/>
                <w:szCs w:val="18"/>
              </w:rPr>
            </w:pPr>
            <w:r>
              <w:rPr>
                <w:sz w:val="18"/>
                <w:szCs w:val="18"/>
              </w:rPr>
              <w:t>185</w:t>
            </w:r>
          </w:p>
        </w:tc>
        <w:tc>
          <w:tcPr>
            <w:tcW w:w="768" w:type="dxa"/>
            <w:vAlign w:val="center"/>
          </w:tcPr>
          <w:p w14:paraId="454A94BD" w14:textId="77777777" w:rsidR="007A7CB0" w:rsidRDefault="007A7CB0" w:rsidP="001800C1">
            <w:pPr>
              <w:jc w:val="center"/>
              <w:rPr>
                <w:sz w:val="18"/>
                <w:szCs w:val="18"/>
              </w:rPr>
            </w:pPr>
            <w:r>
              <w:rPr>
                <w:sz w:val="18"/>
                <w:szCs w:val="18"/>
              </w:rPr>
              <w:t>112/</w:t>
            </w:r>
          </w:p>
          <w:p w14:paraId="5938DEAA" w14:textId="77777777" w:rsidR="007A7CB0" w:rsidRDefault="007A7CB0" w:rsidP="001800C1">
            <w:pPr>
              <w:jc w:val="center"/>
              <w:rPr>
                <w:sz w:val="18"/>
                <w:szCs w:val="18"/>
              </w:rPr>
            </w:pPr>
            <w:r>
              <w:rPr>
                <w:sz w:val="18"/>
                <w:szCs w:val="18"/>
              </w:rPr>
              <w:t>148</w:t>
            </w:r>
          </w:p>
        </w:tc>
        <w:tc>
          <w:tcPr>
            <w:tcW w:w="630" w:type="dxa"/>
            <w:vAlign w:val="center"/>
          </w:tcPr>
          <w:p w14:paraId="75C30EF3" w14:textId="77777777" w:rsidR="007A7CB0" w:rsidRDefault="007A7CB0" w:rsidP="001800C1">
            <w:pPr>
              <w:jc w:val="center"/>
              <w:rPr>
                <w:sz w:val="18"/>
                <w:szCs w:val="18"/>
              </w:rPr>
            </w:pPr>
            <w:r>
              <w:rPr>
                <w:sz w:val="18"/>
                <w:szCs w:val="18"/>
              </w:rPr>
              <w:t>140/</w:t>
            </w:r>
          </w:p>
          <w:p w14:paraId="57216F65" w14:textId="77777777" w:rsidR="007A7CB0" w:rsidRDefault="007A7CB0" w:rsidP="001800C1">
            <w:pPr>
              <w:jc w:val="center"/>
              <w:rPr>
                <w:sz w:val="18"/>
                <w:szCs w:val="18"/>
              </w:rPr>
            </w:pPr>
            <w:r>
              <w:rPr>
                <w:sz w:val="18"/>
                <w:szCs w:val="18"/>
              </w:rPr>
              <w:t>185</w:t>
            </w:r>
          </w:p>
        </w:tc>
        <w:tc>
          <w:tcPr>
            <w:tcW w:w="736" w:type="dxa"/>
            <w:vAlign w:val="center"/>
          </w:tcPr>
          <w:p w14:paraId="38BB5DEB" w14:textId="77777777" w:rsidR="007A7CB0" w:rsidRDefault="007A7CB0" w:rsidP="001800C1">
            <w:pPr>
              <w:jc w:val="center"/>
              <w:rPr>
                <w:sz w:val="18"/>
                <w:szCs w:val="18"/>
              </w:rPr>
            </w:pPr>
            <w:r>
              <w:rPr>
                <w:sz w:val="18"/>
                <w:szCs w:val="18"/>
              </w:rPr>
              <w:t>112/</w:t>
            </w:r>
          </w:p>
          <w:p w14:paraId="070ECD40" w14:textId="77777777" w:rsidR="007A7CB0" w:rsidRDefault="007A7CB0" w:rsidP="001800C1">
            <w:pPr>
              <w:jc w:val="center"/>
              <w:rPr>
                <w:sz w:val="18"/>
                <w:szCs w:val="18"/>
              </w:rPr>
            </w:pPr>
            <w:r>
              <w:rPr>
                <w:sz w:val="18"/>
                <w:szCs w:val="18"/>
              </w:rPr>
              <w:t>148</w:t>
            </w:r>
          </w:p>
        </w:tc>
        <w:tc>
          <w:tcPr>
            <w:tcW w:w="598" w:type="dxa"/>
            <w:vAlign w:val="center"/>
          </w:tcPr>
          <w:p w14:paraId="5DE4D1A9" w14:textId="77777777" w:rsidR="007A7CB0" w:rsidRDefault="007A7CB0" w:rsidP="001800C1">
            <w:pPr>
              <w:jc w:val="center"/>
              <w:rPr>
                <w:sz w:val="18"/>
                <w:szCs w:val="18"/>
              </w:rPr>
            </w:pPr>
            <w:r>
              <w:rPr>
                <w:sz w:val="18"/>
                <w:szCs w:val="18"/>
              </w:rPr>
              <w:t>140/</w:t>
            </w:r>
          </w:p>
          <w:p w14:paraId="2E4C3030" w14:textId="77777777" w:rsidR="007A7CB0" w:rsidRDefault="007A7CB0" w:rsidP="001800C1">
            <w:pPr>
              <w:jc w:val="center"/>
              <w:rPr>
                <w:sz w:val="18"/>
                <w:szCs w:val="18"/>
              </w:rPr>
            </w:pPr>
            <w:r>
              <w:rPr>
                <w:sz w:val="18"/>
                <w:szCs w:val="18"/>
              </w:rPr>
              <w:t>185</w:t>
            </w:r>
          </w:p>
        </w:tc>
        <w:tc>
          <w:tcPr>
            <w:tcW w:w="753" w:type="dxa"/>
            <w:vAlign w:val="center"/>
          </w:tcPr>
          <w:p w14:paraId="3BE17B94" w14:textId="77777777" w:rsidR="007A7CB0" w:rsidRDefault="007A7CB0" w:rsidP="001800C1">
            <w:pPr>
              <w:jc w:val="center"/>
              <w:rPr>
                <w:sz w:val="18"/>
                <w:szCs w:val="18"/>
              </w:rPr>
            </w:pPr>
            <w:r>
              <w:rPr>
                <w:sz w:val="18"/>
                <w:szCs w:val="18"/>
              </w:rPr>
              <w:t>140/</w:t>
            </w:r>
          </w:p>
          <w:p w14:paraId="544EA3F2" w14:textId="77777777" w:rsidR="007A7CB0" w:rsidRDefault="007A7CB0" w:rsidP="001800C1">
            <w:pPr>
              <w:jc w:val="center"/>
              <w:rPr>
                <w:sz w:val="18"/>
                <w:szCs w:val="18"/>
              </w:rPr>
            </w:pPr>
            <w:r>
              <w:rPr>
                <w:sz w:val="18"/>
                <w:szCs w:val="18"/>
              </w:rPr>
              <w:t>185</w:t>
            </w:r>
          </w:p>
        </w:tc>
        <w:tc>
          <w:tcPr>
            <w:tcW w:w="696" w:type="dxa"/>
            <w:vAlign w:val="center"/>
          </w:tcPr>
          <w:p w14:paraId="67F46A2E" w14:textId="77777777" w:rsidR="007A7CB0" w:rsidRDefault="007A7CB0" w:rsidP="001800C1">
            <w:pPr>
              <w:jc w:val="center"/>
              <w:rPr>
                <w:sz w:val="18"/>
                <w:szCs w:val="18"/>
              </w:rPr>
            </w:pPr>
            <w:r>
              <w:rPr>
                <w:sz w:val="18"/>
                <w:szCs w:val="18"/>
              </w:rPr>
              <w:t>140/</w:t>
            </w:r>
          </w:p>
          <w:p w14:paraId="269A5CCD" w14:textId="77777777" w:rsidR="007A7CB0" w:rsidRDefault="007A7CB0" w:rsidP="001800C1">
            <w:pPr>
              <w:jc w:val="center"/>
              <w:rPr>
                <w:sz w:val="18"/>
                <w:szCs w:val="18"/>
              </w:rPr>
            </w:pPr>
            <w:r>
              <w:rPr>
                <w:sz w:val="18"/>
                <w:szCs w:val="18"/>
              </w:rPr>
              <w:t>185</w:t>
            </w:r>
          </w:p>
        </w:tc>
        <w:tc>
          <w:tcPr>
            <w:tcW w:w="782" w:type="dxa"/>
            <w:vAlign w:val="center"/>
          </w:tcPr>
          <w:p w14:paraId="0AE6E224" w14:textId="77777777" w:rsidR="007A7CB0" w:rsidRDefault="007A7CB0" w:rsidP="001800C1">
            <w:pPr>
              <w:jc w:val="center"/>
              <w:rPr>
                <w:sz w:val="18"/>
                <w:szCs w:val="18"/>
              </w:rPr>
            </w:pPr>
            <w:r>
              <w:rPr>
                <w:sz w:val="18"/>
                <w:szCs w:val="18"/>
              </w:rPr>
              <w:t>112/</w:t>
            </w:r>
          </w:p>
          <w:p w14:paraId="567E455C" w14:textId="77777777" w:rsidR="007A7CB0" w:rsidRDefault="007A7CB0" w:rsidP="001800C1">
            <w:pPr>
              <w:jc w:val="center"/>
              <w:rPr>
                <w:sz w:val="18"/>
                <w:szCs w:val="18"/>
              </w:rPr>
            </w:pPr>
            <w:r>
              <w:rPr>
                <w:sz w:val="18"/>
                <w:szCs w:val="18"/>
              </w:rPr>
              <w:t>148</w:t>
            </w:r>
          </w:p>
        </w:tc>
        <w:tc>
          <w:tcPr>
            <w:tcW w:w="584" w:type="dxa"/>
            <w:vAlign w:val="center"/>
          </w:tcPr>
          <w:p w14:paraId="4537C2CC" w14:textId="77777777" w:rsidR="007A7CB0" w:rsidRDefault="007A7CB0" w:rsidP="001800C1">
            <w:pPr>
              <w:jc w:val="center"/>
              <w:rPr>
                <w:sz w:val="18"/>
                <w:szCs w:val="18"/>
              </w:rPr>
            </w:pPr>
            <w:r>
              <w:rPr>
                <w:sz w:val="18"/>
                <w:szCs w:val="18"/>
              </w:rPr>
              <w:t>165</w:t>
            </w:r>
          </w:p>
        </w:tc>
        <w:tc>
          <w:tcPr>
            <w:tcW w:w="653" w:type="dxa"/>
            <w:vAlign w:val="center"/>
          </w:tcPr>
          <w:p w14:paraId="0738E6ED" w14:textId="77777777" w:rsidR="007A7CB0" w:rsidRDefault="007A7CB0" w:rsidP="001800C1">
            <w:pPr>
              <w:jc w:val="center"/>
              <w:rPr>
                <w:sz w:val="18"/>
                <w:szCs w:val="18"/>
              </w:rPr>
            </w:pPr>
            <w:r>
              <w:rPr>
                <w:sz w:val="18"/>
                <w:szCs w:val="18"/>
              </w:rPr>
              <w:t>165</w:t>
            </w:r>
          </w:p>
        </w:tc>
        <w:tc>
          <w:tcPr>
            <w:tcW w:w="711" w:type="dxa"/>
            <w:vAlign w:val="center"/>
          </w:tcPr>
          <w:p w14:paraId="2CFFCB45" w14:textId="77777777" w:rsidR="007A7CB0" w:rsidRDefault="007A7CB0" w:rsidP="001800C1">
            <w:pPr>
              <w:jc w:val="center"/>
              <w:rPr>
                <w:sz w:val="18"/>
                <w:szCs w:val="18"/>
              </w:rPr>
            </w:pPr>
            <w:r>
              <w:rPr>
                <w:sz w:val="18"/>
                <w:szCs w:val="18"/>
              </w:rPr>
              <w:t>165</w:t>
            </w:r>
          </w:p>
        </w:tc>
        <w:tc>
          <w:tcPr>
            <w:tcW w:w="580" w:type="dxa"/>
            <w:vAlign w:val="center"/>
          </w:tcPr>
          <w:p w14:paraId="6C25E03E" w14:textId="77777777" w:rsidR="007A7CB0" w:rsidRDefault="007A7CB0" w:rsidP="001800C1">
            <w:pPr>
              <w:jc w:val="center"/>
              <w:rPr>
                <w:sz w:val="18"/>
                <w:szCs w:val="18"/>
              </w:rPr>
            </w:pPr>
            <w:r>
              <w:rPr>
                <w:sz w:val="18"/>
                <w:szCs w:val="18"/>
              </w:rPr>
              <w:t>148</w:t>
            </w:r>
          </w:p>
        </w:tc>
      </w:tr>
      <w:tr w:rsidR="007A7CB0" w14:paraId="2B6EA48D" w14:textId="77777777" w:rsidTr="001800C1">
        <w:tc>
          <w:tcPr>
            <w:tcW w:w="663" w:type="dxa"/>
            <w:vAlign w:val="center"/>
          </w:tcPr>
          <w:p w14:paraId="4057BEF5" w14:textId="77777777" w:rsidR="007A7CB0" w:rsidRDefault="007A7CB0" w:rsidP="001800C1">
            <w:pPr>
              <w:jc w:val="center"/>
              <w:rPr>
                <w:sz w:val="18"/>
                <w:szCs w:val="18"/>
              </w:rPr>
            </w:pPr>
            <w:r>
              <w:rPr>
                <w:sz w:val="18"/>
                <w:szCs w:val="18"/>
              </w:rPr>
              <w:t>110</w:t>
            </w:r>
          </w:p>
        </w:tc>
        <w:tc>
          <w:tcPr>
            <w:tcW w:w="663" w:type="dxa"/>
            <w:vAlign w:val="center"/>
          </w:tcPr>
          <w:p w14:paraId="014590A1" w14:textId="77777777" w:rsidR="007A7CB0" w:rsidRDefault="007A7CB0" w:rsidP="001800C1">
            <w:pPr>
              <w:jc w:val="center"/>
              <w:rPr>
                <w:sz w:val="18"/>
                <w:szCs w:val="18"/>
              </w:rPr>
            </w:pPr>
            <w:r>
              <w:rPr>
                <w:sz w:val="18"/>
                <w:szCs w:val="18"/>
              </w:rPr>
              <w:t>126</w:t>
            </w:r>
          </w:p>
        </w:tc>
        <w:tc>
          <w:tcPr>
            <w:tcW w:w="753" w:type="dxa"/>
            <w:vAlign w:val="center"/>
          </w:tcPr>
          <w:p w14:paraId="64CA18DF" w14:textId="77777777" w:rsidR="007A7CB0" w:rsidRDefault="007A7CB0" w:rsidP="001800C1">
            <w:pPr>
              <w:jc w:val="center"/>
              <w:rPr>
                <w:sz w:val="18"/>
                <w:szCs w:val="18"/>
              </w:rPr>
            </w:pPr>
            <w:r>
              <w:rPr>
                <w:sz w:val="18"/>
                <w:szCs w:val="18"/>
              </w:rPr>
              <w:t>200/</w:t>
            </w:r>
          </w:p>
          <w:p w14:paraId="38291F8B" w14:textId="77777777" w:rsidR="007A7CB0" w:rsidRDefault="007A7CB0" w:rsidP="001800C1">
            <w:pPr>
              <w:jc w:val="center"/>
              <w:rPr>
                <w:sz w:val="18"/>
                <w:szCs w:val="18"/>
              </w:rPr>
            </w:pPr>
            <w:r>
              <w:rPr>
                <w:sz w:val="18"/>
                <w:szCs w:val="18"/>
              </w:rPr>
              <w:t>230</w:t>
            </w:r>
          </w:p>
        </w:tc>
        <w:tc>
          <w:tcPr>
            <w:tcW w:w="768" w:type="dxa"/>
            <w:vAlign w:val="center"/>
          </w:tcPr>
          <w:p w14:paraId="1CABF875" w14:textId="77777777" w:rsidR="007A7CB0" w:rsidRDefault="007A7CB0" w:rsidP="001800C1">
            <w:pPr>
              <w:jc w:val="center"/>
              <w:rPr>
                <w:sz w:val="18"/>
                <w:szCs w:val="18"/>
              </w:rPr>
            </w:pPr>
            <w:r>
              <w:rPr>
                <w:sz w:val="18"/>
                <w:szCs w:val="18"/>
              </w:rPr>
              <w:t>160/</w:t>
            </w:r>
          </w:p>
          <w:p w14:paraId="0C6755A2" w14:textId="77777777" w:rsidR="007A7CB0" w:rsidRDefault="007A7CB0" w:rsidP="001800C1">
            <w:pPr>
              <w:jc w:val="center"/>
              <w:rPr>
                <w:sz w:val="18"/>
                <w:szCs w:val="18"/>
              </w:rPr>
            </w:pPr>
            <w:r>
              <w:rPr>
                <w:sz w:val="18"/>
                <w:szCs w:val="18"/>
              </w:rPr>
              <w:t>184</w:t>
            </w:r>
          </w:p>
        </w:tc>
        <w:tc>
          <w:tcPr>
            <w:tcW w:w="630" w:type="dxa"/>
            <w:vAlign w:val="center"/>
          </w:tcPr>
          <w:p w14:paraId="734CD302" w14:textId="77777777" w:rsidR="007A7CB0" w:rsidRDefault="007A7CB0" w:rsidP="001800C1">
            <w:pPr>
              <w:jc w:val="center"/>
              <w:rPr>
                <w:sz w:val="18"/>
                <w:szCs w:val="18"/>
              </w:rPr>
            </w:pPr>
            <w:r>
              <w:rPr>
                <w:sz w:val="18"/>
                <w:szCs w:val="18"/>
              </w:rPr>
              <w:t>200/</w:t>
            </w:r>
          </w:p>
          <w:p w14:paraId="6547E58A" w14:textId="77777777" w:rsidR="007A7CB0" w:rsidRDefault="007A7CB0" w:rsidP="001800C1">
            <w:pPr>
              <w:jc w:val="center"/>
              <w:rPr>
                <w:sz w:val="18"/>
                <w:szCs w:val="18"/>
              </w:rPr>
            </w:pPr>
            <w:r>
              <w:rPr>
                <w:sz w:val="18"/>
                <w:szCs w:val="18"/>
              </w:rPr>
              <w:t>230</w:t>
            </w:r>
          </w:p>
        </w:tc>
        <w:tc>
          <w:tcPr>
            <w:tcW w:w="736" w:type="dxa"/>
            <w:vAlign w:val="center"/>
          </w:tcPr>
          <w:p w14:paraId="123DDC0B" w14:textId="77777777" w:rsidR="007A7CB0" w:rsidRDefault="007A7CB0" w:rsidP="001800C1">
            <w:pPr>
              <w:jc w:val="center"/>
              <w:rPr>
                <w:sz w:val="18"/>
                <w:szCs w:val="18"/>
              </w:rPr>
            </w:pPr>
            <w:r>
              <w:rPr>
                <w:sz w:val="18"/>
                <w:szCs w:val="18"/>
              </w:rPr>
              <w:t>160/</w:t>
            </w:r>
          </w:p>
          <w:p w14:paraId="6A2F3D9A" w14:textId="77777777" w:rsidR="007A7CB0" w:rsidRDefault="007A7CB0" w:rsidP="001800C1">
            <w:pPr>
              <w:jc w:val="center"/>
              <w:rPr>
                <w:sz w:val="18"/>
                <w:szCs w:val="18"/>
              </w:rPr>
            </w:pPr>
            <w:r>
              <w:rPr>
                <w:sz w:val="18"/>
                <w:szCs w:val="18"/>
              </w:rPr>
              <w:t>184</w:t>
            </w:r>
          </w:p>
        </w:tc>
        <w:tc>
          <w:tcPr>
            <w:tcW w:w="598" w:type="dxa"/>
            <w:vAlign w:val="center"/>
          </w:tcPr>
          <w:p w14:paraId="315B3236" w14:textId="77777777" w:rsidR="007A7CB0" w:rsidRDefault="007A7CB0" w:rsidP="001800C1">
            <w:pPr>
              <w:jc w:val="center"/>
              <w:rPr>
                <w:sz w:val="18"/>
                <w:szCs w:val="18"/>
              </w:rPr>
            </w:pPr>
            <w:r>
              <w:rPr>
                <w:sz w:val="18"/>
                <w:szCs w:val="18"/>
              </w:rPr>
              <w:t>200/</w:t>
            </w:r>
          </w:p>
          <w:p w14:paraId="12A1FF5C" w14:textId="77777777" w:rsidR="007A7CB0" w:rsidRDefault="007A7CB0" w:rsidP="001800C1">
            <w:pPr>
              <w:jc w:val="center"/>
              <w:rPr>
                <w:sz w:val="18"/>
                <w:szCs w:val="18"/>
              </w:rPr>
            </w:pPr>
            <w:r>
              <w:rPr>
                <w:sz w:val="18"/>
                <w:szCs w:val="18"/>
              </w:rPr>
              <w:t>230</w:t>
            </w:r>
          </w:p>
        </w:tc>
        <w:tc>
          <w:tcPr>
            <w:tcW w:w="753" w:type="dxa"/>
            <w:vAlign w:val="center"/>
          </w:tcPr>
          <w:p w14:paraId="6BCE39AC" w14:textId="77777777" w:rsidR="007A7CB0" w:rsidRDefault="007A7CB0" w:rsidP="001800C1">
            <w:pPr>
              <w:jc w:val="center"/>
              <w:rPr>
                <w:sz w:val="18"/>
                <w:szCs w:val="18"/>
              </w:rPr>
            </w:pPr>
            <w:r>
              <w:rPr>
                <w:sz w:val="18"/>
                <w:szCs w:val="18"/>
              </w:rPr>
              <w:t>200/</w:t>
            </w:r>
          </w:p>
          <w:p w14:paraId="61875FBD" w14:textId="77777777" w:rsidR="007A7CB0" w:rsidRDefault="007A7CB0" w:rsidP="001800C1">
            <w:pPr>
              <w:jc w:val="center"/>
              <w:rPr>
                <w:sz w:val="18"/>
                <w:szCs w:val="18"/>
              </w:rPr>
            </w:pPr>
            <w:r>
              <w:rPr>
                <w:sz w:val="18"/>
                <w:szCs w:val="18"/>
              </w:rPr>
              <w:t>230</w:t>
            </w:r>
          </w:p>
        </w:tc>
        <w:tc>
          <w:tcPr>
            <w:tcW w:w="696" w:type="dxa"/>
            <w:vAlign w:val="center"/>
          </w:tcPr>
          <w:p w14:paraId="2170B100" w14:textId="77777777" w:rsidR="007A7CB0" w:rsidRDefault="007A7CB0" w:rsidP="001800C1">
            <w:pPr>
              <w:jc w:val="center"/>
              <w:rPr>
                <w:sz w:val="18"/>
                <w:szCs w:val="18"/>
              </w:rPr>
            </w:pPr>
            <w:r>
              <w:rPr>
                <w:sz w:val="18"/>
                <w:szCs w:val="18"/>
              </w:rPr>
              <w:t>200/</w:t>
            </w:r>
          </w:p>
          <w:p w14:paraId="7B431095" w14:textId="77777777" w:rsidR="007A7CB0" w:rsidRDefault="007A7CB0" w:rsidP="001800C1">
            <w:pPr>
              <w:jc w:val="center"/>
              <w:rPr>
                <w:sz w:val="18"/>
                <w:szCs w:val="18"/>
              </w:rPr>
            </w:pPr>
            <w:r>
              <w:rPr>
                <w:sz w:val="18"/>
                <w:szCs w:val="18"/>
              </w:rPr>
              <w:t>230</w:t>
            </w:r>
          </w:p>
        </w:tc>
        <w:tc>
          <w:tcPr>
            <w:tcW w:w="782" w:type="dxa"/>
            <w:vAlign w:val="center"/>
          </w:tcPr>
          <w:p w14:paraId="56E01E30" w14:textId="77777777" w:rsidR="007A7CB0" w:rsidRDefault="007A7CB0" w:rsidP="001800C1">
            <w:pPr>
              <w:jc w:val="center"/>
              <w:rPr>
                <w:sz w:val="18"/>
                <w:szCs w:val="18"/>
              </w:rPr>
            </w:pPr>
            <w:r>
              <w:rPr>
                <w:sz w:val="18"/>
                <w:szCs w:val="18"/>
              </w:rPr>
              <w:t>160/</w:t>
            </w:r>
          </w:p>
          <w:p w14:paraId="6EF2ED3A" w14:textId="77777777" w:rsidR="007A7CB0" w:rsidRDefault="007A7CB0" w:rsidP="001800C1">
            <w:pPr>
              <w:jc w:val="center"/>
              <w:rPr>
                <w:sz w:val="18"/>
                <w:szCs w:val="18"/>
              </w:rPr>
            </w:pPr>
            <w:r>
              <w:rPr>
                <w:sz w:val="18"/>
                <w:szCs w:val="18"/>
              </w:rPr>
              <w:t>184</w:t>
            </w:r>
          </w:p>
        </w:tc>
        <w:tc>
          <w:tcPr>
            <w:tcW w:w="584" w:type="dxa"/>
            <w:vAlign w:val="center"/>
          </w:tcPr>
          <w:p w14:paraId="7883C972" w14:textId="77777777" w:rsidR="007A7CB0" w:rsidRDefault="007A7CB0" w:rsidP="001800C1">
            <w:pPr>
              <w:jc w:val="center"/>
              <w:rPr>
                <w:sz w:val="18"/>
                <w:szCs w:val="18"/>
              </w:rPr>
            </w:pPr>
            <w:r>
              <w:rPr>
                <w:sz w:val="18"/>
                <w:szCs w:val="18"/>
              </w:rPr>
              <w:t>265</w:t>
            </w:r>
          </w:p>
        </w:tc>
        <w:tc>
          <w:tcPr>
            <w:tcW w:w="653" w:type="dxa"/>
            <w:vAlign w:val="center"/>
          </w:tcPr>
          <w:p w14:paraId="72D41285" w14:textId="77777777" w:rsidR="007A7CB0" w:rsidRDefault="007A7CB0" w:rsidP="001800C1">
            <w:pPr>
              <w:jc w:val="center"/>
              <w:rPr>
                <w:sz w:val="18"/>
                <w:szCs w:val="18"/>
              </w:rPr>
            </w:pPr>
            <w:r>
              <w:rPr>
                <w:sz w:val="18"/>
                <w:szCs w:val="18"/>
              </w:rPr>
              <w:t>265</w:t>
            </w:r>
          </w:p>
        </w:tc>
        <w:tc>
          <w:tcPr>
            <w:tcW w:w="711" w:type="dxa"/>
            <w:vAlign w:val="center"/>
          </w:tcPr>
          <w:p w14:paraId="4CD77F1D" w14:textId="77777777" w:rsidR="007A7CB0" w:rsidRDefault="007A7CB0" w:rsidP="001800C1">
            <w:pPr>
              <w:jc w:val="center"/>
              <w:rPr>
                <w:sz w:val="18"/>
                <w:szCs w:val="18"/>
              </w:rPr>
            </w:pPr>
            <w:r>
              <w:rPr>
                <w:sz w:val="18"/>
                <w:szCs w:val="18"/>
              </w:rPr>
              <w:t>265</w:t>
            </w:r>
          </w:p>
        </w:tc>
        <w:tc>
          <w:tcPr>
            <w:tcW w:w="580" w:type="dxa"/>
            <w:vAlign w:val="center"/>
          </w:tcPr>
          <w:p w14:paraId="02344CB0" w14:textId="77777777" w:rsidR="007A7CB0" w:rsidRDefault="007A7CB0" w:rsidP="001800C1">
            <w:pPr>
              <w:jc w:val="center"/>
              <w:rPr>
                <w:sz w:val="18"/>
                <w:szCs w:val="18"/>
              </w:rPr>
            </w:pPr>
            <w:r>
              <w:rPr>
                <w:sz w:val="18"/>
                <w:szCs w:val="18"/>
              </w:rPr>
              <w:t>240</w:t>
            </w:r>
          </w:p>
        </w:tc>
      </w:tr>
      <w:tr w:rsidR="007A7CB0" w14:paraId="1072584B" w14:textId="77777777" w:rsidTr="001800C1">
        <w:tc>
          <w:tcPr>
            <w:tcW w:w="663" w:type="dxa"/>
            <w:vAlign w:val="center"/>
          </w:tcPr>
          <w:p w14:paraId="4EAB79EF" w14:textId="77777777" w:rsidR="007A7CB0" w:rsidRDefault="007A7CB0" w:rsidP="001800C1">
            <w:pPr>
              <w:jc w:val="center"/>
              <w:rPr>
                <w:sz w:val="18"/>
                <w:szCs w:val="18"/>
              </w:rPr>
            </w:pPr>
            <w:r>
              <w:rPr>
                <w:sz w:val="18"/>
                <w:szCs w:val="18"/>
              </w:rPr>
              <w:t>220</w:t>
            </w:r>
          </w:p>
        </w:tc>
        <w:tc>
          <w:tcPr>
            <w:tcW w:w="663" w:type="dxa"/>
            <w:vAlign w:val="center"/>
          </w:tcPr>
          <w:p w14:paraId="2371A5F6" w14:textId="77777777" w:rsidR="007A7CB0" w:rsidRDefault="007A7CB0" w:rsidP="001800C1">
            <w:pPr>
              <w:jc w:val="center"/>
              <w:rPr>
                <w:sz w:val="18"/>
                <w:szCs w:val="18"/>
              </w:rPr>
            </w:pPr>
            <w:r>
              <w:rPr>
                <w:sz w:val="18"/>
                <w:szCs w:val="18"/>
              </w:rPr>
              <w:t>252</w:t>
            </w:r>
          </w:p>
        </w:tc>
        <w:tc>
          <w:tcPr>
            <w:tcW w:w="753" w:type="dxa"/>
            <w:vAlign w:val="center"/>
          </w:tcPr>
          <w:p w14:paraId="59F88391" w14:textId="77777777" w:rsidR="007A7CB0" w:rsidRDefault="007A7CB0" w:rsidP="001800C1">
            <w:pPr>
              <w:jc w:val="center"/>
              <w:rPr>
                <w:sz w:val="18"/>
                <w:szCs w:val="18"/>
              </w:rPr>
            </w:pPr>
            <w:r>
              <w:rPr>
                <w:sz w:val="18"/>
                <w:szCs w:val="18"/>
              </w:rPr>
              <w:t>395/</w:t>
            </w:r>
          </w:p>
          <w:p w14:paraId="2DDC2A2B" w14:textId="77777777" w:rsidR="007A7CB0" w:rsidRDefault="007A7CB0" w:rsidP="001800C1">
            <w:pPr>
              <w:jc w:val="center"/>
              <w:rPr>
                <w:sz w:val="18"/>
                <w:szCs w:val="18"/>
              </w:rPr>
            </w:pPr>
            <w:r>
              <w:rPr>
                <w:sz w:val="18"/>
                <w:szCs w:val="18"/>
              </w:rPr>
              <w:t>460</w:t>
            </w:r>
          </w:p>
        </w:tc>
        <w:tc>
          <w:tcPr>
            <w:tcW w:w="768" w:type="dxa"/>
            <w:vAlign w:val="center"/>
          </w:tcPr>
          <w:p w14:paraId="724A7AF3" w14:textId="77777777" w:rsidR="007A7CB0" w:rsidRDefault="007A7CB0" w:rsidP="001800C1">
            <w:pPr>
              <w:jc w:val="center"/>
              <w:rPr>
                <w:sz w:val="18"/>
                <w:szCs w:val="18"/>
              </w:rPr>
            </w:pPr>
            <w:r>
              <w:rPr>
                <w:sz w:val="18"/>
                <w:szCs w:val="18"/>
              </w:rPr>
              <w:t>316/</w:t>
            </w:r>
          </w:p>
          <w:p w14:paraId="2E5BB97C" w14:textId="77777777" w:rsidR="007A7CB0" w:rsidRDefault="007A7CB0" w:rsidP="001800C1">
            <w:pPr>
              <w:jc w:val="center"/>
              <w:rPr>
                <w:sz w:val="18"/>
                <w:szCs w:val="18"/>
              </w:rPr>
            </w:pPr>
            <w:r>
              <w:rPr>
                <w:sz w:val="18"/>
                <w:szCs w:val="18"/>
              </w:rPr>
              <w:t>368</w:t>
            </w:r>
          </w:p>
        </w:tc>
        <w:tc>
          <w:tcPr>
            <w:tcW w:w="630" w:type="dxa"/>
            <w:vAlign w:val="center"/>
          </w:tcPr>
          <w:p w14:paraId="0FE7919B" w14:textId="77777777" w:rsidR="007A7CB0" w:rsidRDefault="007A7CB0" w:rsidP="001800C1">
            <w:pPr>
              <w:jc w:val="center"/>
              <w:rPr>
                <w:sz w:val="18"/>
                <w:szCs w:val="18"/>
              </w:rPr>
            </w:pPr>
            <w:r>
              <w:rPr>
                <w:sz w:val="18"/>
                <w:szCs w:val="18"/>
              </w:rPr>
              <w:t>395/</w:t>
            </w:r>
          </w:p>
          <w:p w14:paraId="41C9ACB1" w14:textId="77777777" w:rsidR="007A7CB0" w:rsidRDefault="007A7CB0" w:rsidP="001800C1">
            <w:pPr>
              <w:jc w:val="center"/>
              <w:rPr>
                <w:sz w:val="18"/>
                <w:szCs w:val="18"/>
              </w:rPr>
            </w:pPr>
            <w:r>
              <w:rPr>
                <w:sz w:val="18"/>
                <w:szCs w:val="18"/>
              </w:rPr>
              <w:t>460</w:t>
            </w:r>
          </w:p>
        </w:tc>
        <w:tc>
          <w:tcPr>
            <w:tcW w:w="736" w:type="dxa"/>
            <w:vAlign w:val="center"/>
          </w:tcPr>
          <w:p w14:paraId="70F2E3C8" w14:textId="77777777" w:rsidR="007A7CB0" w:rsidRDefault="007A7CB0" w:rsidP="001800C1">
            <w:pPr>
              <w:jc w:val="center"/>
              <w:rPr>
                <w:sz w:val="18"/>
                <w:szCs w:val="18"/>
              </w:rPr>
            </w:pPr>
            <w:r>
              <w:rPr>
                <w:sz w:val="18"/>
                <w:szCs w:val="18"/>
              </w:rPr>
              <w:t>316</w:t>
            </w:r>
          </w:p>
          <w:p w14:paraId="3119558F" w14:textId="77777777" w:rsidR="007A7CB0" w:rsidRDefault="007A7CB0" w:rsidP="001800C1">
            <w:pPr>
              <w:jc w:val="center"/>
              <w:rPr>
                <w:sz w:val="18"/>
                <w:szCs w:val="18"/>
              </w:rPr>
            </w:pPr>
            <w:r>
              <w:rPr>
                <w:sz w:val="18"/>
                <w:szCs w:val="18"/>
              </w:rPr>
              <w:t>/368</w:t>
            </w:r>
          </w:p>
        </w:tc>
        <w:tc>
          <w:tcPr>
            <w:tcW w:w="598" w:type="dxa"/>
            <w:vAlign w:val="center"/>
          </w:tcPr>
          <w:p w14:paraId="33F429FD" w14:textId="77777777" w:rsidR="007A7CB0" w:rsidRDefault="007A7CB0" w:rsidP="001800C1">
            <w:pPr>
              <w:jc w:val="center"/>
              <w:rPr>
                <w:sz w:val="18"/>
                <w:szCs w:val="18"/>
              </w:rPr>
            </w:pPr>
            <w:r>
              <w:rPr>
                <w:sz w:val="18"/>
                <w:szCs w:val="18"/>
              </w:rPr>
              <w:t>395/</w:t>
            </w:r>
          </w:p>
          <w:p w14:paraId="38FB9CFC" w14:textId="77777777" w:rsidR="007A7CB0" w:rsidRDefault="007A7CB0" w:rsidP="001800C1">
            <w:pPr>
              <w:jc w:val="center"/>
              <w:rPr>
                <w:sz w:val="18"/>
                <w:szCs w:val="18"/>
              </w:rPr>
            </w:pPr>
            <w:r>
              <w:rPr>
                <w:sz w:val="18"/>
                <w:szCs w:val="18"/>
              </w:rPr>
              <w:t>460</w:t>
            </w:r>
          </w:p>
        </w:tc>
        <w:tc>
          <w:tcPr>
            <w:tcW w:w="753" w:type="dxa"/>
            <w:vAlign w:val="center"/>
          </w:tcPr>
          <w:p w14:paraId="27C253BA" w14:textId="77777777" w:rsidR="007A7CB0" w:rsidRDefault="007A7CB0" w:rsidP="001800C1">
            <w:pPr>
              <w:jc w:val="center"/>
              <w:rPr>
                <w:sz w:val="18"/>
                <w:szCs w:val="18"/>
              </w:rPr>
            </w:pPr>
            <w:r>
              <w:rPr>
                <w:sz w:val="18"/>
                <w:szCs w:val="18"/>
              </w:rPr>
              <w:t>395/</w:t>
            </w:r>
          </w:p>
          <w:p w14:paraId="6512DACA" w14:textId="77777777" w:rsidR="007A7CB0" w:rsidRDefault="007A7CB0" w:rsidP="001800C1">
            <w:pPr>
              <w:jc w:val="center"/>
              <w:rPr>
                <w:sz w:val="18"/>
                <w:szCs w:val="18"/>
              </w:rPr>
            </w:pPr>
            <w:r>
              <w:rPr>
                <w:sz w:val="18"/>
                <w:szCs w:val="18"/>
              </w:rPr>
              <w:t>460</w:t>
            </w:r>
          </w:p>
        </w:tc>
        <w:tc>
          <w:tcPr>
            <w:tcW w:w="696" w:type="dxa"/>
            <w:vAlign w:val="center"/>
          </w:tcPr>
          <w:p w14:paraId="1F605785" w14:textId="77777777" w:rsidR="007A7CB0" w:rsidRDefault="007A7CB0" w:rsidP="001800C1">
            <w:pPr>
              <w:jc w:val="center"/>
              <w:rPr>
                <w:sz w:val="18"/>
                <w:szCs w:val="18"/>
              </w:rPr>
            </w:pPr>
            <w:r>
              <w:rPr>
                <w:sz w:val="18"/>
                <w:szCs w:val="18"/>
              </w:rPr>
              <w:t>395/</w:t>
            </w:r>
          </w:p>
          <w:p w14:paraId="4E0A3E84" w14:textId="77777777" w:rsidR="007A7CB0" w:rsidRDefault="007A7CB0" w:rsidP="001800C1">
            <w:pPr>
              <w:jc w:val="center"/>
              <w:rPr>
                <w:sz w:val="18"/>
                <w:szCs w:val="18"/>
              </w:rPr>
            </w:pPr>
            <w:r>
              <w:rPr>
                <w:sz w:val="18"/>
                <w:szCs w:val="18"/>
              </w:rPr>
              <w:t>460</w:t>
            </w:r>
          </w:p>
        </w:tc>
        <w:tc>
          <w:tcPr>
            <w:tcW w:w="782" w:type="dxa"/>
            <w:vAlign w:val="center"/>
          </w:tcPr>
          <w:p w14:paraId="7A0D2671" w14:textId="77777777" w:rsidR="007A7CB0" w:rsidRDefault="007A7CB0" w:rsidP="001800C1">
            <w:pPr>
              <w:jc w:val="center"/>
              <w:rPr>
                <w:sz w:val="18"/>
                <w:szCs w:val="18"/>
              </w:rPr>
            </w:pPr>
            <w:r>
              <w:rPr>
                <w:sz w:val="18"/>
                <w:szCs w:val="18"/>
              </w:rPr>
              <w:t>316/</w:t>
            </w:r>
          </w:p>
          <w:p w14:paraId="6588AABE" w14:textId="77777777" w:rsidR="007A7CB0" w:rsidRDefault="007A7CB0" w:rsidP="001800C1">
            <w:pPr>
              <w:jc w:val="center"/>
              <w:rPr>
                <w:sz w:val="18"/>
                <w:szCs w:val="18"/>
              </w:rPr>
            </w:pPr>
            <w:r>
              <w:rPr>
                <w:sz w:val="18"/>
                <w:szCs w:val="18"/>
              </w:rPr>
              <w:t>368</w:t>
            </w:r>
          </w:p>
        </w:tc>
        <w:tc>
          <w:tcPr>
            <w:tcW w:w="584" w:type="dxa"/>
            <w:vAlign w:val="center"/>
          </w:tcPr>
          <w:p w14:paraId="470B383A" w14:textId="77777777" w:rsidR="007A7CB0" w:rsidRDefault="007A7CB0" w:rsidP="001800C1">
            <w:pPr>
              <w:jc w:val="center"/>
              <w:rPr>
                <w:sz w:val="18"/>
                <w:szCs w:val="18"/>
              </w:rPr>
            </w:pPr>
            <w:r>
              <w:rPr>
                <w:sz w:val="18"/>
                <w:szCs w:val="18"/>
              </w:rPr>
              <w:t>495</w:t>
            </w:r>
          </w:p>
        </w:tc>
        <w:tc>
          <w:tcPr>
            <w:tcW w:w="653" w:type="dxa"/>
            <w:vAlign w:val="center"/>
          </w:tcPr>
          <w:p w14:paraId="1478F6EB" w14:textId="77777777" w:rsidR="007A7CB0" w:rsidRDefault="007A7CB0" w:rsidP="001800C1">
            <w:pPr>
              <w:jc w:val="center"/>
              <w:rPr>
                <w:sz w:val="18"/>
                <w:szCs w:val="18"/>
              </w:rPr>
            </w:pPr>
            <w:r>
              <w:rPr>
                <w:sz w:val="18"/>
                <w:szCs w:val="18"/>
              </w:rPr>
              <w:t>495</w:t>
            </w:r>
          </w:p>
        </w:tc>
        <w:tc>
          <w:tcPr>
            <w:tcW w:w="711" w:type="dxa"/>
            <w:vAlign w:val="center"/>
          </w:tcPr>
          <w:p w14:paraId="7FA553C8" w14:textId="77777777" w:rsidR="007A7CB0" w:rsidRDefault="007A7CB0" w:rsidP="001800C1">
            <w:pPr>
              <w:jc w:val="center"/>
              <w:rPr>
                <w:sz w:val="18"/>
                <w:szCs w:val="18"/>
              </w:rPr>
            </w:pPr>
            <w:r>
              <w:rPr>
                <w:sz w:val="18"/>
                <w:szCs w:val="18"/>
              </w:rPr>
              <w:t>495</w:t>
            </w:r>
          </w:p>
        </w:tc>
        <w:tc>
          <w:tcPr>
            <w:tcW w:w="580" w:type="dxa"/>
            <w:vAlign w:val="center"/>
          </w:tcPr>
          <w:p w14:paraId="048C2BA0" w14:textId="77777777" w:rsidR="007A7CB0" w:rsidRDefault="007A7CB0" w:rsidP="001800C1">
            <w:pPr>
              <w:jc w:val="center"/>
              <w:rPr>
                <w:sz w:val="18"/>
                <w:szCs w:val="18"/>
              </w:rPr>
            </w:pPr>
            <w:r>
              <w:rPr>
                <w:sz w:val="18"/>
                <w:szCs w:val="18"/>
              </w:rPr>
              <w:t>440</w:t>
            </w:r>
          </w:p>
        </w:tc>
      </w:tr>
      <w:tr w:rsidR="007A7CB0" w14:paraId="5331B357" w14:textId="77777777" w:rsidTr="001800C1">
        <w:tc>
          <w:tcPr>
            <w:tcW w:w="663" w:type="dxa"/>
            <w:vAlign w:val="center"/>
          </w:tcPr>
          <w:p w14:paraId="0DB1ED72" w14:textId="77777777" w:rsidR="007A7CB0" w:rsidRDefault="007A7CB0" w:rsidP="001800C1">
            <w:pPr>
              <w:jc w:val="center"/>
              <w:rPr>
                <w:sz w:val="18"/>
                <w:szCs w:val="18"/>
              </w:rPr>
            </w:pPr>
            <w:r>
              <w:rPr>
                <w:sz w:val="18"/>
                <w:szCs w:val="18"/>
              </w:rPr>
              <w:t>330</w:t>
            </w:r>
          </w:p>
        </w:tc>
        <w:tc>
          <w:tcPr>
            <w:tcW w:w="663" w:type="dxa"/>
            <w:vAlign w:val="center"/>
          </w:tcPr>
          <w:p w14:paraId="7DEEEABA" w14:textId="77777777" w:rsidR="007A7CB0" w:rsidRDefault="007A7CB0" w:rsidP="001800C1">
            <w:pPr>
              <w:jc w:val="center"/>
              <w:rPr>
                <w:sz w:val="18"/>
                <w:szCs w:val="18"/>
              </w:rPr>
            </w:pPr>
            <w:r>
              <w:rPr>
                <w:sz w:val="18"/>
                <w:szCs w:val="18"/>
              </w:rPr>
              <w:t>363</w:t>
            </w:r>
          </w:p>
        </w:tc>
        <w:tc>
          <w:tcPr>
            <w:tcW w:w="753" w:type="dxa"/>
            <w:vAlign w:val="center"/>
          </w:tcPr>
          <w:p w14:paraId="51AFEA3D" w14:textId="77777777" w:rsidR="007A7CB0" w:rsidRDefault="007A7CB0" w:rsidP="001800C1">
            <w:pPr>
              <w:jc w:val="center"/>
              <w:rPr>
                <w:sz w:val="18"/>
                <w:szCs w:val="18"/>
              </w:rPr>
            </w:pPr>
            <w:r>
              <w:rPr>
                <w:sz w:val="18"/>
                <w:szCs w:val="18"/>
              </w:rPr>
              <w:t>510/</w:t>
            </w:r>
          </w:p>
          <w:p w14:paraId="64BA0BFC" w14:textId="77777777" w:rsidR="007A7CB0" w:rsidRDefault="007A7CB0" w:rsidP="001800C1">
            <w:pPr>
              <w:jc w:val="center"/>
              <w:rPr>
                <w:sz w:val="18"/>
                <w:szCs w:val="18"/>
              </w:rPr>
            </w:pPr>
            <w:r>
              <w:rPr>
                <w:sz w:val="18"/>
                <w:szCs w:val="18"/>
              </w:rPr>
              <w:t>630</w:t>
            </w:r>
          </w:p>
        </w:tc>
        <w:tc>
          <w:tcPr>
            <w:tcW w:w="768" w:type="dxa"/>
            <w:vAlign w:val="center"/>
          </w:tcPr>
          <w:p w14:paraId="506ABCFB" w14:textId="77777777" w:rsidR="007A7CB0" w:rsidRDefault="007A7CB0" w:rsidP="001800C1">
            <w:pPr>
              <w:jc w:val="center"/>
              <w:rPr>
                <w:sz w:val="18"/>
                <w:szCs w:val="18"/>
              </w:rPr>
            </w:pPr>
            <w:r>
              <w:rPr>
                <w:sz w:val="18"/>
                <w:szCs w:val="18"/>
              </w:rPr>
              <w:t>408/</w:t>
            </w:r>
          </w:p>
          <w:p w14:paraId="29E0BB62" w14:textId="77777777" w:rsidR="007A7CB0" w:rsidRDefault="007A7CB0" w:rsidP="001800C1">
            <w:pPr>
              <w:jc w:val="center"/>
              <w:rPr>
                <w:sz w:val="18"/>
                <w:szCs w:val="18"/>
              </w:rPr>
            </w:pPr>
            <w:r>
              <w:rPr>
                <w:sz w:val="18"/>
                <w:szCs w:val="18"/>
              </w:rPr>
              <w:t>504</w:t>
            </w:r>
          </w:p>
        </w:tc>
        <w:tc>
          <w:tcPr>
            <w:tcW w:w="630" w:type="dxa"/>
            <w:vAlign w:val="center"/>
          </w:tcPr>
          <w:p w14:paraId="2D815C0B" w14:textId="77777777" w:rsidR="007A7CB0" w:rsidRDefault="007A7CB0" w:rsidP="001800C1">
            <w:pPr>
              <w:jc w:val="center"/>
              <w:rPr>
                <w:sz w:val="18"/>
                <w:szCs w:val="18"/>
              </w:rPr>
            </w:pPr>
            <w:r>
              <w:rPr>
                <w:sz w:val="18"/>
                <w:szCs w:val="18"/>
              </w:rPr>
              <w:t>510/</w:t>
            </w:r>
          </w:p>
          <w:p w14:paraId="56B4E9BC" w14:textId="77777777" w:rsidR="007A7CB0" w:rsidRDefault="007A7CB0" w:rsidP="001800C1">
            <w:pPr>
              <w:jc w:val="center"/>
              <w:rPr>
                <w:sz w:val="18"/>
                <w:szCs w:val="18"/>
              </w:rPr>
            </w:pPr>
            <w:r>
              <w:rPr>
                <w:sz w:val="18"/>
                <w:szCs w:val="18"/>
              </w:rPr>
              <w:t>630</w:t>
            </w:r>
          </w:p>
        </w:tc>
        <w:tc>
          <w:tcPr>
            <w:tcW w:w="736" w:type="dxa"/>
            <w:vAlign w:val="center"/>
          </w:tcPr>
          <w:p w14:paraId="7577C608" w14:textId="77777777" w:rsidR="007A7CB0" w:rsidRDefault="007A7CB0" w:rsidP="001800C1">
            <w:pPr>
              <w:jc w:val="center"/>
              <w:rPr>
                <w:sz w:val="18"/>
                <w:szCs w:val="18"/>
              </w:rPr>
            </w:pPr>
            <w:r>
              <w:rPr>
                <w:sz w:val="18"/>
                <w:szCs w:val="18"/>
              </w:rPr>
              <w:t>408/</w:t>
            </w:r>
          </w:p>
          <w:p w14:paraId="0EF520F6" w14:textId="77777777" w:rsidR="007A7CB0" w:rsidRDefault="007A7CB0" w:rsidP="001800C1">
            <w:pPr>
              <w:jc w:val="center"/>
              <w:rPr>
                <w:sz w:val="18"/>
                <w:szCs w:val="18"/>
              </w:rPr>
            </w:pPr>
            <w:r>
              <w:rPr>
                <w:sz w:val="18"/>
                <w:szCs w:val="18"/>
              </w:rPr>
              <w:t>504</w:t>
            </w:r>
          </w:p>
        </w:tc>
        <w:tc>
          <w:tcPr>
            <w:tcW w:w="598" w:type="dxa"/>
            <w:vAlign w:val="center"/>
          </w:tcPr>
          <w:p w14:paraId="6CFE412D" w14:textId="77777777" w:rsidR="007A7CB0" w:rsidRDefault="007A7CB0" w:rsidP="001800C1">
            <w:pPr>
              <w:jc w:val="center"/>
              <w:rPr>
                <w:sz w:val="18"/>
                <w:szCs w:val="18"/>
              </w:rPr>
            </w:pPr>
            <w:r>
              <w:rPr>
                <w:sz w:val="18"/>
                <w:szCs w:val="18"/>
              </w:rPr>
              <w:t>510/</w:t>
            </w:r>
          </w:p>
          <w:p w14:paraId="711743F2" w14:textId="77777777" w:rsidR="007A7CB0" w:rsidRDefault="007A7CB0" w:rsidP="001800C1">
            <w:pPr>
              <w:jc w:val="center"/>
              <w:rPr>
                <w:sz w:val="18"/>
                <w:szCs w:val="18"/>
              </w:rPr>
            </w:pPr>
            <w:r>
              <w:rPr>
                <w:sz w:val="18"/>
                <w:szCs w:val="18"/>
              </w:rPr>
              <w:t>630</w:t>
            </w:r>
          </w:p>
        </w:tc>
        <w:tc>
          <w:tcPr>
            <w:tcW w:w="753" w:type="dxa"/>
            <w:vAlign w:val="center"/>
          </w:tcPr>
          <w:p w14:paraId="24968AA2" w14:textId="77777777" w:rsidR="007A7CB0" w:rsidRDefault="007A7CB0" w:rsidP="001800C1">
            <w:pPr>
              <w:jc w:val="center"/>
              <w:rPr>
                <w:sz w:val="18"/>
                <w:szCs w:val="18"/>
              </w:rPr>
            </w:pPr>
            <w:r>
              <w:rPr>
                <w:sz w:val="18"/>
                <w:szCs w:val="18"/>
              </w:rPr>
              <w:t>510/</w:t>
            </w:r>
          </w:p>
          <w:p w14:paraId="3E513C19" w14:textId="77777777" w:rsidR="007A7CB0" w:rsidRDefault="007A7CB0" w:rsidP="001800C1">
            <w:pPr>
              <w:jc w:val="center"/>
              <w:rPr>
                <w:sz w:val="18"/>
                <w:szCs w:val="18"/>
              </w:rPr>
            </w:pPr>
            <w:r>
              <w:rPr>
                <w:sz w:val="18"/>
                <w:szCs w:val="18"/>
              </w:rPr>
              <w:t>630</w:t>
            </w:r>
          </w:p>
        </w:tc>
        <w:tc>
          <w:tcPr>
            <w:tcW w:w="696" w:type="dxa"/>
            <w:vAlign w:val="center"/>
          </w:tcPr>
          <w:p w14:paraId="4D7B5D5A" w14:textId="77777777" w:rsidR="007A7CB0" w:rsidRDefault="007A7CB0" w:rsidP="001800C1">
            <w:pPr>
              <w:jc w:val="center"/>
              <w:rPr>
                <w:sz w:val="18"/>
                <w:szCs w:val="18"/>
              </w:rPr>
            </w:pPr>
            <w:r>
              <w:rPr>
                <w:sz w:val="18"/>
                <w:szCs w:val="18"/>
              </w:rPr>
              <w:t>510/</w:t>
            </w:r>
          </w:p>
          <w:p w14:paraId="10B93079" w14:textId="77777777" w:rsidR="007A7CB0" w:rsidRDefault="007A7CB0" w:rsidP="001800C1">
            <w:pPr>
              <w:jc w:val="center"/>
              <w:rPr>
                <w:sz w:val="18"/>
                <w:szCs w:val="18"/>
              </w:rPr>
            </w:pPr>
            <w:r>
              <w:rPr>
                <w:sz w:val="18"/>
                <w:szCs w:val="18"/>
              </w:rPr>
              <w:t>630</w:t>
            </w:r>
          </w:p>
        </w:tc>
        <w:tc>
          <w:tcPr>
            <w:tcW w:w="782" w:type="dxa"/>
            <w:vAlign w:val="center"/>
          </w:tcPr>
          <w:p w14:paraId="2B853F37" w14:textId="77777777" w:rsidR="007A7CB0" w:rsidRDefault="007A7CB0" w:rsidP="001800C1">
            <w:pPr>
              <w:jc w:val="center"/>
              <w:rPr>
                <w:sz w:val="18"/>
                <w:szCs w:val="18"/>
              </w:rPr>
            </w:pPr>
            <w:r>
              <w:rPr>
                <w:sz w:val="18"/>
                <w:szCs w:val="18"/>
              </w:rPr>
              <w:t>408/</w:t>
            </w:r>
          </w:p>
          <w:p w14:paraId="31D6EFBB" w14:textId="77777777" w:rsidR="007A7CB0" w:rsidRDefault="007A7CB0" w:rsidP="001800C1">
            <w:pPr>
              <w:jc w:val="center"/>
              <w:rPr>
                <w:sz w:val="18"/>
                <w:szCs w:val="18"/>
              </w:rPr>
            </w:pPr>
            <w:r>
              <w:rPr>
                <w:sz w:val="18"/>
                <w:szCs w:val="18"/>
              </w:rPr>
              <w:t>504</w:t>
            </w:r>
          </w:p>
        </w:tc>
        <w:tc>
          <w:tcPr>
            <w:tcW w:w="584" w:type="dxa"/>
            <w:vAlign w:val="center"/>
          </w:tcPr>
          <w:p w14:paraId="1DB7AF1B" w14:textId="77777777" w:rsidR="007A7CB0" w:rsidRDefault="007A7CB0" w:rsidP="001800C1">
            <w:pPr>
              <w:jc w:val="center"/>
              <w:rPr>
                <w:sz w:val="18"/>
                <w:szCs w:val="18"/>
              </w:rPr>
            </w:pPr>
          </w:p>
        </w:tc>
        <w:tc>
          <w:tcPr>
            <w:tcW w:w="653" w:type="dxa"/>
            <w:vAlign w:val="center"/>
          </w:tcPr>
          <w:p w14:paraId="2AC54DF1" w14:textId="77777777" w:rsidR="007A7CB0" w:rsidRDefault="007A7CB0" w:rsidP="001800C1">
            <w:pPr>
              <w:jc w:val="center"/>
              <w:rPr>
                <w:sz w:val="18"/>
                <w:szCs w:val="18"/>
              </w:rPr>
            </w:pPr>
          </w:p>
        </w:tc>
        <w:tc>
          <w:tcPr>
            <w:tcW w:w="711" w:type="dxa"/>
            <w:vAlign w:val="center"/>
          </w:tcPr>
          <w:p w14:paraId="6E4BD3B1" w14:textId="77777777" w:rsidR="007A7CB0" w:rsidRDefault="007A7CB0" w:rsidP="001800C1">
            <w:pPr>
              <w:jc w:val="center"/>
              <w:rPr>
                <w:sz w:val="18"/>
                <w:szCs w:val="18"/>
              </w:rPr>
            </w:pPr>
          </w:p>
        </w:tc>
        <w:tc>
          <w:tcPr>
            <w:tcW w:w="580" w:type="dxa"/>
            <w:vAlign w:val="center"/>
          </w:tcPr>
          <w:p w14:paraId="6E050F87" w14:textId="77777777" w:rsidR="007A7CB0" w:rsidRDefault="007A7CB0" w:rsidP="001800C1">
            <w:pPr>
              <w:jc w:val="center"/>
              <w:rPr>
                <w:sz w:val="18"/>
                <w:szCs w:val="18"/>
              </w:rPr>
            </w:pPr>
          </w:p>
        </w:tc>
      </w:tr>
      <w:tr w:rsidR="007A7CB0" w14:paraId="3E768605" w14:textId="77777777" w:rsidTr="001800C1">
        <w:tc>
          <w:tcPr>
            <w:tcW w:w="663" w:type="dxa"/>
            <w:vAlign w:val="center"/>
          </w:tcPr>
          <w:p w14:paraId="34B9EFD7" w14:textId="77777777" w:rsidR="007A7CB0" w:rsidRDefault="007A7CB0" w:rsidP="001800C1">
            <w:pPr>
              <w:jc w:val="center"/>
              <w:rPr>
                <w:sz w:val="18"/>
                <w:szCs w:val="18"/>
              </w:rPr>
            </w:pPr>
            <w:r>
              <w:rPr>
                <w:sz w:val="18"/>
                <w:szCs w:val="18"/>
              </w:rPr>
              <w:t>500</w:t>
            </w:r>
          </w:p>
        </w:tc>
        <w:tc>
          <w:tcPr>
            <w:tcW w:w="663" w:type="dxa"/>
            <w:vAlign w:val="center"/>
          </w:tcPr>
          <w:p w14:paraId="5C32DFC6" w14:textId="77777777" w:rsidR="007A7CB0" w:rsidRDefault="007A7CB0" w:rsidP="001800C1">
            <w:pPr>
              <w:jc w:val="center"/>
              <w:rPr>
                <w:sz w:val="18"/>
                <w:szCs w:val="18"/>
              </w:rPr>
            </w:pPr>
            <w:r>
              <w:rPr>
                <w:sz w:val="18"/>
                <w:szCs w:val="18"/>
              </w:rPr>
              <w:t>550</w:t>
            </w:r>
          </w:p>
        </w:tc>
        <w:tc>
          <w:tcPr>
            <w:tcW w:w="753" w:type="dxa"/>
            <w:vAlign w:val="center"/>
          </w:tcPr>
          <w:p w14:paraId="26BF9283" w14:textId="77777777" w:rsidR="007A7CB0" w:rsidRDefault="007A7CB0" w:rsidP="001800C1">
            <w:pPr>
              <w:jc w:val="center"/>
              <w:rPr>
                <w:sz w:val="18"/>
                <w:szCs w:val="18"/>
              </w:rPr>
            </w:pPr>
            <w:r>
              <w:rPr>
                <w:sz w:val="18"/>
                <w:szCs w:val="18"/>
              </w:rPr>
              <w:t>680/</w:t>
            </w:r>
          </w:p>
          <w:p w14:paraId="1E646E6E" w14:textId="77777777" w:rsidR="007A7CB0" w:rsidRDefault="007A7CB0" w:rsidP="001800C1">
            <w:pPr>
              <w:jc w:val="center"/>
              <w:rPr>
                <w:sz w:val="18"/>
                <w:szCs w:val="18"/>
              </w:rPr>
            </w:pPr>
            <w:r>
              <w:rPr>
                <w:sz w:val="18"/>
                <w:szCs w:val="18"/>
              </w:rPr>
              <w:t>740</w:t>
            </w:r>
          </w:p>
        </w:tc>
        <w:tc>
          <w:tcPr>
            <w:tcW w:w="768" w:type="dxa"/>
            <w:vAlign w:val="center"/>
          </w:tcPr>
          <w:p w14:paraId="0DED2657" w14:textId="77777777" w:rsidR="007A7CB0" w:rsidRDefault="007A7CB0" w:rsidP="001800C1">
            <w:pPr>
              <w:jc w:val="center"/>
              <w:rPr>
                <w:sz w:val="18"/>
                <w:szCs w:val="18"/>
              </w:rPr>
            </w:pPr>
            <w:r>
              <w:rPr>
                <w:sz w:val="18"/>
                <w:szCs w:val="18"/>
              </w:rPr>
              <w:t>544/</w:t>
            </w:r>
          </w:p>
          <w:p w14:paraId="5DE489CE" w14:textId="77777777" w:rsidR="007A7CB0" w:rsidRDefault="007A7CB0" w:rsidP="001800C1">
            <w:pPr>
              <w:jc w:val="center"/>
              <w:rPr>
                <w:sz w:val="18"/>
                <w:szCs w:val="18"/>
              </w:rPr>
            </w:pPr>
            <w:r>
              <w:rPr>
                <w:sz w:val="18"/>
                <w:szCs w:val="18"/>
              </w:rPr>
              <w:t>592</w:t>
            </w:r>
          </w:p>
        </w:tc>
        <w:tc>
          <w:tcPr>
            <w:tcW w:w="630" w:type="dxa"/>
            <w:vAlign w:val="center"/>
          </w:tcPr>
          <w:p w14:paraId="23879880" w14:textId="77777777" w:rsidR="007A7CB0" w:rsidRDefault="007A7CB0" w:rsidP="001800C1">
            <w:pPr>
              <w:jc w:val="center"/>
              <w:rPr>
                <w:sz w:val="18"/>
                <w:szCs w:val="18"/>
              </w:rPr>
            </w:pPr>
            <w:r>
              <w:rPr>
                <w:sz w:val="18"/>
                <w:szCs w:val="18"/>
              </w:rPr>
              <w:t>680/</w:t>
            </w:r>
          </w:p>
          <w:p w14:paraId="23F23939" w14:textId="77777777" w:rsidR="007A7CB0" w:rsidRDefault="007A7CB0" w:rsidP="001800C1">
            <w:pPr>
              <w:jc w:val="center"/>
              <w:rPr>
                <w:sz w:val="18"/>
                <w:szCs w:val="18"/>
              </w:rPr>
            </w:pPr>
            <w:r>
              <w:rPr>
                <w:sz w:val="18"/>
                <w:szCs w:val="18"/>
              </w:rPr>
              <w:t>740</w:t>
            </w:r>
          </w:p>
        </w:tc>
        <w:tc>
          <w:tcPr>
            <w:tcW w:w="736" w:type="dxa"/>
            <w:vAlign w:val="center"/>
          </w:tcPr>
          <w:p w14:paraId="1E8A0791" w14:textId="77777777" w:rsidR="007A7CB0" w:rsidRDefault="007A7CB0" w:rsidP="001800C1">
            <w:pPr>
              <w:jc w:val="center"/>
              <w:rPr>
                <w:sz w:val="18"/>
                <w:szCs w:val="18"/>
              </w:rPr>
            </w:pPr>
            <w:r>
              <w:rPr>
                <w:sz w:val="18"/>
                <w:szCs w:val="18"/>
              </w:rPr>
              <w:t>544/</w:t>
            </w:r>
          </w:p>
          <w:p w14:paraId="30510092" w14:textId="77777777" w:rsidR="007A7CB0" w:rsidRDefault="007A7CB0" w:rsidP="001800C1">
            <w:pPr>
              <w:jc w:val="center"/>
              <w:rPr>
                <w:sz w:val="18"/>
                <w:szCs w:val="18"/>
              </w:rPr>
            </w:pPr>
            <w:r>
              <w:rPr>
                <w:sz w:val="18"/>
                <w:szCs w:val="18"/>
              </w:rPr>
              <w:t>592</w:t>
            </w:r>
          </w:p>
        </w:tc>
        <w:tc>
          <w:tcPr>
            <w:tcW w:w="598" w:type="dxa"/>
            <w:vAlign w:val="center"/>
          </w:tcPr>
          <w:p w14:paraId="2E8FB20A" w14:textId="77777777" w:rsidR="007A7CB0" w:rsidRDefault="007A7CB0" w:rsidP="001800C1">
            <w:pPr>
              <w:jc w:val="center"/>
              <w:rPr>
                <w:sz w:val="18"/>
                <w:szCs w:val="18"/>
              </w:rPr>
            </w:pPr>
            <w:r>
              <w:rPr>
                <w:sz w:val="18"/>
                <w:szCs w:val="18"/>
              </w:rPr>
              <w:t>680/</w:t>
            </w:r>
          </w:p>
          <w:p w14:paraId="59ADEAAB" w14:textId="77777777" w:rsidR="007A7CB0" w:rsidRDefault="007A7CB0" w:rsidP="001800C1">
            <w:pPr>
              <w:jc w:val="center"/>
              <w:rPr>
                <w:sz w:val="18"/>
                <w:szCs w:val="18"/>
              </w:rPr>
            </w:pPr>
            <w:r>
              <w:rPr>
                <w:sz w:val="18"/>
                <w:szCs w:val="18"/>
              </w:rPr>
              <w:t>740</w:t>
            </w:r>
          </w:p>
        </w:tc>
        <w:tc>
          <w:tcPr>
            <w:tcW w:w="753" w:type="dxa"/>
            <w:vAlign w:val="center"/>
          </w:tcPr>
          <w:p w14:paraId="00109571" w14:textId="77777777" w:rsidR="007A7CB0" w:rsidRDefault="007A7CB0" w:rsidP="001800C1">
            <w:pPr>
              <w:jc w:val="center"/>
              <w:rPr>
                <w:sz w:val="18"/>
                <w:szCs w:val="18"/>
              </w:rPr>
            </w:pPr>
            <w:r>
              <w:rPr>
                <w:sz w:val="18"/>
                <w:szCs w:val="18"/>
              </w:rPr>
              <w:t>680/</w:t>
            </w:r>
          </w:p>
          <w:p w14:paraId="1741B212" w14:textId="77777777" w:rsidR="007A7CB0" w:rsidRDefault="007A7CB0" w:rsidP="001800C1">
            <w:pPr>
              <w:jc w:val="center"/>
              <w:rPr>
                <w:sz w:val="18"/>
                <w:szCs w:val="18"/>
              </w:rPr>
            </w:pPr>
            <w:r>
              <w:rPr>
                <w:sz w:val="18"/>
                <w:szCs w:val="18"/>
              </w:rPr>
              <w:t>740</w:t>
            </w:r>
          </w:p>
        </w:tc>
        <w:tc>
          <w:tcPr>
            <w:tcW w:w="696" w:type="dxa"/>
            <w:vAlign w:val="center"/>
          </w:tcPr>
          <w:p w14:paraId="4E5921D9" w14:textId="77777777" w:rsidR="007A7CB0" w:rsidRDefault="007A7CB0" w:rsidP="001800C1">
            <w:pPr>
              <w:jc w:val="center"/>
              <w:rPr>
                <w:sz w:val="18"/>
                <w:szCs w:val="18"/>
              </w:rPr>
            </w:pPr>
            <w:r>
              <w:rPr>
                <w:sz w:val="18"/>
                <w:szCs w:val="18"/>
              </w:rPr>
              <w:t>680/</w:t>
            </w:r>
          </w:p>
          <w:p w14:paraId="4C746A00" w14:textId="77777777" w:rsidR="007A7CB0" w:rsidRDefault="007A7CB0" w:rsidP="001800C1">
            <w:pPr>
              <w:jc w:val="center"/>
              <w:rPr>
                <w:sz w:val="18"/>
                <w:szCs w:val="18"/>
              </w:rPr>
            </w:pPr>
            <w:r>
              <w:rPr>
                <w:sz w:val="18"/>
                <w:szCs w:val="18"/>
              </w:rPr>
              <w:t>740</w:t>
            </w:r>
          </w:p>
        </w:tc>
        <w:tc>
          <w:tcPr>
            <w:tcW w:w="782" w:type="dxa"/>
            <w:vAlign w:val="center"/>
          </w:tcPr>
          <w:p w14:paraId="29136668" w14:textId="77777777" w:rsidR="007A7CB0" w:rsidRDefault="007A7CB0" w:rsidP="001800C1">
            <w:pPr>
              <w:jc w:val="center"/>
              <w:rPr>
                <w:sz w:val="18"/>
                <w:szCs w:val="18"/>
              </w:rPr>
            </w:pPr>
            <w:r>
              <w:rPr>
                <w:sz w:val="18"/>
                <w:szCs w:val="18"/>
              </w:rPr>
              <w:t>544/</w:t>
            </w:r>
          </w:p>
          <w:p w14:paraId="684C668A" w14:textId="77777777" w:rsidR="007A7CB0" w:rsidRDefault="007A7CB0" w:rsidP="001800C1">
            <w:pPr>
              <w:jc w:val="center"/>
              <w:rPr>
                <w:sz w:val="18"/>
                <w:szCs w:val="18"/>
              </w:rPr>
            </w:pPr>
            <w:r>
              <w:rPr>
                <w:sz w:val="18"/>
                <w:szCs w:val="18"/>
              </w:rPr>
              <w:t>592</w:t>
            </w:r>
          </w:p>
        </w:tc>
        <w:tc>
          <w:tcPr>
            <w:tcW w:w="584" w:type="dxa"/>
            <w:vAlign w:val="center"/>
          </w:tcPr>
          <w:p w14:paraId="5606B644" w14:textId="77777777" w:rsidR="007A7CB0" w:rsidRDefault="007A7CB0" w:rsidP="001800C1">
            <w:pPr>
              <w:jc w:val="center"/>
              <w:rPr>
                <w:sz w:val="18"/>
                <w:szCs w:val="18"/>
              </w:rPr>
            </w:pPr>
          </w:p>
        </w:tc>
        <w:tc>
          <w:tcPr>
            <w:tcW w:w="653" w:type="dxa"/>
            <w:vAlign w:val="center"/>
          </w:tcPr>
          <w:p w14:paraId="5A8B2B63" w14:textId="77777777" w:rsidR="007A7CB0" w:rsidRDefault="007A7CB0" w:rsidP="001800C1">
            <w:pPr>
              <w:jc w:val="center"/>
              <w:rPr>
                <w:sz w:val="18"/>
                <w:szCs w:val="18"/>
              </w:rPr>
            </w:pPr>
          </w:p>
        </w:tc>
        <w:tc>
          <w:tcPr>
            <w:tcW w:w="711" w:type="dxa"/>
            <w:vAlign w:val="center"/>
          </w:tcPr>
          <w:p w14:paraId="280C6941" w14:textId="77777777" w:rsidR="007A7CB0" w:rsidRDefault="007A7CB0" w:rsidP="001800C1">
            <w:pPr>
              <w:jc w:val="center"/>
              <w:rPr>
                <w:sz w:val="18"/>
                <w:szCs w:val="18"/>
              </w:rPr>
            </w:pPr>
          </w:p>
        </w:tc>
        <w:tc>
          <w:tcPr>
            <w:tcW w:w="580" w:type="dxa"/>
            <w:vAlign w:val="center"/>
          </w:tcPr>
          <w:p w14:paraId="7F2EB8DA" w14:textId="77777777" w:rsidR="007A7CB0" w:rsidRDefault="007A7CB0" w:rsidP="001800C1">
            <w:pPr>
              <w:jc w:val="center"/>
              <w:rPr>
                <w:sz w:val="18"/>
                <w:szCs w:val="18"/>
              </w:rPr>
            </w:pPr>
          </w:p>
        </w:tc>
      </w:tr>
      <w:tr w:rsidR="007A7CB0" w14:paraId="6C49B15D" w14:textId="77777777" w:rsidTr="001800C1">
        <w:tc>
          <w:tcPr>
            <w:tcW w:w="9570" w:type="dxa"/>
            <w:gridSpan w:val="14"/>
            <w:vAlign w:val="center"/>
          </w:tcPr>
          <w:p w14:paraId="64004D59" w14:textId="77777777" w:rsidR="007A7CB0" w:rsidRDefault="007A7CB0" w:rsidP="001800C1">
            <w:pPr>
              <w:rPr>
                <w:sz w:val="18"/>
                <w:szCs w:val="18"/>
              </w:rPr>
            </w:pPr>
            <w:r>
              <w:rPr>
                <w:rFonts w:hint="eastAsia"/>
                <w:sz w:val="18"/>
                <w:szCs w:val="18"/>
              </w:rPr>
              <w:t>注</w:t>
            </w:r>
            <w:r>
              <w:rPr>
                <w:b/>
                <w:sz w:val="18"/>
                <w:szCs w:val="18"/>
              </w:rPr>
              <w:t>1:</w:t>
            </w:r>
            <w:r>
              <w:rPr>
                <w:rFonts w:hint="eastAsia"/>
                <w:sz w:val="18"/>
                <w:szCs w:val="18"/>
              </w:rPr>
              <w:t>表中电气设备出厂试验电压参照现行国家标准</w:t>
            </w:r>
            <w:r>
              <w:rPr>
                <w:sz w:val="18"/>
                <w:szCs w:val="18"/>
              </w:rPr>
              <w:t>GB 311.1</w:t>
            </w:r>
            <w:r>
              <w:rPr>
                <w:rFonts w:hint="eastAsia"/>
                <w:sz w:val="18"/>
                <w:szCs w:val="18"/>
              </w:rPr>
              <w:t>；</w:t>
            </w:r>
            <w:r>
              <w:rPr>
                <w:sz w:val="18"/>
                <w:szCs w:val="18"/>
              </w:rPr>
              <w:t xml:space="preserve"> </w:t>
            </w:r>
          </w:p>
          <w:p w14:paraId="7AA43FDF" w14:textId="77777777" w:rsidR="007A7CB0" w:rsidRDefault="007A7CB0" w:rsidP="001800C1">
            <w:pPr>
              <w:rPr>
                <w:sz w:val="18"/>
                <w:szCs w:val="18"/>
              </w:rPr>
            </w:pPr>
            <w:r>
              <w:rPr>
                <w:rFonts w:hint="eastAsia"/>
                <w:sz w:val="18"/>
                <w:szCs w:val="18"/>
              </w:rPr>
              <w:lastRenderedPageBreak/>
              <w:t>注</w:t>
            </w:r>
            <w:r>
              <w:rPr>
                <w:b/>
                <w:sz w:val="18"/>
                <w:szCs w:val="18"/>
              </w:rPr>
              <w:t xml:space="preserve">2: </w:t>
            </w:r>
            <w:r>
              <w:rPr>
                <w:rFonts w:hint="eastAsia"/>
                <w:sz w:val="18"/>
                <w:szCs w:val="18"/>
              </w:rPr>
              <w:t>括号内的数据为全绝缘结构电压互感器的匝间绝缘水平；</w:t>
            </w:r>
          </w:p>
          <w:p w14:paraId="0A334779" w14:textId="77777777" w:rsidR="007A7CB0" w:rsidRDefault="007A7CB0" w:rsidP="001800C1">
            <w:pPr>
              <w:rPr>
                <w:sz w:val="18"/>
                <w:szCs w:val="18"/>
              </w:rPr>
            </w:pPr>
            <w:r>
              <w:rPr>
                <w:rFonts w:hint="eastAsia"/>
                <w:sz w:val="18"/>
                <w:szCs w:val="18"/>
              </w:rPr>
              <w:t>注</w:t>
            </w:r>
            <w:r>
              <w:rPr>
                <w:b/>
                <w:sz w:val="18"/>
                <w:szCs w:val="18"/>
              </w:rPr>
              <w:t xml:space="preserve">3: </w:t>
            </w:r>
            <w:r>
              <w:rPr>
                <w:rFonts w:hint="eastAsia"/>
                <w:sz w:val="18"/>
                <w:szCs w:val="18"/>
              </w:rPr>
              <w:t>斜杠上下为不同绝缘水平取值，以出厂（铭牌）值为准。</w:t>
            </w:r>
            <w:r>
              <w:t xml:space="preserve"> </w:t>
            </w:r>
          </w:p>
        </w:tc>
      </w:tr>
    </w:tbl>
    <w:p w14:paraId="622636C4" w14:textId="77777777" w:rsidR="007A7CB0" w:rsidRDefault="007A7CB0" w:rsidP="007A7CB0">
      <w:pPr>
        <w:rPr>
          <w:sz w:val="18"/>
          <w:szCs w:val="18"/>
        </w:rPr>
      </w:pPr>
      <w:r>
        <w:lastRenderedPageBreak/>
        <w:t xml:space="preserve"> </w:t>
      </w:r>
      <w:r>
        <w:rPr>
          <w:sz w:val="18"/>
          <w:szCs w:val="18"/>
        </w:rPr>
        <w:t xml:space="preserve"> </w:t>
      </w:r>
    </w:p>
    <w:p w14:paraId="6F0FF250" w14:textId="77777777" w:rsidR="007A7CB0" w:rsidRDefault="007A7CB0" w:rsidP="007A7CB0">
      <w:pPr>
        <w:pStyle w:val="afffffffffffff4"/>
        <w:ind w:firstLineChars="0" w:firstLine="0"/>
        <w:rPr>
          <w:rFonts w:ascii="Times New Roman"/>
        </w:rPr>
      </w:pPr>
    </w:p>
    <w:p w14:paraId="51CFE398" w14:textId="77777777" w:rsidR="007A7CB0" w:rsidRDefault="007A7CB0" w:rsidP="007A7CB0">
      <w:pPr>
        <w:pStyle w:val="afffffffffffff4"/>
        <w:ind w:firstLine="420"/>
        <w:rPr>
          <w:rFonts w:ascii="Times New Roman"/>
        </w:rPr>
      </w:pPr>
      <w:r>
        <w:rPr>
          <w:rFonts w:ascii="Times New Roman"/>
        </w:rPr>
        <w:br w:type="page"/>
      </w:r>
    </w:p>
    <w:p w14:paraId="2F5B13DD" w14:textId="77777777" w:rsidR="007A7CB0" w:rsidRDefault="007A7CB0" w:rsidP="006E7674">
      <w:pPr>
        <w:pStyle w:val="afffffffffffff4"/>
        <w:numPr>
          <w:ilvl w:val="0"/>
          <w:numId w:val="72"/>
        </w:numPr>
        <w:tabs>
          <w:tab w:val="left" w:pos="360"/>
        </w:tabs>
        <w:ind w:firstLineChars="0"/>
        <w:jc w:val="center"/>
        <w:outlineLvl w:val="0"/>
        <w:rPr>
          <w:rFonts w:ascii="Times New Roman" w:eastAsia="黑体"/>
        </w:rPr>
      </w:pPr>
      <w:r>
        <w:rPr>
          <w:rFonts w:ascii="Times New Roman" w:eastAsia="黑体"/>
        </w:rPr>
        <w:lastRenderedPageBreak/>
        <w:t xml:space="preserve"> </w:t>
      </w:r>
      <w:bookmarkStart w:id="171" w:name="_Toc6123"/>
      <w:bookmarkStart w:id="172" w:name="_Toc516233438"/>
      <w:bookmarkEnd w:id="171"/>
      <w:bookmarkEnd w:id="172"/>
    </w:p>
    <w:p w14:paraId="5415D05D" w14:textId="77777777" w:rsidR="007A7CB0" w:rsidRDefault="007A7CB0" w:rsidP="007A7CB0">
      <w:pPr>
        <w:pStyle w:val="affffffffffffff5"/>
        <w:adjustRightInd w:val="0"/>
        <w:spacing w:before="0" w:after="0"/>
        <w:ind w:left="0"/>
        <w:rPr>
          <w:rFonts w:ascii="Times New Roman"/>
          <w:b w:val="0"/>
          <w:color w:val="auto"/>
        </w:rPr>
      </w:pPr>
      <w:bookmarkStart w:id="173" w:name="_Toc516233439"/>
      <w:bookmarkStart w:id="174" w:name="_Toc516231074"/>
      <w:bookmarkStart w:id="175" w:name="_Toc516230860"/>
      <w:bookmarkStart w:id="176" w:name="_Toc516231988"/>
      <w:bookmarkStart w:id="177" w:name="_Toc516140247"/>
      <w:bookmarkStart w:id="178" w:name="_Toc26931"/>
      <w:r>
        <w:rPr>
          <w:rFonts w:ascii="Times New Roman"/>
          <w:b w:val="0"/>
          <w:color w:val="auto"/>
        </w:rPr>
        <w:t>（规范性附录）</w:t>
      </w:r>
      <w:bookmarkEnd w:id="173"/>
      <w:bookmarkEnd w:id="174"/>
      <w:bookmarkEnd w:id="175"/>
      <w:bookmarkEnd w:id="176"/>
      <w:bookmarkEnd w:id="177"/>
      <w:bookmarkEnd w:id="178"/>
    </w:p>
    <w:p w14:paraId="63E759C6" w14:textId="77777777" w:rsidR="007A7CB0" w:rsidRDefault="007A7CB0" w:rsidP="007A7CB0">
      <w:pPr>
        <w:pStyle w:val="affffffffffffff5"/>
        <w:adjustRightInd w:val="0"/>
        <w:spacing w:before="0" w:after="0"/>
        <w:ind w:left="0"/>
        <w:rPr>
          <w:rFonts w:ascii="Times New Roman"/>
          <w:b w:val="0"/>
          <w:color w:val="auto"/>
        </w:rPr>
      </w:pPr>
      <w:bookmarkStart w:id="179" w:name="_Toc516140248"/>
      <w:bookmarkStart w:id="180" w:name="_Toc516231075"/>
      <w:bookmarkStart w:id="181" w:name="_Toc516231989"/>
      <w:bookmarkStart w:id="182" w:name="_Toc13600"/>
      <w:bookmarkStart w:id="183" w:name="_Toc516233440"/>
      <w:bookmarkStart w:id="184" w:name="_Toc516230861"/>
      <w:r>
        <w:rPr>
          <w:rFonts w:ascii="Times New Roman" w:hint="eastAsia"/>
          <w:b w:val="0"/>
          <w:color w:val="auto"/>
        </w:rPr>
        <w:t>电机定子绕组绝缘电阻值换算至运行温度时的换算系数</w:t>
      </w:r>
      <w:bookmarkEnd w:id="179"/>
      <w:bookmarkEnd w:id="180"/>
      <w:bookmarkEnd w:id="181"/>
      <w:bookmarkEnd w:id="182"/>
      <w:bookmarkEnd w:id="183"/>
      <w:bookmarkEnd w:id="184"/>
    </w:p>
    <w:p w14:paraId="3D6BE08A" w14:textId="77777777" w:rsidR="007A7CB0" w:rsidRDefault="007A7CB0" w:rsidP="007A7CB0">
      <w:pPr>
        <w:spacing w:line="200" w:lineRule="exact"/>
        <w:jc w:val="left"/>
      </w:pPr>
    </w:p>
    <w:p w14:paraId="6E91DF47" w14:textId="77777777" w:rsidR="007A7CB0" w:rsidRDefault="007A7CB0" w:rsidP="007A7CB0">
      <w:pPr>
        <w:tabs>
          <w:tab w:val="left" w:pos="641"/>
        </w:tabs>
        <w:spacing w:before="1"/>
        <w:ind w:left="116"/>
        <w:jc w:val="left"/>
        <w:rPr>
          <w:rFonts w:eastAsia="黑体"/>
          <w:kern w:val="0"/>
        </w:rPr>
      </w:pPr>
      <w:r>
        <w:rPr>
          <w:rFonts w:eastAsia="黑体"/>
          <w:kern w:val="0"/>
        </w:rPr>
        <w:t xml:space="preserve">B. 1 </w:t>
      </w:r>
      <w:r>
        <w:rPr>
          <w:rFonts w:eastAsia="黑体" w:hint="eastAsia"/>
          <w:kern w:val="0"/>
        </w:rPr>
        <w:t>电机定子绕组绝缘电阻值换算至运行温度时的换算系数见表</w:t>
      </w:r>
      <w:r>
        <w:rPr>
          <w:rFonts w:eastAsia="黑体"/>
          <w:kern w:val="0"/>
        </w:rPr>
        <w:t>B.1</w:t>
      </w:r>
    </w:p>
    <w:p w14:paraId="6D2F9C21" w14:textId="77777777" w:rsidR="007A7CB0" w:rsidRDefault="007A7CB0" w:rsidP="007A7CB0">
      <w:pPr>
        <w:spacing w:line="200" w:lineRule="exact"/>
        <w:jc w:val="left"/>
        <w:rPr>
          <w:rFonts w:eastAsia="黑体"/>
          <w:kern w:val="0"/>
        </w:rPr>
      </w:pPr>
    </w:p>
    <w:p w14:paraId="56858936" w14:textId="77777777" w:rsidR="007A7CB0" w:rsidRDefault="007A7CB0" w:rsidP="007A7CB0">
      <w:pPr>
        <w:jc w:val="center"/>
        <w:rPr>
          <w:rFonts w:eastAsia="黑体"/>
        </w:rPr>
      </w:pPr>
      <w:r>
        <w:rPr>
          <w:rFonts w:eastAsia="黑体" w:hint="eastAsia"/>
        </w:rPr>
        <w:t>表</w:t>
      </w:r>
      <w:r>
        <w:rPr>
          <w:rFonts w:eastAsia="黑体"/>
        </w:rPr>
        <w:t>B.1</w:t>
      </w:r>
      <w:r>
        <w:rPr>
          <w:rFonts w:eastAsia="黑体" w:hint="eastAsia"/>
        </w:rPr>
        <w:t>电机定子绕组绝缘电阻值换算至运行温度时的换算系数</w:t>
      </w:r>
    </w:p>
    <w:tbl>
      <w:tblPr>
        <w:tblW w:w="85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52"/>
        <w:gridCol w:w="710"/>
        <w:gridCol w:w="710"/>
        <w:gridCol w:w="710"/>
        <w:gridCol w:w="710"/>
        <w:gridCol w:w="710"/>
        <w:gridCol w:w="710"/>
        <w:gridCol w:w="711"/>
        <w:gridCol w:w="711"/>
      </w:tblGrid>
      <w:tr w:rsidR="007A7CB0" w14:paraId="666439B1" w14:textId="77777777" w:rsidTr="001800C1">
        <w:tc>
          <w:tcPr>
            <w:tcW w:w="2912" w:type="dxa"/>
            <w:gridSpan w:val="2"/>
          </w:tcPr>
          <w:p w14:paraId="5BEDB3C2" w14:textId="77777777" w:rsidR="007A7CB0" w:rsidRDefault="007A7CB0" w:rsidP="001800C1">
            <w:pPr>
              <w:jc w:val="center"/>
              <w:rPr>
                <w:sz w:val="18"/>
                <w:szCs w:val="18"/>
              </w:rPr>
            </w:pPr>
            <w:r>
              <w:rPr>
                <w:rFonts w:hint="eastAsia"/>
                <w:sz w:val="18"/>
                <w:szCs w:val="18"/>
              </w:rPr>
              <w:t>定子绕组温度</w:t>
            </w:r>
            <w:r>
              <w:rPr>
                <w:sz w:val="18"/>
                <w:szCs w:val="18"/>
              </w:rPr>
              <w:t>(</w:t>
            </w:r>
            <w:r>
              <w:rPr>
                <w:rFonts w:ascii="宋体" w:hAnsi="宋体" w:cs="宋体" w:hint="eastAsia"/>
                <w:sz w:val="18"/>
                <w:szCs w:val="18"/>
              </w:rPr>
              <w:t>℃</w:t>
            </w:r>
            <w:r>
              <w:rPr>
                <w:sz w:val="18"/>
                <w:szCs w:val="18"/>
              </w:rPr>
              <w:t>)</w:t>
            </w:r>
          </w:p>
        </w:tc>
        <w:tc>
          <w:tcPr>
            <w:tcW w:w="710" w:type="dxa"/>
          </w:tcPr>
          <w:p w14:paraId="4915FCD5" w14:textId="77777777" w:rsidR="007A7CB0" w:rsidRDefault="007A7CB0" w:rsidP="001800C1">
            <w:pPr>
              <w:jc w:val="center"/>
              <w:rPr>
                <w:sz w:val="18"/>
                <w:szCs w:val="18"/>
              </w:rPr>
            </w:pPr>
            <w:r>
              <w:rPr>
                <w:sz w:val="18"/>
                <w:szCs w:val="18"/>
              </w:rPr>
              <w:t>70</w:t>
            </w:r>
          </w:p>
        </w:tc>
        <w:tc>
          <w:tcPr>
            <w:tcW w:w="710" w:type="dxa"/>
          </w:tcPr>
          <w:p w14:paraId="6B914BAC" w14:textId="77777777" w:rsidR="007A7CB0" w:rsidRDefault="007A7CB0" w:rsidP="001800C1">
            <w:pPr>
              <w:jc w:val="center"/>
              <w:rPr>
                <w:sz w:val="18"/>
                <w:szCs w:val="18"/>
              </w:rPr>
            </w:pPr>
            <w:r>
              <w:rPr>
                <w:sz w:val="18"/>
                <w:szCs w:val="18"/>
              </w:rPr>
              <w:t>60</w:t>
            </w:r>
          </w:p>
        </w:tc>
        <w:tc>
          <w:tcPr>
            <w:tcW w:w="710" w:type="dxa"/>
          </w:tcPr>
          <w:p w14:paraId="4010EC96" w14:textId="77777777" w:rsidR="007A7CB0" w:rsidRDefault="007A7CB0" w:rsidP="001800C1">
            <w:pPr>
              <w:jc w:val="center"/>
              <w:rPr>
                <w:sz w:val="18"/>
                <w:szCs w:val="18"/>
              </w:rPr>
            </w:pPr>
            <w:r>
              <w:rPr>
                <w:sz w:val="18"/>
                <w:szCs w:val="18"/>
              </w:rPr>
              <w:t>50</w:t>
            </w:r>
          </w:p>
        </w:tc>
        <w:tc>
          <w:tcPr>
            <w:tcW w:w="710" w:type="dxa"/>
          </w:tcPr>
          <w:p w14:paraId="64510DEE" w14:textId="77777777" w:rsidR="007A7CB0" w:rsidRDefault="007A7CB0" w:rsidP="001800C1">
            <w:pPr>
              <w:jc w:val="center"/>
              <w:rPr>
                <w:sz w:val="18"/>
                <w:szCs w:val="18"/>
              </w:rPr>
            </w:pPr>
            <w:r>
              <w:rPr>
                <w:sz w:val="18"/>
                <w:szCs w:val="18"/>
              </w:rPr>
              <w:t>40</w:t>
            </w:r>
          </w:p>
        </w:tc>
        <w:tc>
          <w:tcPr>
            <w:tcW w:w="710" w:type="dxa"/>
          </w:tcPr>
          <w:p w14:paraId="149062B1" w14:textId="77777777" w:rsidR="007A7CB0" w:rsidRDefault="007A7CB0" w:rsidP="001800C1">
            <w:pPr>
              <w:jc w:val="center"/>
              <w:rPr>
                <w:sz w:val="18"/>
                <w:szCs w:val="18"/>
              </w:rPr>
            </w:pPr>
            <w:r>
              <w:rPr>
                <w:sz w:val="18"/>
                <w:szCs w:val="18"/>
              </w:rPr>
              <w:t>30</w:t>
            </w:r>
          </w:p>
        </w:tc>
        <w:tc>
          <w:tcPr>
            <w:tcW w:w="710" w:type="dxa"/>
          </w:tcPr>
          <w:p w14:paraId="0226E41D" w14:textId="77777777" w:rsidR="007A7CB0" w:rsidRDefault="007A7CB0" w:rsidP="001800C1">
            <w:pPr>
              <w:jc w:val="center"/>
              <w:rPr>
                <w:sz w:val="18"/>
                <w:szCs w:val="18"/>
              </w:rPr>
            </w:pPr>
            <w:r>
              <w:rPr>
                <w:sz w:val="18"/>
                <w:szCs w:val="18"/>
              </w:rPr>
              <w:t>20</w:t>
            </w:r>
          </w:p>
        </w:tc>
        <w:tc>
          <w:tcPr>
            <w:tcW w:w="711" w:type="dxa"/>
          </w:tcPr>
          <w:p w14:paraId="2909EEC6" w14:textId="77777777" w:rsidR="007A7CB0" w:rsidRDefault="007A7CB0" w:rsidP="001800C1">
            <w:pPr>
              <w:jc w:val="center"/>
              <w:rPr>
                <w:sz w:val="18"/>
                <w:szCs w:val="18"/>
              </w:rPr>
            </w:pPr>
            <w:r>
              <w:rPr>
                <w:sz w:val="18"/>
                <w:szCs w:val="18"/>
              </w:rPr>
              <w:t>10</w:t>
            </w:r>
          </w:p>
        </w:tc>
        <w:tc>
          <w:tcPr>
            <w:tcW w:w="711" w:type="dxa"/>
          </w:tcPr>
          <w:p w14:paraId="7D19EB49" w14:textId="77777777" w:rsidR="007A7CB0" w:rsidRDefault="007A7CB0" w:rsidP="001800C1">
            <w:pPr>
              <w:jc w:val="center"/>
              <w:rPr>
                <w:sz w:val="18"/>
                <w:szCs w:val="18"/>
              </w:rPr>
            </w:pPr>
            <w:r>
              <w:rPr>
                <w:sz w:val="18"/>
                <w:szCs w:val="18"/>
              </w:rPr>
              <w:t>5</w:t>
            </w:r>
          </w:p>
        </w:tc>
      </w:tr>
      <w:tr w:rsidR="007A7CB0" w14:paraId="0FDCB3EA" w14:textId="77777777" w:rsidTr="001800C1">
        <w:tc>
          <w:tcPr>
            <w:tcW w:w="1260" w:type="dxa"/>
            <w:vMerge w:val="restart"/>
          </w:tcPr>
          <w:p w14:paraId="2E0623FA" w14:textId="77777777" w:rsidR="007A7CB0" w:rsidRDefault="007A7CB0" w:rsidP="001800C1">
            <w:pPr>
              <w:jc w:val="center"/>
              <w:rPr>
                <w:sz w:val="18"/>
                <w:szCs w:val="18"/>
              </w:rPr>
            </w:pPr>
            <w:r>
              <w:rPr>
                <w:rFonts w:hint="eastAsia"/>
                <w:sz w:val="18"/>
                <w:szCs w:val="18"/>
              </w:rPr>
              <w:t>换算系数</w:t>
            </w:r>
            <w:r>
              <w:rPr>
                <w:sz w:val="18"/>
                <w:szCs w:val="18"/>
              </w:rPr>
              <w:t>K</w:t>
            </w:r>
          </w:p>
        </w:tc>
        <w:tc>
          <w:tcPr>
            <w:tcW w:w="1652" w:type="dxa"/>
          </w:tcPr>
          <w:p w14:paraId="3C9EFE25" w14:textId="77777777" w:rsidR="007A7CB0" w:rsidRDefault="007A7CB0" w:rsidP="001800C1">
            <w:pPr>
              <w:jc w:val="center"/>
              <w:rPr>
                <w:sz w:val="18"/>
                <w:szCs w:val="18"/>
              </w:rPr>
            </w:pPr>
            <w:r>
              <w:rPr>
                <w:rFonts w:hint="eastAsia"/>
                <w:sz w:val="18"/>
                <w:szCs w:val="18"/>
              </w:rPr>
              <w:t>热塑性绝缘</w:t>
            </w:r>
          </w:p>
        </w:tc>
        <w:tc>
          <w:tcPr>
            <w:tcW w:w="710" w:type="dxa"/>
          </w:tcPr>
          <w:p w14:paraId="3A88A07E" w14:textId="77777777" w:rsidR="007A7CB0" w:rsidRDefault="007A7CB0" w:rsidP="001800C1">
            <w:pPr>
              <w:jc w:val="center"/>
              <w:rPr>
                <w:sz w:val="18"/>
                <w:szCs w:val="18"/>
              </w:rPr>
            </w:pPr>
            <w:r>
              <w:rPr>
                <w:sz w:val="18"/>
                <w:szCs w:val="18"/>
              </w:rPr>
              <w:t>1.4</w:t>
            </w:r>
          </w:p>
        </w:tc>
        <w:tc>
          <w:tcPr>
            <w:tcW w:w="710" w:type="dxa"/>
          </w:tcPr>
          <w:p w14:paraId="2681CD74" w14:textId="77777777" w:rsidR="007A7CB0" w:rsidRDefault="007A7CB0" w:rsidP="001800C1">
            <w:pPr>
              <w:jc w:val="center"/>
              <w:rPr>
                <w:sz w:val="18"/>
                <w:szCs w:val="18"/>
              </w:rPr>
            </w:pPr>
            <w:r>
              <w:rPr>
                <w:sz w:val="18"/>
                <w:szCs w:val="18"/>
              </w:rPr>
              <w:t>2.8</w:t>
            </w:r>
          </w:p>
        </w:tc>
        <w:tc>
          <w:tcPr>
            <w:tcW w:w="710" w:type="dxa"/>
          </w:tcPr>
          <w:p w14:paraId="5CB3A026" w14:textId="77777777" w:rsidR="007A7CB0" w:rsidRDefault="007A7CB0" w:rsidP="001800C1">
            <w:pPr>
              <w:jc w:val="center"/>
              <w:rPr>
                <w:sz w:val="18"/>
                <w:szCs w:val="18"/>
              </w:rPr>
            </w:pPr>
            <w:r>
              <w:rPr>
                <w:sz w:val="18"/>
                <w:szCs w:val="18"/>
              </w:rPr>
              <w:t>5.7</w:t>
            </w:r>
          </w:p>
        </w:tc>
        <w:tc>
          <w:tcPr>
            <w:tcW w:w="710" w:type="dxa"/>
          </w:tcPr>
          <w:p w14:paraId="7213B6CE" w14:textId="77777777" w:rsidR="007A7CB0" w:rsidRDefault="007A7CB0" w:rsidP="001800C1">
            <w:pPr>
              <w:jc w:val="center"/>
              <w:rPr>
                <w:sz w:val="18"/>
                <w:szCs w:val="18"/>
              </w:rPr>
            </w:pPr>
            <w:r>
              <w:rPr>
                <w:sz w:val="18"/>
                <w:szCs w:val="18"/>
              </w:rPr>
              <w:t>11.3</w:t>
            </w:r>
          </w:p>
        </w:tc>
        <w:tc>
          <w:tcPr>
            <w:tcW w:w="710" w:type="dxa"/>
          </w:tcPr>
          <w:p w14:paraId="7958F757" w14:textId="77777777" w:rsidR="007A7CB0" w:rsidRDefault="007A7CB0" w:rsidP="001800C1">
            <w:pPr>
              <w:jc w:val="center"/>
              <w:rPr>
                <w:sz w:val="18"/>
                <w:szCs w:val="18"/>
              </w:rPr>
            </w:pPr>
            <w:r>
              <w:rPr>
                <w:sz w:val="18"/>
                <w:szCs w:val="18"/>
              </w:rPr>
              <w:t>22.6</w:t>
            </w:r>
          </w:p>
        </w:tc>
        <w:tc>
          <w:tcPr>
            <w:tcW w:w="710" w:type="dxa"/>
          </w:tcPr>
          <w:p w14:paraId="6515C435" w14:textId="77777777" w:rsidR="007A7CB0" w:rsidRDefault="007A7CB0" w:rsidP="001800C1">
            <w:pPr>
              <w:jc w:val="center"/>
              <w:rPr>
                <w:sz w:val="18"/>
                <w:szCs w:val="18"/>
              </w:rPr>
            </w:pPr>
            <w:r>
              <w:rPr>
                <w:sz w:val="18"/>
                <w:szCs w:val="18"/>
              </w:rPr>
              <w:t>45.3</w:t>
            </w:r>
          </w:p>
        </w:tc>
        <w:tc>
          <w:tcPr>
            <w:tcW w:w="711" w:type="dxa"/>
          </w:tcPr>
          <w:p w14:paraId="0F150BFC" w14:textId="77777777" w:rsidR="007A7CB0" w:rsidRDefault="007A7CB0" w:rsidP="001800C1">
            <w:pPr>
              <w:jc w:val="center"/>
              <w:rPr>
                <w:sz w:val="18"/>
                <w:szCs w:val="18"/>
              </w:rPr>
            </w:pPr>
            <w:r>
              <w:rPr>
                <w:sz w:val="18"/>
                <w:szCs w:val="18"/>
              </w:rPr>
              <w:t>90.5</w:t>
            </w:r>
          </w:p>
        </w:tc>
        <w:tc>
          <w:tcPr>
            <w:tcW w:w="711" w:type="dxa"/>
          </w:tcPr>
          <w:p w14:paraId="35797726" w14:textId="77777777" w:rsidR="007A7CB0" w:rsidRDefault="007A7CB0" w:rsidP="001800C1">
            <w:pPr>
              <w:jc w:val="center"/>
              <w:rPr>
                <w:sz w:val="18"/>
                <w:szCs w:val="18"/>
              </w:rPr>
            </w:pPr>
            <w:r>
              <w:rPr>
                <w:sz w:val="18"/>
                <w:szCs w:val="18"/>
              </w:rPr>
              <w:t>128</w:t>
            </w:r>
          </w:p>
        </w:tc>
      </w:tr>
      <w:tr w:rsidR="007A7CB0" w14:paraId="0D118EE2" w14:textId="77777777" w:rsidTr="001800C1">
        <w:tc>
          <w:tcPr>
            <w:tcW w:w="1260" w:type="dxa"/>
            <w:vMerge/>
          </w:tcPr>
          <w:p w14:paraId="20EED9F2" w14:textId="77777777" w:rsidR="007A7CB0" w:rsidRDefault="007A7CB0" w:rsidP="001800C1">
            <w:pPr>
              <w:jc w:val="center"/>
              <w:rPr>
                <w:sz w:val="18"/>
                <w:szCs w:val="18"/>
              </w:rPr>
            </w:pPr>
          </w:p>
        </w:tc>
        <w:tc>
          <w:tcPr>
            <w:tcW w:w="1652" w:type="dxa"/>
          </w:tcPr>
          <w:p w14:paraId="062BECC3" w14:textId="77777777" w:rsidR="007A7CB0" w:rsidRDefault="007A7CB0" w:rsidP="001800C1">
            <w:pPr>
              <w:jc w:val="center"/>
              <w:rPr>
                <w:sz w:val="18"/>
                <w:szCs w:val="18"/>
              </w:rPr>
            </w:pPr>
            <w:r>
              <w:rPr>
                <w:sz w:val="18"/>
                <w:szCs w:val="18"/>
              </w:rPr>
              <w:t>B</w:t>
            </w:r>
            <w:r>
              <w:rPr>
                <w:rFonts w:hint="eastAsia"/>
                <w:sz w:val="18"/>
                <w:szCs w:val="18"/>
              </w:rPr>
              <w:t>级热固性绝缘</w:t>
            </w:r>
          </w:p>
        </w:tc>
        <w:tc>
          <w:tcPr>
            <w:tcW w:w="710" w:type="dxa"/>
          </w:tcPr>
          <w:p w14:paraId="5E26B221" w14:textId="77777777" w:rsidR="007A7CB0" w:rsidRDefault="007A7CB0" w:rsidP="001800C1">
            <w:pPr>
              <w:jc w:val="center"/>
              <w:rPr>
                <w:sz w:val="18"/>
                <w:szCs w:val="18"/>
              </w:rPr>
            </w:pPr>
            <w:r>
              <w:rPr>
                <w:sz w:val="18"/>
                <w:szCs w:val="18"/>
              </w:rPr>
              <w:t>4.1</w:t>
            </w:r>
          </w:p>
        </w:tc>
        <w:tc>
          <w:tcPr>
            <w:tcW w:w="710" w:type="dxa"/>
          </w:tcPr>
          <w:p w14:paraId="0D8C8C29" w14:textId="77777777" w:rsidR="007A7CB0" w:rsidRDefault="007A7CB0" w:rsidP="001800C1">
            <w:pPr>
              <w:jc w:val="center"/>
              <w:rPr>
                <w:sz w:val="18"/>
                <w:szCs w:val="18"/>
              </w:rPr>
            </w:pPr>
            <w:r>
              <w:rPr>
                <w:sz w:val="18"/>
                <w:szCs w:val="18"/>
              </w:rPr>
              <w:t>6.6</w:t>
            </w:r>
          </w:p>
        </w:tc>
        <w:tc>
          <w:tcPr>
            <w:tcW w:w="710" w:type="dxa"/>
          </w:tcPr>
          <w:p w14:paraId="63E9B126" w14:textId="77777777" w:rsidR="007A7CB0" w:rsidRDefault="007A7CB0" w:rsidP="001800C1">
            <w:pPr>
              <w:jc w:val="center"/>
              <w:rPr>
                <w:sz w:val="18"/>
                <w:szCs w:val="18"/>
              </w:rPr>
            </w:pPr>
            <w:r>
              <w:rPr>
                <w:sz w:val="18"/>
                <w:szCs w:val="18"/>
              </w:rPr>
              <w:t>10.5</w:t>
            </w:r>
          </w:p>
        </w:tc>
        <w:tc>
          <w:tcPr>
            <w:tcW w:w="710" w:type="dxa"/>
          </w:tcPr>
          <w:p w14:paraId="173DD7BF" w14:textId="77777777" w:rsidR="007A7CB0" w:rsidRDefault="007A7CB0" w:rsidP="001800C1">
            <w:pPr>
              <w:jc w:val="center"/>
              <w:rPr>
                <w:sz w:val="18"/>
                <w:szCs w:val="18"/>
              </w:rPr>
            </w:pPr>
            <w:r>
              <w:rPr>
                <w:sz w:val="18"/>
                <w:szCs w:val="18"/>
              </w:rPr>
              <w:t>16.8</w:t>
            </w:r>
          </w:p>
        </w:tc>
        <w:tc>
          <w:tcPr>
            <w:tcW w:w="710" w:type="dxa"/>
          </w:tcPr>
          <w:p w14:paraId="3A8A852A" w14:textId="77777777" w:rsidR="007A7CB0" w:rsidRDefault="007A7CB0" w:rsidP="001800C1">
            <w:pPr>
              <w:jc w:val="center"/>
              <w:rPr>
                <w:sz w:val="18"/>
                <w:szCs w:val="18"/>
              </w:rPr>
            </w:pPr>
            <w:r>
              <w:rPr>
                <w:sz w:val="18"/>
                <w:szCs w:val="18"/>
              </w:rPr>
              <w:t>26.8</w:t>
            </w:r>
          </w:p>
        </w:tc>
        <w:tc>
          <w:tcPr>
            <w:tcW w:w="710" w:type="dxa"/>
          </w:tcPr>
          <w:p w14:paraId="6F2380BC" w14:textId="77777777" w:rsidR="007A7CB0" w:rsidRDefault="007A7CB0" w:rsidP="001800C1">
            <w:pPr>
              <w:jc w:val="center"/>
              <w:rPr>
                <w:sz w:val="18"/>
                <w:szCs w:val="18"/>
              </w:rPr>
            </w:pPr>
            <w:r>
              <w:rPr>
                <w:sz w:val="18"/>
                <w:szCs w:val="18"/>
              </w:rPr>
              <w:t>43</w:t>
            </w:r>
          </w:p>
        </w:tc>
        <w:tc>
          <w:tcPr>
            <w:tcW w:w="711" w:type="dxa"/>
          </w:tcPr>
          <w:p w14:paraId="400E9C64" w14:textId="77777777" w:rsidR="007A7CB0" w:rsidRDefault="007A7CB0" w:rsidP="001800C1">
            <w:pPr>
              <w:jc w:val="center"/>
              <w:rPr>
                <w:sz w:val="18"/>
                <w:szCs w:val="18"/>
              </w:rPr>
            </w:pPr>
            <w:r>
              <w:rPr>
                <w:sz w:val="18"/>
                <w:szCs w:val="18"/>
              </w:rPr>
              <w:t>68.7</w:t>
            </w:r>
          </w:p>
        </w:tc>
        <w:tc>
          <w:tcPr>
            <w:tcW w:w="711" w:type="dxa"/>
          </w:tcPr>
          <w:p w14:paraId="0B9277FB" w14:textId="77777777" w:rsidR="007A7CB0" w:rsidRDefault="007A7CB0" w:rsidP="001800C1">
            <w:pPr>
              <w:jc w:val="center"/>
              <w:rPr>
                <w:sz w:val="18"/>
                <w:szCs w:val="18"/>
              </w:rPr>
            </w:pPr>
            <w:r>
              <w:rPr>
                <w:sz w:val="18"/>
                <w:szCs w:val="18"/>
              </w:rPr>
              <w:t>87</w:t>
            </w:r>
          </w:p>
        </w:tc>
      </w:tr>
    </w:tbl>
    <w:p w14:paraId="75A33E81" w14:textId="77777777" w:rsidR="007A7CB0" w:rsidRDefault="007A7CB0" w:rsidP="007A7CB0">
      <w:pPr>
        <w:pStyle w:val="afffffffffffff4"/>
        <w:autoSpaceDE w:val="0"/>
        <w:autoSpaceDN w:val="0"/>
        <w:spacing w:beforeLines="100" w:before="240" w:line="360" w:lineRule="auto"/>
        <w:ind w:firstLine="420"/>
        <w:rPr>
          <w:rFonts w:ascii="Times New Roman"/>
        </w:rPr>
      </w:pPr>
      <w:r>
        <w:rPr>
          <w:rFonts w:ascii="Times New Roman" w:hint="eastAsia"/>
        </w:rPr>
        <w:t>表</w:t>
      </w:r>
      <w:r>
        <w:rPr>
          <w:rFonts w:ascii="Times New Roman"/>
        </w:rPr>
        <w:t>B.1</w:t>
      </w:r>
      <w:r>
        <w:rPr>
          <w:rFonts w:ascii="Times New Roman" w:hint="eastAsia"/>
        </w:rPr>
        <w:t>的运行温度，对于热塑性绝缘为</w:t>
      </w:r>
      <w:r>
        <w:rPr>
          <w:rFonts w:ascii="Times New Roman"/>
        </w:rPr>
        <w:t xml:space="preserve"> 75</w:t>
      </w:r>
      <w:r>
        <w:rPr>
          <w:rFonts w:hAnsi="宋体" w:cs="宋体" w:hint="eastAsia"/>
        </w:rPr>
        <w:t>℃</w:t>
      </w:r>
      <w:r>
        <w:rPr>
          <w:rFonts w:ascii="Times New Roman" w:hint="eastAsia"/>
        </w:rPr>
        <w:t>，对于</w:t>
      </w:r>
      <w:r>
        <w:rPr>
          <w:rFonts w:ascii="Times New Roman"/>
        </w:rPr>
        <w:t>B</w:t>
      </w:r>
      <w:r>
        <w:rPr>
          <w:rFonts w:ascii="Times New Roman" w:hint="eastAsia"/>
        </w:rPr>
        <w:t>级热固性绝缘为</w:t>
      </w:r>
      <w:r>
        <w:rPr>
          <w:rFonts w:ascii="Times New Roman"/>
        </w:rPr>
        <w:t xml:space="preserve"> 100</w:t>
      </w:r>
      <w:r>
        <w:rPr>
          <w:rFonts w:hAnsi="宋体" w:cs="宋体" w:hint="eastAsia"/>
        </w:rPr>
        <w:t>℃</w:t>
      </w:r>
      <w:r>
        <w:rPr>
          <w:rFonts w:ascii="Times New Roman" w:hint="eastAsia"/>
        </w:rPr>
        <w:t>。</w:t>
      </w:r>
      <w:r>
        <w:rPr>
          <w:rFonts w:ascii="Times New Roman"/>
        </w:rPr>
        <w:t xml:space="preserve"> </w:t>
      </w:r>
    </w:p>
    <w:p w14:paraId="12A1C2DE" w14:textId="77777777" w:rsidR="007A7CB0" w:rsidRDefault="007A7CB0" w:rsidP="007A7CB0">
      <w:pPr>
        <w:tabs>
          <w:tab w:val="left" w:pos="641"/>
        </w:tabs>
        <w:spacing w:before="1"/>
        <w:ind w:left="116"/>
        <w:jc w:val="left"/>
        <w:rPr>
          <w:kern w:val="0"/>
        </w:rPr>
      </w:pPr>
      <w:r>
        <w:rPr>
          <w:rFonts w:eastAsia="黑体"/>
          <w:kern w:val="0"/>
        </w:rPr>
        <w:t xml:space="preserve">B. 2 </w:t>
      </w:r>
      <w:r>
        <w:rPr>
          <w:rFonts w:hint="eastAsia"/>
          <w:kern w:val="0"/>
        </w:rPr>
        <w:t>当在不同温度测量时，可按表</w:t>
      </w:r>
      <w:r>
        <w:rPr>
          <w:kern w:val="0"/>
        </w:rPr>
        <w:t>B.1</w:t>
      </w:r>
      <w:r>
        <w:rPr>
          <w:rFonts w:hint="eastAsia"/>
          <w:kern w:val="0"/>
        </w:rPr>
        <w:t>所列温度换算系数进行换算。例如某热塑性绝缘发电机在</w:t>
      </w:r>
      <w:r>
        <w:rPr>
          <w:kern w:val="0"/>
        </w:rPr>
        <w:t>t=10</w:t>
      </w:r>
      <w:r>
        <w:rPr>
          <w:rFonts w:ascii="宋体" w:hAnsi="宋体" w:cs="宋体" w:hint="eastAsia"/>
          <w:kern w:val="0"/>
        </w:rPr>
        <w:t>℃</w:t>
      </w:r>
      <w:r>
        <w:rPr>
          <w:kern w:val="0"/>
        </w:rPr>
        <w:t xml:space="preserve"> </w:t>
      </w:r>
      <w:r>
        <w:rPr>
          <w:rFonts w:hint="eastAsia"/>
          <w:kern w:val="0"/>
        </w:rPr>
        <w:t>时测得绝缘电阻值为</w:t>
      </w:r>
      <w:r>
        <w:rPr>
          <w:kern w:val="0"/>
        </w:rPr>
        <w:t>100M</w:t>
      </w:r>
      <w:r>
        <w:rPr>
          <w:kern w:val="0"/>
        </w:rPr>
        <w:t>缘，则换算到</w:t>
      </w:r>
      <w:r>
        <w:rPr>
          <w:kern w:val="0"/>
        </w:rPr>
        <w:t xml:space="preserve"> t=75</w:t>
      </w:r>
      <w:r>
        <w:rPr>
          <w:rFonts w:ascii="宋体" w:hAnsi="宋体" w:cs="宋体" w:hint="eastAsia"/>
          <w:kern w:val="0"/>
        </w:rPr>
        <w:t>℃</w:t>
      </w:r>
      <w:r>
        <w:rPr>
          <w:kern w:val="0"/>
        </w:rPr>
        <w:t xml:space="preserve"> </w:t>
      </w:r>
      <w:r>
        <w:rPr>
          <w:rFonts w:hint="eastAsia"/>
          <w:kern w:val="0"/>
        </w:rPr>
        <w:t>时的绝缘电阻值为</w:t>
      </w:r>
      <w:r>
        <w:rPr>
          <w:kern w:val="0"/>
        </w:rPr>
        <w:t>100/K=100/90.5=1.1M</w:t>
      </w:r>
      <w:r>
        <w:rPr>
          <w:kern w:val="0"/>
        </w:rPr>
        <w:t>绝。</w:t>
      </w:r>
      <w:r>
        <w:rPr>
          <w:kern w:val="0"/>
        </w:rPr>
        <w:t xml:space="preserve"> </w:t>
      </w:r>
    </w:p>
    <w:p w14:paraId="62BD769E" w14:textId="77777777" w:rsidR="007A7CB0" w:rsidRDefault="007A7CB0" w:rsidP="007A7CB0">
      <w:pPr>
        <w:pStyle w:val="afffffffffffff4"/>
        <w:autoSpaceDE w:val="0"/>
        <w:autoSpaceDN w:val="0"/>
        <w:adjustRightInd w:val="0"/>
        <w:ind w:firstLine="420"/>
        <w:rPr>
          <w:rFonts w:ascii="Times New Roman"/>
        </w:rPr>
      </w:pPr>
      <w:r>
        <w:rPr>
          <w:rFonts w:ascii="Times New Roman" w:hint="eastAsia"/>
        </w:rPr>
        <w:t>也可按下列公式进行换算：</w:t>
      </w:r>
      <w:r>
        <w:rPr>
          <w:rFonts w:ascii="Times New Roman"/>
        </w:rPr>
        <w:t xml:space="preserve"> </w:t>
      </w:r>
    </w:p>
    <w:p w14:paraId="197C7F8A" w14:textId="77777777" w:rsidR="007A7CB0" w:rsidRDefault="007A7CB0" w:rsidP="007A7CB0">
      <w:pPr>
        <w:pStyle w:val="afffffffffffff4"/>
        <w:autoSpaceDE w:val="0"/>
        <w:autoSpaceDN w:val="0"/>
        <w:adjustRightInd w:val="0"/>
        <w:ind w:firstLine="420"/>
        <w:rPr>
          <w:rFonts w:ascii="Times New Roman"/>
        </w:rPr>
      </w:pPr>
      <w:r>
        <w:rPr>
          <w:rFonts w:ascii="Times New Roman" w:hint="eastAsia"/>
        </w:rPr>
        <w:t>对于热塑性绝缘：</w:t>
      </w:r>
    </w:p>
    <w:p w14:paraId="58359970" w14:textId="77777777" w:rsidR="007A7CB0" w:rsidRDefault="007A7CB0" w:rsidP="007A7CB0">
      <w:pPr>
        <w:pStyle w:val="afffffffffffff4"/>
        <w:autoSpaceDE w:val="0"/>
        <w:autoSpaceDN w:val="0"/>
        <w:adjustRightInd w:val="0"/>
        <w:spacing w:line="360" w:lineRule="auto"/>
        <w:ind w:firstLine="420"/>
        <w:jc w:val="right"/>
        <w:rPr>
          <w:rFonts w:ascii="Times New Roman"/>
        </w:rPr>
      </w:pPr>
      <w:r>
        <w:rPr>
          <w:rFonts w:ascii="Times New Roman"/>
        </w:rPr>
        <w:t>Rt=R×2 (75-t)/10 (MΩ)                                          (B. 2-1)</w:t>
      </w:r>
    </w:p>
    <w:p w14:paraId="1B4C4265" w14:textId="77777777" w:rsidR="007A7CB0" w:rsidRDefault="007A7CB0" w:rsidP="007A7CB0">
      <w:pPr>
        <w:pStyle w:val="afffffffffffff4"/>
        <w:autoSpaceDE w:val="0"/>
        <w:autoSpaceDN w:val="0"/>
        <w:adjustRightInd w:val="0"/>
        <w:ind w:firstLine="420"/>
        <w:rPr>
          <w:rFonts w:ascii="Times New Roman"/>
        </w:rPr>
      </w:pPr>
      <w:r>
        <w:rPr>
          <w:rFonts w:ascii="Times New Roman" w:hint="eastAsia"/>
        </w:rPr>
        <w:t>对于</w:t>
      </w:r>
      <w:r>
        <w:rPr>
          <w:rFonts w:ascii="Times New Roman"/>
        </w:rPr>
        <w:t>B</w:t>
      </w:r>
      <w:r>
        <w:rPr>
          <w:rFonts w:ascii="Times New Roman" w:hint="eastAsia"/>
        </w:rPr>
        <w:t>级热固性绝缘：</w:t>
      </w:r>
    </w:p>
    <w:p w14:paraId="579BD4F6" w14:textId="77777777" w:rsidR="007A7CB0" w:rsidRDefault="007A7CB0" w:rsidP="007A7CB0">
      <w:pPr>
        <w:pStyle w:val="afffffffffffff4"/>
        <w:autoSpaceDE w:val="0"/>
        <w:autoSpaceDN w:val="0"/>
        <w:adjustRightInd w:val="0"/>
        <w:snapToGrid w:val="0"/>
        <w:spacing w:line="360" w:lineRule="auto"/>
        <w:ind w:firstLine="420"/>
        <w:jc w:val="right"/>
        <w:rPr>
          <w:rFonts w:ascii="Times New Roman"/>
        </w:rPr>
      </w:pPr>
      <w:r>
        <w:rPr>
          <w:rFonts w:ascii="Times New Roman"/>
        </w:rPr>
        <w:t>Rt=R×1.6 (100-t)/10 (MΩ)                                        (B. 2-2)</w:t>
      </w:r>
    </w:p>
    <w:p w14:paraId="1045CB05" w14:textId="77777777" w:rsidR="007A7CB0" w:rsidRDefault="007A7CB0" w:rsidP="007A7CB0">
      <w:pPr>
        <w:pStyle w:val="afffffffffffff4"/>
        <w:autoSpaceDE w:val="0"/>
        <w:autoSpaceDN w:val="0"/>
        <w:adjustRightInd w:val="0"/>
        <w:snapToGrid w:val="0"/>
        <w:ind w:firstLine="420"/>
        <w:rPr>
          <w:rFonts w:ascii="Times New Roman"/>
        </w:rPr>
      </w:pPr>
      <w:r>
        <w:rPr>
          <w:rFonts w:ascii="Times New Roman" w:hint="eastAsia"/>
        </w:rPr>
        <w:t>式中</w:t>
      </w:r>
      <w:r>
        <w:rPr>
          <w:rFonts w:ascii="Times New Roman"/>
        </w:rPr>
        <w:t xml:space="preserve"> R1.</w:t>
      </w:r>
      <w:r>
        <w:rPr>
          <w:rFonts w:ascii="Times New Roman" w:hint="eastAsia"/>
        </w:rPr>
        <w:t>绕组热状态的绝缘电阻值；</w:t>
      </w:r>
      <w:r>
        <w:rPr>
          <w:rFonts w:ascii="Times New Roman"/>
        </w:rPr>
        <w:t xml:space="preserve"> </w:t>
      </w:r>
    </w:p>
    <w:p w14:paraId="608A36A3" w14:textId="77777777" w:rsidR="007A7CB0" w:rsidRDefault="007A7CB0" w:rsidP="007A7CB0">
      <w:pPr>
        <w:pStyle w:val="afffffffffffff4"/>
        <w:autoSpaceDE w:val="0"/>
        <w:autoSpaceDN w:val="0"/>
        <w:ind w:firstLine="420"/>
        <w:rPr>
          <w:rFonts w:ascii="Times New Roman"/>
        </w:rPr>
      </w:pPr>
      <w:r>
        <w:rPr>
          <w:rFonts w:ascii="Times New Roman"/>
        </w:rPr>
        <w:t>Rt</w:t>
      </w:r>
      <w:r>
        <w:rPr>
          <w:rFonts w:ascii="Times New Roman" w:hint="eastAsia"/>
        </w:rPr>
        <w:t>热状当温度为</w:t>
      </w:r>
      <w:r>
        <w:rPr>
          <w:rFonts w:ascii="Times New Roman"/>
        </w:rPr>
        <w:t xml:space="preserve"> t</w:t>
      </w:r>
      <w:r>
        <w:rPr>
          <w:rFonts w:hAnsi="宋体" w:cs="宋体" w:hint="eastAsia"/>
        </w:rPr>
        <w:t>℃</w:t>
      </w:r>
      <w:r>
        <w:rPr>
          <w:rFonts w:ascii="Times New Roman"/>
        </w:rPr>
        <w:t xml:space="preserve"> </w:t>
      </w:r>
      <w:r>
        <w:rPr>
          <w:rFonts w:ascii="Times New Roman" w:hint="eastAsia"/>
        </w:rPr>
        <w:t>时的绕组绝缘电阻值；</w:t>
      </w:r>
      <w:r>
        <w:rPr>
          <w:rFonts w:ascii="Times New Roman"/>
        </w:rPr>
        <w:t xml:space="preserve"> </w:t>
      </w:r>
    </w:p>
    <w:p w14:paraId="315EF16B" w14:textId="77777777" w:rsidR="007A7CB0" w:rsidRDefault="007A7CB0" w:rsidP="007A7CB0">
      <w:pPr>
        <w:pStyle w:val="afffffffffffff4"/>
        <w:autoSpaceDE w:val="0"/>
        <w:autoSpaceDN w:val="0"/>
        <w:ind w:firstLine="420"/>
        <w:rPr>
          <w:rFonts w:ascii="Times New Roman"/>
        </w:rPr>
      </w:pPr>
      <w:r>
        <w:rPr>
          <w:rFonts w:ascii="Times New Roman"/>
        </w:rPr>
        <w:t>t</w:t>
      </w:r>
      <w:r>
        <w:rPr>
          <w:rFonts w:ascii="Times New Roman" w:hint="eastAsia"/>
        </w:rPr>
        <w:t>的绕测量时的温度。</w:t>
      </w:r>
    </w:p>
    <w:p w14:paraId="2260666C" w14:textId="77777777" w:rsidR="007A7CB0" w:rsidRDefault="007A7CB0" w:rsidP="007A7CB0">
      <w:pPr>
        <w:jc w:val="center"/>
      </w:pPr>
    </w:p>
    <w:p w14:paraId="6745FAD3" w14:textId="77777777" w:rsidR="007A7CB0" w:rsidRDefault="007A7CB0" w:rsidP="007A7CB0">
      <w:pPr>
        <w:jc w:val="center"/>
      </w:pPr>
    </w:p>
    <w:p w14:paraId="02B45656" w14:textId="77777777" w:rsidR="007A7CB0" w:rsidRDefault="007A7CB0" w:rsidP="007A7CB0">
      <w:pPr>
        <w:jc w:val="center"/>
      </w:pPr>
    </w:p>
    <w:p w14:paraId="5B60C103" w14:textId="77777777" w:rsidR="007A7CB0" w:rsidRDefault="007A7CB0" w:rsidP="007A7CB0">
      <w:pPr>
        <w:jc w:val="center"/>
      </w:pPr>
    </w:p>
    <w:p w14:paraId="29D96A88" w14:textId="77777777" w:rsidR="007A7CB0" w:rsidRDefault="007A7CB0" w:rsidP="007A7CB0">
      <w:pPr>
        <w:jc w:val="center"/>
      </w:pPr>
    </w:p>
    <w:p w14:paraId="14D8B71B" w14:textId="77777777" w:rsidR="007A7CB0" w:rsidRDefault="007A7CB0" w:rsidP="007A7CB0">
      <w:pPr>
        <w:jc w:val="center"/>
      </w:pPr>
    </w:p>
    <w:p w14:paraId="58F53629" w14:textId="77777777" w:rsidR="007A7CB0" w:rsidRDefault="007A7CB0" w:rsidP="007A7CB0">
      <w:pPr>
        <w:jc w:val="center"/>
      </w:pPr>
    </w:p>
    <w:p w14:paraId="522BBB4E" w14:textId="77777777" w:rsidR="007A7CB0" w:rsidRDefault="007A7CB0" w:rsidP="007A7CB0">
      <w:pPr>
        <w:jc w:val="center"/>
      </w:pPr>
    </w:p>
    <w:p w14:paraId="72BD7533" w14:textId="77777777" w:rsidR="007A7CB0" w:rsidRDefault="007A7CB0" w:rsidP="007A7CB0">
      <w:pPr>
        <w:jc w:val="center"/>
      </w:pPr>
    </w:p>
    <w:p w14:paraId="69462BDF" w14:textId="77777777" w:rsidR="007A7CB0" w:rsidRDefault="007A7CB0" w:rsidP="007A7CB0">
      <w:pPr>
        <w:jc w:val="center"/>
      </w:pPr>
    </w:p>
    <w:p w14:paraId="440DFE13" w14:textId="77777777" w:rsidR="007A7CB0" w:rsidRDefault="007A7CB0" w:rsidP="007A7CB0">
      <w:pPr>
        <w:jc w:val="center"/>
      </w:pPr>
    </w:p>
    <w:p w14:paraId="67D9069A" w14:textId="77777777" w:rsidR="007A7CB0" w:rsidRDefault="007A7CB0" w:rsidP="007A7CB0">
      <w:pPr>
        <w:jc w:val="center"/>
      </w:pPr>
    </w:p>
    <w:p w14:paraId="0BDF2AC6" w14:textId="77777777" w:rsidR="007A7CB0" w:rsidRDefault="007A7CB0" w:rsidP="007A7CB0">
      <w:pPr>
        <w:jc w:val="center"/>
      </w:pPr>
    </w:p>
    <w:p w14:paraId="0B78A5D4" w14:textId="77777777" w:rsidR="007A7CB0" w:rsidRDefault="007A7CB0" w:rsidP="007A7CB0">
      <w:pPr>
        <w:jc w:val="center"/>
      </w:pPr>
    </w:p>
    <w:p w14:paraId="2E7E7CD3" w14:textId="77777777" w:rsidR="007A7CB0" w:rsidRDefault="007A7CB0" w:rsidP="007A7CB0">
      <w:pPr>
        <w:jc w:val="center"/>
      </w:pPr>
    </w:p>
    <w:p w14:paraId="45877714" w14:textId="77777777" w:rsidR="007A7CB0" w:rsidRDefault="007A7CB0" w:rsidP="007A7CB0">
      <w:pPr>
        <w:jc w:val="center"/>
      </w:pPr>
    </w:p>
    <w:p w14:paraId="78F01E97" w14:textId="77777777" w:rsidR="007A7CB0" w:rsidRDefault="007A7CB0" w:rsidP="007A7CB0">
      <w:pPr>
        <w:jc w:val="center"/>
      </w:pPr>
    </w:p>
    <w:p w14:paraId="2ED28F60" w14:textId="77777777" w:rsidR="007A7CB0" w:rsidRDefault="007A7CB0" w:rsidP="007A7CB0">
      <w:pPr>
        <w:jc w:val="center"/>
      </w:pPr>
    </w:p>
    <w:p w14:paraId="5ED32DEA" w14:textId="77777777" w:rsidR="007A7CB0" w:rsidRDefault="007A7CB0" w:rsidP="007A7CB0">
      <w:pPr>
        <w:jc w:val="center"/>
      </w:pPr>
      <w:r>
        <w:br w:type="page"/>
      </w:r>
    </w:p>
    <w:p w14:paraId="66955441" w14:textId="77777777" w:rsidR="007A7CB0" w:rsidRDefault="007A7CB0" w:rsidP="006E7674">
      <w:pPr>
        <w:pStyle w:val="afffffffffffff4"/>
        <w:numPr>
          <w:ilvl w:val="0"/>
          <w:numId w:val="72"/>
        </w:numPr>
        <w:tabs>
          <w:tab w:val="left" w:pos="360"/>
        </w:tabs>
        <w:ind w:firstLineChars="0"/>
        <w:jc w:val="center"/>
        <w:outlineLvl w:val="0"/>
        <w:rPr>
          <w:rFonts w:ascii="Times New Roman" w:eastAsia="黑体"/>
        </w:rPr>
      </w:pPr>
      <w:r>
        <w:rPr>
          <w:rFonts w:ascii="Times New Roman" w:eastAsia="黑体"/>
        </w:rPr>
        <w:lastRenderedPageBreak/>
        <w:t xml:space="preserve"> </w:t>
      </w:r>
      <w:bookmarkStart w:id="185" w:name="_Toc10747"/>
      <w:bookmarkStart w:id="186" w:name="_Toc516233441"/>
      <w:bookmarkEnd w:id="185"/>
      <w:bookmarkEnd w:id="186"/>
    </w:p>
    <w:p w14:paraId="09CE312F" w14:textId="77777777" w:rsidR="007A7CB0" w:rsidRDefault="007A7CB0" w:rsidP="007A7CB0">
      <w:pPr>
        <w:pStyle w:val="affffffffffffff5"/>
        <w:adjustRightInd w:val="0"/>
        <w:spacing w:before="0" w:after="0"/>
        <w:ind w:left="0"/>
        <w:rPr>
          <w:rFonts w:ascii="Times New Roman"/>
          <w:b w:val="0"/>
          <w:color w:val="auto"/>
        </w:rPr>
      </w:pPr>
      <w:bookmarkStart w:id="187" w:name="_Toc516230862"/>
      <w:bookmarkStart w:id="188" w:name="_Toc516231076"/>
      <w:bookmarkStart w:id="189" w:name="_Toc516233442"/>
      <w:bookmarkStart w:id="190" w:name="_Toc516231991"/>
      <w:bookmarkStart w:id="191" w:name="_Toc14775"/>
      <w:r>
        <w:rPr>
          <w:rFonts w:ascii="Times New Roman"/>
          <w:b w:val="0"/>
          <w:color w:val="auto"/>
        </w:rPr>
        <w:t>（规范性附录）</w:t>
      </w:r>
      <w:bookmarkEnd w:id="187"/>
      <w:bookmarkEnd w:id="188"/>
      <w:bookmarkEnd w:id="189"/>
      <w:bookmarkEnd w:id="190"/>
      <w:bookmarkEnd w:id="191"/>
    </w:p>
    <w:p w14:paraId="46419D4F" w14:textId="77777777" w:rsidR="007A7CB0" w:rsidRDefault="007A7CB0" w:rsidP="007A7CB0">
      <w:pPr>
        <w:pStyle w:val="affffffffffffff5"/>
        <w:adjustRightInd w:val="0"/>
        <w:spacing w:before="0" w:after="0"/>
        <w:ind w:left="0"/>
        <w:rPr>
          <w:rFonts w:ascii="Times New Roman"/>
          <w:b w:val="0"/>
          <w:color w:val="auto"/>
        </w:rPr>
      </w:pPr>
      <w:bookmarkStart w:id="192" w:name="_Toc516140250"/>
      <w:bookmarkStart w:id="193" w:name="_Toc516231077"/>
      <w:bookmarkStart w:id="194" w:name="_Toc516230863"/>
      <w:bookmarkStart w:id="195" w:name="_Toc5894"/>
      <w:bookmarkStart w:id="196" w:name="_Toc516233443"/>
      <w:bookmarkStart w:id="197" w:name="_Toc516231992"/>
      <w:r>
        <w:rPr>
          <w:rFonts w:ascii="Times New Roman" w:hint="eastAsia"/>
          <w:b w:val="0"/>
          <w:color w:val="auto"/>
        </w:rPr>
        <w:t>同步发电机和调相机定子绕组的交流试验电压、老化鉴定和硅钢片单位损耗</w:t>
      </w:r>
      <w:bookmarkEnd w:id="192"/>
      <w:bookmarkEnd w:id="193"/>
      <w:bookmarkEnd w:id="194"/>
      <w:bookmarkEnd w:id="195"/>
      <w:bookmarkEnd w:id="196"/>
      <w:bookmarkEnd w:id="197"/>
    </w:p>
    <w:p w14:paraId="5E3CB33E" w14:textId="77777777" w:rsidR="007A7CB0" w:rsidRDefault="007A7CB0" w:rsidP="007A7CB0">
      <w:pPr>
        <w:spacing w:line="200" w:lineRule="exact"/>
        <w:jc w:val="left"/>
      </w:pPr>
    </w:p>
    <w:p w14:paraId="59B53FAB" w14:textId="77777777" w:rsidR="007A7CB0" w:rsidRDefault="007A7CB0" w:rsidP="007A7CB0">
      <w:pPr>
        <w:tabs>
          <w:tab w:val="left" w:pos="641"/>
        </w:tabs>
        <w:spacing w:before="1"/>
        <w:ind w:left="116"/>
        <w:jc w:val="left"/>
        <w:rPr>
          <w:rFonts w:eastAsia="黑体"/>
          <w:kern w:val="0"/>
        </w:rPr>
      </w:pPr>
      <w:r>
        <w:rPr>
          <w:rFonts w:eastAsia="黑体"/>
          <w:kern w:val="0"/>
        </w:rPr>
        <w:t xml:space="preserve">C. 1  </w:t>
      </w:r>
      <w:r>
        <w:rPr>
          <w:rFonts w:eastAsia="黑体" w:hint="eastAsia"/>
          <w:kern w:val="0"/>
        </w:rPr>
        <w:t>交流电机全部更换定子绕组时的交流试验电压见表</w:t>
      </w:r>
      <w:r>
        <w:rPr>
          <w:rFonts w:eastAsia="黑体"/>
          <w:kern w:val="0"/>
        </w:rPr>
        <w:t>C.1</w:t>
      </w:r>
      <w:r>
        <w:rPr>
          <w:rFonts w:eastAsia="黑体" w:hint="eastAsia"/>
          <w:kern w:val="0"/>
        </w:rPr>
        <w:t>、表</w:t>
      </w:r>
      <w:r>
        <w:rPr>
          <w:rFonts w:eastAsia="黑体"/>
          <w:kern w:val="0"/>
        </w:rPr>
        <w:t>C.2</w:t>
      </w:r>
      <w:r>
        <w:rPr>
          <w:rFonts w:eastAsia="黑体" w:hint="eastAsia"/>
          <w:kern w:val="0"/>
        </w:rPr>
        <w:t>。</w:t>
      </w:r>
    </w:p>
    <w:p w14:paraId="19585D6A" w14:textId="77777777" w:rsidR="007A7CB0" w:rsidRDefault="007A7CB0" w:rsidP="007A7CB0">
      <w:pPr>
        <w:spacing w:line="200" w:lineRule="exact"/>
        <w:jc w:val="left"/>
        <w:rPr>
          <w:rFonts w:eastAsia="黑体"/>
          <w:kern w:val="0"/>
        </w:rPr>
      </w:pP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2631"/>
        <w:gridCol w:w="945"/>
        <w:gridCol w:w="1674"/>
        <w:gridCol w:w="1680"/>
        <w:gridCol w:w="1680"/>
      </w:tblGrid>
      <w:tr w:rsidR="007A7CB0" w14:paraId="2A92CD66" w14:textId="77777777" w:rsidTr="001800C1">
        <w:trPr>
          <w:trHeight w:val="220"/>
        </w:trPr>
        <w:tc>
          <w:tcPr>
            <w:tcW w:w="610" w:type="dxa"/>
            <w:vMerge w:val="restart"/>
            <w:vAlign w:val="center"/>
          </w:tcPr>
          <w:p w14:paraId="6E045A43" w14:textId="77777777" w:rsidR="007A7CB0" w:rsidRDefault="007A7CB0" w:rsidP="001800C1">
            <w:pPr>
              <w:spacing w:line="288" w:lineRule="auto"/>
              <w:jc w:val="center"/>
              <w:rPr>
                <w:sz w:val="18"/>
              </w:rPr>
            </w:pPr>
            <w:r>
              <w:rPr>
                <w:rFonts w:eastAsia="黑体" w:hint="eastAsia"/>
              </w:rPr>
              <w:t>表</w:t>
            </w:r>
            <w:r>
              <w:rPr>
                <w:rFonts w:eastAsia="黑体"/>
              </w:rPr>
              <w:t xml:space="preserve"> C.1  </w:t>
            </w:r>
            <w:r>
              <w:rPr>
                <w:rFonts w:eastAsia="黑体" w:hint="eastAsia"/>
              </w:rPr>
              <w:t>不分瓣定子圈式线圈的试验电压</w:t>
            </w:r>
            <w:r>
              <w:rPr>
                <w:rFonts w:eastAsia="黑体"/>
              </w:rPr>
              <w:t>kV</w:t>
            </w:r>
            <w:r>
              <w:rPr>
                <w:rFonts w:hint="eastAsia"/>
                <w:sz w:val="18"/>
              </w:rPr>
              <w:t>序号</w:t>
            </w:r>
          </w:p>
        </w:tc>
        <w:tc>
          <w:tcPr>
            <w:tcW w:w="2631" w:type="dxa"/>
            <w:vMerge w:val="restart"/>
            <w:vAlign w:val="center"/>
          </w:tcPr>
          <w:p w14:paraId="3807A35E" w14:textId="77777777" w:rsidR="007A7CB0" w:rsidRDefault="007A7CB0" w:rsidP="001800C1">
            <w:pPr>
              <w:spacing w:line="288" w:lineRule="auto"/>
              <w:jc w:val="center"/>
              <w:rPr>
                <w:sz w:val="18"/>
              </w:rPr>
            </w:pPr>
            <w:r>
              <w:rPr>
                <w:rFonts w:hint="eastAsia"/>
                <w:sz w:val="18"/>
              </w:rPr>
              <w:t>试</w:t>
            </w:r>
            <w:r>
              <w:rPr>
                <w:sz w:val="18"/>
              </w:rPr>
              <w:t xml:space="preserve">  </w:t>
            </w:r>
            <w:r>
              <w:rPr>
                <w:rFonts w:hint="eastAsia"/>
                <w:sz w:val="18"/>
              </w:rPr>
              <w:t>验</w:t>
            </w:r>
            <w:r>
              <w:rPr>
                <w:sz w:val="18"/>
              </w:rPr>
              <w:t xml:space="preserve">  </w:t>
            </w:r>
            <w:r>
              <w:rPr>
                <w:rFonts w:hint="eastAsia"/>
                <w:sz w:val="18"/>
              </w:rPr>
              <w:t>阶</w:t>
            </w:r>
            <w:r>
              <w:rPr>
                <w:sz w:val="18"/>
              </w:rPr>
              <w:t xml:space="preserve">  </w:t>
            </w:r>
            <w:r>
              <w:rPr>
                <w:rFonts w:hint="eastAsia"/>
                <w:sz w:val="18"/>
              </w:rPr>
              <w:t>段</w:t>
            </w:r>
          </w:p>
        </w:tc>
        <w:tc>
          <w:tcPr>
            <w:tcW w:w="945" w:type="dxa"/>
            <w:vMerge w:val="restart"/>
            <w:vAlign w:val="center"/>
          </w:tcPr>
          <w:p w14:paraId="18131DB3" w14:textId="77777777" w:rsidR="007A7CB0" w:rsidRDefault="007A7CB0" w:rsidP="001800C1">
            <w:pPr>
              <w:spacing w:line="288" w:lineRule="auto"/>
              <w:jc w:val="center"/>
              <w:rPr>
                <w:sz w:val="18"/>
              </w:rPr>
            </w:pPr>
            <w:r>
              <w:rPr>
                <w:rFonts w:hint="eastAsia"/>
                <w:sz w:val="18"/>
              </w:rPr>
              <w:t>试验形式</w:t>
            </w:r>
          </w:p>
        </w:tc>
        <w:tc>
          <w:tcPr>
            <w:tcW w:w="1674" w:type="dxa"/>
            <w:vAlign w:val="center"/>
          </w:tcPr>
          <w:p w14:paraId="3067199F" w14:textId="77777777" w:rsidR="007A7CB0" w:rsidRDefault="007A7CB0" w:rsidP="001800C1">
            <w:pPr>
              <w:spacing w:line="288" w:lineRule="auto"/>
              <w:jc w:val="center"/>
              <w:rPr>
                <w:sz w:val="18"/>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sz w:val="18"/>
              </w:rPr>
              <w:t>10</w:t>
            </w:r>
            <w:r>
              <w:rPr>
                <w:sz w:val="18"/>
                <w:szCs w:val="18"/>
              </w:rPr>
              <w:t xml:space="preserve"> MW(MVA)</w:t>
            </w:r>
          </w:p>
        </w:tc>
        <w:tc>
          <w:tcPr>
            <w:tcW w:w="3360" w:type="dxa"/>
            <w:gridSpan w:val="2"/>
            <w:vAlign w:val="center"/>
          </w:tcPr>
          <w:p w14:paraId="7E4EA813" w14:textId="77777777" w:rsidR="007A7CB0" w:rsidRDefault="007A7CB0" w:rsidP="001800C1">
            <w:pPr>
              <w:spacing w:line="288" w:lineRule="auto"/>
              <w:jc w:val="center"/>
              <w:rPr>
                <w:sz w:val="18"/>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rFonts w:hint="eastAsia"/>
                <w:sz w:val="18"/>
              </w:rPr>
              <w:t>W</w:t>
            </w:r>
            <w:r>
              <w:rPr>
                <w:sz w:val="18"/>
                <w:szCs w:val="18"/>
              </w:rPr>
              <w:t xml:space="preserve"> MW(MVA)</w:t>
            </w:r>
          </w:p>
        </w:tc>
      </w:tr>
      <w:tr w:rsidR="007A7CB0" w14:paraId="6ED952D8" w14:textId="77777777" w:rsidTr="001800C1">
        <w:trPr>
          <w:trHeight w:val="300"/>
        </w:trPr>
        <w:tc>
          <w:tcPr>
            <w:tcW w:w="610" w:type="dxa"/>
            <w:vMerge/>
            <w:vAlign w:val="center"/>
          </w:tcPr>
          <w:p w14:paraId="5CDE9C7E" w14:textId="77777777" w:rsidR="007A7CB0" w:rsidRDefault="007A7CB0" w:rsidP="001800C1">
            <w:pPr>
              <w:spacing w:line="288" w:lineRule="auto"/>
              <w:jc w:val="center"/>
              <w:rPr>
                <w:sz w:val="18"/>
              </w:rPr>
            </w:pPr>
          </w:p>
        </w:tc>
        <w:tc>
          <w:tcPr>
            <w:tcW w:w="2631" w:type="dxa"/>
            <w:vMerge/>
            <w:vAlign w:val="center"/>
          </w:tcPr>
          <w:p w14:paraId="632670D4" w14:textId="77777777" w:rsidR="007A7CB0" w:rsidRDefault="007A7CB0" w:rsidP="001800C1">
            <w:pPr>
              <w:spacing w:line="288" w:lineRule="auto"/>
              <w:jc w:val="center"/>
              <w:rPr>
                <w:sz w:val="18"/>
              </w:rPr>
            </w:pPr>
          </w:p>
        </w:tc>
        <w:tc>
          <w:tcPr>
            <w:tcW w:w="945" w:type="dxa"/>
            <w:vMerge/>
            <w:vAlign w:val="center"/>
          </w:tcPr>
          <w:p w14:paraId="54C353CD" w14:textId="77777777" w:rsidR="007A7CB0" w:rsidRDefault="007A7CB0" w:rsidP="001800C1">
            <w:pPr>
              <w:spacing w:line="288" w:lineRule="auto"/>
              <w:jc w:val="center"/>
              <w:rPr>
                <w:sz w:val="18"/>
              </w:rPr>
            </w:pPr>
          </w:p>
        </w:tc>
        <w:tc>
          <w:tcPr>
            <w:tcW w:w="1674" w:type="dxa"/>
            <w:vAlign w:val="center"/>
          </w:tcPr>
          <w:p w14:paraId="6472B0B1" w14:textId="77777777" w:rsidR="007A7CB0" w:rsidRDefault="007A7CB0" w:rsidP="001800C1">
            <w:pPr>
              <w:spacing w:line="288" w:lineRule="auto"/>
              <w:jc w:val="center"/>
              <w:rPr>
                <w:sz w:val="18"/>
              </w:rPr>
            </w:pPr>
            <w:r>
              <w:rPr>
                <w:i/>
                <w:sz w:val="18"/>
                <w:szCs w:val="18"/>
              </w:rPr>
              <w:t>U</w:t>
            </w:r>
            <w:r>
              <w:rPr>
                <w:sz w:val="22"/>
                <w:szCs w:val="18"/>
                <w:vertAlign w:val="subscript"/>
              </w:rPr>
              <w:t>N</w:t>
            </w:r>
            <w:r>
              <w:rPr>
                <w:rFonts w:hint="eastAsia"/>
                <w:sz w:val="18"/>
              </w:rPr>
              <w:t>≥</w:t>
            </w:r>
            <w:r>
              <w:rPr>
                <w:rFonts w:hint="eastAsia"/>
                <w:sz w:val="18"/>
              </w:rPr>
              <w:t>M</w:t>
            </w:r>
          </w:p>
        </w:tc>
        <w:tc>
          <w:tcPr>
            <w:tcW w:w="1680" w:type="dxa"/>
            <w:vAlign w:val="center"/>
          </w:tcPr>
          <w:p w14:paraId="1EF1729C" w14:textId="77777777" w:rsidR="007A7CB0" w:rsidRDefault="007A7CB0" w:rsidP="001800C1">
            <w:pPr>
              <w:spacing w:line="288" w:lineRule="auto"/>
              <w:jc w:val="center"/>
              <w:rPr>
                <w:sz w:val="18"/>
              </w:rPr>
            </w:pPr>
            <w:r>
              <w:rPr>
                <w:sz w:val="18"/>
              </w:rPr>
              <w:t>2&lt;</w:t>
            </w:r>
            <w:r>
              <w:rPr>
                <w:i/>
                <w:sz w:val="18"/>
                <w:szCs w:val="18"/>
              </w:rPr>
              <w:t>U</w:t>
            </w:r>
            <w:r>
              <w:rPr>
                <w:sz w:val="22"/>
                <w:szCs w:val="18"/>
                <w:vertAlign w:val="subscript"/>
              </w:rPr>
              <w:t>N</w:t>
            </w:r>
            <w:r>
              <w:rPr>
                <w:rFonts w:hint="eastAsia"/>
                <w:sz w:val="18"/>
              </w:rPr>
              <w:t>≤</w:t>
            </w:r>
            <w:r>
              <w:rPr>
                <w:sz w:val="18"/>
              </w:rPr>
              <w:t>&lt;W(</w:t>
            </w:r>
          </w:p>
        </w:tc>
        <w:tc>
          <w:tcPr>
            <w:tcW w:w="1680" w:type="dxa"/>
            <w:vAlign w:val="center"/>
          </w:tcPr>
          <w:p w14:paraId="2FC68B43" w14:textId="77777777" w:rsidR="007A7CB0" w:rsidRDefault="007A7CB0" w:rsidP="001800C1">
            <w:pPr>
              <w:spacing w:line="288" w:lineRule="auto"/>
              <w:jc w:val="center"/>
              <w:rPr>
                <w:sz w:val="18"/>
              </w:rPr>
            </w:pPr>
            <w:r>
              <w:rPr>
                <w:sz w:val="18"/>
              </w:rPr>
              <w:t>6.3&lt;</w:t>
            </w:r>
            <w:r>
              <w:rPr>
                <w:i/>
                <w:sz w:val="18"/>
                <w:szCs w:val="18"/>
              </w:rPr>
              <w:t>U</w:t>
            </w:r>
            <w:r>
              <w:rPr>
                <w:sz w:val="22"/>
                <w:szCs w:val="18"/>
                <w:vertAlign w:val="subscript"/>
              </w:rPr>
              <w:t>N</w:t>
            </w:r>
            <w:r>
              <w:rPr>
                <w:rFonts w:hint="eastAsia"/>
                <w:sz w:val="18"/>
              </w:rPr>
              <w:t>≤</w:t>
            </w:r>
            <w:r>
              <w:rPr>
                <w:rFonts w:hint="eastAsia"/>
                <w:sz w:val="18"/>
              </w:rPr>
              <w:t>.3</w:t>
            </w:r>
          </w:p>
        </w:tc>
      </w:tr>
      <w:tr w:rsidR="007A7CB0" w14:paraId="7F4DAAD4" w14:textId="77777777" w:rsidTr="001800C1">
        <w:trPr>
          <w:trHeight w:val="220"/>
        </w:trPr>
        <w:tc>
          <w:tcPr>
            <w:tcW w:w="610" w:type="dxa"/>
            <w:vAlign w:val="center"/>
          </w:tcPr>
          <w:p w14:paraId="224C0994" w14:textId="77777777" w:rsidR="007A7CB0" w:rsidRDefault="007A7CB0" w:rsidP="001800C1">
            <w:pPr>
              <w:spacing w:line="288" w:lineRule="auto"/>
              <w:jc w:val="center"/>
              <w:rPr>
                <w:sz w:val="18"/>
              </w:rPr>
            </w:pPr>
            <w:r>
              <w:rPr>
                <w:sz w:val="18"/>
              </w:rPr>
              <w:t>1</w:t>
            </w:r>
          </w:p>
        </w:tc>
        <w:tc>
          <w:tcPr>
            <w:tcW w:w="2631" w:type="dxa"/>
            <w:vAlign w:val="center"/>
          </w:tcPr>
          <w:p w14:paraId="5A1835D3" w14:textId="77777777" w:rsidR="007A7CB0" w:rsidRDefault="007A7CB0" w:rsidP="001800C1">
            <w:pPr>
              <w:spacing w:line="288" w:lineRule="auto"/>
              <w:rPr>
                <w:sz w:val="18"/>
              </w:rPr>
            </w:pPr>
            <w:r>
              <w:rPr>
                <w:rFonts w:hint="eastAsia"/>
                <w:sz w:val="18"/>
              </w:rPr>
              <w:t>新线圈下线前</w:t>
            </w:r>
          </w:p>
        </w:tc>
        <w:tc>
          <w:tcPr>
            <w:tcW w:w="945" w:type="dxa"/>
            <w:vAlign w:val="center"/>
          </w:tcPr>
          <w:p w14:paraId="6DD5CF4B" w14:textId="77777777" w:rsidR="007A7CB0" w:rsidRDefault="007A7CB0" w:rsidP="001800C1">
            <w:pPr>
              <w:spacing w:line="288" w:lineRule="auto"/>
              <w:jc w:val="center"/>
              <w:rPr>
                <w:sz w:val="18"/>
              </w:rPr>
            </w:pPr>
            <w:r>
              <w:rPr>
                <w:sz w:val="18"/>
              </w:rPr>
              <w:t>—</w:t>
            </w:r>
          </w:p>
        </w:tc>
        <w:tc>
          <w:tcPr>
            <w:tcW w:w="1674" w:type="dxa"/>
            <w:vAlign w:val="center"/>
          </w:tcPr>
          <w:p w14:paraId="3E7E62D0" w14:textId="77777777" w:rsidR="007A7CB0" w:rsidRDefault="007A7CB0" w:rsidP="001800C1">
            <w:pPr>
              <w:spacing w:line="288" w:lineRule="auto"/>
              <w:jc w:val="center"/>
              <w:rPr>
                <w:sz w:val="18"/>
              </w:rPr>
            </w:pPr>
            <w:r>
              <w:rPr>
                <w:sz w:val="18"/>
              </w:rPr>
              <w:t>2.75</w:t>
            </w:r>
            <w:r>
              <w:rPr>
                <w:i/>
                <w:sz w:val="18"/>
              </w:rPr>
              <w:t xml:space="preserve"> </w:t>
            </w:r>
            <w:r>
              <w:rPr>
                <w:i/>
                <w:sz w:val="18"/>
                <w:szCs w:val="18"/>
              </w:rPr>
              <w:t>U</w:t>
            </w:r>
            <w:r>
              <w:rPr>
                <w:sz w:val="22"/>
                <w:szCs w:val="18"/>
                <w:vertAlign w:val="subscript"/>
              </w:rPr>
              <w:t>N</w:t>
            </w:r>
            <w:r>
              <w:rPr>
                <w:sz w:val="18"/>
              </w:rPr>
              <w:t xml:space="preserve"> +4.5</w:t>
            </w:r>
          </w:p>
        </w:tc>
        <w:tc>
          <w:tcPr>
            <w:tcW w:w="1680" w:type="dxa"/>
            <w:vAlign w:val="center"/>
          </w:tcPr>
          <w:p w14:paraId="11A19511" w14:textId="77777777" w:rsidR="007A7CB0" w:rsidRDefault="007A7CB0" w:rsidP="001800C1">
            <w:pPr>
              <w:spacing w:line="288" w:lineRule="auto"/>
              <w:jc w:val="center"/>
              <w:rPr>
                <w:sz w:val="18"/>
              </w:rPr>
            </w:pPr>
            <w:r>
              <w:rPr>
                <w:sz w:val="18"/>
              </w:rPr>
              <w:t>2.75</w:t>
            </w:r>
            <w:r>
              <w:rPr>
                <w:i/>
                <w:sz w:val="18"/>
              </w:rPr>
              <w:t xml:space="preserve"> </w:t>
            </w:r>
            <w:r>
              <w:rPr>
                <w:i/>
                <w:sz w:val="18"/>
                <w:szCs w:val="18"/>
              </w:rPr>
              <w:t>U</w:t>
            </w:r>
            <w:r>
              <w:rPr>
                <w:sz w:val="22"/>
                <w:szCs w:val="18"/>
                <w:vertAlign w:val="subscript"/>
              </w:rPr>
              <w:t>N</w:t>
            </w:r>
            <w:r>
              <w:rPr>
                <w:sz w:val="18"/>
              </w:rPr>
              <w:t xml:space="preserve"> +4.5</w:t>
            </w:r>
          </w:p>
        </w:tc>
        <w:tc>
          <w:tcPr>
            <w:tcW w:w="1680" w:type="dxa"/>
            <w:vAlign w:val="center"/>
          </w:tcPr>
          <w:p w14:paraId="7EE055EF" w14:textId="77777777" w:rsidR="007A7CB0" w:rsidRDefault="007A7CB0" w:rsidP="001800C1">
            <w:pPr>
              <w:spacing w:line="288" w:lineRule="auto"/>
              <w:jc w:val="center"/>
              <w:rPr>
                <w:sz w:val="18"/>
              </w:rPr>
            </w:pPr>
            <w:r>
              <w:rPr>
                <w:sz w:val="18"/>
              </w:rPr>
              <w:t>2.75</w:t>
            </w:r>
            <w:r>
              <w:rPr>
                <w:i/>
                <w:sz w:val="18"/>
              </w:rPr>
              <w:t xml:space="preserve"> </w:t>
            </w:r>
            <w:r>
              <w:rPr>
                <w:i/>
                <w:sz w:val="18"/>
                <w:szCs w:val="18"/>
              </w:rPr>
              <w:t>U</w:t>
            </w:r>
            <w:r>
              <w:rPr>
                <w:sz w:val="22"/>
                <w:szCs w:val="18"/>
                <w:vertAlign w:val="subscript"/>
              </w:rPr>
              <w:t>N</w:t>
            </w:r>
            <w:r>
              <w:rPr>
                <w:sz w:val="18"/>
              </w:rPr>
              <w:t xml:space="preserve"> +6.5</w:t>
            </w:r>
          </w:p>
        </w:tc>
      </w:tr>
      <w:tr w:rsidR="007A7CB0" w14:paraId="055A1B80" w14:textId="77777777" w:rsidTr="001800C1">
        <w:trPr>
          <w:trHeight w:val="220"/>
        </w:trPr>
        <w:tc>
          <w:tcPr>
            <w:tcW w:w="610" w:type="dxa"/>
            <w:vAlign w:val="center"/>
          </w:tcPr>
          <w:p w14:paraId="619F94B4" w14:textId="77777777" w:rsidR="007A7CB0" w:rsidRDefault="007A7CB0" w:rsidP="001800C1">
            <w:pPr>
              <w:spacing w:line="288" w:lineRule="auto"/>
              <w:jc w:val="center"/>
              <w:rPr>
                <w:sz w:val="18"/>
              </w:rPr>
            </w:pPr>
            <w:r>
              <w:rPr>
                <w:sz w:val="18"/>
              </w:rPr>
              <w:t>2</w:t>
            </w:r>
          </w:p>
        </w:tc>
        <w:tc>
          <w:tcPr>
            <w:tcW w:w="2631" w:type="dxa"/>
            <w:vAlign w:val="center"/>
          </w:tcPr>
          <w:p w14:paraId="4218A9D0" w14:textId="77777777" w:rsidR="007A7CB0" w:rsidRDefault="007A7CB0" w:rsidP="001800C1">
            <w:pPr>
              <w:spacing w:line="288" w:lineRule="auto"/>
              <w:rPr>
                <w:sz w:val="18"/>
              </w:rPr>
            </w:pPr>
            <w:r>
              <w:rPr>
                <w:rFonts w:hint="eastAsia"/>
                <w:sz w:val="18"/>
              </w:rPr>
              <w:t>下线打槽楔后</w:t>
            </w:r>
          </w:p>
        </w:tc>
        <w:tc>
          <w:tcPr>
            <w:tcW w:w="945" w:type="dxa"/>
            <w:vAlign w:val="center"/>
          </w:tcPr>
          <w:p w14:paraId="47376408" w14:textId="77777777" w:rsidR="007A7CB0" w:rsidRDefault="007A7CB0" w:rsidP="001800C1">
            <w:pPr>
              <w:spacing w:line="288" w:lineRule="auto"/>
              <w:jc w:val="center"/>
              <w:rPr>
                <w:sz w:val="18"/>
              </w:rPr>
            </w:pPr>
            <w:r>
              <w:rPr>
                <w:sz w:val="18"/>
              </w:rPr>
              <w:t>—</w:t>
            </w:r>
          </w:p>
        </w:tc>
        <w:tc>
          <w:tcPr>
            <w:tcW w:w="1674" w:type="dxa"/>
            <w:vAlign w:val="center"/>
          </w:tcPr>
          <w:p w14:paraId="33056E15" w14:textId="77777777" w:rsidR="007A7CB0" w:rsidRDefault="007A7CB0" w:rsidP="001800C1">
            <w:pPr>
              <w:spacing w:line="288" w:lineRule="auto"/>
              <w:jc w:val="center"/>
              <w:rPr>
                <w:sz w:val="18"/>
                <w:szCs w:val="18"/>
              </w:rPr>
            </w:pPr>
            <w:r>
              <w:rPr>
                <w:sz w:val="18"/>
                <w:szCs w:val="18"/>
              </w:rPr>
              <w:t>2.5</w:t>
            </w:r>
            <w:r>
              <w:rPr>
                <w:i/>
                <w:sz w:val="18"/>
                <w:szCs w:val="18"/>
              </w:rPr>
              <w:t xml:space="preserve"> U</w:t>
            </w:r>
            <w:r>
              <w:rPr>
                <w:sz w:val="22"/>
                <w:szCs w:val="18"/>
                <w:vertAlign w:val="subscript"/>
              </w:rPr>
              <w:t>N</w:t>
            </w:r>
            <w:r>
              <w:rPr>
                <w:sz w:val="18"/>
                <w:szCs w:val="18"/>
              </w:rPr>
              <w:t>+2.5</w:t>
            </w:r>
          </w:p>
        </w:tc>
        <w:tc>
          <w:tcPr>
            <w:tcW w:w="1680" w:type="dxa"/>
            <w:vAlign w:val="center"/>
          </w:tcPr>
          <w:p w14:paraId="725CFA09"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 xml:space="preserve"> +2.5</w:t>
            </w:r>
          </w:p>
        </w:tc>
        <w:tc>
          <w:tcPr>
            <w:tcW w:w="1680" w:type="dxa"/>
            <w:vAlign w:val="center"/>
          </w:tcPr>
          <w:p w14:paraId="73F12660" w14:textId="77777777" w:rsidR="007A7CB0" w:rsidRDefault="007A7CB0" w:rsidP="001800C1">
            <w:pPr>
              <w:spacing w:line="288" w:lineRule="auto"/>
              <w:jc w:val="center"/>
              <w:rPr>
                <w:sz w:val="18"/>
              </w:rPr>
            </w:pPr>
            <w:r>
              <w:rPr>
                <w:sz w:val="18"/>
              </w:rPr>
              <w:t>2.5</w:t>
            </w:r>
            <w:r>
              <w:rPr>
                <w:i/>
                <w:sz w:val="18"/>
              </w:rPr>
              <w:t xml:space="preserve"> </w:t>
            </w:r>
            <w:r>
              <w:rPr>
                <w:i/>
                <w:sz w:val="18"/>
                <w:szCs w:val="18"/>
              </w:rPr>
              <w:t>U</w:t>
            </w:r>
            <w:r>
              <w:rPr>
                <w:sz w:val="22"/>
                <w:szCs w:val="18"/>
                <w:vertAlign w:val="subscript"/>
              </w:rPr>
              <w:t>N</w:t>
            </w:r>
            <w:r>
              <w:rPr>
                <w:sz w:val="18"/>
              </w:rPr>
              <w:t xml:space="preserve"> +4.5</w:t>
            </w:r>
          </w:p>
        </w:tc>
      </w:tr>
      <w:tr w:rsidR="007A7CB0" w14:paraId="77A1BD74" w14:textId="77777777" w:rsidTr="001800C1">
        <w:trPr>
          <w:trHeight w:val="220"/>
        </w:trPr>
        <w:tc>
          <w:tcPr>
            <w:tcW w:w="610" w:type="dxa"/>
            <w:vAlign w:val="center"/>
          </w:tcPr>
          <w:p w14:paraId="6CDDC341" w14:textId="77777777" w:rsidR="007A7CB0" w:rsidRDefault="007A7CB0" w:rsidP="001800C1">
            <w:pPr>
              <w:spacing w:line="288" w:lineRule="auto"/>
              <w:jc w:val="center"/>
              <w:rPr>
                <w:sz w:val="18"/>
              </w:rPr>
            </w:pPr>
            <w:r>
              <w:rPr>
                <w:sz w:val="18"/>
              </w:rPr>
              <w:t>3</w:t>
            </w:r>
          </w:p>
        </w:tc>
        <w:tc>
          <w:tcPr>
            <w:tcW w:w="2631" w:type="dxa"/>
            <w:vAlign w:val="center"/>
          </w:tcPr>
          <w:p w14:paraId="129898F1" w14:textId="77777777" w:rsidR="007A7CB0" w:rsidRDefault="007A7CB0" w:rsidP="001800C1">
            <w:pPr>
              <w:spacing w:line="288" w:lineRule="auto"/>
              <w:rPr>
                <w:sz w:val="18"/>
              </w:rPr>
            </w:pPr>
            <w:r>
              <w:rPr>
                <w:rFonts w:hint="eastAsia"/>
                <w:sz w:val="18"/>
              </w:rPr>
              <w:t>并头、连接绝缘后</w:t>
            </w:r>
          </w:p>
        </w:tc>
        <w:tc>
          <w:tcPr>
            <w:tcW w:w="945" w:type="dxa"/>
            <w:vAlign w:val="center"/>
          </w:tcPr>
          <w:p w14:paraId="033000A3" w14:textId="77777777" w:rsidR="007A7CB0" w:rsidRDefault="007A7CB0" w:rsidP="001800C1">
            <w:pPr>
              <w:spacing w:line="288" w:lineRule="auto"/>
              <w:jc w:val="center"/>
              <w:rPr>
                <w:sz w:val="18"/>
              </w:rPr>
            </w:pPr>
            <w:r>
              <w:rPr>
                <w:rFonts w:hint="eastAsia"/>
                <w:sz w:val="18"/>
              </w:rPr>
              <w:t>分相</w:t>
            </w:r>
          </w:p>
        </w:tc>
        <w:tc>
          <w:tcPr>
            <w:tcW w:w="1674" w:type="dxa"/>
            <w:vAlign w:val="center"/>
          </w:tcPr>
          <w:p w14:paraId="639531B3" w14:textId="77777777" w:rsidR="007A7CB0" w:rsidRDefault="007A7CB0" w:rsidP="001800C1">
            <w:pPr>
              <w:spacing w:line="288" w:lineRule="auto"/>
              <w:jc w:val="center"/>
              <w:rPr>
                <w:sz w:val="18"/>
              </w:rPr>
            </w:pPr>
            <w:r>
              <w:rPr>
                <w:sz w:val="18"/>
              </w:rPr>
              <w:t>2.25</w:t>
            </w:r>
            <w:r>
              <w:rPr>
                <w:i/>
                <w:sz w:val="18"/>
              </w:rPr>
              <w:t xml:space="preserve"> </w:t>
            </w:r>
            <w:r>
              <w:rPr>
                <w:i/>
                <w:sz w:val="18"/>
                <w:szCs w:val="18"/>
              </w:rPr>
              <w:t>U</w:t>
            </w:r>
            <w:r>
              <w:rPr>
                <w:sz w:val="22"/>
                <w:szCs w:val="18"/>
                <w:vertAlign w:val="subscript"/>
              </w:rPr>
              <w:t>N</w:t>
            </w:r>
            <w:r>
              <w:rPr>
                <w:sz w:val="18"/>
              </w:rPr>
              <w:t xml:space="preserve"> +2.0</w:t>
            </w:r>
          </w:p>
        </w:tc>
        <w:tc>
          <w:tcPr>
            <w:tcW w:w="1680" w:type="dxa"/>
            <w:vAlign w:val="center"/>
          </w:tcPr>
          <w:p w14:paraId="6DA07A9E" w14:textId="77777777" w:rsidR="007A7CB0" w:rsidRDefault="007A7CB0" w:rsidP="001800C1">
            <w:pPr>
              <w:spacing w:line="288" w:lineRule="auto"/>
              <w:jc w:val="center"/>
              <w:rPr>
                <w:sz w:val="18"/>
              </w:rPr>
            </w:pPr>
            <w:r>
              <w:rPr>
                <w:sz w:val="18"/>
              </w:rPr>
              <w:t>2.25</w:t>
            </w:r>
            <w:r>
              <w:rPr>
                <w:i/>
                <w:sz w:val="18"/>
              </w:rPr>
              <w:t xml:space="preserve"> </w:t>
            </w:r>
            <w:r>
              <w:rPr>
                <w:i/>
                <w:sz w:val="18"/>
                <w:szCs w:val="18"/>
              </w:rPr>
              <w:t>U</w:t>
            </w:r>
            <w:r>
              <w:rPr>
                <w:sz w:val="22"/>
                <w:szCs w:val="18"/>
                <w:vertAlign w:val="subscript"/>
              </w:rPr>
              <w:t>N</w:t>
            </w:r>
            <w:r>
              <w:rPr>
                <w:sz w:val="18"/>
              </w:rPr>
              <w:t>+2.0</w:t>
            </w:r>
          </w:p>
        </w:tc>
        <w:tc>
          <w:tcPr>
            <w:tcW w:w="1680" w:type="dxa"/>
            <w:vAlign w:val="center"/>
          </w:tcPr>
          <w:p w14:paraId="408CE108" w14:textId="77777777" w:rsidR="007A7CB0" w:rsidRDefault="007A7CB0" w:rsidP="001800C1">
            <w:pPr>
              <w:spacing w:line="288" w:lineRule="auto"/>
              <w:jc w:val="center"/>
              <w:rPr>
                <w:sz w:val="18"/>
              </w:rPr>
            </w:pPr>
            <w:r>
              <w:rPr>
                <w:sz w:val="18"/>
              </w:rPr>
              <w:t>2.25</w:t>
            </w:r>
            <w:r>
              <w:rPr>
                <w:i/>
                <w:sz w:val="18"/>
              </w:rPr>
              <w:t xml:space="preserve"> </w:t>
            </w:r>
            <w:r>
              <w:rPr>
                <w:i/>
                <w:sz w:val="18"/>
                <w:szCs w:val="18"/>
              </w:rPr>
              <w:t>U</w:t>
            </w:r>
            <w:r>
              <w:rPr>
                <w:sz w:val="22"/>
                <w:szCs w:val="18"/>
                <w:vertAlign w:val="subscript"/>
              </w:rPr>
              <w:t>N</w:t>
            </w:r>
            <w:r>
              <w:rPr>
                <w:sz w:val="18"/>
              </w:rPr>
              <w:t>+4.0</w:t>
            </w:r>
          </w:p>
        </w:tc>
      </w:tr>
      <w:tr w:rsidR="007A7CB0" w14:paraId="08B97501" w14:textId="77777777" w:rsidTr="001800C1">
        <w:trPr>
          <w:trHeight w:val="220"/>
        </w:trPr>
        <w:tc>
          <w:tcPr>
            <w:tcW w:w="610" w:type="dxa"/>
            <w:vAlign w:val="center"/>
          </w:tcPr>
          <w:p w14:paraId="12EE0B45" w14:textId="77777777" w:rsidR="007A7CB0" w:rsidRDefault="007A7CB0" w:rsidP="001800C1">
            <w:pPr>
              <w:spacing w:line="288" w:lineRule="auto"/>
              <w:jc w:val="center"/>
              <w:rPr>
                <w:sz w:val="18"/>
              </w:rPr>
            </w:pPr>
            <w:r>
              <w:rPr>
                <w:sz w:val="18"/>
              </w:rPr>
              <w:t>4</w:t>
            </w:r>
          </w:p>
        </w:tc>
        <w:tc>
          <w:tcPr>
            <w:tcW w:w="2631" w:type="dxa"/>
            <w:vAlign w:val="center"/>
          </w:tcPr>
          <w:p w14:paraId="513320EB" w14:textId="77777777" w:rsidR="007A7CB0" w:rsidRDefault="007A7CB0" w:rsidP="001800C1">
            <w:pPr>
              <w:spacing w:line="288" w:lineRule="auto"/>
              <w:rPr>
                <w:sz w:val="18"/>
              </w:rPr>
            </w:pPr>
            <w:r>
              <w:rPr>
                <w:rFonts w:hint="eastAsia"/>
                <w:sz w:val="18"/>
              </w:rPr>
              <w:t>电机装配后</w:t>
            </w:r>
          </w:p>
        </w:tc>
        <w:tc>
          <w:tcPr>
            <w:tcW w:w="945" w:type="dxa"/>
            <w:vAlign w:val="center"/>
          </w:tcPr>
          <w:p w14:paraId="3182C2D2" w14:textId="77777777" w:rsidR="007A7CB0" w:rsidRDefault="007A7CB0" w:rsidP="001800C1">
            <w:pPr>
              <w:spacing w:line="288" w:lineRule="auto"/>
              <w:jc w:val="center"/>
              <w:rPr>
                <w:sz w:val="18"/>
              </w:rPr>
            </w:pPr>
            <w:r>
              <w:rPr>
                <w:rFonts w:hint="eastAsia"/>
                <w:sz w:val="18"/>
              </w:rPr>
              <w:t>分相</w:t>
            </w:r>
          </w:p>
        </w:tc>
        <w:tc>
          <w:tcPr>
            <w:tcW w:w="1674" w:type="dxa"/>
            <w:vAlign w:val="center"/>
          </w:tcPr>
          <w:p w14:paraId="0078B7E7" w14:textId="77777777" w:rsidR="007A7CB0" w:rsidRDefault="007A7CB0" w:rsidP="001800C1">
            <w:pPr>
              <w:spacing w:line="288" w:lineRule="auto"/>
              <w:jc w:val="center"/>
              <w:rPr>
                <w:sz w:val="18"/>
              </w:rPr>
            </w:pPr>
            <w:r>
              <w:rPr>
                <w:sz w:val="18"/>
              </w:rPr>
              <w:t>2.0</w:t>
            </w:r>
            <w:r>
              <w:rPr>
                <w:i/>
                <w:sz w:val="18"/>
              </w:rPr>
              <w:t xml:space="preserve"> </w:t>
            </w:r>
            <w:r>
              <w:rPr>
                <w:i/>
                <w:sz w:val="18"/>
                <w:szCs w:val="18"/>
              </w:rPr>
              <w:t>U</w:t>
            </w:r>
            <w:r>
              <w:rPr>
                <w:sz w:val="22"/>
                <w:szCs w:val="18"/>
                <w:vertAlign w:val="subscript"/>
              </w:rPr>
              <w:t>N</w:t>
            </w:r>
            <w:r>
              <w:rPr>
                <w:sz w:val="18"/>
              </w:rPr>
              <w:t xml:space="preserve"> +1.0</w:t>
            </w:r>
          </w:p>
        </w:tc>
        <w:tc>
          <w:tcPr>
            <w:tcW w:w="1680" w:type="dxa"/>
            <w:vAlign w:val="center"/>
          </w:tcPr>
          <w:p w14:paraId="3233C294" w14:textId="77777777" w:rsidR="007A7CB0" w:rsidRDefault="007A7CB0" w:rsidP="001800C1">
            <w:pPr>
              <w:spacing w:line="288" w:lineRule="auto"/>
              <w:jc w:val="center"/>
              <w:rPr>
                <w:sz w:val="18"/>
              </w:rPr>
            </w:pPr>
            <w:r>
              <w:rPr>
                <w:sz w:val="18"/>
              </w:rPr>
              <w:t>2.0</w:t>
            </w:r>
            <w:r>
              <w:rPr>
                <w:i/>
                <w:sz w:val="18"/>
              </w:rPr>
              <w:t xml:space="preserve"> </w:t>
            </w:r>
            <w:r>
              <w:rPr>
                <w:i/>
                <w:sz w:val="18"/>
                <w:szCs w:val="18"/>
              </w:rPr>
              <w:t>U</w:t>
            </w:r>
            <w:r>
              <w:rPr>
                <w:sz w:val="22"/>
                <w:szCs w:val="18"/>
                <w:vertAlign w:val="subscript"/>
              </w:rPr>
              <w:t>N</w:t>
            </w:r>
            <w:r>
              <w:rPr>
                <w:sz w:val="18"/>
              </w:rPr>
              <w:t>+1.0</w:t>
            </w:r>
          </w:p>
        </w:tc>
        <w:tc>
          <w:tcPr>
            <w:tcW w:w="1680" w:type="dxa"/>
            <w:vAlign w:val="center"/>
          </w:tcPr>
          <w:p w14:paraId="06BC814F" w14:textId="77777777" w:rsidR="007A7CB0" w:rsidRDefault="007A7CB0" w:rsidP="001800C1">
            <w:pPr>
              <w:spacing w:line="288" w:lineRule="auto"/>
              <w:jc w:val="center"/>
              <w:rPr>
                <w:sz w:val="18"/>
              </w:rPr>
            </w:pPr>
            <w:r>
              <w:rPr>
                <w:sz w:val="18"/>
              </w:rPr>
              <w:t>2.0</w:t>
            </w:r>
            <w:r>
              <w:rPr>
                <w:i/>
                <w:sz w:val="18"/>
              </w:rPr>
              <w:t xml:space="preserve"> </w:t>
            </w:r>
            <w:r>
              <w:rPr>
                <w:i/>
                <w:sz w:val="18"/>
                <w:szCs w:val="18"/>
              </w:rPr>
              <w:t>U</w:t>
            </w:r>
            <w:r>
              <w:rPr>
                <w:sz w:val="22"/>
                <w:szCs w:val="18"/>
                <w:vertAlign w:val="subscript"/>
              </w:rPr>
              <w:t>N</w:t>
            </w:r>
            <w:r>
              <w:rPr>
                <w:sz w:val="18"/>
              </w:rPr>
              <w:t xml:space="preserve"> +1.0</w:t>
            </w:r>
          </w:p>
        </w:tc>
      </w:tr>
      <w:tr w:rsidR="007A7CB0" w14:paraId="65E51908" w14:textId="77777777" w:rsidTr="001800C1">
        <w:trPr>
          <w:trHeight w:val="220"/>
        </w:trPr>
        <w:tc>
          <w:tcPr>
            <w:tcW w:w="9220" w:type="dxa"/>
            <w:gridSpan w:val="6"/>
            <w:vAlign w:val="center"/>
          </w:tcPr>
          <w:p w14:paraId="4DCA5329" w14:textId="77777777" w:rsidR="007A7CB0" w:rsidRDefault="007A7CB0" w:rsidP="001800C1">
            <w:pPr>
              <w:spacing w:beforeLines="50" w:before="120" w:line="288" w:lineRule="auto"/>
              <w:rPr>
                <w:sz w:val="18"/>
              </w:rPr>
            </w:pPr>
            <w:r>
              <w:rPr>
                <w:rFonts w:hint="eastAsia"/>
                <w:sz w:val="18"/>
              </w:rPr>
              <w:t>注：</w:t>
            </w:r>
            <w:r>
              <w:rPr>
                <w:sz w:val="18"/>
              </w:rPr>
              <w:t>1. 24kV</w:t>
            </w:r>
            <w:r>
              <w:rPr>
                <w:rFonts w:hint="eastAsia"/>
                <w:sz w:val="18"/>
              </w:rPr>
              <w:t>以上电压等级按与制造厂签订的专门协议。</w:t>
            </w:r>
          </w:p>
        </w:tc>
      </w:tr>
    </w:tbl>
    <w:p w14:paraId="20FE34DB" w14:textId="77777777" w:rsidR="007A7CB0" w:rsidRDefault="007A7CB0" w:rsidP="007A7CB0">
      <w:pPr>
        <w:jc w:val="left"/>
      </w:pPr>
    </w:p>
    <w:p w14:paraId="533E6D14" w14:textId="77777777" w:rsidR="007A7CB0" w:rsidRDefault="007A7CB0" w:rsidP="007A7CB0">
      <w:pPr>
        <w:jc w:val="center"/>
      </w:pPr>
    </w:p>
    <w:p w14:paraId="1CEB88F6" w14:textId="77777777" w:rsidR="007A7CB0" w:rsidRDefault="007A7CB0" w:rsidP="007A7CB0">
      <w:pPr>
        <w:jc w:val="center"/>
        <w:rPr>
          <w:rFonts w:eastAsia="黑体"/>
        </w:rPr>
      </w:pPr>
      <w:r>
        <w:rPr>
          <w:rFonts w:eastAsia="黑体" w:hint="eastAsia"/>
        </w:rPr>
        <w:t>表</w:t>
      </w:r>
      <w:r>
        <w:rPr>
          <w:rFonts w:eastAsia="黑体"/>
        </w:rPr>
        <w:t xml:space="preserve"> C2  </w:t>
      </w:r>
      <w:r>
        <w:rPr>
          <w:rFonts w:eastAsia="黑体" w:hint="eastAsia"/>
        </w:rPr>
        <w:t>不分瓣定子条式线圈的试验电压</w:t>
      </w:r>
      <w:r>
        <w:rPr>
          <w:rFonts w:eastAsia="黑体"/>
        </w:rPr>
        <w:t>kV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551"/>
        <w:gridCol w:w="957"/>
        <w:gridCol w:w="1592"/>
        <w:gridCol w:w="1785"/>
        <w:gridCol w:w="1770"/>
      </w:tblGrid>
      <w:tr w:rsidR="007A7CB0" w14:paraId="3B470BFE" w14:textId="77777777" w:rsidTr="001800C1">
        <w:trPr>
          <w:trHeight w:val="220"/>
        </w:trPr>
        <w:tc>
          <w:tcPr>
            <w:tcW w:w="705" w:type="dxa"/>
            <w:vMerge w:val="restart"/>
            <w:vAlign w:val="center"/>
          </w:tcPr>
          <w:p w14:paraId="12F2000A" w14:textId="77777777" w:rsidR="007A7CB0" w:rsidRDefault="007A7CB0" w:rsidP="001800C1">
            <w:pPr>
              <w:spacing w:line="288" w:lineRule="auto"/>
              <w:jc w:val="center"/>
              <w:rPr>
                <w:sz w:val="18"/>
              </w:rPr>
            </w:pPr>
            <w:r>
              <w:rPr>
                <w:rFonts w:hint="eastAsia"/>
                <w:sz w:val="18"/>
              </w:rPr>
              <w:t>序</w:t>
            </w:r>
            <w:r>
              <w:rPr>
                <w:sz w:val="18"/>
              </w:rPr>
              <w:t xml:space="preserve"> </w:t>
            </w:r>
            <w:r>
              <w:rPr>
                <w:rFonts w:hint="eastAsia"/>
                <w:sz w:val="18"/>
              </w:rPr>
              <w:t>号</w:t>
            </w:r>
          </w:p>
        </w:tc>
        <w:tc>
          <w:tcPr>
            <w:tcW w:w="2551" w:type="dxa"/>
            <w:vMerge w:val="restart"/>
            <w:vAlign w:val="center"/>
          </w:tcPr>
          <w:p w14:paraId="68F83BB9" w14:textId="77777777" w:rsidR="007A7CB0" w:rsidRDefault="007A7CB0" w:rsidP="001800C1">
            <w:pPr>
              <w:spacing w:line="288" w:lineRule="auto"/>
              <w:jc w:val="center"/>
              <w:rPr>
                <w:sz w:val="18"/>
              </w:rPr>
            </w:pPr>
            <w:r>
              <w:rPr>
                <w:rFonts w:hint="eastAsia"/>
                <w:sz w:val="18"/>
              </w:rPr>
              <w:t>试</w:t>
            </w:r>
            <w:r>
              <w:rPr>
                <w:sz w:val="18"/>
              </w:rPr>
              <w:t xml:space="preserve">  </w:t>
            </w:r>
            <w:r>
              <w:rPr>
                <w:rFonts w:hint="eastAsia"/>
                <w:sz w:val="18"/>
              </w:rPr>
              <w:t>验</w:t>
            </w:r>
            <w:r>
              <w:rPr>
                <w:sz w:val="18"/>
              </w:rPr>
              <w:t xml:space="preserve">  </w:t>
            </w:r>
            <w:r>
              <w:rPr>
                <w:rFonts w:hint="eastAsia"/>
                <w:sz w:val="18"/>
              </w:rPr>
              <w:t>阶</w:t>
            </w:r>
            <w:r>
              <w:rPr>
                <w:sz w:val="18"/>
              </w:rPr>
              <w:t xml:space="preserve">  </w:t>
            </w:r>
            <w:r>
              <w:rPr>
                <w:rFonts w:hint="eastAsia"/>
                <w:sz w:val="18"/>
              </w:rPr>
              <w:t>段</w:t>
            </w:r>
          </w:p>
        </w:tc>
        <w:tc>
          <w:tcPr>
            <w:tcW w:w="957" w:type="dxa"/>
            <w:vMerge w:val="restart"/>
            <w:vAlign w:val="center"/>
          </w:tcPr>
          <w:p w14:paraId="16181BF9" w14:textId="77777777" w:rsidR="007A7CB0" w:rsidRDefault="007A7CB0" w:rsidP="001800C1">
            <w:pPr>
              <w:spacing w:line="288" w:lineRule="auto"/>
              <w:jc w:val="center"/>
              <w:rPr>
                <w:sz w:val="18"/>
              </w:rPr>
            </w:pPr>
            <w:r>
              <w:rPr>
                <w:rFonts w:hint="eastAsia"/>
                <w:sz w:val="18"/>
              </w:rPr>
              <w:t>试验形式</w:t>
            </w:r>
          </w:p>
        </w:tc>
        <w:tc>
          <w:tcPr>
            <w:tcW w:w="1592" w:type="dxa"/>
            <w:vAlign w:val="center"/>
          </w:tcPr>
          <w:p w14:paraId="35F5EB49" w14:textId="77777777" w:rsidR="007A7CB0" w:rsidRDefault="007A7CB0" w:rsidP="001800C1">
            <w:pPr>
              <w:spacing w:line="288" w:lineRule="auto"/>
              <w:jc w:val="center"/>
              <w:rPr>
                <w:sz w:val="18"/>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sz w:val="18"/>
              </w:rPr>
              <w:t>10</w:t>
            </w:r>
            <w:r>
              <w:rPr>
                <w:sz w:val="18"/>
                <w:szCs w:val="18"/>
              </w:rPr>
              <w:t xml:space="preserve"> MW(MVA)</w:t>
            </w:r>
          </w:p>
        </w:tc>
        <w:tc>
          <w:tcPr>
            <w:tcW w:w="3555" w:type="dxa"/>
            <w:gridSpan w:val="2"/>
            <w:vAlign w:val="center"/>
          </w:tcPr>
          <w:p w14:paraId="36502277" w14:textId="77777777" w:rsidR="007A7CB0" w:rsidRDefault="007A7CB0" w:rsidP="001800C1">
            <w:pPr>
              <w:spacing w:line="288" w:lineRule="auto"/>
              <w:jc w:val="center"/>
              <w:rPr>
                <w:sz w:val="18"/>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rFonts w:hint="eastAsia"/>
                <w:sz w:val="18"/>
              </w:rPr>
              <w:t>W</w:t>
            </w:r>
            <w:r>
              <w:rPr>
                <w:sz w:val="18"/>
                <w:szCs w:val="18"/>
              </w:rPr>
              <w:t xml:space="preserve"> MW(MVA)</w:t>
            </w:r>
          </w:p>
        </w:tc>
      </w:tr>
      <w:tr w:rsidR="007A7CB0" w14:paraId="7CF6B1C0" w14:textId="77777777" w:rsidTr="001800C1">
        <w:trPr>
          <w:trHeight w:val="220"/>
        </w:trPr>
        <w:tc>
          <w:tcPr>
            <w:tcW w:w="705" w:type="dxa"/>
            <w:vMerge/>
            <w:vAlign w:val="center"/>
          </w:tcPr>
          <w:p w14:paraId="2FA3E42B" w14:textId="77777777" w:rsidR="007A7CB0" w:rsidRDefault="007A7CB0" w:rsidP="001800C1">
            <w:pPr>
              <w:spacing w:line="288" w:lineRule="auto"/>
              <w:jc w:val="center"/>
              <w:rPr>
                <w:sz w:val="18"/>
              </w:rPr>
            </w:pPr>
          </w:p>
        </w:tc>
        <w:tc>
          <w:tcPr>
            <w:tcW w:w="2551" w:type="dxa"/>
            <w:vMerge/>
            <w:vAlign w:val="center"/>
          </w:tcPr>
          <w:p w14:paraId="3D7517BE" w14:textId="77777777" w:rsidR="007A7CB0" w:rsidRDefault="007A7CB0" w:rsidP="001800C1">
            <w:pPr>
              <w:spacing w:line="288" w:lineRule="auto"/>
              <w:jc w:val="center"/>
              <w:rPr>
                <w:sz w:val="18"/>
              </w:rPr>
            </w:pPr>
          </w:p>
        </w:tc>
        <w:tc>
          <w:tcPr>
            <w:tcW w:w="957" w:type="dxa"/>
            <w:vMerge/>
            <w:vAlign w:val="center"/>
          </w:tcPr>
          <w:p w14:paraId="501CB0DC" w14:textId="77777777" w:rsidR="007A7CB0" w:rsidRDefault="007A7CB0" w:rsidP="001800C1">
            <w:pPr>
              <w:spacing w:line="288" w:lineRule="auto"/>
              <w:jc w:val="center"/>
              <w:rPr>
                <w:sz w:val="18"/>
              </w:rPr>
            </w:pPr>
          </w:p>
        </w:tc>
        <w:tc>
          <w:tcPr>
            <w:tcW w:w="1592" w:type="dxa"/>
            <w:vAlign w:val="center"/>
          </w:tcPr>
          <w:p w14:paraId="77B9C3C8" w14:textId="77777777" w:rsidR="007A7CB0" w:rsidRDefault="007A7CB0" w:rsidP="001800C1">
            <w:pPr>
              <w:spacing w:line="288" w:lineRule="auto"/>
              <w:jc w:val="center"/>
              <w:rPr>
                <w:sz w:val="18"/>
              </w:rPr>
            </w:pPr>
            <w:r>
              <w:rPr>
                <w:i/>
                <w:sz w:val="18"/>
                <w:szCs w:val="18"/>
              </w:rPr>
              <w:t>U</w:t>
            </w:r>
            <w:r>
              <w:rPr>
                <w:sz w:val="22"/>
                <w:szCs w:val="18"/>
                <w:vertAlign w:val="subscript"/>
              </w:rPr>
              <w:t>N</w:t>
            </w:r>
            <w:r>
              <w:rPr>
                <w:rFonts w:hint="eastAsia"/>
                <w:sz w:val="18"/>
              </w:rPr>
              <w:t>≥</w:t>
            </w:r>
            <w:r>
              <w:rPr>
                <w:rFonts w:hint="eastAsia"/>
                <w:sz w:val="18"/>
              </w:rPr>
              <w:t>M</w:t>
            </w:r>
          </w:p>
        </w:tc>
        <w:tc>
          <w:tcPr>
            <w:tcW w:w="1785" w:type="dxa"/>
            <w:vAlign w:val="center"/>
          </w:tcPr>
          <w:p w14:paraId="2C98C405" w14:textId="77777777" w:rsidR="007A7CB0" w:rsidRDefault="007A7CB0" w:rsidP="001800C1">
            <w:pPr>
              <w:spacing w:line="288" w:lineRule="auto"/>
              <w:jc w:val="center"/>
              <w:rPr>
                <w:sz w:val="18"/>
              </w:rPr>
            </w:pPr>
            <w:r>
              <w:rPr>
                <w:sz w:val="18"/>
              </w:rPr>
              <w:t>2&lt;</w:t>
            </w:r>
            <w:r>
              <w:rPr>
                <w:i/>
                <w:sz w:val="18"/>
                <w:szCs w:val="18"/>
              </w:rPr>
              <w:t>U</w:t>
            </w:r>
            <w:r>
              <w:rPr>
                <w:sz w:val="22"/>
                <w:szCs w:val="18"/>
                <w:vertAlign w:val="subscript"/>
              </w:rPr>
              <w:t>N</w:t>
            </w:r>
            <w:r>
              <w:rPr>
                <w:rFonts w:hint="eastAsia"/>
                <w:sz w:val="18"/>
              </w:rPr>
              <w:t>≤</w:t>
            </w:r>
            <w:r>
              <w:rPr>
                <w:sz w:val="18"/>
              </w:rPr>
              <w:t>&lt;W(</w:t>
            </w:r>
          </w:p>
        </w:tc>
        <w:tc>
          <w:tcPr>
            <w:tcW w:w="1770" w:type="dxa"/>
            <w:vAlign w:val="center"/>
          </w:tcPr>
          <w:p w14:paraId="7BA4D119" w14:textId="77777777" w:rsidR="007A7CB0" w:rsidRDefault="007A7CB0" w:rsidP="001800C1">
            <w:pPr>
              <w:spacing w:line="288" w:lineRule="auto"/>
              <w:jc w:val="center"/>
              <w:rPr>
                <w:sz w:val="18"/>
              </w:rPr>
            </w:pPr>
            <w:r>
              <w:rPr>
                <w:sz w:val="18"/>
              </w:rPr>
              <w:t>6.3&lt;</w:t>
            </w:r>
            <w:r>
              <w:rPr>
                <w:i/>
                <w:sz w:val="18"/>
                <w:szCs w:val="18"/>
              </w:rPr>
              <w:t>U</w:t>
            </w:r>
            <w:r>
              <w:rPr>
                <w:sz w:val="22"/>
                <w:szCs w:val="18"/>
                <w:vertAlign w:val="subscript"/>
              </w:rPr>
              <w:t>N</w:t>
            </w:r>
            <w:r>
              <w:rPr>
                <w:rFonts w:hint="eastAsia"/>
                <w:sz w:val="18"/>
              </w:rPr>
              <w:t>≤</w:t>
            </w:r>
            <w:r>
              <w:rPr>
                <w:rFonts w:hint="eastAsia"/>
                <w:sz w:val="18"/>
              </w:rPr>
              <w:t>.3</w:t>
            </w:r>
          </w:p>
        </w:tc>
      </w:tr>
      <w:tr w:rsidR="007A7CB0" w14:paraId="454E092B" w14:textId="77777777" w:rsidTr="001800C1">
        <w:trPr>
          <w:trHeight w:val="220"/>
        </w:trPr>
        <w:tc>
          <w:tcPr>
            <w:tcW w:w="705" w:type="dxa"/>
            <w:vAlign w:val="center"/>
          </w:tcPr>
          <w:p w14:paraId="1F0E14C1" w14:textId="77777777" w:rsidR="007A7CB0" w:rsidRDefault="007A7CB0" w:rsidP="001800C1">
            <w:pPr>
              <w:spacing w:line="288" w:lineRule="auto"/>
              <w:jc w:val="center"/>
              <w:rPr>
                <w:sz w:val="18"/>
              </w:rPr>
            </w:pPr>
            <w:r>
              <w:rPr>
                <w:sz w:val="18"/>
              </w:rPr>
              <w:t>1</w:t>
            </w:r>
          </w:p>
        </w:tc>
        <w:tc>
          <w:tcPr>
            <w:tcW w:w="2551" w:type="dxa"/>
            <w:vAlign w:val="center"/>
          </w:tcPr>
          <w:p w14:paraId="7A3EE948" w14:textId="77777777" w:rsidR="007A7CB0" w:rsidRDefault="007A7CB0" w:rsidP="001800C1">
            <w:pPr>
              <w:spacing w:line="288" w:lineRule="auto"/>
              <w:rPr>
                <w:sz w:val="18"/>
              </w:rPr>
            </w:pPr>
            <w:r>
              <w:rPr>
                <w:rFonts w:hint="eastAsia"/>
                <w:sz w:val="18"/>
              </w:rPr>
              <w:t>新线圈下线前</w:t>
            </w:r>
          </w:p>
        </w:tc>
        <w:tc>
          <w:tcPr>
            <w:tcW w:w="957" w:type="dxa"/>
            <w:vAlign w:val="center"/>
          </w:tcPr>
          <w:p w14:paraId="5A885FB2" w14:textId="77777777" w:rsidR="007A7CB0" w:rsidRDefault="007A7CB0" w:rsidP="001800C1">
            <w:pPr>
              <w:spacing w:line="288" w:lineRule="auto"/>
              <w:jc w:val="center"/>
              <w:rPr>
                <w:sz w:val="18"/>
              </w:rPr>
            </w:pPr>
            <w:r>
              <w:rPr>
                <w:sz w:val="18"/>
              </w:rPr>
              <w:t>—</w:t>
            </w:r>
          </w:p>
        </w:tc>
        <w:tc>
          <w:tcPr>
            <w:tcW w:w="1592" w:type="dxa"/>
            <w:vAlign w:val="center"/>
          </w:tcPr>
          <w:p w14:paraId="3CCC2946" w14:textId="77777777" w:rsidR="007A7CB0" w:rsidRDefault="007A7CB0" w:rsidP="001800C1">
            <w:pPr>
              <w:spacing w:line="288" w:lineRule="auto"/>
              <w:jc w:val="center"/>
              <w:rPr>
                <w:sz w:val="18"/>
              </w:rPr>
            </w:pPr>
            <w:r>
              <w:rPr>
                <w:sz w:val="18"/>
              </w:rPr>
              <w:t>2.75</w:t>
            </w:r>
            <w:r>
              <w:rPr>
                <w:i/>
                <w:sz w:val="18"/>
                <w:szCs w:val="18"/>
              </w:rPr>
              <w:t>U</w:t>
            </w:r>
            <w:r>
              <w:rPr>
                <w:sz w:val="22"/>
                <w:szCs w:val="18"/>
                <w:vertAlign w:val="subscript"/>
              </w:rPr>
              <w:t>N</w:t>
            </w:r>
            <w:r>
              <w:rPr>
                <w:sz w:val="18"/>
              </w:rPr>
              <w:t xml:space="preserve"> +4.5</w:t>
            </w:r>
          </w:p>
        </w:tc>
        <w:tc>
          <w:tcPr>
            <w:tcW w:w="1785" w:type="dxa"/>
            <w:vAlign w:val="center"/>
          </w:tcPr>
          <w:p w14:paraId="7F5834B3" w14:textId="77777777" w:rsidR="007A7CB0" w:rsidRDefault="007A7CB0" w:rsidP="001800C1">
            <w:pPr>
              <w:spacing w:line="288" w:lineRule="auto"/>
              <w:jc w:val="center"/>
              <w:rPr>
                <w:sz w:val="18"/>
              </w:rPr>
            </w:pPr>
            <w:r>
              <w:rPr>
                <w:sz w:val="18"/>
              </w:rPr>
              <w:t>2.75</w:t>
            </w:r>
            <w:r>
              <w:rPr>
                <w:i/>
                <w:sz w:val="18"/>
                <w:szCs w:val="18"/>
              </w:rPr>
              <w:t>U</w:t>
            </w:r>
            <w:r>
              <w:rPr>
                <w:sz w:val="22"/>
                <w:szCs w:val="18"/>
                <w:vertAlign w:val="subscript"/>
              </w:rPr>
              <w:t>N</w:t>
            </w:r>
            <w:r>
              <w:rPr>
                <w:sz w:val="18"/>
              </w:rPr>
              <w:t xml:space="preserve"> +4.5</w:t>
            </w:r>
          </w:p>
        </w:tc>
        <w:tc>
          <w:tcPr>
            <w:tcW w:w="1770" w:type="dxa"/>
            <w:vAlign w:val="center"/>
          </w:tcPr>
          <w:p w14:paraId="75EAA1CC" w14:textId="77777777" w:rsidR="007A7CB0" w:rsidRDefault="007A7CB0" w:rsidP="001800C1">
            <w:pPr>
              <w:spacing w:line="288" w:lineRule="auto"/>
              <w:jc w:val="center"/>
              <w:rPr>
                <w:sz w:val="18"/>
              </w:rPr>
            </w:pPr>
            <w:r>
              <w:rPr>
                <w:sz w:val="18"/>
              </w:rPr>
              <w:t>2.75</w:t>
            </w:r>
            <w:r>
              <w:rPr>
                <w:i/>
                <w:sz w:val="18"/>
                <w:szCs w:val="18"/>
              </w:rPr>
              <w:t>U</w:t>
            </w:r>
            <w:r>
              <w:rPr>
                <w:sz w:val="22"/>
                <w:szCs w:val="18"/>
                <w:vertAlign w:val="subscript"/>
              </w:rPr>
              <w:t>N</w:t>
            </w:r>
            <w:r>
              <w:rPr>
                <w:sz w:val="18"/>
              </w:rPr>
              <w:t xml:space="preserve"> +6.5</w:t>
            </w:r>
          </w:p>
        </w:tc>
      </w:tr>
      <w:tr w:rsidR="007A7CB0" w14:paraId="64AD4F35" w14:textId="77777777" w:rsidTr="001800C1">
        <w:trPr>
          <w:trHeight w:val="220"/>
        </w:trPr>
        <w:tc>
          <w:tcPr>
            <w:tcW w:w="705" w:type="dxa"/>
            <w:vAlign w:val="center"/>
          </w:tcPr>
          <w:p w14:paraId="5DC28C6A" w14:textId="77777777" w:rsidR="007A7CB0" w:rsidRDefault="007A7CB0" w:rsidP="001800C1">
            <w:pPr>
              <w:spacing w:line="288" w:lineRule="auto"/>
              <w:jc w:val="center"/>
              <w:rPr>
                <w:sz w:val="18"/>
              </w:rPr>
            </w:pPr>
            <w:r>
              <w:rPr>
                <w:sz w:val="18"/>
              </w:rPr>
              <w:t>2</w:t>
            </w:r>
          </w:p>
        </w:tc>
        <w:tc>
          <w:tcPr>
            <w:tcW w:w="2551" w:type="dxa"/>
            <w:vAlign w:val="center"/>
          </w:tcPr>
          <w:p w14:paraId="0B919787" w14:textId="77777777" w:rsidR="007A7CB0" w:rsidRDefault="007A7CB0" w:rsidP="001800C1">
            <w:pPr>
              <w:spacing w:line="288" w:lineRule="auto"/>
              <w:rPr>
                <w:sz w:val="18"/>
              </w:rPr>
            </w:pPr>
            <w:r>
              <w:rPr>
                <w:rFonts w:hint="eastAsia"/>
                <w:sz w:val="18"/>
              </w:rPr>
              <w:t>下层线圈下线后</w:t>
            </w:r>
          </w:p>
        </w:tc>
        <w:tc>
          <w:tcPr>
            <w:tcW w:w="957" w:type="dxa"/>
            <w:vAlign w:val="center"/>
          </w:tcPr>
          <w:p w14:paraId="6B6EC16D" w14:textId="77777777" w:rsidR="007A7CB0" w:rsidRDefault="007A7CB0" w:rsidP="001800C1">
            <w:pPr>
              <w:spacing w:line="288" w:lineRule="auto"/>
              <w:jc w:val="center"/>
              <w:rPr>
                <w:sz w:val="18"/>
              </w:rPr>
            </w:pPr>
            <w:r>
              <w:rPr>
                <w:sz w:val="18"/>
              </w:rPr>
              <w:t>—</w:t>
            </w:r>
          </w:p>
        </w:tc>
        <w:tc>
          <w:tcPr>
            <w:tcW w:w="1592" w:type="dxa"/>
            <w:vAlign w:val="center"/>
          </w:tcPr>
          <w:p w14:paraId="12FF52F5"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 xml:space="preserve"> +2.5</w:t>
            </w:r>
          </w:p>
        </w:tc>
        <w:tc>
          <w:tcPr>
            <w:tcW w:w="1785" w:type="dxa"/>
            <w:vAlign w:val="center"/>
          </w:tcPr>
          <w:p w14:paraId="681E4B41"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 xml:space="preserve"> +2.5</w:t>
            </w:r>
          </w:p>
        </w:tc>
        <w:tc>
          <w:tcPr>
            <w:tcW w:w="1770" w:type="dxa"/>
            <w:vAlign w:val="center"/>
          </w:tcPr>
          <w:p w14:paraId="6D39FD0A"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 xml:space="preserve"> +4.5</w:t>
            </w:r>
          </w:p>
        </w:tc>
      </w:tr>
      <w:tr w:rsidR="007A7CB0" w14:paraId="07F3DD9F" w14:textId="77777777" w:rsidTr="001800C1">
        <w:trPr>
          <w:trHeight w:val="220"/>
        </w:trPr>
        <w:tc>
          <w:tcPr>
            <w:tcW w:w="705" w:type="dxa"/>
            <w:vAlign w:val="center"/>
          </w:tcPr>
          <w:p w14:paraId="67C497B7" w14:textId="77777777" w:rsidR="007A7CB0" w:rsidRDefault="007A7CB0" w:rsidP="001800C1">
            <w:pPr>
              <w:spacing w:line="288" w:lineRule="auto"/>
              <w:jc w:val="center"/>
              <w:rPr>
                <w:sz w:val="18"/>
              </w:rPr>
            </w:pPr>
            <w:r>
              <w:rPr>
                <w:sz w:val="18"/>
              </w:rPr>
              <w:t>3</w:t>
            </w:r>
          </w:p>
        </w:tc>
        <w:tc>
          <w:tcPr>
            <w:tcW w:w="2551" w:type="dxa"/>
            <w:vAlign w:val="center"/>
          </w:tcPr>
          <w:p w14:paraId="7BFD4428" w14:textId="77777777" w:rsidR="007A7CB0" w:rsidRDefault="007A7CB0" w:rsidP="001800C1">
            <w:pPr>
              <w:spacing w:line="288" w:lineRule="auto"/>
              <w:rPr>
                <w:sz w:val="18"/>
              </w:rPr>
            </w:pPr>
            <w:r>
              <w:rPr>
                <w:rFonts w:hint="eastAsia"/>
                <w:sz w:val="18"/>
              </w:rPr>
              <w:t>上层线圈下线后打完槽楔与下层线圈同试</w:t>
            </w:r>
          </w:p>
        </w:tc>
        <w:tc>
          <w:tcPr>
            <w:tcW w:w="957" w:type="dxa"/>
            <w:vAlign w:val="center"/>
          </w:tcPr>
          <w:p w14:paraId="3E2CBC53" w14:textId="77777777" w:rsidR="007A7CB0" w:rsidRDefault="007A7CB0" w:rsidP="001800C1">
            <w:pPr>
              <w:spacing w:line="288" w:lineRule="auto"/>
              <w:jc w:val="center"/>
              <w:rPr>
                <w:sz w:val="18"/>
              </w:rPr>
            </w:pPr>
            <w:r>
              <w:rPr>
                <w:sz w:val="18"/>
              </w:rPr>
              <w:t>—</w:t>
            </w:r>
          </w:p>
        </w:tc>
        <w:tc>
          <w:tcPr>
            <w:tcW w:w="1592" w:type="dxa"/>
            <w:vAlign w:val="center"/>
          </w:tcPr>
          <w:p w14:paraId="5541977D"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+2.0</w:t>
            </w:r>
          </w:p>
        </w:tc>
        <w:tc>
          <w:tcPr>
            <w:tcW w:w="1785" w:type="dxa"/>
            <w:vAlign w:val="center"/>
          </w:tcPr>
          <w:p w14:paraId="505D805C"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 xml:space="preserve"> +2.0</w:t>
            </w:r>
          </w:p>
        </w:tc>
        <w:tc>
          <w:tcPr>
            <w:tcW w:w="1770" w:type="dxa"/>
            <w:vAlign w:val="center"/>
          </w:tcPr>
          <w:p w14:paraId="2E121D1E" w14:textId="77777777" w:rsidR="007A7CB0" w:rsidRDefault="007A7CB0" w:rsidP="001800C1">
            <w:pPr>
              <w:spacing w:line="288" w:lineRule="auto"/>
              <w:jc w:val="center"/>
              <w:rPr>
                <w:sz w:val="18"/>
              </w:rPr>
            </w:pPr>
            <w:r>
              <w:rPr>
                <w:sz w:val="18"/>
              </w:rPr>
              <w:t>2.5</w:t>
            </w:r>
            <w:r>
              <w:rPr>
                <w:i/>
                <w:sz w:val="18"/>
                <w:szCs w:val="18"/>
              </w:rPr>
              <w:t>U</w:t>
            </w:r>
            <w:r>
              <w:rPr>
                <w:sz w:val="22"/>
                <w:szCs w:val="18"/>
                <w:vertAlign w:val="subscript"/>
              </w:rPr>
              <w:t>N</w:t>
            </w:r>
            <w:r>
              <w:rPr>
                <w:sz w:val="18"/>
              </w:rPr>
              <w:t xml:space="preserve"> +4.0</w:t>
            </w:r>
          </w:p>
        </w:tc>
      </w:tr>
      <w:tr w:rsidR="007A7CB0" w14:paraId="46BCDE24" w14:textId="77777777" w:rsidTr="001800C1">
        <w:trPr>
          <w:trHeight w:val="220"/>
        </w:trPr>
        <w:tc>
          <w:tcPr>
            <w:tcW w:w="705" w:type="dxa"/>
            <w:vAlign w:val="center"/>
          </w:tcPr>
          <w:p w14:paraId="3189C872" w14:textId="77777777" w:rsidR="007A7CB0" w:rsidRDefault="007A7CB0" w:rsidP="001800C1">
            <w:pPr>
              <w:spacing w:line="288" w:lineRule="auto"/>
              <w:jc w:val="center"/>
              <w:rPr>
                <w:sz w:val="18"/>
              </w:rPr>
            </w:pPr>
            <w:r>
              <w:rPr>
                <w:sz w:val="18"/>
              </w:rPr>
              <w:t>4</w:t>
            </w:r>
          </w:p>
        </w:tc>
        <w:tc>
          <w:tcPr>
            <w:tcW w:w="2551" w:type="dxa"/>
            <w:vAlign w:val="center"/>
          </w:tcPr>
          <w:p w14:paraId="0DDB9349" w14:textId="77777777" w:rsidR="007A7CB0" w:rsidRDefault="007A7CB0" w:rsidP="001800C1">
            <w:pPr>
              <w:spacing w:line="288" w:lineRule="auto"/>
              <w:rPr>
                <w:sz w:val="18"/>
              </w:rPr>
            </w:pPr>
            <w:r>
              <w:rPr>
                <w:rFonts w:hint="eastAsia"/>
                <w:sz w:val="18"/>
              </w:rPr>
              <w:t>焊好并头，装好连线，引线包好绝缘</w:t>
            </w:r>
          </w:p>
        </w:tc>
        <w:tc>
          <w:tcPr>
            <w:tcW w:w="957" w:type="dxa"/>
            <w:vAlign w:val="center"/>
          </w:tcPr>
          <w:p w14:paraId="3BAE1124" w14:textId="77777777" w:rsidR="007A7CB0" w:rsidRDefault="007A7CB0" w:rsidP="001800C1">
            <w:pPr>
              <w:spacing w:line="288" w:lineRule="auto"/>
              <w:jc w:val="center"/>
              <w:rPr>
                <w:sz w:val="18"/>
              </w:rPr>
            </w:pPr>
            <w:r>
              <w:rPr>
                <w:rFonts w:hint="eastAsia"/>
                <w:sz w:val="18"/>
              </w:rPr>
              <w:t>分相</w:t>
            </w:r>
          </w:p>
        </w:tc>
        <w:tc>
          <w:tcPr>
            <w:tcW w:w="1592" w:type="dxa"/>
            <w:vAlign w:val="center"/>
          </w:tcPr>
          <w:p w14:paraId="1FD45FB5" w14:textId="77777777" w:rsidR="007A7CB0" w:rsidRDefault="007A7CB0" w:rsidP="001800C1">
            <w:pPr>
              <w:spacing w:line="288" w:lineRule="auto"/>
              <w:jc w:val="center"/>
              <w:rPr>
                <w:sz w:val="18"/>
              </w:rPr>
            </w:pPr>
            <w:r>
              <w:rPr>
                <w:sz w:val="18"/>
              </w:rPr>
              <w:t>2.25</w:t>
            </w:r>
            <w:r>
              <w:rPr>
                <w:i/>
                <w:sz w:val="18"/>
                <w:szCs w:val="18"/>
              </w:rPr>
              <w:t>U</w:t>
            </w:r>
            <w:r>
              <w:rPr>
                <w:sz w:val="22"/>
                <w:szCs w:val="18"/>
                <w:vertAlign w:val="subscript"/>
              </w:rPr>
              <w:t>N</w:t>
            </w:r>
            <w:r>
              <w:rPr>
                <w:sz w:val="18"/>
              </w:rPr>
              <w:t xml:space="preserve"> +2.0</w:t>
            </w:r>
          </w:p>
        </w:tc>
        <w:tc>
          <w:tcPr>
            <w:tcW w:w="1785" w:type="dxa"/>
            <w:vAlign w:val="center"/>
          </w:tcPr>
          <w:p w14:paraId="31685D20" w14:textId="77777777" w:rsidR="007A7CB0" w:rsidRDefault="007A7CB0" w:rsidP="001800C1">
            <w:pPr>
              <w:spacing w:line="288" w:lineRule="auto"/>
              <w:jc w:val="center"/>
              <w:rPr>
                <w:sz w:val="18"/>
              </w:rPr>
            </w:pPr>
            <w:r>
              <w:rPr>
                <w:sz w:val="18"/>
              </w:rPr>
              <w:t>2.25</w:t>
            </w:r>
            <w:r>
              <w:rPr>
                <w:i/>
                <w:sz w:val="18"/>
                <w:szCs w:val="18"/>
              </w:rPr>
              <w:t>U</w:t>
            </w:r>
            <w:r>
              <w:rPr>
                <w:sz w:val="22"/>
                <w:szCs w:val="18"/>
                <w:vertAlign w:val="subscript"/>
              </w:rPr>
              <w:t>N</w:t>
            </w:r>
            <w:r>
              <w:rPr>
                <w:sz w:val="18"/>
              </w:rPr>
              <w:t xml:space="preserve"> +2.0</w:t>
            </w:r>
          </w:p>
        </w:tc>
        <w:tc>
          <w:tcPr>
            <w:tcW w:w="1770" w:type="dxa"/>
            <w:vAlign w:val="center"/>
          </w:tcPr>
          <w:p w14:paraId="0BC95B36" w14:textId="77777777" w:rsidR="007A7CB0" w:rsidRDefault="007A7CB0" w:rsidP="001800C1">
            <w:pPr>
              <w:spacing w:line="288" w:lineRule="auto"/>
              <w:jc w:val="center"/>
              <w:rPr>
                <w:sz w:val="18"/>
              </w:rPr>
            </w:pPr>
            <w:r>
              <w:rPr>
                <w:sz w:val="18"/>
              </w:rPr>
              <w:t>2.25</w:t>
            </w:r>
            <w:r>
              <w:rPr>
                <w:i/>
                <w:sz w:val="18"/>
                <w:szCs w:val="18"/>
              </w:rPr>
              <w:t>U</w:t>
            </w:r>
            <w:r>
              <w:rPr>
                <w:sz w:val="22"/>
                <w:szCs w:val="18"/>
                <w:vertAlign w:val="subscript"/>
              </w:rPr>
              <w:t>N</w:t>
            </w:r>
            <w:r>
              <w:rPr>
                <w:sz w:val="18"/>
              </w:rPr>
              <w:t>+4.0</w:t>
            </w:r>
          </w:p>
        </w:tc>
      </w:tr>
      <w:tr w:rsidR="007A7CB0" w14:paraId="2809F339" w14:textId="77777777" w:rsidTr="001800C1">
        <w:trPr>
          <w:trHeight w:val="220"/>
        </w:trPr>
        <w:tc>
          <w:tcPr>
            <w:tcW w:w="705" w:type="dxa"/>
            <w:vAlign w:val="center"/>
          </w:tcPr>
          <w:p w14:paraId="56A2D568" w14:textId="77777777" w:rsidR="007A7CB0" w:rsidRDefault="007A7CB0" w:rsidP="001800C1">
            <w:pPr>
              <w:spacing w:line="288" w:lineRule="auto"/>
              <w:jc w:val="center"/>
              <w:rPr>
                <w:sz w:val="18"/>
              </w:rPr>
            </w:pPr>
            <w:r>
              <w:rPr>
                <w:sz w:val="18"/>
              </w:rPr>
              <w:t>5</w:t>
            </w:r>
          </w:p>
        </w:tc>
        <w:tc>
          <w:tcPr>
            <w:tcW w:w="2551" w:type="dxa"/>
            <w:vAlign w:val="center"/>
          </w:tcPr>
          <w:p w14:paraId="3FE1D7D0" w14:textId="77777777" w:rsidR="007A7CB0" w:rsidRDefault="007A7CB0" w:rsidP="001800C1">
            <w:pPr>
              <w:spacing w:line="288" w:lineRule="auto"/>
              <w:rPr>
                <w:sz w:val="18"/>
              </w:rPr>
            </w:pPr>
            <w:r>
              <w:rPr>
                <w:rFonts w:hint="eastAsia"/>
                <w:sz w:val="18"/>
              </w:rPr>
              <w:t>电机装配后</w:t>
            </w:r>
          </w:p>
        </w:tc>
        <w:tc>
          <w:tcPr>
            <w:tcW w:w="957" w:type="dxa"/>
            <w:vAlign w:val="center"/>
          </w:tcPr>
          <w:p w14:paraId="56212904" w14:textId="77777777" w:rsidR="007A7CB0" w:rsidRDefault="007A7CB0" w:rsidP="001800C1">
            <w:pPr>
              <w:spacing w:line="288" w:lineRule="auto"/>
              <w:jc w:val="center"/>
              <w:rPr>
                <w:sz w:val="18"/>
              </w:rPr>
            </w:pPr>
            <w:r>
              <w:rPr>
                <w:rFonts w:hint="eastAsia"/>
                <w:sz w:val="18"/>
              </w:rPr>
              <w:t>分相</w:t>
            </w:r>
          </w:p>
        </w:tc>
        <w:tc>
          <w:tcPr>
            <w:tcW w:w="1592" w:type="dxa"/>
            <w:vAlign w:val="center"/>
          </w:tcPr>
          <w:p w14:paraId="512F7237" w14:textId="77777777" w:rsidR="007A7CB0" w:rsidRDefault="007A7CB0" w:rsidP="001800C1">
            <w:pPr>
              <w:spacing w:line="288" w:lineRule="auto"/>
              <w:jc w:val="center"/>
              <w:rPr>
                <w:sz w:val="18"/>
              </w:rPr>
            </w:pPr>
            <w:r>
              <w:rPr>
                <w:sz w:val="18"/>
              </w:rPr>
              <w:t>2.0</w:t>
            </w:r>
            <w:r>
              <w:rPr>
                <w:i/>
                <w:sz w:val="18"/>
                <w:szCs w:val="18"/>
              </w:rPr>
              <w:t>U</w:t>
            </w:r>
            <w:r>
              <w:rPr>
                <w:sz w:val="22"/>
                <w:szCs w:val="18"/>
                <w:vertAlign w:val="subscript"/>
              </w:rPr>
              <w:t>N</w:t>
            </w:r>
            <w:r>
              <w:rPr>
                <w:sz w:val="18"/>
              </w:rPr>
              <w:t xml:space="preserve"> +1.0</w:t>
            </w:r>
          </w:p>
        </w:tc>
        <w:tc>
          <w:tcPr>
            <w:tcW w:w="1785" w:type="dxa"/>
            <w:vAlign w:val="center"/>
          </w:tcPr>
          <w:p w14:paraId="243D9A2C" w14:textId="77777777" w:rsidR="007A7CB0" w:rsidRDefault="007A7CB0" w:rsidP="001800C1">
            <w:pPr>
              <w:spacing w:line="288" w:lineRule="auto"/>
              <w:jc w:val="center"/>
              <w:rPr>
                <w:sz w:val="18"/>
              </w:rPr>
            </w:pPr>
            <w:r>
              <w:rPr>
                <w:sz w:val="18"/>
              </w:rPr>
              <w:t>2.0</w:t>
            </w:r>
            <w:r>
              <w:rPr>
                <w:i/>
                <w:sz w:val="18"/>
                <w:szCs w:val="18"/>
              </w:rPr>
              <w:t>U</w:t>
            </w:r>
            <w:r>
              <w:rPr>
                <w:sz w:val="22"/>
                <w:szCs w:val="18"/>
                <w:vertAlign w:val="subscript"/>
              </w:rPr>
              <w:t>N</w:t>
            </w:r>
            <w:r>
              <w:rPr>
                <w:sz w:val="18"/>
              </w:rPr>
              <w:t>+1.0</w:t>
            </w:r>
          </w:p>
        </w:tc>
        <w:tc>
          <w:tcPr>
            <w:tcW w:w="1770" w:type="dxa"/>
            <w:vAlign w:val="center"/>
          </w:tcPr>
          <w:p w14:paraId="6A505CEE" w14:textId="77777777" w:rsidR="007A7CB0" w:rsidRDefault="007A7CB0" w:rsidP="001800C1">
            <w:pPr>
              <w:spacing w:line="288" w:lineRule="auto"/>
              <w:jc w:val="center"/>
              <w:rPr>
                <w:sz w:val="18"/>
              </w:rPr>
            </w:pPr>
            <w:r>
              <w:rPr>
                <w:sz w:val="18"/>
              </w:rPr>
              <w:t>2.0</w:t>
            </w:r>
            <w:r>
              <w:rPr>
                <w:i/>
                <w:sz w:val="18"/>
                <w:szCs w:val="18"/>
              </w:rPr>
              <w:t>U</w:t>
            </w:r>
            <w:r>
              <w:rPr>
                <w:sz w:val="22"/>
                <w:szCs w:val="18"/>
                <w:vertAlign w:val="subscript"/>
              </w:rPr>
              <w:t>N</w:t>
            </w:r>
            <w:r>
              <w:rPr>
                <w:sz w:val="18"/>
              </w:rPr>
              <w:t>+1.0</w:t>
            </w:r>
          </w:p>
        </w:tc>
      </w:tr>
      <w:tr w:rsidR="007A7CB0" w14:paraId="33383411" w14:textId="77777777" w:rsidTr="001800C1">
        <w:trPr>
          <w:trHeight w:val="220"/>
        </w:trPr>
        <w:tc>
          <w:tcPr>
            <w:tcW w:w="9360" w:type="dxa"/>
            <w:gridSpan w:val="6"/>
            <w:vAlign w:val="center"/>
          </w:tcPr>
          <w:p w14:paraId="20C4A69A" w14:textId="77777777" w:rsidR="007A7CB0" w:rsidRDefault="007A7CB0" w:rsidP="001800C1">
            <w:pPr>
              <w:spacing w:beforeLines="50" w:before="120" w:line="288" w:lineRule="auto"/>
              <w:rPr>
                <w:sz w:val="18"/>
              </w:rPr>
            </w:pPr>
            <w:r>
              <w:rPr>
                <w:rFonts w:hint="eastAsia"/>
                <w:sz w:val="18"/>
              </w:rPr>
              <w:lastRenderedPageBreak/>
              <w:t>注：</w:t>
            </w:r>
            <w:r>
              <w:rPr>
                <w:sz w:val="18"/>
              </w:rPr>
              <w:t>1. 24kV</w:t>
            </w:r>
            <w:r>
              <w:rPr>
                <w:rFonts w:hint="eastAsia"/>
                <w:sz w:val="18"/>
              </w:rPr>
              <w:t>以上电压等级按与制造厂签订的专门协议。</w:t>
            </w:r>
          </w:p>
        </w:tc>
      </w:tr>
    </w:tbl>
    <w:p w14:paraId="0E324D04" w14:textId="77777777" w:rsidR="007A7CB0" w:rsidRDefault="007A7CB0" w:rsidP="007A7CB0">
      <w:pPr>
        <w:jc w:val="center"/>
      </w:pPr>
      <w:r>
        <w:t> </w:t>
      </w:r>
    </w:p>
    <w:p w14:paraId="3AC147F4" w14:textId="77777777" w:rsidR="007A7CB0" w:rsidRDefault="007A7CB0" w:rsidP="007A7CB0">
      <w:pPr>
        <w:tabs>
          <w:tab w:val="left" w:pos="641"/>
        </w:tabs>
        <w:spacing w:before="1"/>
        <w:ind w:left="116"/>
        <w:jc w:val="left"/>
        <w:rPr>
          <w:rFonts w:eastAsia="黑体"/>
          <w:kern w:val="0"/>
        </w:rPr>
      </w:pPr>
      <w:r>
        <w:rPr>
          <w:rFonts w:eastAsia="黑体"/>
          <w:kern w:val="0"/>
        </w:rPr>
        <w:t xml:space="preserve">C. 2  </w:t>
      </w:r>
      <w:r>
        <w:rPr>
          <w:rFonts w:eastAsia="黑体" w:hint="eastAsia"/>
          <w:kern w:val="0"/>
        </w:rPr>
        <w:t>交流电机局部更换定子绕组时的交流试验电压见表</w:t>
      </w:r>
      <w:r>
        <w:rPr>
          <w:rFonts w:eastAsia="黑体"/>
          <w:kern w:val="0"/>
        </w:rPr>
        <w:t>C.3</w:t>
      </w:r>
      <w:r>
        <w:rPr>
          <w:rFonts w:eastAsia="黑体" w:hint="eastAsia"/>
          <w:kern w:val="0"/>
        </w:rPr>
        <w:t>、表</w:t>
      </w:r>
      <w:r>
        <w:rPr>
          <w:rFonts w:eastAsia="黑体"/>
          <w:kern w:val="0"/>
        </w:rPr>
        <w:t>C.4</w:t>
      </w:r>
      <w:r>
        <w:rPr>
          <w:rFonts w:eastAsia="黑体" w:hint="eastAsia"/>
          <w:kern w:val="0"/>
        </w:rPr>
        <w:t>。</w:t>
      </w:r>
    </w:p>
    <w:p w14:paraId="23F229A5" w14:textId="77777777" w:rsidR="007A7CB0" w:rsidRDefault="007A7CB0" w:rsidP="007A7CB0">
      <w:pPr>
        <w:spacing w:line="200" w:lineRule="exact"/>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566"/>
        <w:gridCol w:w="952"/>
        <w:gridCol w:w="1582"/>
        <w:gridCol w:w="1785"/>
        <w:gridCol w:w="1785"/>
      </w:tblGrid>
      <w:tr w:rsidR="007A7CB0" w14:paraId="500698DA" w14:textId="77777777" w:rsidTr="001800C1">
        <w:trPr>
          <w:trHeight w:val="220"/>
          <w:jc w:val="center"/>
        </w:trPr>
        <w:tc>
          <w:tcPr>
            <w:tcW w:w="705" w:type="dxa"/>
            <w:vMerge w:val="restart"/>
            <w:vAlign w:val="center"/>
          </w:tcPr>
          <w:p w14:paraId="1C3455CB" w14:textId="77777777" w:rsidR="007A7CB0" w:rsidRDefault="007A7CB0" w:rsidP="001800C1">
            <w:pPr>
              <w:spacing w:line="288" w:lineRule="auto"/>
              <w:jc w:val="center"/>
              <w:rPr>
                <w:sz w:val="18"/>
                <w:vertAlign w:val="subscript"/>
              </w:rPr>
            </w:pPr>
            <w:r>
              <w:rPr>
                <w:rFonts w:eastAsia="黑体" w:hint="eastAsia"/>
              </w:rPr>
              <w:t>表</w:t>
            </w:r>
            <w:r>
              <w:rPr>
                <w:rFonts w:eastAsia="黑体"/>
              </w:rPr>
              <w:t xml:space="preserve"> C.3  </w:t>
            </w:r>
            <w:r>
              <w:rPr>
                <w:rFonts w:eastAsia="黑体" w:hint="eastAsia"/>
              </w:rPr>
              <w:t>整台圈式线圈</w:t>
            </w:r>
            <w:r>
              <w:rPr>
                <w:rFonts w:eastAsia="黑体"/>
              </w:rPr>
              <w:t>(</w:t>
            </w:r>
            <w:r>
              <w:rPr>
                <w:rFonts w:eastAsia="黑体" w:hint="eastAsia"/>
              </w:rPr>
              <w:t>在电厂修理</w:t>
            </w:r>
            <w:r>
              <w:rPr>
                <w:rFonts w:eastAsia="黑体"/>
              </w:rPr>
              <w:t>)</w:t>
            </w:r>
            <w:r>
              <w:rPr>
                <w:rFonts w:eastAsia="黑体" w:hint="eastAsia"/>
              </w:rPr>
              <w:t>的试验电压</w:t>
            </w:r>
            <w:r>
              <w:rPr>
                <w:rFonts w:eastAsia="黑体"/>
              </w:rPr>
              <w:t>kV</w:t>
            </w:r>
            <w:r>
              <w:rPr>
                <w:rFonts w:hint="eastAsia"/>
                <w:sz w:val="18"/>
              </w:rPr>
              <w:t>序</w:t>
            </w:r>
            <w:r>
              <w:rPr>
                <w:sz w:val="18"/>
              </w:rPr>
              <w:t xml:space="preserve"> </w:t>
            </w:r>
            <w:r>
              <w:rPr>
                <w:rFonts w:hint="eastAsia"/>
                <w:sz w:val="18"/>
              </w:rPr>
              <w:t>号</w:t>
            </w:r>
          </w:p>
        </w:tc>
        <w:tc>
          <w:tcPr>
            <w:tcW w:w="2566" w:type="dxa"/>
            <w:vMerge w:val="restart"/>
            <w:vAlign w:val="center"/>
          </w:tcPr>
          <w:p w14:paraId="1ECBFEBA" w14:textId="77777777" w:rsidR="007A7CB0" w:rsidRDefault="007A7CB0" w:rsidP="001800C1">
            <w:pPr>
              <w:spacing w:line="288" w:lineRule="auto"/>
              <w:jc w:val="center"/>
              <w:rPr>
                <w:sz w:val="18"/>
                <w:vertAlign w:val="subscript"/>
              </w:rPr>
            </w:pPr>
            <w:r>
              <w:rPr>
                <w:rFonts w:hint="eastAsia"/>
                <w:sz w:val="18"/>
              </w:rPr>
              <w:t>试</w:t>
            </w:r>
            <w:r>
              <w:rPr>
                <w:sz w:val="18"/>
              </w:rPr>
              <w:t xml:space="preserve">  </w:t>
            </w:r>
            <w:r>
              <w:rPr>
                <w:rFonts w:hint="eastAsia"/>
                <w:sz w:val="18"/>
              </w:rPr>
              <w:t>验</w:t>
            </w:r>
            <w:r>
              <w:rPr>
                <w:sz w:val="18"/>
              </w:rPr>
              <w:t xml:space="preserve">  </w:t>
            </w:r>
            <w:r>
              <w:rPr>
                <w:rFonts w:hint="eastAsia"/>
                <w:sz w:val="18"/>
              </w:rPr>
              <w:t>阶</w:t>
            </w:r>
            <w:r>
              <w:rPr>
                <w:sz w:val="18"/>
              </w:rPr>
              <w:t xml:space="preserve">  </w:t>
            </w:r>
            <w:r>
              <w:rPr>
                <w:rFonts w:hint="eastAsia"/>
                <w:sz w:val="18"/>
              </w:rPr>
              <w:t>段</w:t>
            </w:r>
          </w:p>
        </w:tc>
        <w:tc>
          <w:tcPr>
            <w:tcW w:w="952" w:type="dxa"/>
            <w:vMerge w:val="restart"/>
            <w:vAlign w:val="center"/>
          </w:tcPr>
          <w:p w14:paraId="12F7DEF8" w14:textId="77777777" w:rsidR="007A7CB0" w:rsidRDefault="007A7CB0" w:rsidP="001800C1">
            <w:pPr>
              <w:spacing w:line="288" w:lineRule="auto"/>
              <w:jc w:val="center"/>
              <w:rPr>
                <w:sz w:val="18"/>
                <w:vertAlign w:val="subscript"/>
              </w:rPr>
            </w:pPr>
            <w:r>
              <w:rPr>
                <w:rFonts w:hint="eastAsia"/>
                <w:sz w:val="18"/>
              </w:rPr>
              <w:t>试验形式</w:t>
            </w:r>
          </w:p>
        </w:tc>
        <w:tc>
          <w:tcPr>
            <w:tcW w:w="1582" w:type="dxa"/>
            <w:vAlign w:val="center"/>
          </w:tcPr>
          <w:p w14:paraId="4A3188D0" w14:textId="77777777" w:rsidR="007A7CB0" w:rsidRDefault="007A7CB0" w:rsidP="001800C1">
            <w:pPr>
              <w:spacing w:line="288" w:lineRule="auto"/>
              <w:jc w:val="center"/>
              <w:rPr>
                <w:sz w:val="18"/>
                <w:vertAlign w:val="subscript"/>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sz w:val="18"/>
              </w:rPr>
              <w:t>10</w:t>
            </w:r>
            <w:r>
              <w:rPr>
                <w:sz w:val="18"/>
                <w:szCs w:val="18"/>
              </w:rPr>
              <w:t xml:space="preserve"> MW(MVA)</w:t>
            </w:r>
          </w:p>
        </w:tc>
        <w:tc>
          <w:tcPr>
            <w:tcW w:w="3570" w:type="dxa"/>
            <w:gridSpan w:val="2"/>
            <w:vAlign w:val="center"/>
          </w:tcPr>
          <w:p w14:paraId="695A80A8" w14:textId="77777777" w:rsidR="007A7CB0" w:rsidRDefault="007A7CB0" w:rsidP="001800C1">
            <w:pPr>
              <w:spacing w:line="288" w:lineRule="auto"/>
              <w:ind w:firstLine="360"/>
              <w:jc w:val="center"/>
              <w:rPr>
                <w:sz w:val="18"/>
                <w:vertAlign w:val="subscript"/>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rFonts w:hint="eastAsia"/>
                <w:sz w:val="18"/>
              </w:rPr>
              <w:t>W</w:t>
            </w:r>
            <w:r>
              <w:rPr>
                <w:sz w:val="18"/>
                <w:szCs w:val="18"/>
              </w:rPr>
              <w:t xml:space="preserve"> MW(MVA)</w:t>
            </w:r>
          </w:p>
        </w:tc>
      </w:tr>
      <w:tr w:rsidR="007A7CB0" w14:paraId="734A39E1" w14:textId="77777777" w:rsidTr="001800C1">
        <w:trPr>
          <w:trHeight w:val="220"/>
          <w:jc w:val="center"/>
        </w:trPr>
        <w:tc>
          <w:tcPr>
            <w:tcW w:w="705" w:type="dxa"/>
            <w:vMerge/>
            <w:vAlign w:val="center"/>
          </w:tcPr>
          <w:p w14:paraId="2822CBA6" w14:textId="77777777" w:rsidR="007A7CB0" w:rsidRDefault="007A7CB0" w:rsidP="001800C1">
            <w:pPr>
              <w:spacing w:line="288" w:lineRule="auto"/>
              <w:ind w:firstLine="360"/>
              <w:rPr>
                <w:sz w:val="18"/>
                <w:vertAlign w:val="subscript"/>
              </w:rPr>
            </w:pPr>
          </w:p>
        </w:tc>
        <w:tc>
          <w:tcPr>
            <w:tcW w:w="2566" w:type="dxa"/>
            <w:vMerge/>
            <w:vAlign w:val="center"/>
          </w:tcPr>
          <w:p w14:paraId="59EB5AB9" w14:textId="77777777" w:rsidR="007A7CB0" w:rsidRDefault="007A7CB0" w:rsidP="001800C1">
            <w:pPr>
              <w:spacing w:line="288" w:lineRule="auto"/>
              <w:ind w:firstLine="360"/>
              <w:rPr>
                <w:sz w:val="18"/>
                <w:vertAlign w:val="subscript"/>
              </w:rPr>
            </w:pPr>
          </w:p>
        </w:tc>
        <w:tc>
          <w:tcPr>
            <w:tcW w:w="952" w:type="dxa"/>
            <w:vMerge/>
            <w:vAlign w:val="center"/>
          </w:tcPr>
          <w:p w14:paraId="3504469F" w14:textId="77777777" w:rsidR="007A7CB0" w:rsidRDefault="007A7CB0" w:rsidP="001800C1">
            <w:pPr>
              <w:spacing w:line="288" w:lineRule="auto"/>
              <w:ind w:firstLine="360"/>
              <w:rPr>
                <w:sz w:val="18"/>
                <w:vertAlign w:val="subscript"/>
              </w:rPr>
            </w:pPr>
          </w:p>
        </w:tc>
        <w:tc>
          <w:tcPr>
            <w:tcW w:w="1582" w:type="dxa"/>
            <w:vAlign w:val="center"/>
          </w:tcPr>
          <w:p w14:paraId="00160C52" w14:textId="77777777" w:rsidR="007A7CB0" w:rsidRDefault="007A7CB0" w:rsidP="001800C1">
            <w:pPr>
              <w:spacing w:line="288" w:lineRule="auto"/>
              <w:jc w:val="center"/>
              <w:rPr>
                <w:sz w:val="18"/>
              </w:rPr>
            </w:pPr>
            <w:r>
              <w:rPr>
                <w:i/>
                <w:sz w:val="18"/>
                <w:szCs w:val="18"/>
              </w:rPr>
              <w:t>U</w:t>
            </w:r>
            <w:r>
              <w:rPr>
                <w:sz w:val="22"/>
                <w:szCs w:val="18"/>
                <w:vertAlign w:val="subscript"/>
              </w:rPr>
              <w:t>N</w:t>
            </w:r>
            <w:r>
              <w:rPr>
                <w:rFonts w:hint="eastAsia"/>
                <w:sz w:val="18"/>
              </w:rPr>
              <w:t>≥</w:t>
            </w:r>
            <w:r>
              <w:rPr>
                <w:rFonts w:hint="eastAsia"/>
                <w:sz w:val="18"/>
              </w:rPr>
              <w:t>M</w:t>
            </w:r>
          </w:p>
        </w:tc>
        <w:tc>
          <w:tcPr>
            <w:tcW w:w="1785" w:type="dxa"/>
            <w:vAlign w:val="center"/>
          </w:tcPr>
          <w:p w14:paraId="68E34EFF" w14:textId="77777777" w:rsidR="007A7CB0" w:rsidRDefault="007A7CB0" w:rsidP="001800C1">
            <w:pPr>
              <w:spacing w:line="288" w:lineRule="auto"/>
              <w:jc w:val="center"/>
              <w:rPr>
                <w:sz w:val="18"/>
              </w:rPr>
            </w:pPr>
            <w:r>
              <w:rPr>
                <w:sz w:val="18"/>
              </w:rPr>
              <w:t>2&lt;</w:t>
            </w:r>
            <w:r>
              <w:rPr>
                <w:i/>
                <w:sz w:val="18"/>
                <w:szCs w:val="18"/>
              </w:rPr>
              <w:t>U</w:t>
            </w:r>
            <w:r>
              <w:rPr>
                <w:sz w:val="22"/>
                <w:szCs w:val="18"/>
                <w:vertAlign w:val="subscript"/>
              </w:rPr>
              <w:t>N</w:t>
            </w:r>
            <w:r>
              <w:rPr>
                <w:rFonts w:hint="eastAsia"/>
                <w:sz w:val="18"/>
              </w:rPr>
              <w:t>≤</w:t>
            </w:r>
            <w:r>
              <w:rPr>
                <w:sz w:val="18"/>
              </w:rPr>
              <w:t>&lt;W(</w:t>
            </w:r>
          </w:p>
        </w:tc>
        <w:tc>
          <w:tcPr>
            <w:tcW w:w="1785" w:type="dxa"/>
            <w:vAlign w:val="center"/>
          </w:tcPr>
          <w:p w14:paraId="735A8917" w14:textId="77777777" w:rsidR="007A7CB0" w:rsidRDefault="007A7CB0" w:rsidP="001800C1">
            <w:pPr>
              <w:spacing w:line="288" w:lineRule="auto"/>
              <w:jc w:val="center"/>
              <w:rPr>
                <w:sz w:val="18"/>
              </w:rPr>
            </w:pPr>
            <w:r>
              <w:rPr>
                <w:sz w:val="18"/>
              </w:rPr>
              <w:t>6.3&lt;</w:t>
            </w:r>
            <w:r>
              <w:rPr>
                <w:i/>
                <w:sz w:val="18"/>
                <w:szCs w:val="18"/>
              </w:rPr>
              <w:t>U</w:t>
            </w:r>
            <w:r>
              <w:rPr>
                <w:sz w:val="22"/>
                <w:szCs w:val="18"/>
                <w:vertAlign w:val="subscript"/>
              </w:rPr>
              <w:t>N</w:t>
            </w:r>
            <w:r>
              <w:rPr>
                <w:rFonts w:hint="eastAsia"/>
                <w:sz w:val="18"/>
              </w:rPr>
              <w:t>≤</w:t>
            </w:r>
            <w:r>
              <w:rPr>
                <w:rFonts w:hint="eastAsia"/>
                <w:sz w:val="18"/>
              </w:rPr>
              <w:t>.3</w:t>
            </w:r>
          </w:p>
        </w:tc>
      </w:tr>
      <w:tr w:rsidR="007A7CB0" w14:paraId="32C05FDE" w14:textId="77777777" w:rsidTr="001800C1">
        <w:trPr>
          <w:trHeight w:val="220"/>
          <w:jc w:val="center"/>
        </w:trPr>
        <w:tc>
          <w:tcPr>
            <w:tcW w:w="705" w:type="dxa"/>
            <w:vAlign w:val="center"/>
          </w:tcPr>
          <w:p w14:paraId="019B56C4" w14:textId="77777777" w:rsidR="007A7CB0" w:rsidRDefault="007A7CB0" w:rsidP="001800C1">
            <w:pPr>
              <w:spacing w:line="288" w:lineRule="auto"/>
              <w:jc w:val="center"/>
              <w:rPr>
                <w:sz w:val="18"/>
                <w:vertAlign w:val="subscript"/>
              </w:rPr>
            </w:pPr>
            <w:r>
              <w:rPr>
                <w:sz w:val="18"/>
              </w:rPr>
              <w:t>1</w:t>
            </w:r>
          </w:p>
        </w:tc>
        <w:tc>
          <w:tcPr>
            <w:tcW w:w="2566" w:type="dxa"/>
            <w:vAlign w:val="center"/>
          </w:tcPr>
          <w:p w14:paraId="3F5C5194" w14:textId="77777777" w:rsidR="007A7CB0" w:rsidRDefault="007A7CB0" w:rsidP="001800C1">
            <w:pPr>
              <w:spacing w:line="288" w:lineRule="auto"/>
              <w:rPr>
                <w:sz w:val="18"/>
                <w:vertAlign w:val="subscript"/>
              </w:rPr>
            </w:pPr>
            <w:r>
              <w:rPr>
                <w:rFonts w:hint="eastAsia"/>
                <w:sz w:val="18"/>
              </w:rPr>
              <w:t>新线圈下线前</w:t>
            </w:r>
          </w:p>
        </w:tc>
        <w:tc>
          <w:tcPr>
            <w:tcW w:w="952" w:type="dxa"/>
            <w:vAlign w:val="center"/>
          </w:tcPr>
          <w:p w14:paraId="53B27355" w14:textId="77777777" w:rsidR="007A7CB0" w:rsidRDefault="007A7CB0" w:rsidP="001800C1">
            <w:pPr>
              <w:spacing w:line="288" w:lineRule="auto"/>
              <w:jc w:val="center"/>
              <w:rPr>
                <w:sz w:val="18"/>
              </w:rPr>
            </w:pPr>
            <w:r>
              <w:rPr>
                <w:sz w:val="18"/>
              </w:rPr>
              <w:t>—</w:t>
            </w:r>
          </w:p>
        </w:tc>
        <w:tc>
          <w:tcPr>
            <w:tcW w:w="1582" w:type="dxa"/>
            <w:vAlign w:val="center"/>
          </w:tcPr>
          <w:p w14:paraId="7FFF5DA4" w14:textId="77777777" w:rsidR="007A7CB0" w:rsidRDefault="007A7CB0" w:rsidP="001800C1">
            <w:pPr>
              <w:spacing w:line="288" w:lineRule="auto"/>
              <w:jc w:val="center"/>
              <w:rPr>
                <w:sz w:val="18"/>
              </w:rPr>
            </w:pPr>
            <w:r>
              <w:rPr>
                <w:sz w:val="18"/>
              </w:rPr>
              <w:t>2.75</w:t>
            </w:r>
            <w:r>
              <w:rPr>
                <w:i/>
                <w:sz w:val="18"/>
              </w:rPr>
              <w:t xml:space="preserve"> </w:t>
            </w:r>
            <w:r>
              <w:rPr>
                <w:i/>
                <w:sz w:val="18"/>
                <w:szCs w:val="18"/>
              </w:rPr>
              <w:t>U</w:t>
            </w:r>
            <w:r>
              <w:rPr>
                <w:sz w:val="22"/>
                <w:szCs w:val="18"/>
                <w:vertAlign w:val="subscript"/>
              </w:rPr>
              <w:t>N</w:t>
            </w:r>
            <w:r>
              <w:rPr>
                <w:sz w:val="18"/>
              </w:rPr>
              <w:t xml:space="preserve"> +4.5</w:t>
            </w:r>
          </w:p>
        </w:tc>
        <w:tc>
          <w:tcPr>
            <w:tcW w:w="1785" w:type="dxa"/>
            <w:vAlign w:val="center"/>
          </w:tcPr>
          <w:p w14:paraId="02B84DA6" w14:textId="77777777" w:rsidR="007A7CB0" w:rsidRDefault="007A7CB0" w:rsidP="001800C1">
            <w:pPr>
              <w:spacing w:line="288" w:lineRule="auto"/>
              <w:jc w:val="center"/>
              <w:rPr>
                <w:sz w:val="18"/>
              </w:rPr>
            </w:pPr>
            <w:r>
              <w:rPr>
                <w:sz w:val="18"/>
              </w:rPr>
              <w:t>2.75</w:t>
            </w:r>
            <w:r>
              <w:rPr>
                <w:i/>
                <w:sz w:val="18"/>
              </w:rPr>
              <w:t xml:space="preserve"> </w:t>
            </w:r>
            <w:r>
              <w:rPr>
                <w:i/>
                <w:sz w:val="18"/>
                <w:szCs w:val="18"/>
              </w:rPr>
              <w:t>U</w:t>
            </w:r>
            <w:r>
              <w:rPr>
                <w:sz w:val="22"/>
                <w:szCs w:val="18"/>
                <w:vertAlign w:val="subscript"/>
              </w:rPr>
              <w:t>N</w:t>
            </w:r>
            <w:r>
              <w:rPr>
                <w:sz w:val="18"/>
              </w:rPr>
              <w:t xml:space="preserve"> +4.5</w:t>
            </w:r>
          </w:p>
        </w:tc>
        <w:tc>
          <w:tcPr>
            <w:tcW w:w="1785" w:type="dxa"/>
            <w:vAlign w:val="center"/>
          </w:tcPr>
          <w:p w14:paraId="73879086" w14:textId="77777777" w:rsidR="007A7CB0" w:rsidRDefault="007A7CB0" w:rsidP="001800C1">
            <w:pPr>
              <w:spacing w:line="288" w:lineRule="auto"/>
              <w:jc w:val="center"/>
              <w:rPr>
                <w:sz w:val="18"/>
              </w:rPr>
            </w:pPr>
            <w:r>
              <w:rPr>
                <w:sz w:val="18"/>
              </w:rPr>
              <w:t>2.75</w:t>
            </w:r>
            <w:r>
              <w:rPr>
                <w:i/>
                <w:sz w:val="18"/>
              </w:rPr>
              <w:t xml:space="preserve"> </w:t>
            </w:r>
            <w:r>
              <w:rPr>
                <w:i/>
                <w:sz w:val="18"/>
                <w:szCs w:val="18"/>
              </w:rPr>
              <w:t>U</w:t>
            </w:r>
            <w:r>
              <w:rPr>
                <w:sz w:val="22"/>
                <w:szCs w:val="18"/>
                <w:vertAlign w:val="subscript"/>
              </w:rPr>
              <w:t>N</w:t>
            </w:r>
            <w:r>
              <w:rPr>
                <w:sz w:val="18"/>
              </w:rPr>
              <w:t xml:space="preserve"> +6.5</w:t>
            </w:r>
          </w:p>
        </w:tc>
      </w:tr>
      <w:tr w:rsidR="007A7CB0" w14:paraId="75B9FF8A" w14:textId="77777777" w:rsidTr="001800C1">
        <w:trPr>
          <w:trHeight w:val="220"/>
          <w:jc w:val="center"/>
        </w:trPr>
        <w:tc>
          <w:tcPr>
            <w:tcW w:w="705" w:type="dxa"/>
            <w:vAlign w:val="center"/>
          </w:tcPr>
          <w:p w14:paraId="192A8385" w14:textId="77777777" w:rsidR="007A7CB0" w:rsidRDefault="007A7CB0" w:rsidP="001800C1">
            <w:pPr>
              <w:spacing w:line="288" w:lineRule="auto"/>
              <w:jc w:val="center"/>
              <w:rPr>
                <w:sz w:val="18"/>
                <w:vertAlign w:val="subscript"/>
              </w:rPr>
            </w:pPr>
            <w:r>
              <w:rPr>
                <w:sz w:val="18"/>
              </w:rPr>
              <w:t>2</w:t>
            </w:r>
          </w:p>
        </w:tc>
        <w:tc>
          <w:tcPr>
            <w:tcW w:w="2566" w:type="dxa"/>
            <w:vAlign w:val="center"/>
          </w:tcPr>
          <w:p w14:paraId="0F043DD1" w14:textId="77777777" w:rsidR="007A7CB0" w:rsidRDefault="007A7CB0" w:rsidP="001800C1">
            <w:pPr>
              <w:spacing w:line="288" w:lineRule="auto"/>
              <w:rPr>
                <w:sz w:val="18"/>
                <w:vertAlign w:val="subscript"/>
              </w:rPr>
            </w:pPr>
            <w:r>
              <w:rPr>
                <w:rFonts w:hint="eastAsia"/>
                <w:sz w:val="18"/>
              </w:rPr>
              <w:t>下线后打完槽楔</w:t>
            </w:r>
          </w:p>
        </w:tc>
        <w:tc>
          <w:tcPr>
            <w:tcW w:w="952" w:type="dxa"/>
            <w:vAlign w:val="center"/>
          </w:tcPr>
          <w:p w14:paraId="30C42CC1" w14:textId="77777777" w:rsidR="007A7CB0" w:rsidRDefault="007A7CB0" w:rsidP="001800C1">
            <w:pPr>
              <w:spacing w:line="288" w:lineRule="auto"/>
              <w:jc w:val="center"/>
              <w:rPr>
                <w:sz w:val="18"/>
              </w:rPr>
            </w:pPr>
            <w:r>
              <w:rPr>
                <w:sz w:val="18"/>
              </w:rPr>
              <w:t>—</w:t>
            </w:r>
          </w:p>
        </w:tc>
        <w:tc>
          <w:tcPr>
            <w:tcW w:w="1582" w:type="dxa"/>
            <w:vAlign w:val="center"/>
          </w:tcPr>
          <w:p w14:paraId="70F5B9EF"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22"/>
                <w:szCs w:val="18"/>
              </w:rPr>
              <w:t>+</w:t>
            </w:r>
            <w:r>
              <w:rPr>
                <w:sz w:val="18"/>
              </w:rPr>
              <w:t>2.5)</w:t>
            </w:r>
          </w:p>
        </w:tc>
        <w:tc>
          <w:tcPr>
            <w:tcW w:w="1785" w:type="dxa"/>
            <w:vAlign w:val="center"/>
          </w:tcPr>
          <w:p w14:paraId="1DEAED27"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 xml:space="preserve"> +2.5)</w:t>
            </w:r>
          </w:p>
        </w:tc>
        <w:tc>
          <w:tcPr>
            <w:tcW w:w="1785" w:type="dxa"/>
            <w:vAlign w:val="center"/>
          </w:tcPr>
          <w:p w14:paraId="5898B73A"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 xml:space="preserve"> +4.5)</w:t>
            </w:r>
          </w:p>
        </w:tc>
      </w:tr>
      <w:tr w:rsidR="007A7CB0" w14:paraId="15A49089" w14:textId="77777777" w:rsidTr="001800C1">
        <w:trPr>
          <w:trHeight w:val="220"/>
          <w:jc w:val="center"/>
        </w:trPr>
        <w:tc>
          <w:tcPr>
            <w:tcW w:w="705" w:type="dxa"/>
            <w:vAlign w:val="center"/>
          </w:tcPr>
          <w:p w14:paraId="7B8D384E" w14:textId="77777777" w:rsidR="007A7CB0" w:rsidRDefault="007A7CB0" w:rsidP="001800C1">
            <w:pPr>
              <w:spacing w:line="288" w:lineRule="auto"/>
              <w:jc w:val="center"/>
              <w:rPr>
                <w:sz w:val="18"/>
                <w:vertAlign w:val="subscript"/>
              </w:rPr>
            </w:pPr>
            <w:r>
              <w:rPr>
                <w:sz w:val="18"/>
              </w:rPr>
              <w:t>3</w:t>
            </w:r>
          </w:p>
        </w:tc>
        <w:tc>
          <w:tcPr>
            <w:tcW w:w="2566" w:type="dxa"/>
            <w:vAlign w:val="center"/>
          </w:tcPr>
          <w:p w14:paraId="73B60D2E" w14:textId="77777777" w:rsidR="007A7CB0" w:rsidRDefault="007A7CB0" w:rsidP="001800C1">
            <w:pPr>
              <w:spacing w:line="288" w:lineRule="auto"/>
              <w:rPr>
                <w:sz w:val="18"/>
                <w:vertAlign w:val="subscript"/>
              </w:rPr>
            </w:pPr>
            <w:r>
              <w:rPr>
                <w:rFonts w:hint="eastAsia"/>
                <w:sz w:val="18"/>
              </w:rPr>
              <w:t>并头、连接绝缘后，定子完成</w:t>
            </w:r>
          </w:p>
        </w:tc>
        <w:tc>
          <w:tcPr>
            <w:tcW w:w="952" w:type="dxa"/>
            <w:vAlign w:val="center"/>
          </w:tcPr>
          <w:p w14:paraId="2A249FDD" w14:textId="77777777" w:rsidR="007A7CB0" w:rsidRDefault="007A7CB0" w:rsidP="001800C1">
            <w:pPr>
              <w:spacing w:line="288" w:lineRule="auto"/>
              <w:jc w:val="center"/>
              <w:rPr>
                <w:sz w:val="18"/>
              </w:rPr>
            </w:pPr>
            <w:r>
              <w:rPr>
                <w:rFonts w:hint="eastAsia"/>
                <w:sz w:val="18"/>
              </w:rPr>
              <w:t>分相</w:t>
            </w:r>
          </w:p>
        </w:tc>
        <w:tc>
          <w:tcPr>
            <w:tcW w:w="1582" w:type="dxa"/>
            <w:vAlign w:val="center"/>
          </w:tcPr>
          <w:p w14:paraId="5A15A864"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+2.0)</w:t>
            </w:r>
          </w:p>
        </w:tc>
        <w:tc>
          <w:tcPr>
            <w:tcW w:w="1785" w:type="dxa"/>
            <w:vAlign w:val="center"/>
          </w:tcPr>
          <w:p w14:paraId="0BE9ECA2"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+2.0)</w:t>
            </w:r>
          </w:p>
        </w:tc>
        <w:tc>
          <w:tcPr>
            <w:tcW w:w="1785" w:type="dxa"/>
            <w:vAlign w:val="center"/>
          </w:tcPr>
          <w:p w14:paraId="2827B056"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+4.0)</w:t>
            </w:r>
          </w:p>
        </w:tc>
      </w:tr>
      <w:tr w:rsidR="007A7CB0" w14:paraId="23077F6E" w14:textId="77777777" w:rsidTr="001800C1">
        <w:trPr>
          <w:trHeight w:val="220"/>
          <w:jc w:val="center"/>
        </w:trPr>
        <w:tc>
          <w:tcPr>
            <w:tcW w:w="705" w:type="dxa"/>
            <w:vAlign w:val="center"/>
          </w:tcPr>
          <w:p w14:paraId="6549A192" w14:textId="77777777" w:rsidR="007A7CB0" w:rsidRDefault="007A7CB0" w:rsidP="001800C1">
            <w:pPr>
              <w:spacing w:line="288" w:lineRule="auto"/>
              <w:jc w:val="center"/>
              <w:rPr>
                <w:sz w:val="18"/>
                <w:vertAlign w:val="subscript"/>
              </w:rPr>
            </w:pPr>
            <w:r>
              <w:rPr>
                <w:sz w:val="18"/>
              </w:rPr>
              <w:t>4</w:t>
            </w:r>
          </w:p>
        </w:tc>
        <w:tc>
          <w:tcPr>
            <w:tcW w:w="2566" w:type="dxa"/>
            <w:vAlign w:val="center"/>
          </w:tcPr>
          <w:p w14:paraId="54C85B05" w14:textId="77777777" w:rsidR="007A7CB0" w:rsidRDefault="007A7CB0" w:rsidP="001800C1">
            <w:pPr>
              <w:spacing w:line="288" w:lineRule="auto"/>
              <w:rPr>
                <w:sz w:val="18"/>
                <w:vertAlign w:val="subscript"/>
              </w:rPr>
            </w:pPr>
            <w:r>
              <w:rPr>
                <w:rFonts w:hint="eastAsia"/>
                <w:sz w:val="18"/>
              </w:rPr>
              <w:t>电机装配后</w:t>
            </w:r>
          </w:p>
        </w:tc>
        <w:tc>
          <w:tcPr>
            <w:tcW w:w="952" w:type="dxa"/>
            <w:vAlign w:val="center"/>
          </w:tcPr>
          <w:p w14:paraId="2558A7C2" w14:textId="77777777" w:rsidR="007A7CB0" w:rsidRDefault="007A7CB0" w:rsidP="001800C1">
            <w:pPr>
              <w:spacing w:line="288" w:lineRule="auto"/>
              <w:jc w:val="center"/>
              <w:rPr>
                <w:sz w:val="18"/>
              </w:rPr>
            </w:pPr>
            <w:r>
              <w:rPr>
                <w:rFonts w:hint="eastAsia"/>
                <w:sz w:val="18"/>
              </w:rPr>
              <w:t>分相</w:t>
            </w:r>
          </w:p>
        </w:tc>
        <w:tc>
          <w:tcPr>
            <w:tcW w:w="1582" w:type="dxa"/>
            <w:vAlign w:val="center"/>
          </w:tcPr>
          <w:p w14:paraId="55288841"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+1.0)</w:t>
            </w:r>
          </w:p>
        </w:tc>
        <w:tc>
          <w:tcPr>
            <w:tcW w:w="1785" w:type="dxa"/>
            <w:vAlign w:val="center"/>
          </w:tcPr>
          <w:p w14:paraId="0F000A18"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+1.0)</w:t>
            </w:r>
          </w:p>
        </w:tc>
        <w:tc>
          <w:tcPr>
            <w:tcW w:w="1785" w:type="dxa"/>
            <w:vAlign w:val="center"/>
          </w:tcPr>
          <w:p w14:paraId="0F900474"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+1.0)</w:t>
            </w:r>
          </w:p>
        </w:tc>
      </w:tr>
      <w:tr w:rsidR="007A7CB0" w14:paraId="7D85C02E" w14:textId="77777777" w:rsidTr="001800C1">
        <w:trPr>
          <w:trHeight w:val="665"/>
          <w:jc w:val="center"/>
        </w:trPr>
        <w:tc>
          <w:tcPr>
            <w:tcW w:w="9375" w:type="dxa"/>
            <w:gridSpan w:val="6"/>
            <w:vAlign w:val="center"/>
          </w:tcPr>
          <w:p w14:paraId="71B055A8" w14:textId="77777777" w:rsidR="007A7CB0" w:rsidRDefault="007A7CB0" w:rsidP="001800C1">
            <w:pPr>
              <w:spacing w:beforeLines="50" w:before="120" w:line="288" w:lineRule="auto"/>
              <w:rPr>
                <w:sz w:val="18"/>
              </w:rPr>
            </w:pPr>
            <w:r>
              <w:rPr>
                <w:rFonts w:hint="eastAsia"/>
                <w:sz w:val="18"/>
              </w:rPr>
              <w:t>注</w:t>
            </w:r>
            <w:r>
              <w:rPr>
                <w:sz w:val="18"/>
              </w:rPr>
              <w:t>1</w:t>
            </w:r>
            <w:r>
              <w:rPr>
                <w:rFonts w:hint="eastAsia"/>
                <w:sz w:val="18"/>
              </w:rPr>
              <w:t>：</w:t>
            </w:r>
            <w:r>
              <w:rPr>
                <w:sz w:val="18"/>
              </w:rPr>
              <w:t xml:space="preserve"> </w:t>
            </w:r>
            <w:r>
              <w:rPr>
                <w:rFonts w:hint="eastAsia"/>
                <w:sz w:val="18"/>
              </w:rPr>
              <w:t>对于运行年久的电机，序号</w:t>
            </w:r>
            <w:r>
              <w:rPr>
                <w:sz w:val="18"/>
              </w:rPr>
              <w:t>3</w:t>
            </w:r>
            <w:r>
              <w:rPr>
                <w:rFonts w:hint="eastAsia"/>
                <w:sz w:val="18"/>
              </w:rPr>
              <w:t>，</w:t>
            </w:r>
            <w:r>
              <w:rPr>
                <w:sz w:val="18"/>
              </w:rPr>
              <w:t>4</w:t>
            </w:r>
            <w:r>
              <w:rPr>
                <w:rFonts w:hint="eastAsia"/>
                <w:sz w:val="18"/>
              </w:rPr>
              <w:t>项试验电压值可根据具体条件适当降低。</w:t>
            </w:r>
          </w:p>
          <w:p w14:paraId="14D2FECD" w14:textId="77777777" w:rsidR="007A7CB0" w:rsidRDefault="007A7CB0" w:rsidP="001800C1">
            <w:pPr>
              <w:spacing w:afterLines="50" w:after="120" w:line="288" w:lineRule="auto"/>
              <w:rPr>
                <w:sz w:val="18"/>
              </w:rPr>
            </w:pPr>
            <w:r>
              <w:rPr>
                <w:rFonts w:hint="eastAsia"/>
                <w:sz w:val="18"/>
              </w:rPr>
              <w:t>注</w:t>
            </w:r>
            <w:r>
              <w:rPr>
                <w:sz w:val="18"/>
              </w:rPr>
              <w:t>2</w:t>
            </w:r>
            <w:r>
              <w:rPr>
                <w:rFonts w:hint="eastAsia"/>
                <w:sz w:val="18"/>
              </w:rPr>
              <w:t>：</w:t>
            </w:r>
            <w:r>
              <w:rPr>
                <w:sz w:val="18"/>
              </w:rPr>
              <w:t xml:space="preserve"> 24kV</w:t>
            </w:r>
            <w:r>
              <w:rPr>
                <w:rFonts w:hint="eastAsia"/>
                <w:sz w:val="18"/>
              </w:rPr>
              <w:t>以上电压等级按与制造厂签订的专门协议。</w:t>
            </w:r>
          </w:p>
        </w:tc>
      </w:tr>
    </w:tbl>
    <w:p w14:paraId="0F2AB061" w14:textId="77777777" w:rsidR="007A7CB0" w:rsidRDefault="007A7CB0" w:rsidP="007A7CB0">
      <w:r>
        <w:t> </w:t>
      </w:r>
    </w:p>
    <w:p w14:paraId="73BD42E4" w14:textId="77777777" w:rsidR="007A7CB0" w:rsidRDefault="007A7CB0" w:rsidP="007A7CB0">
      <w:pPr>
        <w:jc w:val="center"/>
        <w:rPr>
          <w:rFonts w:eastAsia="黑体"/>
        </w:rPr>
      </w:pPr>
      <w:r>
        <w:rPr>
          <w:rFonts w:eastAsia="黑体" w:hint="eastAsia"/>
        </w:rPr>
        <w:t>表</w:t>
      </w:r>
      <w:r>
        <w:rPr>
          <w:rFonts w:eastAsia="黑体"/>
        </w:rPr>
        <w:t xml:space="preserve"> C.4  </w:t>
      </w:r>
      <w:r>
        <w:rPr>
          <w:rFonts w:eastAsia="黑体" w:hint="eastAsia"/>
        </w:rPr>
        <w:t>整台条式线圈</w:t>
      </w:r>
      <w:r>
        <w:rPr>
          <w:rFonts w:eastAsia="黑体"/>
        </w:rPr>
        <w:t>(</w:t>
      </w:r>
      <w:r>
        <w:rPr>
          <w:rFonts w:eastAsia="黑体" w:hint="eastAsia"/>
        </w:rPr>
        <w:t>在电厂修理</w:t>
      </w:r>
      <w:r>
        <w:rPr>
          <w:rFonts w:eastAsia="黑体"/>
        </w:rPr>
        <w:t>)</w:t>
      </w:r>
      <w:r>
        <w:rPr>
          <w:rFonts w:eastAsia="黑体" w:hint="eastAsia"/>
        </w:rPr>
        <w:t>的试验电压</w:t>
      </w:r>
      <w:r>
        <w:rPr>
          <w:rFonts w:eastAsia="黑体"/>
        </w:rPr>
        <w:t>kV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550"/>
        <w:gridCol w:w="749"/>
        <w:gridCol w:w="1785"/>
        <w:gridCol w:w="1770"/>
        <w:gridCol w:w="1800"/>
      </w:tblGrid>
      <w:tr w:rsidR="007A7CB0" w14:paraId="19F3F294" w14:textId="77777777" w:rsidTr="001800C1">
        <w:trPr>
          <w:trHeight w:val="220"/>
          <w:jc w:val="center"/>
        </w:trPr>
        <w:tc>
          <w:tcPr>
            <w:tcW w:w="721" w:type="dxa"/>
            <w:vMerge w:val="restart"/>
            <w:vAlign w:val="center"/>
          </w:tcPr>
          <w:p w14:paraId="3EBC13DF" w14:textId="77777777" w:rsidR="007A7CB0" w:rsidRDefault="007A7CB0" w:rsidP="001800C1">
            <w:pPr>
              <w:spacing w:line="288" w:lineRule="auto"/>
              <w:jc w:val="center"/>
              <w:rPr>
                <w:sz w:val="18"/>
              </w:rPr>
            </w:pPr>
            <w:r>
              <w:rPr>
                <w:rFonts w:hint="eastAsia"/>
                <w:sz w:val="18"/>
              </w:rPr>
              <w:t>序</w:t>
            </w:r>
            <w:r>
              <w:rPr>
                <w:sz w:val="18"/>
              </w:rPr>
              <w:t xml:space="preserve"> </w:t>
            </w:r>
            <w:r>
              <w:rPr>
                <w:rFonts w:hint="eastAsia"/>
                <w:sz w:val="18"/>
              </w:rPr>
              <w:t>号</w:t>
            </w:r>
          </w:p>
        </w:tc>
        <w:tc>
          <w:tcPr>
            <w:tcW w:w="2550" w:type="dxa"/>
            <w:vMerge w:val="restart"/>
            <w:vAlign w:val="center"/>
          </w:tcPr>
          <w:p w14:paraId="50533358" w14:textId="77777777" w:rsidR="007A7CB0" w:rsidRDefault="007A7CB0" w:rsidP="001800C1">
            <w:pPr>
              <w:spacing w:line="288" w:lineRule="auto"/>
              <w:jc w:val="center"/>
              <w:rPr>
                <w:sz w:val="18"/>
              </w:rPr>
            </w:pPr>
            <w:r>
              <w:rPr>
                <w:rFonts w:hint="eastAsia"/>
                <w:sz w:val="18"/>
              </w:rPr>
              <w:t>试</w:t>
            </w:r>
            <w:r>
              <w:rPr>
                <w:sz w:val="18"/>
              </w:rPr>
              <w:t xml:space="preserve">  </w:t>
            </w:r>
            <w:r>
              <w:rPr>
                <w:rFonts w:hint="eastAsia"/>
                <w:sz w:val="18"/>
              </w:rPr>
              <w:t>验</w:t>
            </w:r>
            <w:r>
              <w:rPr>
                <w:sz w:val="18"/>
              </w:rPr>
              <w:t xml:space="preserve">  </w:t>
            </w:r>
            <w:r>
              <w:rPr>
                <w:rFonts w:hint="eastAsia"/>
                <w:sz w:val="18"/>
              </w:rPr>
              <w:t>阶</w:t>
            </w:r>
            <w:r>
              <w:rPr>
                <w:sz w:val="18"/>
              </w:rPr>
              <w:t xml:space="preserve">  </w:t>
            </w:r>
            <w:r>
              <w:rPr>
                <w:rFonts w:hint="eastAsia"/>
                <w:sz w:val="18"/>
              </w:rPr>
              <w:t>段</w:t>
            </w:r>
          </w:p>
        </w:tc>
        <w:tc>
          <w:tcPr>
            <w:tcW w:w="749" w:type="dxa"/>
            <w:vMerge w:val="restart"/>
            <w:vAlign w:val="center"/>
          </w:tcPr>
          <w:p w14:paraId="22E58EF0" w14:textId="77777777" w:rsidR="007A7CB0" w:rsidRDefault="007A7CB0" w:rsidP="001800C1">
            <w:pPr>
              <w:spacing w:line="288" w:lineRule="auto"/>
              <w:jc w:val="center"/>
              <w:rPr>
                <w:sz w:val="18"/>
              </w:rPr>
            </w:pPr>
            <w:r>
              <w:rPr>
                <w:rFonts w:hint="eastAsia"/>
                <w:sz w:val="18"/>
              </w:rPr>
              <w:t>试验形式</w:t>
            </w:r>
          </w:p>
        </w:tc>
        <w:tc>
          <w:tcPr>
            <w:tcW w:w="1785" w:type="dxa"/>
            <w:vAlign w:val="center"/>
          </w:tcPr>
          <w:p w14:paraId="5BA94A1A" w14:textId="77777777" w:rsidR="007A7CB0" w:rsidRDefault="007A7CB0" w:rsidP="001800C1">
            <w:pPr>
              <w:spacing w:line="288" w:lineRule="auto"/>
              <w:jc w:val="center"/>
              <w:rPr>
                <w:sz w:val="18"/>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sz w:val="18"/>
              </w:rPr>
              <w:t>10</w:t>
            </w:r>
            <w:r>
              <w:rPr>
                <w:sz w:val="18"/>
                <w:szCs w:val="18"/>
              </w:rPr>
              <w:t xml:space="preserve"> MW(MVA)</w:t>
            </w:r>
          </w:p>
        </w:tc>
        <w:tc>
          <w:tcPr>
            <w:tcW w:w="3570" w:type="dxa"/>
            <w:gridSpan w:val="2"/>
            <w:vAlign w:val="center"/>
          </w:tcPr>
          <w:p w14:paraId="088CBB23" w14:textId="77777777" w:rsidR="007A7CB0" w:rsidRDefault="007A7CB0" w:rsidP="001800C1">
            <w:pPr>
              <w:spacing w:line="288" w:lineRule="auto"/>
              <w:jc w:val="center"/>
              <w:rPr>
                <w:sz w:val="18"/>
              </w:rPr>
            </w:pPr>
            <w:r>
              <w:rPr>
                <w:i/>
                <w:sz w:val="18"/>
              </w:rPr>
              <w:t>S</w:t>
            </w:r>
            <w:r>
              <w:rPr>
                <w:sz w:val="18"/>
                <w:vertAlign w:val="subscript"/>
              </w:rPr>
              <w:t>N</w:t>
            </w:r>
            <w:r>
              <w:rPr>
                <w:rFonts w:hint="eastAsia"/>
                <w:sz w:val="18"/>
              </w:rPr>
              <w:t>（</w:t>
            </w:r>
            <w:r>
              <w:rPr>
                <w:i/>
                <w:sz w:val="18"/>
              </w:rPr>
              <w:t>P</w:t>
            </w:r>
            <w:r>
              <w:rPr>
                <w:sz w:val="18"/>
                <w:vertAlign w:val="subscript"/>
              </w:rPr>
              <w:t>N</w:t>
            </w:r>
            <w:r>
              <w:rPr>
                <w:rFonts w:hint="eastAsia"/>
                <w:sz w:val="18"/>
              </w:rPr>
              <w:t>）≥≥</w:t>
            </w:r>
            <w:r>
              <w:rPr>
                <w:rFonts w:hint="eastAsia"/>
                <w:sz w:val="18"/>
              </w:rPr>
              <w:t>W</w:t>
            </w:r>
            <w:r>
              <w:rPr>
                <w:sz w:val="18"/>
                <w:szCs w:val="18"/>
              </w:rPr>
              <w:t xml:space="preserve"> MW(MVA)</w:t>
            </w:r>
          </w:p>
        </w:tc>
      </w:tr>
      <w:tr w:rsidR="007A7CB0" w14:paraId="35247B96" w14:textId="77777777" w:rsidTr="001800C1">
        <w:trPr>
          <w:trHeight w:val="220"/>
          <w:jc w:val="center"/>
        </w:trPr>
        <w:tc>
          <w:tcPr>
            <w:tcW w:w="721" w:type="dxa"/>
            <w:vMerge/>
            <w:vAlign w:val="center"/>
          </w:tcPr>
          <w:p w14:paraId="3EADC878" w14:textId="77777777" w:rsidR="007A7CB0" w:rsidRDefault="007A7CB0" w:rsidP="001800C1">
            <w:pPr>
              <w:spacing w:line="288" w:lineRule="auto"/>
              <w:jc w:val="center"/>
              <w:rPr>
                <w:sz w:val="18"/>
              </w:rPr>
            </w:pPr>
          </w:p>
        </w:tc>
        <w:tc>
          <w:tcPr>
            <w:tcW w:w="2550" w:type="dxa"/>
            <w:vMerge/>
            <w:vAlign w:val="center"/>
          </w:tcPr>
          <w:p w14:paraId="2BF07FFB" w14:textId="77777777" w:rsidR="007A7CB0" w:rsidRDefault="007A7CB0" w:rsidP="001800C1">
            <w:pPr>
              <w:spacing w:line="288" w:lineRule="auto"/>
              <w:jc w:val="center"/>
              <w:rPr>
                <w:sz w:val="18"/>
              </w:rPr>
            </w:pPr>
          </w:p>
        </w:tc>
        <w:tc>
          <w:tcPr>
            <w:tcW w:w="749" w:type="dxa"/>
            <w:vMerge/>
            <w:vAlign w:val="center"/>
          </w:tcPr>
          <w:p w14:paraId="446A9899" w14:textId="77777777" w:rsidR="007A7CB0" w:rsidRDefault="007A7CB0" w:rsidP="001800C1">
            <w:pPr>
              <w:spacing w:line="288" w:lineRule="auto"/>
              <w:jc w:val="center"/>
              <w:rPr>
                <w:sz w:val="18"/>
              </w:rPr>
            </w:pPr>
          </w:p>
        </w:tc>
        <w:tc>
          <w:tcPr>
            <w:tcW w:w="1785" w:type="dxa"/>
            <w:vAlign w:val="center"/>
          </w:tcPr>
          <w:p w14:paraId="486D0C4F" w14:textId="77777777" w:rsidR="007A7CB0" w:rsidRDefault="007A7CB0" w:rsidP="001800C1">
            <w:pPr>
              <w:spacing w:line="288" w:lineRule="auto"/>
              <w:jc w:val="center"/>
              <w:rPr>
                <w:sz w:val="18"/>
              </w:rPr>
            </w:pPr>
            <w:r>
              <w:rPr>
                <w:i/>
                <w:sz w:val="18"/>
                <w:szCs w:val="18"/>
              </w:rPr>
              <w:t>U</w:t>
            </w:r>
            <w:r>
              <w:rPr>
                <w:sz w:val="22"/>
                <w:szCs w:val="18"/>
                <w:vertAlign w:val="subscript"/>
              </w:rPr>
              <w:t>N</w:t>
            </w:r>
            <w:r>
              <w:rPr>
                <w:rFonts w:hint="eastAsia"/>
                <w:sz w:val="18"/>
              </w:rPr>
              <w:t>≥</w:t>
            </w:r>
            <w:r>
              <w:rPr>
                <w:rFonts w:hint="eastAsia"/>
                <w:sz w:val="18"/>
              </w:rPr>
              <w:t>M</w:t>
            </w:r>
          </w:p>
        </w:tc>
        <w:tc>
          <w:tcPr>
            <w:tcW w:w="1770" w:type="dxa"/>
            <w:vAlign w:val="center"/>
          </w:tcPr>
          <w:p w14:paraId="1A7E0DAA" w14:textId="77777777" w:rsidR="007A7CB0" w:rsidRDefault="007A7CB0" w:rsidP="001800C1">
            <w:pPr>
              <w:spacing w:line="288" w:lineRule="auto"/>
              <w:jc w:val="center"/>
              <w:rPr>
                <w:sz w:val="18"/>
              </w:rPr>
            </w:pPr>
            <w:r>
              <w:rPr>
                <w:sz w:val="18"/>
              </w:rPr>
              <w:t>2&lt;</w:t>
            </w:r>
            <w:r>
              <w:rPr>
                <w:i/>
                <w:sz w:val="18"/>
                <w:szCs w:val="18"/>
              </w:rPr>
              <w:t>U</w:t>
            </w:r>
            <w:r>
              <w:rPr>
                <w:sz w:val="22"/>
                <w:szCs w:val="18"/>
                <w:vertAlign w:val="subscript"/>
              </w:rPr>
              <w:t>N</w:t>
            </w:r>
            <w:r>
              <w:rPr>
                <w:rFonts w:hint="eastAsia"/>
                <w:sz w:val="18"/>
              </w:rPr>
              <w:t>≤</w:t>
            </w:r>
            <w:r>
              <w:rPr>
                <w:sz w:val="18"/>
              </w:rPr>
              <w:t>&lt;W(</w:t>
            </w:r>
          </w:p>
        </w:tc>
        <w:tc>
          <w:tcPr>
            <w:tcW w:w="1800" w:type="dxa"/>
            <w:vAlign w:val="center"/>
          </w:tcPr>
          <w:p w14:paraId="70DEF9DD" w14:textId="77777777" w:rsidR="007A7CB0" w:rsidRDefault="007A7CB0" w:rsidP="001800C1">
            <w:pPr>
              <w:spacing w:line="288" w:lineRule="auto"/>
              <w:jc w:val="center"/>
              <w:rPr>
                <w:sz w:val="18"/>
              </w:rPr>
            </w:pPr>
            <w:r>
              <w:rPr>
                <w:sz w:val="18"/>
              </w:rPr>
              <w:t>6.3&lt;</w:t>
            </w:r>
            <w:r>
              <w:rPr>
                <w:i/>
                <w:sz w:val="18"/>
                <w:szCs w:val="18"/>
              </w:rPr>
              <w:t>U</w:t>
            </w:r>
            <w:r>
              <w:rPr>
                <w:sz w:val="22"/>
                <w:szCs w:val="18"/>
                <w:vertAlign w:val="subscript"/>
              </w:rPr>
              <w:t>N</w:t>
            </w:r>
            <w:r>
              <w:rPr>
                <w:rFonts w:hint="eastAsia"/>
                <w:sz w:val="18"/>
              </w:rPr>
              <w:t>≤</w:t>
            </w:r>
            <w:r>
              <w:rPr>
                <w:rFonts w:hint="eastAsia"/>
                <w:sz w:val="18"/>
              </w:rPr>
              <w:t>.3</w:t>
            </w:r>
          </w:p>
        </w:tc>
      </w:tr>
      <w:tr w:rsidR="007A7CB0" w14:paraId="3A6B5F31" w14:textId="77777777" w:rsidTr="001800C1">
        <w:trPr>
          <w:trHeight w:val="220"/>
          <w:jc w:val="center"/>
        </w:trPr>
        <w:tc>
          <w:tcPr>
            <w:tcW w:w="721" w:type="dxa"/>
            <w:vAlign w:val="center"/>
          </w:tcPr>
          <w:p w14:paraId="53A5FD56" w14:textId="77777777" w:rsidR="007A7CB0" w:rsidRDefault="007A7CB0" w:rsidP="001800C1">
            <w:pPr>
              <w:spacing w:line="288" w:lineRule="auto"/>
              <w:jc w:val="center"/>
              <w:rPr>
                <w:sz w:val="18"/>
              </w:rPr>
            </w:pPr>
            <w:r>
              <w:rPr>
                <w:sz w:val="18"/>
              </w:rPr>
              <w:t>1</w:t>
            </w:r>
          </w:p>
        </w:tc>
        <w:tc>
          <w:tcPr>
            <w:tcW w:w="2550" w:type="dxa"/>
            <w:vAlign w:val="center"/>
          </w:tcPr>
          <w:p w14:paraId="21F4AFE6" w14:textId="77777777" w:rsidR="007A7CB0" w:rsidRDefault="007A7CB0" w:rsidP="001800C1">
            <w:pPr>
              <w:spacing w:line="288" w:lineRule="auto"/>
              <w:rPr>
                <w:sz w:val="18"/>
              </w:rPr>
            </w:pPr>
            <w:r>
              <w:rPr>
                <w:rFonts w:hint="eastAsia"/>
                <w:sz w:val="18"/>
              </w:rPr>
              <w:t>线圈下线前</w:t>
            </w:r>
          </w:p>
        </w:tc>
        <w:tc>
          <w:tcPr>
            <w:tcW w:w="749" w:type="dxa"/>
            <w:vAlign w:val="center"/>
          </w:tcPr>
          <w:p w14:paraId="430CD45C" w14:textId="77777777" w:rsidR="007A7CB0" w:rsidRDefault="007A7CB0" w:rsidP="001800C1">
            <w:pPr>
              <w:spacing w:line="288" w:lineRule="auto"/>
              <w:jc w:val="center"/>
              <w:rPr>
                <w:sz w:val="18"/>
              </w:rPr>
            </w:pPr>
            <w:r>
              <w:rPr>
                <w:sz w:val="18"/>
              </w:rPr>
              <w:t>—</w:t>
            </w:r>
          </w:p>
        </w:tc>
        <w:tc>
          <w:tcPr>
            <w:tcW w:w="1785" w:type="dxa"/>
            <w:vAlign w:val="center"/>
          </w:tcPr>
          <w:p w14:paraId="5E3BA40A" w14:textId="77777777" w:rsidR="007A7CB0" w:rsidRDefault="007A7CB0" w:rsidP="001800C1">
            <w:pPr>
              <w:spacing w:line="288" w:lineRule="auto"/>
              <w:jc w:val="center"/>
              <w:rPr>
                <w:sz w:val="18"/>
              </w:rPr>
            </w:pPr>
            <w:r>
              <w:rPr>
                <w:sz w:val="18"/>
              </w:rPr>
              <w:t>2.75</w:t>
            </w:r>
            <w:r>
              <w:rPr>
                <w:i/>
                <w:sz w:val="18"/>
                <w:szCs w:val="18"/>
              </w:rPr>
              <w:t>U</w:t>
            </w:r>
            <w:r>
              <w:rPr>
                <w:sz w:val="22"/>
                <w:szCs w:val="18"/>
                <w:vertAlign w:val="subscript"/>
              </w:rPr>
              <w:t>N</w:t>
            </w:r>
            <w:r>
              <w:rPr>
                <w:sz w:val="18"/>
              </w:rPr>
              <w:t xml:space="preserve"> +4.5</w:t>
            </w:r>
          </w:p>
        </w:tc>
        <w:tc>
          <w:tcPr>
            <w:tcW w:w="1770" w:type="dxa"/>
            <w:vAlign w:val="center"/>
          </w:tcPr>
          <w:p w14:paraId="3110EC93" w14:textId="77777777" w:rsidR="007A7CB0" w:rsidRDefault="007A7CB0" w:rsidP="001800C1">
            <w:pPr>
              <w:spacing w:line="288" w:lineRule="auto"/>
              <w:jc w:val="center"/>
              <w:rPr>
                <w:sz w:val="18"/>
              </w:rPr>
            </w:pPr>
            <w:r>
              <w:rPr>
                <w:sz w:val="18"/>
              </w:rPr>
              <w:t>2.75</w:t>
            </w:r>
            <w:r>
              <w:rPr>
                <w:i/>
                <w:sz w:val="18"/>
                <w:szCs w:val="18"/>
              </w:rPr>
              <w:t>U</w:t>
            </w:r>
            <w:r>
              <w:rPr>
                <w:sz w:val="22"/>
                <w:szCs w:val="18"/>
                <w:vertAlign w:val="subscript"/>
              </w:rPr>
              <w:t>N</w:t>
            </w:r>
            <w:r>
              <w:rPr>
                <w:sz w:val="18"/>
              </w:rPr>
              <w:t xml:space="preserve"> +4.5</w:t>
            </w:r>
          </w:p>
        </w:tc>
        <w:tc>
          <w:tcPr>
            <w:tcW w:w="1800" w:type="dxa"/>
            <w:vAlign w:val="center"/>
          </w:tcPr>
          <w:p w14:paraId="71508E2E" w14:textId="77777777" w:rsidR="007A7CB0" w:rsidRDefault="007A7CB0" w:rsidP="001800C1">
            <w:pPr>
              <w:spacing w:line="288" w:lineRule="auto"/>
              <w:jc w:val="center"/>
              <w:rPr>
                <w:sz w:val="18"/>
              </w:rPr>
            </w:pPr>
            <w:r>
              <w:rPr>
                <w:sz w:val="18"/>
              </w:rPr>
              <w:t>2.75</w:t>
            </w:r>
            <w:r>
              <w:rPr>
                <w:i/>
                <w:sz w:val="18"/>
                <w:szCs w:val="18"/>
              </w:rPr>
              <w:t>U</w:t>
            </w:r>
            <w:r>
              <w:rPr>
                <w:sz w:val="22"/>
                <w:szCs w:val="18"/>
                <w:vertAlign w:val="subscript"/>
              </w:rPr>
              <w:t>N</w:t>
            </w:r>
            <w:r>
              <w:rPr>
                <w:sz w:val="18"/>
              </w:rPr>
              <w:t xml:space="preserve"> +6.5</w:t>
            </w:r>
          </w:p>
        </w:tc>
      </w:tr>
      <w:tr w:rsidR="007A7CB0" w14:paraId="40689B69" w14:textId="77777777" w:rsidTr="001800C1">
        <w:trPr>
          <w:trHeight w:val="220"/>
          <w:jc w:val="center"/>
        </w:trPr>
        <w:tc>
          <w:tcPr>
            <w:tcW w:w="721" w:type="dxa"/>
            <w:vAlign w:val="center"/>
          </w:tcPr>
          <w:p w14:paraId="442FA49B" w14:textId="77777777" w:rsidR="007A7CB0" w:rsidRDefault="007A7CB0" w:rsidP="001800C1">
            <w:pPr>
              <w:spacing w:line="288" w:lineRule="auto"/>
              <w:jc w:val="center"/>
              <w:rPr>
                <w:sz w:val="18"/>
              </w:rPr>
            </w:pPr>
            <w:r>
              <w:rPr>
                <w:sz w:val="18"/>
              </w:rPr>
              <w:t>2</w:t>
            </w:r>
          </w:p>
        </w:tc>
        <w:tc>
          <w:tcPr>
            <w:tcW w:w="2550" w:type="dxa"/>
            <w:vAlign w:val="center"/>
          </w:tcPr>
          <w:p w14:paraId="72CAA4EC" w14:textId="77777777" w:rsidR="007A7CB0" w:rsidRDefault="007A7CB0" w:rsidP="001800C1">
            <w:pPr>
              <w:spacing w:line="288" w:lineRule="auto"/>
              <w:rPr>
                <w:sz w:val="18"/>
              </w:rPr>
            </w:pPr>
            <w:r>
              <w:rPr>
                <w:rFonts w:hint="eastAsia"/>
                <w:sz w:val="18"/>
              </w:rPr>
              <w:t>下层线圈下线后</w:t>
            </w:r>
          </w:p>
        </w:tc>
        <w:tc>
          <w:tcPr>
            <w:tcW w:w="749" w:type="dxa"/>
            <w:vAlign w:val="center"/>
          </w:tcPr>
          <w:p w14:paraId="6325F109" w14:textId="77777777" w:rsidR="007A7CB0" w:rsidRDefault="007A7CB0" w:rsidP="001800C1">
            <w:pPr>
              <w:spacing w:line="288" w:lineRule="auto"/>
              <w:jc w:val="center"/>
              <w:rPr>
                <w:sz w:val="18"/>
              </w:rPr>
            </w:pPr>
            <w:r>
              <w:rPr>
                <w:sz w:val="18"/>
              </w:rPr>
              <w:t>—</w:t>
            </w:r>
          </w:p>
        </w:tc>
        <w:tc>
          <w:tcPr>
            <w:tcW w:w="1785" w:type="dxa"/>
            <w:vAlign w:val="center"/>
          </w:tcPr>
          <w:p w14:paraId="419CD77D"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 xml:space="preserve"> +2.5)</w:t>
            </w:r>
          </w:p>
        </w:tc>
        <w:tc>
          <w:tcPr>
            <w:tcW w:w="1770" w:type="dxa"/>
            <w:vAlign w:val="center"/>
          </w:tcPr>
          <w:p w14:paraId="39039B7F"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+2.5)</w:t>
            </w:r>
          </w:p>
        </w:tc>
        <w:tc>
          <w:tcPr>
            <w:tcW w:w="1800" w:type="dxa"/>
            <w:vAlign w:val="center"/>
          </w:tcPr>
          <w:p w14:paraId="5A711CBE"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+4.5)</w:t>
            </w:r>
          </w:p>
        </w:tc>
      </w:tr>
      <w:tr w:rsidR="007A7CB0" w14:paraId="6B7D243C" w14:textId="77777777" w:rsidTr="001800C1">
        <w:trPr>
          <w:trHeight w:val="220"/>
          <w:jc w:val="center"/>
        </w:trPr>
        <w:tc>
          <w:tcPr>
            <w:tcW w:w="721" w:type="dxa"/>
            <w:vAlign w:val="center"/>
          </w:tcPr>
          <w:p w14:paraId="081EE4B0" w14:textId="77777777" w:rsidR="007A7CB0" w:rsidRDefault="007A7CB0" w:rsidP="001800C1">
            <w:pPr>
              <w:spacing w:line="288" w:lineRule="auto"/>
              <w:jc w:val="center"/>
              <w:rPr>
                <w:sz w:val="18"/>
              </w:rPr>
            </w:pPr>
            <w:r>
              <w:rPr>
                <w:sz w:val="18"/>
              </w:rPr>
              <w:t>3</w:t>
            </w:r>
          </w:p>
        </w:tc>
        <w:tc>
          <w:tcPr>
            <w:tcW w:w="2550" w:type="dxa"/>
            <w:vAlign w:val="center"/>
          </w:tcPr>
          <w:p w14:paraId="2437E9BD" w14:textId="77777777" w:rsidR="007A7CB0" w:rsidRDefault="007A7CB0" w:rsidP="001800C1">
            <w:pPr>
              <w:spacing w:line="288" w:lineRule="auto"/>
              <w:rPr>
                <w:sz w:val="18"/>
              </w:rPr>
            </w:pPr>
            <w:r>
              <w:rPr>
                <w:rFonts w:hint="eastAsia"/>
                <w:sz w:val="18"/>
              </w:rPr>
              <w:t>上层线圈下线后，打完槽楔与下层线圈同试</w:t>
            </w:r>
          </w:p>
        </w:tc>
        <w:tc>
          <w:tcPr>
            <w:tcW w:w="749" w:type="dxa"/>
            <w:vAlign w:val="center"/>
          </w:tcPr>
          <w:p w14:paraId="100EBB2C" w14:textId="77777777" w:rsidR="007A7CB0" w:rsidRDefault="007A7CB0" w:rsidP="001800C1">
            <w:pPr>
              <w:spacing w:line="288" w:lineRule="auto"/>
              <w:jc w:val="center"/>
              <w:rPr>
                <w:sz w:val="18"/>
              </w:rPr>
            </w:pPr>
            <w:r>
              <w:rPr>
                <w:sz w:val="18"/>
              </w:rPr>
              <w:t>—</w:t>
            </w:r>
          </w:p>
        </w:tc>
        <w:tc>
          <w:tcPr>
            <w:tcW w:w="1785" w:type="dxa"/>
            <w:vAlign w:val="center"/>
          </w:tcPr>
          <w:p w14:paraId="202F53B7"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 xml:space="preserve"> +2.0)</w:t>
            </w:r>
          </w:p>
        </w:tc>
        <w:tc>
          <w:tcPr>
            <w:tcW w:w="1770" w:type="dxa"/>
            <w:vAlign w:val="center"/>
          </w:tcPr>
          <w:p w14:paraId="52AB46F5"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+2.0)</w:t>
            </w:r>
          </w:p>
        </w:tc>
        <w:tc>
          <w:tcPr>
            <w:tcW w:w="1800" w:type="dxa"/>
            <w:vAlign w:val="center"/>
          </w:tcPr>
          <w:p w14:paraId="0FCDF6AE" w14:textId="77777777" w:rsidR="007A7CB0" w:rsidRDefault="007A7CB0" w:rsidP="001800C1">
            <w:pPr>
              <w:spacing w:line="288" w:lineRule="auto"/>
              <w:jc w:val="center"/>
              <w:rPr>
                <w:sz w:val="18"/>
              </w:rPr>
            </w:pPr>
            <w:r>
              <w:rPr>
                <w:sz w:val="18"/>
              </w:rPr>
              <w:t>0.75(2.5</w:t>
            </w:r>
            <w:r>
              <w:rPr>
                <w:i/>
                <w:sz w:val="18"/>
                <w:szCs w:val="18"/>
              </w:rPr>
              <w:t>U</w:t>
            </w:r>
            <w:r>
              <w:rPr>
                <w:sz w:val="22"/>
                <w:szCs w:val="18"/>
                <w:vertAlign w:val="subscript"/>
              </w:rPr>
              <w:t>N</w:t>
            </w:r>
            <w:r>
              <w:rPr>
                <w:sz w:val="18"/>
              </w:rPr>
              <w:t>+4.0)</w:t>
            </w:r>
          </w:p>
        </w:tc>
      </w:tr>
      <w:tr w:rsidR="007A7CB0" w14:paraId="0F287DCF" w14:textId="77777777" w:rsidTr="001800C1">
        <w:trPr>
          <w:trHeight w:val="220"/>
          <w:jc w:val="center"/>
        </w:trPr>
        <w:tc>
          <w:tcPr>
            <w:tcW w:w="721" w:type="dxa"/>
            <w:vAlign w:val="center"/>
          </w:tcPr>
          <w:p w14:paraId="3AE40663" w14:textId="77777777" w:rsidR="007A7CB0" w:rsidRDefault="007A7CB0" w:rsidP="001800C1">
            <w:pPr>
              <w:spacing w:line="288" w:lineRule="auto"/>
              <w:jc w:val="center"/>
              <w:rPr>
                <w:sz w:val="18"/>
              </w:rPr>
            </w:pPr>
            <w:r>
              <w:rPr>
                <w:sz w:val="18"/>
              </w:rPr>
              <w:t>4</w:t>
            </w:r>
          </w:p>
        </w:tc>
        <w:tc>
          <w:tcPr>
            <w:tcW w:w="2550" w:type="dxa"/>
            <w:vAlign w:val="center"/>
          </w:tcPr>
          <w:p w14:paraId="58D5CFB7" w14:textId="77777777" w:rsidR="007A7CB0" w:rsidRDefault="007A7CB0" w:rsidP="001800C1">
            <w:pPr>
              <w:spacing w:line="288" w:lineRule="auto"/>
              <w:rPr>
                <w:sz w:val="18"/>
              </w:rPr>
            </w:pPr>
            <w:r>
              <w:rPr>
                <w:rFonts w:hint="eastAsia"/>
                <w:sz w:val="18"/>
              </w:rPr>
              <w:t>焊好并头，装好接线，引线包好绝缘，定子完成</w:t>
            </w:r>
          </w:p>
        </w:tc>
        <w:tc>
          <w:tcPr>
            <w:tcW w:w="749" w:type="dxa"/>
            <w:vAlign w:val="center"/>
          </w:tcPr>
          <w:p w14:paraId="1D8E91D3" w14:textId="77777777" w:rsidR="007A7CB0" w:rsidRDefault="007A7CB0" w:rsidP="001800C1">
            <w:pPr>
              <w:spacing w:line="288" w:lineRule="auto"/>
              <w:jc w:val="center"/>
              <w:rPr>
                <w:sz w:val="18"/>
              </w:rPr>
            </w:pPr>
            <w:r>
              <w:rPr>
                <w:rFonts w:hint="eastAsia"/>
                <w:sz w:val="18"/>
              </w:rPr>
              <w:t>分相</w:t>
            </w:r>
          </w:p>
        </w:tc>
        <w:tc>
          <w:tcPr>
            <w:tcW w:w="1785" w:type="dxa"/>
            <w:vAlign w:val="center"/>
          </w:tcPr>
          <w:p w14:paraId="017D062D"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+2.0)</w:t>
            </w:r>
          </w:p>
        </w:tc>
        <w:tc>
          <w:tcPr>
            <w:tcW w:w="1770" w:type="dxa"/>
            <w:vAlign w:val="center"/>
          </w:tcPr>
          <w:p w14:paraId="34629A81"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+2.0)</w:t>
            </w:r>
          </w:p>
        </w:tc>
        <w:tc>
          <w:tcPr>
            <w:tcW w:w="1800" w:type="dxa"/>
            <w:vAlign w:val="center"/>
          </w:tcPr>
          <w:p w14:paraId="45CE1C82" w14:textId="77777777" w:rsidR="007A7CB0" w:rsidRDefault="007A7CB0" w:rsidP="001800C1">
            <w:pPr>
              <w:spacing w:line="288" w:lineRule="auto"/>
              <w:jc w:val="center"/>
              <w:rPr>
                <w:sz w:val="18"/>
              </w:rPr>
            </w:pPr>
            <w:r>
              <w:rPr>
                <w:sz w:val="18"/>
              </w:rPr>
              <w:t>0.75(2.25</w:t>
            </w:r>
            <w:r>
              <w:rPr>
                <w:i/>
                <w:sz w:val="18"/>
                <w:szCs w:val="18"/>
              </w:rPr>
              <w:t>U</w:t>
            </w:r>
            <w:r>
              <w:rPr>
                <w:sz w:val="22"/>
                <w:szCs w:val="18"/>
                <w:vertAlign w:val="subscript"/>
              </w:rPr>
              <w:t>N</w:t>
            </w:r>
            <w:r>
              <w:rPr>
                <w:sz w:val="18"/>
              </w:rPr>
              <w:t>+4.0)</w:t>
            </w:r>
          </w:p>
        </w:tc>
      </w:tr>
      <w:tr w:rsidR="007A7CB0" w14:paraId="09292A76" w14:textId="77777777" w:rsidTr="001800C1">
        <w:trPr>
          <w:trHeight w:val="220"/>
          <w:jc w:val="center"/>
        </w:trPr>
        <w:tc>
          <w:tcPr>
            <w:tcW w:w="721" w:type="dxa"/>
            <w:vAlign w:val="center"/>
          </w:tcPr>
          <w:p w14:paraId="1F6F3070" w14:textId="77777777" w:rsidR="007A7CB0" w:rsidRDefault="007A7CB0" w:rsidP="001800C1">
            <w:pPr>
              <w:spacing w:line="288" w:lineRule="auto"/>
              <w:jc w:val="center"/>
              <w:rPr>
                <w:sz w:val="18"/>
              </w:rPr>
            </w:pPr>
            <w:r>
              <w:rPr>
                <w:sz w:val="18"/>
              </w:rPr>
              <w:t>5</w:t>
            </w:r>
          </w:p>
        </w:tc>
        <w:tc>
          <w:tcPr>
            <w:tcW w:w="2550" w:type="dxa"/>
            <w:vAlign w:val="center"/>
          </w:tcPr>
          <w:p w14:paraId="07A2020C" w14:textId="77777777" w:rsidR="007A7CB0" w:rsidRDefault="007A7CB0" w:rsidP="001800C1">
            <w:pPr>
              <w:spacing w:line="288" w:lineRule="auto"/>
              <w:rPr>
                <w:sz w:val="18"/>
              </w:rPr>
            </w:pPr>
            <w:r>
              <w:rPr>
                <w:rFonts w:hint="eastAsia"/>
                <w:sz w:val="18"/>
              </w:rPr>
              <w:t>电机装配后</w:t>
            </w:r>
          </w:p>
        </w:tc>
        <w:tc>
          <w:tcPr>
            <w:tcW w:w="749" w:type="dxa"/>
            <w:vAlign w:val="center"/>
          </w:tcPr>
          <w:p w14:paraId="6D35332A" w14:textId="77777777" w:rsidR="007A7CB0" w:rsidRDefault="007A7CB0" w:rsidP="001800C1">
            <w:pPr>
              <w:spacing w:line="288" w:lineRule="auto"/>
              <w:jc w:val="center"/>
              <w:rPr>
                <w:sz w:val="18"/>
              </w:rPr>
            </w:pPr>
            <w:r>
              <w:rPr>
                <w:rFonts w:hint="eastAsia"/>
                <w:sz w:val="18"/>
              </w:rPr>
              <w:t>分相</w:t>
            </w:r>
          </w:p>
        </w:tc>
        <w:tc>
          <w:tcPr>
            <w:tcW w:w="1785" w:type="dxa"/>
            <w:vAlign w:val="center"/>
          </w:tcPr>
          <w:p w14:paraId="2CF8C3ED" w14:textId="77777777" w:rsidR="007A7CB0" w:rsidRDefault="007A7CB0" w:rsidP="001800C1">
            <w:pPr>
              <w:spacing w:line="288" w:lineRule="auto"/>
              <w:jc w:val="center"/>
              <w:rPr>
                <w:sz w:val="18"/>
              </w:rPr>
            </w:pPr>
            <w:r>
              <w:rPr>
                <w:sz w:val="18"/>
              </w:rPr>
              <w:t>0.75(2.0</w:t>
            </w:r>
            <w:r>
              <w:rPr>
                <w:i/>
                <w:sz w:val="18"/>
                <w:szCs w:val="18"/>
              </w:rPr>
              <w:t>U</w:t>
            </w:r>
            <w:r>
              <w:rPr>
                <w:sz w:val="22"/>
                <w:szCs w:val="18"/>
                <w:vertAlign w:val="subscript"/>
              </w:rPr>
              <w:t>N</w:t>
            </w:r>
            <w:r>
              <w:rPr>
                <w:sz w:val="18"/>
              </w:rPr>
              <w:t>+1.0)</w:t>
            </w:r>
          </w:p>
        </w:tc>
        <w:tc>
          <w:tcPr>
            <w:tcW w:w="1770" w:type="dxa"/>
            <w:vAlign w:val="center"/>
          </w:tcPr>
          <w:p w14:paraId="5E8123B4" w14:textId="77777777" w:rsidR="007A7CB0" w:rsidRDefault="007A7CB0" w:rsidP="001800C1">
            <w:pPr>
              <w:spacing w:line="288" w:lineRule="auto"/>
              <w:jc w:val="center"/>
              <w:rPr>
                <w:sz w:val="18"/>
              </w:rPr>
            </w:pPr>
            <w:r>
              <w:rPr>
                <w:sz w:val="18"/>
              </w:rPr>
              <w:t>0.75(2.0</w:t>
            </w:r>
            <w:r>
              <w:rPr>
                <w:i/>
                <w:sz w:val="18"/>
                <w:szCs w:val="18"/>
              </w:rPr>
              <w:t>U</w:t>
            </w:r>
            <w:r>
              <w:rPr>
                <w:sz w:val="22"/>
                <w:szCs w:val="18"/>
                <w:vertAlign w:val="subscript"/>
              </w:rPr>
              <w:t>N</w:t>
            </w:r>
            <w:r>
              <w:rPr>
                <w:sz w:val="18"/>
              </w:rPr>
              <w:t>+1.0)</w:t>
            </w:r>
          </w:p>
        </w:tc>
        <w:tc>
          <w:tcPr>
            <w:tcW w:w="1800" w:type="dxa"/>
            <w:vAlign w:val="center"/>
          </w:tcPr>
          <w:p w14:paraId="1B438A9B" w14:textId="77777777" w:rsidR="007A7CB0" w:rsidRDefault="007A7CB0" w:rsidP="001800C1">
            <w:pPr>
              <w:spacing w:line="288" w:lineRule="auto"/>
              <w:jc w:val="center"/>
              <w:rPr>
                <w:sz w:val="18"/>
              </w:rPr>
            </w:pPr>
            <w:r>
              <w:rPr>
                <w:sz w:val="18"/>
              </w:rPr>
              <w:t>0.75(2.0</w:t>
            </w:r>
            <w:r>
              <w:rPr>
                <w:i/>
                <w:sz w:val="18"/>
                <w:szCs w:val="18"/>
              </w:rPr>
              <w:t>U</w:t>
            </w:r>
            <w:r>
              <w:rPr>
                <w:sz w:val="22"/>
                <w:szCs w:val="18"/>
                <w:vertAlign w:val="subscript"/>
              </w:rPr>
              <w:t>N</w:t>
            </w:r>
            <w:r>
              <w:rPr>
                <w:sz w:val="18"/>
              </w:rPr>
              <w:t>+1.0)</w:t>
            </w:r>
          </w:p>
        </w:tc>
      </w:tr>
      <w:tr w:rsidR="007A7CB0" w14:paraId="1D1A1AB7" w14:textId="77777777" w:rsidTr="001800C1">
        <w:trPr>
          <w:trHeight w:val="800"/>
          <w:jc w:val="center"/>
        </w:trPr>
        <w:tc>
          <w:tcPr>
            <w:tcW w:w="9375" w:type="dxa"/>
            <w:gridSpan w:val="6"/>
            <w:vAlign w:val="center"/>
          </w:tcPr>
          <w:p w14:paraId="0B4EB5A8" w14:textId="77777777" w:rsidR="007A7CB0" w:rsidRDefault="007A7CB0" w:rsidP="001800C1">
            <w:pPr>
              <w:spacing w:line="288" w:lineRule="auto"/>
              <w:rPr>
                <w:sz w:val="18"/>
              </w:rPr>
            </w:pPr>
            <w:r>
              <w:rPr>
                <w:rFonts w:hint="eastAsia"/>
                <w:sz w:val="18"/>
              </w:rPr>
              <w:t>注</w:t>
            </w:r>
            <w:r>
              <w:rPr>
                <w:sz w:val="18"/>
              </w:rPr>
              <w:t>1</w:t>
            </w:r>
            <w:r>
              <w:rPr>
                <w:rFonts w:hint="eastAsia"/>
                <w:sz w:val="18"/>
              </w:rPr>
              <w:t>：</w:t>
            </w:r>
            <w:r>
              <w:rPr>
                <w:sz w:val="18"/>
              </w:rPr>
              <w:t xml:space="preserve"> </w:t>
            </w:r>
            <w:r>
              <w:rPr>
                <w:rFonts w:hint="eastAsia"/>
                <w:sz w:val="18"/>
              </w:rPr>
              <w:t>对于运行年久的电机，试验电压值可根据具体条件适当降低。</w:t>
            </w:r>
          </w:p>
          <w:p w14:paraId="659B97C4" w14:textId="77777777" w:rsidR="007A7CB0" w:rsidRDefault="007A7CB0" w:rsidP="001800C1">
            <w:pPr>
              <w:spacing w:line="288" w:lineRule="auto"/>
              <w:rPr>
                <w:sz w:val="18"/>
              </w:rPr>
            </w:pPr>
            <w:r>
              <w:rPr>
                <w:rFonts w:hint="eastAsia"/>
                <w:sz w:val="18"/>
              </w:rPr>
              <w:t>注</w:t>
            </w:r>
            <w:r>
              <w:rPr>
                <w:sz w:val="18"/>
              </w:rPr>
              <w:t>2</w:t>
            </w:r>
            <w:r>
              <w:rPr>
                <w:rFonts w:hint="eastAsia"/>
                <w:sz w:val="18"/>
              </w:rPr>
              <w:t>：</w:t>
            </w:r>
            <w:r>
              <w:rPr>
                <w:sz w:val="18"/>
              </w:rPr>
              <w:t>. 24kV</w:t>
            </w:r>
            <w:r>
              <w:rPr>
                <w:rFonts w:hint="eastAsia"/>
                <w:sz w:val="18"/>
              </w:rPr>
              <w:t>以上电压等级按与制造厂签订的专门协议。</w:t>
            </w:r>
          </w:p>
        </w:tc>
      </w:tr>
    </w:tbl>
    <w:p w14:paraId="0D7F9029" w14:textId="77777777" w:rsidR="007A7CB0" w:rsidRDefault="007A7CB0" w:rsidP="007A7CB0"/>
    <w:p w14:paraId="71CA38C7" w14:textId="77777777" w:rsidR="007A7CB0" w:rsidRDefault="007A7CB0" w:rsidP="007A7CB0">
      <w:pPr>
        <w:tabs>
          <w:tab w:val="left" w:pos="641"/>
        </w:tabs>
        <w:spacing w:before="1"/>
        <w:ind w:left="116"/>
        <w:jc w:val="left"/>
        <w:rPr>
          <w:rFonts w:eastAsia="黑体"/>
          <w:kern w:val="0"/>
        </w:rPr>
      </w:pPr>
      <w:r>
        <w:rPr>
          <w:rFonts w:eastAsia="黑体"/>
          <w:kern w:val="0"/>
        </w:rPr>
        <w:t xml:space="preserve">C. 3  </w:t>
      </w:r>
      <w:r>
        <w:rPr>
          <w:rFonts w:eastAsia="黑体" w:hint="eastAsia"/>
          <w:kern w:val="0"/>
        </w:rPr>
        <w:t>同步发电机转子绕组全部更换绝缘时的交流试验电压按制造厂规定。</w:t>
      </w:r>
    </w:p>
    <w:p w14:paraId="75F119DC" w14:textId="77777777" w:rsidR="007A7CB0" w:rsidRDefault="007A7CB0" w:rsidP="007A7CB0">
      <w:pPr>
        <w:spacing w:line="200" w:lineRule="exact"/>
        <w:jc w:val="left"/>
      </w:pPr>
    </w:p>
    <w:p w14:paraId="3D79F898" w14:textId="77777777" w:rsidR="007A7CB0" w:rsidRDefault="007A7CB0" w:rsidP="007A7CB0">
      <w:pPr>
        <w:tabs>
          <w:tab w:val="left" w:pos="641"/>
        </w:tabs>
        <w:spacing w:before="1"/>
        <w:ind w:left="116"/>
        <w:jc w:val="left"/>
        <w:rPr>
          <w:rFonts w:eastAsia="黑体"/>
          <w:kern w:val="0"/>
        </w:rPr>
      </w:pPr>
      <w:r>
        <w:rPr>
          <w:rFonts w:eastAsia="黑体"/>
          <w:kern w:val="0"/>
        </w:rPr>
        <w:t xml:space="preserve">C. 4  </w:t>
      </w:r>
      <w:r>
        <w:rPr>
          <w:rFonts w:eastAsia="黑体" w:hint="eastAsia"/>
          <w:kern w:val="0"/>
        </w:rPr>
        <w:t>同步发电机、调相机定子绕组沥青云母和烘卷云母绝缘老化鉴定试验项目和要求见表</w:t>
      </w:r>
      <w:r>
        <w:rPr>
          <w:rFonts w:eastAsia="黑体"/>
          <w:kern w:val="0"/>
        </w:rPr>
        <w:t>C.5</w:t>
      </w:r>
      <w:r>
        <w:rPr>
          <w:rFonts w:eastAsia="黑体" w:hint="eastAsia"/>
          <w:kern w:val="0"/>
        </w:rPr>
        <w:t>。</w:t>
      </w:r>
    </w:p>
    <w:p w14:paraId="0B42B9D0" w14:textId="77777777" w:rsidR="007A7CB0" w:rsidRDefault="007A7CB0" w:rsidP="007A7CB0">
      <w:pPr>
        <w:spacing w:line="200" w:lineRule="exact"/>
        <w:jc w:val="left"/>
        <w:rPr>
          <w:rFonts w:eastAsia="黑体"/>
          <w:kern w:val="0"/>
        </w:rPr>
      </w:pPr>
    </w:p>
    <w:p w14:paraId="19DF04D5" w14:textId="77777777" w:rsidR="007A7CB0" w:rsidRDefault="007A7CB0" w:rsidP="007A7CB0">
      <w:pPr>
        <w:jc w:val="center"/>
        <w:rPr>
          <w:rFonts w:eastAsia="黑体"/>
        </w:rPr>
      </w:pPr>
      <w:r>
        <w:rPr>
          <w:rFonts w:eastAsia="黑体" w:hint="eastAsia"/>
        </w:rPr>
        <w:t>表</w:t>
      </w:r>
      <w:r>
        <w:rPr>
          <w:rFonts w:eastAsia="黑体"/>
        </w:rPr>
        <w:t xml:space="preserve"> C.5  </w:t>
      </w:r>
      <w:r>
        <w:rPr>
          <w:rFonts w:eastAsia="黑体" w:hint="eastAsia"/>
        </w:rPr>
        <w:t>同步发电机、调相机定子绕组沥青云母和烘卷云母绝缘老化鉴定试验项目和要求</w:t>
      </w:r>
    </w:p>
    <w:tbl>
      <w:tblPr>
        <w:tblW w:w="942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09"/>
        <w:gridCol w:w="1365"/>
        <w:gridCol w:w="1420"/>
        <w:gridCol w:w="281"/>
        <w:gridCol w:w="924"/>
        <w:gridCol w:w="426"/>
        <w:gridCol w:w="860"/>
        <w:gridCol w:w="1339"/>
        <w:gridCol w:w="2205"/>
      </w:tblGrid>
      <w:tr w:rsidR="007A7CB0" w14:paraId="634DCC41" w14:textId="77777777" w:rsidTr="001800C1">
        <w:trPr>
          <w:trHeight w:val="300"/>
          <w:jc w:val="center"/>
        </w:trPr>
        <w:tc>
          <w:tcPr>
            <w:tcW w:w="609" w:type="dxa"/>
            <w:tcBorders>
              <w:top w:val="single" w:sz="4" w:space="0" w:color="auto"/>
              <w:left w:val="single" w:sz="4" w:space="0" w:color="auto"/>
              <w:bottom w:val="single" w:sz="4" w:space="0" w:color="auto"/>
            </w:tcBorders>
            <w:vAlign w:val="center"/>
          </w:tcPr>
          <w:p w14:paraId="1BC90F8F" w14:textId="77777777" w:rsidR="007A7CB0" w:rsidRDefault="007A7CB0" w:rsidP="001800C1">
            <w:pPr>
              <w:spacing w:line="288" w:lineRule="auto"/>
              <w:jc w:val="center"/>
              <w:rPr>
                <w:sz w:val="18"/>
              </w:rPr>
            </w:pPr>
            <w:r>
              <w:rPr>
                <w:rFonts w:hint="eastAsia"/>
                <w:sz w:val="18"/>
              </w:rPr>
              <w:t>序号</w:t>
            </w:r>
          </w:p>
        </w:tc>
        <w:tc>
          <w:tcPr>
            <w:tcW w:w="1365" w:type="dxa"/>
            <w:tcBorders>
              <w:top w:val="single" w:sz="4" w:space="0" w:color="auto"/>
              <w:bottom w:val="single" w:sz="4" w:space="0" w:color="auto"/>
            </w:tcBorders>
            <w:vAlign w:val="center"/>
          </w:tcPr>
          <w:p w14:paraId="0B66B2ED" w14:textId="77777777" w:rsidR="007A7CB0" w:rsidRDefault="007A7CB0" w:rsidP="001800C1">
            <w:pPr>
              <w:spacing w:line="288" w:lineRule="auto"/>
              <w:jc w:val="center"/>
              <w:rPr>
                <w:sz w:val="18"/>
              </w:rPr>
            </w:pPr>
            <w:r>
              <w:rPr>
                <w:rFonts w:hint="eastAsia"/>
                <w:sz w:val="18"/>
              </w:rPr>
              <w:t>项</w:t>
            </w:r>
            <w:r>
              <w:rPr>
                <w:sz w:val="18"/>
              </w:rPr>
              <w:t xml:space="preserve">    </w:t>
            </w:r>
            <w:r>
              <w:rPr>
                <w:rFonts w:hint="eastAsia"/>
                <w:sz w:val="18"/>
              </w:rPr>
              <w:t>目</w:t>
            </w:r>
          </w:p>
        </w:tc>
        <w:tc>
          <w:tcPr>
            <w:tcW w:w="5250" w:type="dxa"/>
            <w:gridSpan w:val="6"/>
            <w:tcBorders>
              <w:top w:val="single" w:sz="4" w:space="0" w:color="auto"/>
              <w:bottom w:val="single" w:sz="4" w:space="0" w:color="auto"/>
            </w:tcBorders>
            <w:vAlign w:val="center"/>
          </w:tcPr>
          <w:p w14:paraId="7DEAD6A1" w14:textId="77777777" w:rsidR="007A7CB0" w:rsidRDefault="007A7CB0" w:rsidP="001800C1">
            <w:pPr>
              <w:spacing w:line="288" w:lineRule="auto"/>
              <w:jc w:val="center"/>
              <w:rPr>
                <w:sz w:val="18"/>
              </w:rPr>
            </w:pPr>
            <w:r>
              <w:rPr>
                <w:rFonts w:hint="eastAsia"/>
                <w:sz w:val="18"/>
              </w:rPr>
              <w:t>要</w:t>
            </w:r>
            <w:r>
              <w:rPr>
                <w:sz w:val="18"/>
              </w:rPr>
              <w:t xml:space="preserve">      </w:t>
            </w:r>
            <w:r>
              <w:rPr>
                <w:rFonts w:hint="eastAsia"/>
                <w:sz w:val="18"/>
              </w:rPr>
              <w:t>求</w:t>
            </w:r>
          </w:p>
        </w:tc>
        <w:tc>
          <w:tcPr>
            <w:tcW w:w="2205" w:type="dxa"/>
            <w:tcBorders>
              <w:top w:val="single" w:sz="4" w:space="0" w:color="auto"/>
              <w:bottom w:val="single" w:sz="4" w:space="0" w:color="auto"/>
              <w:right w:val="single" w:sz="4" w:space="0" w:color="auto"/>
            </w:tcBorders>
            <w:vAlign w:val="center"/>
          </w:tcPr>
          <w:p w14:paraId="3538E8F5" w14:textId="77777777" w:rsidR="007A7CB0" w:rsidRDefault="007A7CB0" w:rsidP="001800C1">
            <w:pPr>
              <w:spacing w:line="288" w:lineRule="auto"/>
              <w:jc w:val="center"/>
              <w:rPr>
                <w:sz w:val="18"/>
              </w:rPr>
            </w:pPr>
            <w:r>
              <w:rPr>
                <w:rFonts w:hint="eastAsia"/>
                <w:sz w:val="18"/>
              </w:rPr>
              <w:t>说</w:t>
            </w:r>
            <w:r>
              <w:rPr>
                <w:sz w:val="18"/>
              </w:rPr>
              <w:t xml:space="preserve">    </w:t>
            </w:r>
            <w:r>
              <w:rPr>
                <w:rFonts w:hint="eastAsia"/>
                <w:sz w:val="18"/>
              </w:rPr>
              <w:t>明</w:t>
            </w:r>
          </w:p>
        </w:tc>
      </w:tr>
      <w:tr w:rsidR="007A7CB0" w14:paraId="21369B8B" w14:textId="77777777" w:rsidTr="001800C1">
        <w:trPr>
          <w:trHeight w:val="135"/>
          <w:jc w:val="center"/>
        </w:trPr>
        <w:tc>
          <w:tcPr>
            <w:tcW w:w="609" w:type="dxa"/>
            <w:vMerge w:val="restart"/>
            <w:tcBorders>
              <w:top w:val="single" w:sz="4" w:space="0" w:color="auto"/>
              <w:left w:val="single" w:sz="4" w:space="0" w:color="auto"/>
              <w:bottom w:val="single" w:sz="4" w:space="0" w:color="auto"/>
            </w:tcBorders>
            <w:vAlign w:val="center"/>
          </w:tcPr>
          <w:p w14:paraId="3AA1BDDE" w14:textId="77777777" w:rsidR="007A7CB0" w:rsidRDefault="007A7CB0" w:rsidP="001800C1">
            <w:pPr>
              <w:spacing w:line="288" w:lineRule="auto"/>
              <w:jc w:val="center"/>
              <w:rPr>
                <w:sz w:val="18"/>
              </w:rPr>
            </w:pPr>
            <w:r>
              <w:rPr>
                <w:sz w:val="18"/>
              </w:rPr>
              <w:t>1</w:t>
            </w:r>
          </w:p>
        </w:tc>
        <w:tc>
          <w:tcPr>
            <w:tcW w:w="1365" w:type="dxa"/>
            <w:vMerge w:val="restart"/>
            <w:tcBorders>
              <w:top w:val="single" w:sz="4" w:space="0" w:color="auto"/>
              <w:bottom w:val="single" w:sz="4" w:space="0" w:color="auto"/>
            </w:tcBorders>
            <w:vAlign w:val="center"/>
          </w:tcPr>
          <w:p w14:paraId="69FDC8D5" w14:textId="77777777" w:rsidR="007A7CB0" w:rsidRDefault="007A7CB0" w:rsidP="001800C1">
            <w:pPr>
              <w:spacing w:line="288" w:lineRule="auto"/>
              <w:rPr>
                <w:sz w:val="18"/>
              </w:rPr>
            </w:pPr>
            <w:r>
              <w:rPr>
                <w:rFonts w:hint="eastAsia"/>
                <w:sz w:val="18"/>
              </w:rPr>
              <w:t>测量整相绕组</w:t>
            </w:r>
            <w:r>
              <w:rPr>
                <w:sz w:val="18"/>
              </w:rPr>
              <w:t>(</w:t>
            </w:r>
            <w:r>
              <w:rPr>
                <w:rFonts w:hint="eastAsia"/>
                <w:sz w:val="18"/>
              </w:rPr>
              <w:t>或分支</w:t>
            </w:r>
            <w:r>
              <w:rPr>
                <w:sz w:val="18"/>
              </w:rPr>
              <w:t>)</w:t>
            </w:r>
            <w:r>
              <w:rPr>
                <w:rFonts w:hint="eastAsia"/>
                <w:sz w:val="18"/>
              </w:rPr>
              <w:t>对地及单根线棒的</w:t>
            </w:r>
            <w:r>
              <w:rPr>
                <w:sz w:val="18"/>
              </w:rPr>
              <w:t>tan</w:t>
            </w:r>
            <w:r>
              <w:rPr>
                <w:i/>
                <w:sz w:val="18"/>
              </w:rPr>
              <w:t>δ</w:t>
            </w:r>
            <w:r>
              <w:rPr>
                <w:rFonts w:hint="eastAsia"/>
                <w:sz w:val="18"/>
              </w:rPr>
              <w:t>值</w:t>
            </w:r>
          </w:p>
        </w:tc>
        <w:tc>
          <w:tcPr>
            <w:tcW w:w="5250" w:type="dxa"/>
            <w:gridSpan w:val="6"/>
            <w:tcBorders>
              <w:top w:val="single" w:sz="4" w:space="0" w:color="auto"/>
              <w:bottom w:val="single" w:sz="4" w:space="0" w:color="auto"/>
            </w:tcBorders>
            <w:vAlign w:val="center"/>
          </w:tcPr>
          <w:p w14:paraId="480E95C1" w14:textId="77777777" w:rsidR="007A7CB0" w:rsidRDefault="007A7CB0" w:rsidP="001800C1">
            <w:pPr>
              <w:spacing w:line="288" w:lineRule="auto"/>
              <w:rPr>
                <w:sz w:val="18"/>
              </w:rPr>
            </w:pPr>
            <w:r>
              <w:rPr>
                <w:sz w:val="18"/>
              </w:rPr>
              <w:t>1</w:t>
            </w:r>
            <w:r>
              <w:rPr>
                <w:rFonts w:hint="eastAsia"/>
                <w:sz w:val="18"/>
              </w:rPr>
              <w:t>）整相绕组</w:t>
            </w:r>
            <w:r>
              <w:rPr>
                <w:sz w:val="18"/>
              </w:rPr>
              <w:t>(</w:t>
            </w:r>
            <w:r>
              <w:rPr>
                <w:rFonts w:hint="eastAsia"/>
                <w:sz w:val="18"/>
              </w:rPr>
              <w:t>或分支</w:t>
            </w:r>
            <w:r>
              <w:rPr>
                <w:sz w:val="18"/>
              </w:rPr>
              <w:t>)</w:t>
            </w:r>
            <w:r>
              <w:rPr>
                <w:rFonts w:hint="eastAsia"/>
                <w:sz w:val="18"/>
              </w:rPr>
              <w:t>的</w:t>
            </w:r>
            <w:r>
              <w:rPr>
                <w:sz w:val="18"/>
              </w:rPr>
              <w:t>Δtan</w:t>
            </w:r>
            <w:r>
              <w:rPr>
                <w:i/>
                <w:sz w:val="18"/>
              </w:rPr>
              <w:t>δ</w:t>
            </w:r>
            <w:r>
              <w:rPr>
                <w:sz w:val="18"/>
                <w:vertAlign w:val="subscript"/>
              </w:rPr>
              <w:t>N</w:t>
            </w:r>
            <w:r>
              <w:rPr>
                <w:rFonts w:hint="eastAsia"/>
                <w:sz w:val="18"/>
              </w:rPr>
              <w:t>值和</w:t>
            </w:r>
            <w:r>
              <w:rPr>
                <w:sz w:val="18"/>
              </w:rPr>
              <w:t>tan</w:t>
            </w:r>
            <w:r>
              <w:rPr>
                <w:i/>
                <w:sz w:val="18"/>
              </w:rPr>
              <w:t>δ</w:t>
            </w:r>
            <w:r>
              <w:rPr>
                <w:sz w:val="18"/>
                <w:vertAlign w:val="subscript"/>
              </w:rPr>
              <w:t>N</w:t>
            </w:r>
            <w:r>
              <w:rPr>
                <w:rFonts w:hint="eastAsia"/>
                <w:sz w:val="18"/>
              </w:rPr>
              <w:t>值小于下列规定值时合格：</w:t>
            </w:r>
          </w:p>
        </w:tc>
        <w:tc>
          <w:tcPr>
            <w:tcW w:w="2205" w:type="dxa"/>
            <w:vMerge w:val="restart"/>
            <w:tcBorders>
              <w:top w:val="single" w:sz="4" w:space="0" w:color="auto"/>
              <w:bottom w:val="single" w:sz="4" w:space="0" w:color="auto"/>
              <w:right w:val="single" w:sz="4" w:space="0" w:color="auto"/>
            </w:tcBorders>
            <w:vAlign w:val="center"/>
          </w:tcPr>
          <w:p w14:paraId="7293E90C" w14:textId="77777777" w:rsidR="007A7CB0" w:rsidRDefault="007A7CB0" w:rsidP="001800C1">
            <w:pPr>
              <w:spacing w:line="288" w:lineRule="auto"/>
              <w:rPr>
                <w:sz w:val="18"/>
              </w:rPr>
            </w:pPr>
            <w:r>
              <w:rPr>
                <w:sz w:val="18"/>
              </w:rPr>
              <w:t>1)</w:t>
            </w:r>
            <w:r>
              <w:rPr>
                <w:rFonts w:hint="eastAsia"/>
                <w:sz w:val="18"/>
              </w:rPr>
              <w:t>整相</w:t>
            </w:r>
            <w:r>
              <w:rPr>
                <w:sz w:val="18"/>
              </w:rPr>
              <w:t>(</w:t>
            </w:r>
            <w:r>
              <w:rPr>
                <w:rFonts w:hint="eastAsia"/>
                <w:sz w:val="18"/>
              </w:rPr>
              <w:t>或分支</w:t>
            </w:r>
            <w:r>
              <w:rPr>
                <w:sz w:val="18"/>
              </w:rPr>
              <w:t>)</w:t>
            </w:r>
            <w:r>
              <w:rPr>
                <w:rFonts w:hint="eastAsia"/>
                <w:sz w:val="18"/>
              </w:rPr>
              <w:t>绕组的</w:t>
            </w:r>
            <w:r>
              <w:rPr>
                <w:sz w:val="18"/>
              </w:rPr>
              <w:t>Δtan</w:t>
            </w:r>
            <w:r>
              <w:rPr>
                <w:i/>
                <w:sz w:val="18"/>
              </w:rPr>
              <w:t>δ</w:t>
            </w:r>
            <w:r>
              <w:rPr>
                <w:sz w:val="18"/>
                <w:vertAlign w:val="subscript"/>
              </w:rPr>
              <w:t>N</w:t>
            </w:r>
            <w:r>
              <w:rPr>
                <w:rFonts w:hint="eastAsia"/>
                <w:sz w:val="18"/>
              </w:rPr>
              <w:t>值达到</w:t>
            </w:r>
            <w:r>
              <w:rPr>
                <w:rFonts w:hint="eastAsia"/>
                <w:sz w:val="18"/>
              </w:rPr>
              <w:t>0.025</w:t>
            </w:r>
            <w:r>
              <w:rPr>
                <w:rFonts w:hint="eastAsia"/>
                <w:sz w:val="18"/>
              </w:rPr>
              <w:t>时，应加强监视。</w:t>
            </w:r>
          </w:p>
          <w:p w14:paraId="2F606CB1" w14:textId="77777777" w:rsidR="007A7CB0" w:rsidRDefault="007A7CB0" w:rsidP="001800C1">
            <w:pPr>
              <w:spacing w:line="288" w:lineRule="auto"/>
              <w:rPr>
                <w:sz w:val="18"/>
              </w:rPr>
            </w:pPr>
            <w:r>
              <w:rPr>
                <w:sz w:val="18"/>
              </w:rPr>
              <w:t>2)</w:t>
            </w:r>
            <w:r>
              <w:rPr>
                <w:rFonts w:hint="eastAsia"/>
                <w:sz w:val="18"/>
              </w:rPr>
              <w:t>电晕严重的发电机（包括无防晕处理的发电机）</w:t>
            </w:r>
            <w:r>
              <w:rPr>
                <w:sz w:val="18"/>
              </w:rPr>
              <w:t>Δtan</w:t>
            </w:r>
            <w:r>
              <w:rPr>
                <w:i/>
                <w:sz w:val="18"/>
              </w:rPr>
              <w:t>δ</w:t>
            </w:r>
            <w:r>
              <w:rPr>
                <w:sz w:val="18"/>
                <w:vertAlign w:val="subscript"/>
              </w:rPr>
              <w:t>N</w:t>
            </w:r>
            <w:r>
              <w:rPr>
                <w:rFonts w:hint="eastAsia"/>
                <w:sz w:val="18"/>
              </w:rPr>
              <w:t>值和</w:t>
            </w:r>
            <w:r>
              <w:rPr>
                <w:sz w:val="18"/>
              </w:rPr>
              <w:t>tan</w:t>
            </w:r>
            <w:r>
              <w:rPr>
                <w:i/>
                <w:sz w:val="18"/>
              </w:rPr>
              <w:t>δ</w:t>
            </w:r>
            <w:r>
              <w:rPr>
                <w:sz w:val="18"/>
                <w:vertAlign w:val="subscript"/>
              </w:rPr>
              <w:t>N</w:t>
            </w:r>
            <w:r>
              <w:rPr>
                <w:rFonts w:hint="eastAsia"/>
                <w:sz w:val="18"/>
              </w:rPr>
              <w:t>值有时会超出表中规定值，鉴定时应注意，不要和正常老化机组混淆</w:t>
            </w:r>
          </w:p>
        </w:tc>
      </w:tr>
      <w:tr w:rsidR="007A7CB0" w14:paraId="3850E2C7" w14:textId="77777777" w:rsidTr="001800C1">
        <w:trPr>
          <w:trHeight w:val="135"/>
          <w:jc w:val="center"/>
        </w:trPr>
        <w:tc>
          <w:tcPr>
            <w:tcW w:w="609" w:type="dxa"/>
            <w:vMerge/>
            <w:tcBorders>
              <w:top w:val="single" w:sz="4" w:space="0" w:color="auto"/>
              <w:left w:val="single" w:sz="4" w:space="0" w:color="auto"/>
              <w:bottom w:val="single" w:sz="4" w:space="0" w:color="auto"/>
            </w:tcBorders>
            <w:vAlign w:val="center"/>
          </w:tcPr>
          <w:p w14:paraId="46F9E3C9"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7BA46A03" w14:textId="77777777" w:rsidR="007A7CB0" w:rsidRDefault="007A7CB0" w:rsidP="001800C1">
            <w:pPr>
              <w:spacing w:line="288" w:lineRule="auto"/>
              <w:rPr>
                <w:sz w:val="18"/>
              </w:rPr>
            </w:pPr>
          </w:p>
        </w:tc>
        <w:tc>
          <w:tcPr>
            <w:tcW w:w="1701" w:type="dxa"/>
            <w:gridSpan w:val="2"/>
            <w:tcBorders>
              <w:top w:val="single" w:sz="4" w:space="0" w:color="auto"/>
              <w:bottom w:val="single" w:sz="4" w:space="0" w:color="auto"/>
            </w:tcBorders>
            <w:vAlign w:val="center"/>
          </w:tcPr>
          <w:p w14:paraId="6D83E6AE" w14:textId="77777777" w:rsidR="007A7CB0" w:rsidRDefault="007A7CB0" w:rsidP="001800C1">
            <w:pPr>
              <w:spacing w:line="288" w:lineRule="auto"/>
              <w:jc w:val="center"/>
              <w:rPr>
                <w:sz w:val="18"/>
              </w:rPr>
            </w:pPr>
            <w:r>
              <w:rPr>
                <w:rFonts w:hint="eastAsia"/>
                <w:sz w:val="18"/>
              </w:rPr>
              <w:t>定子电压等级</w:t>
            </w:r>
          </w:p>
          <w:p w14:paraId="78358922" w14:textId="77777777" w:rsidR="007A7CB0" w:rsidRDefault="007A7CB0" w:rsidP="001800C1">
            <w:pPr>
              <w:spacing w:line="288" w:lineRule="auto"/>
              <w:jc w:val="center"/>
              <w:rPr>
                <w:sz w:val="18"/>
              </w:rPr>
            </w:pPr>
            <w:r>
              <w:rPr>
                <w:sz w:val="18"/>
              </w:rPr>
              <w:t>kV</w:t>
            </w:r>
          </w:p>
        </w:tc>
        <w:tc>
          <w:tcPr>
            <w:tcW w:w="1350" w:type="dxa"/>
            <w:gridSpan w:val="2"/>
            <w:tcBorders>
              <w:top w:val="single" w:sz="4" w:space="0" w:color="auto"/>
              <w:bottom w:val="single" w:sz="4" w:space="0" w:color="auto"/>
            </w:tcBorders>
            <w:vAlign w:val="center"/>
          </w:tcPr>
          <w:p w14:paraId="38DADB28" w14:textId="77777777" w:rsidR="007A7CB0" w:rsidRDefault="007A7CB0" w:rsidP="001800C1">
            <w:pPr>
              <w:spacing w:line="288" w:lineRule="auto"/>
              <w:jc w:val="center"/>
              <w:rPr>
                <w:rFonts w:ascii="宋体"/>
                <w:sz w:val="18"/>
              </w:rPr>
            </w:pPr>
            <w:r>
              <w:rPr>
                <w:sz w:val="18"/>
              </w:rPr>
              <w:t>Δtan</w:t>
            </w:r>
            <w:r>
              <w:rPr>
                <w:i/>
                <w:sz w:val="18"/>
              </w:rPr>
              <w:t>δ</w:t>
            </w:r>
            <w:r>
              <w:rPr>
                <w:sz w:val="18"/>
                <w:vertAlign w:val="subscript"/>
              </w:rPr>
              <w:t>N</w:t>
            </w:r>
          </w:p>
        </w:tc>
        <w:tc>
          <w:tcPr>
            <w:tcW w:w="2199" w:type="dxa"/>
            <w:gridSpan w:val="2"/>
            <w:tcBorders>
              <w:top w:val="single" w:sz="4" w:space="0" w:color="auto"/>
              <w:bottom w:val="single" w:sz="4" w:space="0" w:color="auto"/>
            </w:tcBorders>
            <w:vAlign w:val="center"/>
          </w:tcPr>
          <w:p w14:paraId="3F166679" w14:textId="77777777" w:rsidR="007A7CB0" w:rsidRDefault="007A7CB0" w:rsidP="001800C1">
            <w:pPr>
              <w:spacing w:line="288" w:lineRule="auto"/>
              <w:jc w:val="center"/>
              <w:rPr>
                <w:rFonts w:ascii="宋体"/>
                <w:sz w:val="18"/>
              </w:rPr>
            </w:pPr>
            <w:r>
              <w:rPr>
                <w:sz w:val="18"/>
              </w:rPr>
              <w:t>tan</w:t>
            </w:r>
            <w:r>
              <w:rPr>
                <w:i/>
                <w:sz w:val="18"/>
              </w:rPr>
              <w:t>δ</w:t>
            </w:r>
            <w:r>
              <w:rPr>
                <w:sz w:val="18"/>
                <w:vertAlign w:val="subscript"/>
              </w:rPr>
              <w:t>N</w:t>
            </w:r>
          </w:p>
        </w:tc>
        <w:tc>
          <w:tcPr>
            <w:tcW w:w="2205" w:type="dxa"/>
            <w:vMerge/>
            <w:tcBorders>
              <w:top w:val="single" w:sz="4" w:space="0" w:color="auto"/>
              <w:bottom w:val="single" w:sz="4" w:space="0" w:color="auto"/>
              <w:right w:val="single" w:sz="4" w:space="0" w:color="auto"/>
            </w:tcBorders>
            <w:vAlign w:val="center"/>
          </w:tcPr>
          <w:p w14:paraId="5965FABC" w14:textId="77777777" w:rsidR="007A7CB0" w:rsidRDefault="007A7CB0" w:rsidP="001800C1">
            <w:pPr>
              <w:spacing w:line="288" w:lineRule="auto"/>
              <w:rPr>
                <w:sz w:val="18"/>
              </w:rPr>
            </w:pPr>
          </w:p>
        </w:tc>
      </w:tr>
      <w:tr w:rsidR="007A7CB0" w14:paraId="3A76A05C" w14:textId="77777777" w:rsidTr="001800C1">
        <w:trPr>
          <w:trHeight w:val="135"/>
          <w:jc w:val="center"/>
        </w:trPr>
        <w:tc>
          <w:tcPr>
            <w:tcW w:w="609" w:type="dxa"/>
            <w:vMerge/>
            <w:tcBorders>
              <w:top w:val="single" w:sz="4" w:space="0" w:color="auto"/>
              <w:left w:val="single" w:sz="4" w:space="0" w:color="auto"/>
              <w:bottom w:val="single" w:sz="4" w:space="0" w:color="auto"/>
            </w:tcBorders>
            <w:vAlign w:val="center"/>
          </w:tcPr>
          <w:p w14:paraId="1218B607"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590BD3D4" w14:textId="77777777" w:rsidR="007A7CB0" w:rsidRDefault="007A7CB0" w:rsidP="001800C1">
            <w:pPr>
              <w:spacing w:line="288" w:lineRule="auto"/>
              <w:rPr>
                <w:sz w:val="18"/>
              </w:rPr>
            </w:pPr>
          </w:p>
        </w:tc>
        <w:tc>
          <w:tcPr>
            <w:tcW w:w="1701" w:type="dxa"/>
            <w:gridSpan w:val="2"/>
            <w:tcBorders>
              <w:top w:val="single" w:sz="4" w:space="0" w:color="auto"/>
              <w:bottom w:val="single" w:sz="4" w:space="0" w:color="auto"/>
            </w:tcBorders>
            <w:vAlign w:val="center"/>
          </w:tcPr>
          <w:p w14:paraId="35CA4914" w14:textId="77777777" w:rsidR="007A7CB0" w:rsidRDefault="007A7CB0" w:rsidP="001800C1">
            <w:pPr>
              <w:spacing w:line="288" w:lineRule="auto"/>
              <w:jc w:val="center"/>
              <w:rPr>
                <w:sz w:val="18"/>
              </w:rPr>
            </w:pPr>
            <w:r>
              <w:rPr>
                <w:sz w:val="18"/>
              </w:rPr>
              <w:t>10.5</w:t>
            </w:r>
            <w:r>
              <w:rPr>
                <w:rFonts w:hint="eastAsia"/>
                <w:sz w:val="18"/>
              </w:rPr>
              <w:t>～</w:t>
            </w:r>
            <w:r>
              <w:rPr>
                <w:sz w:val="18"/>
              </w:rPr>
              <w:t>24</w:t>
            </w:r>
          </w:p>
        </w:tc>
        <w:tc>
          <w:tcPr>
            <w:tcW w:w="1350" w:type="dxa"/>
            <w:gridSpan w:val="2"/>
            <w:tcBorders>
              <w:top w:val="single" w:sz="4" w:space="0" w:color="auto"/>
              <w:bottom w:val="single" w:sz="4" w:space="0" w:color="auto"/>
            </w:tcBorders>
            <w:vAlign w:val="center"/>
          </w:tcPr>
          <w:p w14:paraId="2C624EAC" w14:textId="77777777" w:rsidR="007A7CB0" w:rsidRDefault="007A7CB0" w:rsidP="001800C1">
            <w:pPr>
              <w:spacing w:line="288" w:lineRule="auto"/>
              <w:jc w:val="center"/>
              <w:rPr>
                <w:sz w:val="18"/>
              </w:rPr>
            </w:pPr>
            <w:r>
              <w:rPr>
                <w:rFonts w:hint="eastAsia"/>
                <w:sz w:val="18"/>
              </w:rPr>
              <w:t>0.0</w:t>
            </w:r>
            <w:r>
              <w:rPr>
                <w:sz w:val="18"/>
              </w:rPr>
              <w:t>4</w:t>
            </w:r>
          </w:p>
        </w:tc>
        <w:tc>
          <w:tcPr>
            <w:tcW w:w="2199" w:type="dxa"/>
            <w:gridSpan w:val="2"/>
            <w:tcBorders>
              <w:top w:val="single" w:sz="4" w:space="0" w:color="auto"/>
              <w:bottom w:val="single" w:sz="4" w:space="0" w:color="auto"/>
            </w:tcBorders>
            <w:vAlign w:val="center"/>
          </w:tcPr>
          <w:p w14:paraId="5270DE1F" w14:textId="77777777" w:rsidR="007A7CB0" w:rsidRDefault="007A7CB0" w:rsidP="001800C1">
            <w:pPr>
              <w:spacing w:line="288" w:lineRule="auto"/>
              <w:jc w:val="center"/>
              <w:rPr>
                <w:sz w:val="18"/>
              </w:rPr>
            </w:pPr>
            <w:r>
              <w:rPr>
                <w:rFonts w:hint="eastAsia"/>
                <w:sz w:val="18"/>
              </w:rPr>
              <w:t>0.0</w:t>
            </w:r>
            <w:r>
              <w:rPr>
                <w:sz w:val="18"/>
              </w:rPr>
              <w:t>6</w:t>
            </w:r>
          </w:p>
        </w:tc>
        <w:tc>
          <w:tcPr>
            <w:tcW w:w="2205" w:type="dxa"/>
            <w:vMerge/>
            <w:tcBorders>
              <w:top w:val="single" w:sz="4" w:space="0" w:color="auto"/>
              <w:bottom w:val="single" w:sz="4" w:space="0" w:color="auto"/>
              <w:right w:val="single" w:sz="4" w:space="0" w:color="auto"/>
            </w:tcBorders>
            <w:vAlign w:val="center"/>
          </w:tcPr>
          <w:p w14:paraId="4F062999" w14:textId="77777777" w:rsidR="007A7CB0" w:rsidRDefault="007A7CB0" w:rsidP="001800C1">
            <w:pPr>
              <w:spacing w:line="288" w:lineRule="auto"/>
              <w:rPr>
                <w:sz w:val="18"/>
              </w:rPr>
            </w:pPr>
          </w:p>
        </w:tc>
      </w:tr>
      <w:tr w:rsidR="007A7CB0" w14:paraId="38F0D10E" w14:textId="77777777" w:rsidTr="001800C1">
        <w:trPr>
          <w:trHeight w:val="365"/>
          <w:jc w:val="center"/>
        </w:trPr>
        <w:tc>
          <w:tcPr>
            <w:tcW w:w="609" w:type="dxa"/>
            <w:vMerge/>
            <w:tcBorders>
              <w:top w:val="single" w:sz="4" w:space="0" w:color="auto"/>
              <w:left w:val="single" w:sz="4" w:space="0" w:color="auto"/>
              <w:bottom w:val="single" w:sz="4" w:space="0" w:color="auto"/>
            </w:tcBorders>
            <w:vAlign w:val="center"/>
          </w:tcPr>
          <w:p w14:paraId="73F2B1BA"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40991146" w14:textId="77777777" w:rsidR="007A7CB0" w:rsidRDefault="007A7CB0" w:rsidP="001800C1">
            <w:pPr>
              <w:spacing w:line="288" w:lineRule="auto"/>
              <w:rPr>
                <w:sz w:val="18"/>
              </w:rPr>
            </w:pPr>
          </w:p>
        </w:tc>
        <w:tc>
          <w:tcPr>
            <w:tcW w:w="5250" w:type="dxa"/>
            <w:gridSpan w:val="6"/>
            <w:tcBorders>
              <w:top w:val="single" w:sz="4" w:space="0" w:color="auto"/>
              <w:bottom w:val="single" w:sz="4" w:space="0" w:color="auto"/>
            </w:tcBorders>
            <w:vAlign w:val="center"/>
          </w:tcPr>
          <w:p w14:paraId="4B388910" w14:textId="77777777" w:rsidR="007A7CB0" w:rsidRDefault="007A7CB0" w:rsidP="001800C1">
            <w:pPr>
              <w:spacing w:line="288" w:lineRule="auto"/>
              <w:rPr>
                <w:sz w:val="18"/>
              </w:rPr>
            </w:pPr>
            <w:r>
              <w:rPr>
                <w:sz w:val="18"/>
              </w:rPr>
              <w:t xml:space="preserve">2) </w:t>
            </w:r>
            <w:r>
              <w:rPr>
                <w:rFonts w:hint="eastAsia"/>
                <w:sz w:val="18"/>
              </w:rPr>
              <w:t>单根线棒的</w:t>
            </w:r>
            <w:r>
              <w:rPr>
                <w:sz w:val="18"/>
              </w:rPr>
              <w:t>Δtan</w:t>
            </w:r>
            <w:r>
              <w:rPr>
                <w:i/>
                <w:sz w:val="18"/>
              </w:rPr>
              <w:t>δ</w:t>
            </w:r>
            <w:r>
              <w:rPr>
                <w:sz w:val="18"/>
                <w:vertAlign w:val="subscript"/>
              </w:rPr>
              <w:t>N</w:t>
            </w:r>
            <w:r>
              <w:rPr>
                <w:rFonts w:hint="eastAsia"/>
                <w:sz w:val="18"/>
              </w:rPr>
              <w:t>值和</w:t>
            </w:r>
            <w:r>
              <w:rPr>
                <w:sz w:val="18"/>
              </w:rPr>
              <w:t>tan</w:t>
            </w:r>
            <w:r>
              <w:rPr>
                <w:i/>
                <w:sz w:val="18"/>
              </w:rPr>
              <w:t>δ</w:t>
            </w:r>
            <w:r>
              <w:rPr>
                <w:sz w:val="18"/>
                <w:vertAlign w:val="subscript"/>
              </w:rPr>
              <w:t>N</w:t>
            </w:r>
            <w:r>
              <w:rPr>
                <w:rFonts w:hint="eastAsia"/>
                <w:sz w:val="18"/>
              </w:rPr>
              <w:t>值大于或等于下列值：</w:t>
            </w:r>
          </w:p>
        </w:tc>
        <w:tc>
          <w:tcPr>
            <w:tcW w:w="2205" w:type="dxa"/>
            <w:vMerge/>
            <w:tcBorders>
              <w:top w:val="single" w:sz="4" w:space="0" w:color="auto"/>
              <w:bottom w:val="single" w:sz="4" w:space="0" w:color="auto"/>
              <w:right w:val="single" w:sz="4" w:space="0" w:color="auto"/>
            </w:tcBorders>
            <w:vAlign w:val="center"/>
          </w:tcPr>
          <w:p w14:paraId="52EF1476" w14:textId="77777777" w:rsidR="007A7CB0" w:rsidRDefault="007A7CB0" w:rsidP="001800C1">
            <w:pPr>
              <w:spacing w:line="288" w:lineRule="auto"/>
              <w:rPr>
                <w:sz w:val="18"/>
              </w:rPr>
            </w:pPr>
          </w:p>
        </w:tc>
      </w:tr>
      <w:tr w:rsidR="007A7CB0" w14:paraId="052D4A89" w14:textId="77777777" w:rsidTr="001800C1">
        <w:trPr>
          <w:trHeight w:val="235"/>
          <w:jc w:val="center"/>
        </w:trPr>
        <w:tc>
          <w:tcPr>
            <w:tcW w:w="609" w:type="dxa"/>
            <w:vMerge/>
            <w:tcBorders>
              <w:top w:val="single" w:sz="4" w:space="0" w:color="auto"/>
              <w:left w:val="single" w:sz="4" w:space="0" w:color="auto"/>
              <w:bottom w:val="single" w:sz="4" w:space="0" w:color="auto"/>
            </w:tcBorders>
            <w:vAlign w:val="center"/>
          </w:tcPr>
          <w:p w14:paraId="0990C5EE"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1205E5A6" w14:textId="77777777" w:rsidR="007A7CB0" w:rsidRDefault="007A7CB0" w:rsidP="001800C1">
            <w:pPr>
              <w:spacing w:line="288" w:lineRule="auto"/>
              <w:rPr>
                <w:sz w:val="18"/>
              </w:rPr>
            </w:pPr>
          </w:p>
        </w:tc>
        <w:tc>
          <w:tcPr>
            <w:tcW w:w="1420" w:type="dxa"/>
            <w:vMerge w:val="restart"/>
            <w:tcBorders>
              <w:top w:val="single" w:sz="4" w:space="0" w:color="auto"/>
              <w:bottom w:val="single" w:sz="4" w:space="0" w:color="auto"/>
            </w:tcBorders>
            <w:vAlign w:val="center"/>
          </w:tcPr>
          <w:p w14:paraId="0747CEE6" w14:textId="77777777" w:rsidR="007A7CB0" w:rsidRDefault="007A7CB0" w:rsidP="001800C1">
            <w:pPr>
              <w:spacing w:line="288" w:lineRule="auto"/>
              <w:jc w:val="center"/>
              <w:rPr>
                <w:sz w:val="18"/>
              </w:rPr>
            </w:pPr>
            <w:r>
              <w:rPr>
                <w:rFonts w:hint="eastAsia"/>
                <w:sz w:val="18"/>
              </w:rPr>
              <w:t>定子电压等级</w:t>
            </w:r>
          </w:p>
          <w:p w14:paraId="68D90CDE" w14:textId="77777777" w:rsidR="007A7CB0" w:rsidRDefault="007A7CB0" w:rsidP="001800C1">
            <w:pPr>
              <w:spacing w:line="288" w:lineRule="auto"/>
              <w:jc w:val="center"/>
              <w:rPr>
                <w:sz w:val="18"/>
              </w:rPr>
            </w:pPr>
            <w:r>
              <w:rPr>
                <w:sz w:val="18"/>
              </w:rPr>
              <w:t>kV</w:t>
            </w:r>
          </w:p>
        </w:tc>
        <w:tc>
          <w:tcPr>
            <w:tcW w:w="2491" w:type="dxa"/>
            <w:gridSpan w:val="4"/>
            <w:tcBorders>
              <w:top w:val="single" w:sz="4" w:space="0" w:color="auto"/>
              <w:bottom w:val="single" w:sz="4" w:space="0" w:color="auto"/>
            </w:tcBorders>
            <w:vAlign w:val="center"/>
          </w:tcPr>
          <w:p w14:paraId="69CF8D24" w14:textId="77777777" w:rsidR="007A7CB0" w:rsidRDefault="007A7CB0" w:rsidP="001800C1">
            <w:pPr>
              <w:spacing w:line="288" w:lineRule="auto"/>
              <w:jc w:val="center"/>
              <w:rPr>
                <w:rFonts w:ascii="宋体"/>
                <w:sz w:val="18"/>
              </w:rPr>
            </w:pPr>
            <w:r>
              <w:rPr>
                <w:sz w:val="18"/>
              </w:rPr>
              <w:t>Δtan</w:t>
            </w:r>
            <w:r>
              <w:rPr>
                <w:i/>
                <w:sz w:val="18"/>
              </w:rPr>
              <w:t>δ</w:t>
            </w:r>
            <w:r>
              <w:rPr>
                <w:sz w:val="18"/>
                <w:vertAlign w:val="subscript"/>
              </w:rPr>
              <w:t>N</w:t>
            </w:r>
          </w:p>
        </w:tc>
        <w:tc>
          <w:tcPr>
            <w:tcW w:w="1339" w:type="dxa"/>
            <w:tcBorders>
              <w:top w:val="single" w:sz="4" w:space="0" w:color="auto"/>
              <w:bottom w:val="single" w:sz="4" w:space="0" w:color="auto"/>
            </w:tcBorders>
            <w:vAlign w:val="center"/>
          </w:tcPr>
          <w:p w14:paraId="5A669EE1" w14:textId="77777777" w:rsidR="007A7CB0" w:rsidRDefault="007A7CB0" w:rsidP="001800C1">
            <w:pPr>
              <w:spacing w:line="288" w:lineRule="auto"/>
              <w:jc w:val="center"/>
              <w:rPr>
                <w:rFonts w:ascii="宋体"/>
                <w:sz w:val="18"/>
              </w:rPr>
            </w:pPr>
            <w:r>
              <w:rPr>
                <w:sz w:val="18"/>
              </w:rPr>
              <w:t>tan</w:t>
            </w:r>
            <w:r>
              <w:rPr>
                <w:i/>
                <w:sz w:val="18"/>
              </w:rPr>
              <w:t>δ</w:t>
            </w:r>
            <w:r>
              <w:rPr>
                <w:sz w:val="18"/>
                <w:vertAlign w:val="subscript"/>
              </w:rPr>
              <w:t>N</w:t>
            </w:r>
          </w:p>
        </w:tc>
        <w:tc>
          <w:tcPr>
            <w:tcW w:w="2205" w:type="dxa"/>
            <w:vMerge/>
            <w:tcBorders>
              <w:top w:val="single" w:sz="4" w:space="0" w:color="auto"/>
              <w:bottom w:val="single" w:sz="4" w:space="0" w:color="auto"/>
              <w:right w:val="single" w:sz="4" w:space="0" w:color="auto"/>
            </w:tcBorders>
            <w:vAlign w:val="center"/>
          </w:tcPr>
          <w:p w14:paraId="2DEA00CB" w14:textId="77777777" w:rsidR="007A7CB0" w:rsidRDefault="007A7CB0" w:rsidP="001800C1">
            <w:pPr>
              <w:spacing w:line="288" w:lineRule="auto"/>
              <w:rPr>
                <w:sz w:val="18"/>
              </w:rPr>
            </w:pPr>
          </w:p>
        </w:tc>
      </w:tr>
      <w:tr w:rsidR="007A7CB0" w14:paraId="0556364B" w14:textId="77777777" w:rsidTr="001800C1">
        <w:trPr>
          <w:trHeight w:val="235"/>
          <w:jc w:val="center"/>
        </w:trPr>
        <w:tc>
          <w:tcPr>
            <w:tcW w:w="609" w:type="dxa"/>
            <w:vMerge/>
            <w:tcBorders>
              <w:top w:val="single" w:sz="4" w:space="0" w:color="auto"/>
              <w:left w:val="single" w:sz="4" w:space="0" w:color="auto"/>
              <w:bottom w:val="single" w:sz="4" w:space="0" w:color="auto"/>
            </w:tcBorders>
            <w:vAlign w:val="center"/>
          </w:tcPr>
          <w:p w14:paraId="359114A1"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19D13A6F" w14:textId="77777777" w:rsidR="007A7CB0" w:rsidRDefault="007A7CB0" w:rsidP="001800C1">
            <w:pPr>
              <w:spacing w:line="288" w:lineRule="auto"/>
              <w:rPr>
                <w:sz w:val="18"/>
              </w:rPr>
            </w:pPr>
          </w:p>
        </w:tc>
        <w:tc>
          <w:tcPr>
            <w:tcW w:w="1420" w:type="dxa"/>
            <w:vMerge/>
            <w:tcBorders>
              <w:top w:val="single" w:sz="4" w:space="0" w:color="auto"/>
              <w:bottom w:val="single" w:sz="4" w:space="0" w:color="auto"/>
            </w:tcBorders>
            <w:vAlign w:val="center"/>
          </w:tcPr>
          <w:p w14:paraId="0ABB74EA" w14:textId="77777777" w:rsidR="007A7CB0" w:rsidRDefault="007A7CB0" w:rsidP="001800C1">
            <w:pPr>
              <w:spacing w:line="288" w:lineRule="auto"/>
              <w:jc w:val="center"/>
              <w:rPr>
                <w:sz w:val="18"/>
              </w:rPr>
            </w:pPr>
          </w:p>
        </w:tc>
        <w:tc>
          <w:tcPr>
            <w:tcW w:w="1205" w:type="dxa"/>
            <w:gridSpan w:val="2"/>
            <w:tcBorders>
              <w:top w:val="single" w:sz="4" w:space="0" w:color="auto"/>
              <w:bottom w:val="single" w:sz="4" w:space="0" w:color="auto"/>
            </w:tcBorders>
            <w:vAlign w:val="center"/>
          </w:tcPr>
          <w:p w14:paraId="5480FE83" w14:textId="77777777" w:rsidR="007A7CB0" w:rsidRDefault="007A7CB0" w:rsidP="001800C1">
            <w:pPr>
              <w:spacing w:line="288" w:lineRule="auto"/>
              <w:rPr>
                <w:sz w:val="18"/>
              </w:rPr>
            </w:pPr>
            <w:r>
              <w:rPr>
                <w:rFonts w:hint="eastAsia"/>
                <w:sz w:val="18"/>
              </w:rPr>
              <w:t>相邻</w:t>
            </w:r>
            <w:r>
              <w:rPr>
                <w:sz w:val="18"/>
              </w:rPr>
              <w:t>0.2</w:t>
            </w:r>
            <w:r>
              <w:rPr>
                <w:i/>
                <w:sz w:val="18"/>
                <w:szCs w:val="18"/>
              </w:rPr>
              <w:t>U</w:t>
            </w:r>
            <w:r>
              <w:rPr>
                <w:sz w:val="22"/>
                <w:szCs w:val="18"/>
                <w:vertAlign w:val="subscript"/>
              </w:rPr>
              <w:t>N</w:t>
            </w:r>
            <w:r>
              <w:rPr>
                <w:rFonts w:hint="eastAsia"/>
                <w:sz w:val="18"/>
              </w:rPr>
              <w:t>电压间隔下的最大差值</w:t>
            </w:r>
          </w:p>
        </w:tc>
        <w:tc>
          <w:tcPr>
            <w:tcW w:w="1286" w:type="dxa"/>
            <w:gridSpan w:val="2"/>
            <w:tcBorders>
              <w:top w:val="single" w:sz="4" w:space="0" w:color="auto"/>
              <w:bottom w:val="single" w:sz="4" w:space="0" w:color="auto"/>
            </w:tcBorders>
            <w:vAlign w:val="center"/>
          </w:tcPr>
          <w:p w14:paraId="73B0C8B2" w14:textId="77777777" w:rsidR="007A7CB0" w:rsidRDefault="007A7CB0" w:rsidP="001800C1">
            <w:pPr>
              <w:spacing w:line="288" w:lineRule="auto"/>
              <w:rPr>
                <w:sz w:val="18"/>
              </w:rPr>
            </w:pPr>
            <w:r>
              <w:rPr>
                <w:sz w:val="18"/>
              </w:rPr>
              <w:t>0.8</w:t>
            </w:r>
            <w:r>
              <w:rPr>
                <w:i/>
                <w:sz w:val="18"/>
                <w:szCs w:val="18"/>
              </w:rPr>
              <w:t>U</w:t>
            </w:r>
            <w:r>
              <w:rPr>
                <w:sz w:val="22"/>
                <w:szCs w:val="18"/>
                <w:vertAlign w:val="subscript"/>
              </w:rPr>
              <w:t>N</w:t>
            </w:r>
            <w:r>
              <w:rPr>
                <w:rFonts w:hint="eastAsia"/>
                <w:sz w:val="18"/>
              </w:rPr>
              <w:t>和</w:t>
            </w:r>
            <w:r>
              <w:rPr>
                <w:sz w:val="18"/>
              </w:rPr>
              <w:t>0.2</w:t>
            </w:r>
            <w:r>
              <w:rPr>
                <w:i/>
                <w:sz w:val="18"/>
              </w:rPr>
              <w:t>U</w:t>
            </w:r>
            <w:r>
              <w:rPr>
                <w:sz w:val="18"/>
                <w:vertAlign w:val="subscript"/>
              </w:rPr>
              <w:t>N</w:t>
            </w:r>
            <w:r>
              <w:rPr>
                <w:rFonts w:hint="eastAsia"/>
                <w:sz w:val="18"/>
              </w:rPr>
              <w:t>电压间隔下的差值</w:t>
            </w:r>
          </w:p>
        </w:tc>
        <w:tc>
          <w:tcPr>
            <w:tcW w:w="1339" w:type="dxa"/>
            <w:tcBorders>
              <w:top w:val="single" w:sz="4" w:space="0" w:color="auto"/>
              <w:bottom w:val="single" w:sz="4" w:space="0" w:color="auto"/>
            </w:tcBorders>
            <w:vAlign w:val="center"/>
          </w:tcPr>
          <w:p w14:paraId="60103E16" w14:textId="77777777" w:rsidR="007A7CB0" w:rsidRDefault="007A7CB0" w:rsidP="001800C1">
            <w:pPr>
              <w:spacing w:line="288" w:lineRule="auto"/>
              <w:rPr>
                <w:sz w:val="18"/>
              </w:rPr>
            </w:pPr>
            <w:r>
              <w:rPr>
                <w:rFonts w:hint="eastAsia"/>
                <w:sz w:val="18"/>
              </w:rPr>
              <w:t>在</w:t>
            </w:r>
            <w:r>
              <w:rPr>
                <w:i/>
                <w:sz w:val="18"/>
                <w:szCs w:val="18"/>
              </w:rPr>
              <w:t>U</w:t>
            </w:r>
            <w:r>
              <w:rPr>
                <w:sz w:val="22"/>
                <w:szCs w:val="18"/>
                <w:vertAlign w:val="subscript"/>
              </w:rPr>
              <w:t>N</w:t>
            </w:r>
            <w:r>
              <w:rPr>
                <w:rFonts w:hint="eastAsia"/>
                <w:sz w:val="18"/>
              </w:rPr>
              <w:t>电压下</w:t>
            </w:r>
          </w:p>
        </w:tc>
        <w:tc>
          <w:tcPr>
            <w:tcW w:w="2205" w:type="dxa"/>
            <w:vMerge/>
            <w:tcBorders>
              <w:top w:val="single" w:sz="4" w:space="0" w:color="auto"/>
              <w:bottom w:val="single" w:sz="4" w:space="0" w:color="auto"/>
              <w:right w:val="single" w:sz="4" w:space="0" w:color="auto"/>
            </w:tcBorders>
            <w:vAlign w:val="center"/>
          </w:tcPr>
          <w:p w14:paraId="6A2AC1B5" w14:textId="77777777" w:rsidR="007A7CB0" w:rsidRDefault="007A7CB0" w:rsidP="001800C1">
            <w:pPr>
              <w:spacing w:line="288" w:lineRule="auto"/>
              <w:rPr>
                <w:sz w:val="18"/>
              </w:rPr>
            </w:pPr>
          </w:p>
        </w:tc>
      </w:tr>
      <w:tr w:rsidR="007A7CB0" w14:paraId="5EDD5864" w14:textId="77777777" w:rsidTr="001800C1">
        <w:trPr>
          <w:trHeight w:val="135"/>
          <w:jc w:val="center"/>
        </w:trPr>
        <w:tc>
          <w:tcPr>
            <w:tcW w:w="609" w:type="dxa"/>
            <w:vMerge/>
            <w:tcBorders>
              <w:top w:val="single" w:sz="4" w:space="0" w:color="auto"/>
              <w:left w:val="single" w:sz="4" w:space="0" w:color="auto"/>
              <w:bottom w:val="single" w:sz="4" w:space="0" w:color="auto"/>
            </w:tcBorders>
            <w:vAlign w:val="center"/>
          </w:tcPr>
          <w:p w14:paraId="576D802F"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1EDB79F8" w14:textId="77777777" w:rsidR="007A7CB0" w:rsidRDefault="007A7CB0" w:rsidP="001800C1">
            <w:pPr>
              <w:spacing w:line="288" w:lineRule="auto"/>
              <w:rPr>
                <w:sz w:val="18"/>
              </w:rPr>
            </w:pPr>
          </w:p>
        </w:tc>
        <w:tc>
          <w:tcPr>
            <w:tcW w:w="1420" w:type="dxa"/>
            <w:tcBorders>
              <w:top w:val="single" w:sz="4" w:space="0" w:color="auto"/>
              <w:bottom w:val="single" w:sz="4" w:space="0" w:color="auto"/>
            </w:tcBorders>
            <w:vAlign w:val="center"/>
          </w:tcPr>
          <w:p w14:paraId="64E2F256" w14:textId="77777777" w:rsidR="007A7CB0" w:rsidRDefault="007A7CB0" w:rsidP="001800C1">
            <w:pPr>
              <w:spacing w:line="288" w:lineRule="auto"/>
              <w:jc w:val="center"/>
              <w:rPr>
                <w:sz w:val="18"/>
              </w:rPr>
            </w:pPr>
            <w:r>
              <w:rPr>
                <w:sz w:val="18"/>
              </w:rPr>
              <w:t>10.5</w:t>
            </w:r>
            <w:r>
              <w:rPr>
                <w:rFonts w:hint="eastAsia"/>
                <w:sz w:val="18"/>
              </w:rPr>
              <w:t>～</w:t>
            </w:r>
            <w:r>
              <w:rPr>
                <w:sz w:val="18"/>
              </w:rPr>
              <w:t>24</w:t>
            </w:r>
          </w:p>
        </w:tc>
        <w:tc>
          <w:tcPr>
            <w:tcW w:w="1205" w:type="dxa"/>
            <w:gridSpan w:val="2"/>
            <w:tcBorders>
              <w:top w:val="single" w:sz="4" w:space="0" w:color="auto"/>
              <w:bottom w:val="single" w:sz="4" w:space="0" w:color="auto"/>
            </w:tcBorders>
            <w:vAlign w:val="center"/>
          </w:tcPr>
          <w:p w14:paraId="7177C5E0" w14:textId="77777777" w:rsidR="007A7CB0" w:rsidRDefault="007A7CB0" w:rsidP="001800C1">
            <w:pPr>
              <w:spacing w:line="288" w:lineRule="auto"/>
              <w:jc w:val="center"/>
              <w:rPr>
                <w:sz w:val="18"/>
              </w:rPr>
            </w:pPr>
            <w:r>
              <w:rPr>
                <w:rFonts w:hint="eastAsia"/>
                <w:sz w:val="18"/>
              </w:rPr>
              <w:t>0.0</w:t>
            </w:r>
            <w:r>
              <w:rPr>
                <w:sz w:val="18"/>
              </w:rPr>
              <w:t>2</w:t>
            </w:r>
          </w:p>
        </w:tc>
        <w:tc>
          <w:tcPr>
            <w:tcW w:w="1286" w:type="dxa"/>
            <w:gridSpan w:val="2"/>
            <w:tcBorders>
              <w:top w:val="single" w:sz="4" w:space="0" w:color="auto"/>
              <w:bottom w:val="single" w:sz="4" w:space="0" w:color="auto"/>
            </w:tcBorders>
            <w:vAlign w:val="center"/>
          </w:tcPr>
          <w:p w14:paraId="1AEF0D27" w14:textId="77777777" w:rsidR="007A7CB0" w:rsidRDefault="007A7CB0" w:rsidP="001800C1">
            <w:pPr>
              <w:spacing w:line="288" w:lineRule="auto"/>
              <w:jc w:val="center"/>
              <w:rPr>
                <w:sz w:val="18"/>
              </w:rPr>
            </w:pPr>
            <w:r>
              <w:rPr>
                <w:rFonts w:hint="eastAsia"/>
                <w:sz w:val="18"/>
              </w:rPr>
              <w:t>0.0</w:t>
            </w:r>
            <w:r>
              <w:rPr>
                <w:sz w:val="18"/>
              </w:rPr>
              <w:t>3</w:t>
            </w:r>
          </w:p>
        </w:tc>
        <w:tc>
          <w:tcPr>
            <w:tcW w:w="1339" w:type="dxa"/>
            <w:tcBorders>
              <w:top w:val="single" w:sz="4" w:space="0" w:color="auto"/>
              <w:bottom w:val="single" w:sz="4" w:space="0" w:color="auto"/>
            </w:tcBorders>
            <w:vAlign w:val="center"/>
          </w:tcPr>
          <w:p w14:paraId="5FD83E7F" w14:textId="77777777" w:rsidR="007A7CB0" w:rsidRDefault="007A7CB0" w:rsidP="001800C1">
            <w:pPr>
              <w:spacing w:line="288" w:lineRule="auto"/>
              <w:jc w:val="center"/>
              <w:rPr>
                <w:sz w:val="18"/>
              </w:rPr>
            </w:pPr>
            <w:r>
              <w:rPr>
                <w:rFonts w:hint="eastAsia"/>
                <w:sz w:val="18"/>
              </w:rPr>
              <w:t>0.0</w:t>
            </w:r>
            <w:r>
              <w:rPr>
                <w:sz w:val="18"/>
              </w:rPr>
              <w:t>5</w:t>
            </w:r>
          </w:p>
        </w:tc>
        <w:tc>
          <w:tcPr>
            <w:tcW w:w="2205" w:type="dxa"/>
            <w:vMerge/>
            <w:tcBorders>
              <w:top w:val="single" w:sz="4" w:space="0" w:color="auto"/>
              <w:bottom w:val="single" w:sz="4" w:space="0" w:color="auto"/>
              <w:right w:val="single" w:sz="4" w:space="0" w:color="auto"/>
            </w:tcBorders>
            <w:vAlign w:val="center"/>
          </w:tcPr>
          <w:p w14:paraId="05E28A39" w14:textId="77777777" w:rsidR="007A7CB0" w:rsidRDefault="007A7CB0" w:rsidP="001800C1">
            <w:pPr>
              <w:spacing w:line="288" w:lineRule="auto"/>
              <w:rPr>
                <w:sz w:val="18"/>
              </w:rPr>
            </w:pPr>
          </w:p>
        </w:tc>
      </w:tr>
      <w:tr w:rsidR="007A7CB0" w14:paraId="169DC024" w14:textId="77777777" w:rsidTr="001800C1">
        <w:trPr>
          <w:trHeight w:val="670"/>
          <w:jc w:val="center"/>
        </w:trPr>
        <w:tc>
          <w:tcPr>
            <w:tcW w:w="609" w:type="dxa"/>
            <w:vMerge/>
            <w:tcBorders>
              <w:top w:val="single" w:sz="4" w:space="0" w:color="auto"/>
              <w:left w:val="single" w:sz="4" w:space="0" w:color="auto"/>
              <w:bottom w:val="single" w:sz="4" w:space="0" w:color="auto"/>
            </w:tcBorders>
            <w:vAlign w:val="center"/>
          </w:tcPr>
          <w:p w14:paraId="6C94CA32"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231DC026" w14:textId="77777777" w:rsidR="007A7CB0" w:rsidRDefault="007A7CB0" w:rsidP="001800C1">
            <w:pPr>
              <w:spacing w:line="288" w:lineRule="auto"/>
              <w:rPr>
                <w:sz w:val="18"/>
              </w:rPr>
            </w:pPr>
          </w:p>
        </w:tc>
        <w:tc>
          <w:tcPr>
            <w:tcW w:w="5250" w:type="dxa"/>
            <w:gridSpan w:val="6"/>
            <w:tcBorders>
              <w:top w:val="single" w:sz="4" w:space="0" w:color="auto"/>
              <w:bottom w:val="single" w:sz="4" w:space="0" w:color="auto"/>
            </w:tcBorders>
            <w:vAlign w:val="center"/>
          </w:tcPr>
          <w:p w14:paraId="47613F81" w14:textId="77777777" w:rsidR="007A7CB0" w:rsidRDefault="007A7CB0" w:rsidP="001800C1">
            <w:pPr>
              <w:spacing w:line="288" w:lineRule="auto"/>
              <w:rPr>
                <w:sz w:val="18"/>
              </w:rPr>
            </w:pPr>
            <w:r>
              <w:rPr>
                <w:sz w:val="18"/>
              </w:rPr>
              <w:t>3</w:t>
            </w:r>
            <w:r>
              <w:rPr>
                <w:rFonts w:hint="eastAsia"/>
                <w:sz w:val="18"/>
              </w:rPr>
              <w:t>）相同试验条件下</w:t>
            </w:r>
            <w:r>
              <w:rPr>
                <w:sz w:val="18"/>
              </w:rPr>
              <w:t>Δtan</w:t>
            </w:r>
            <w:r>
              <w:rPr>
                <w:i/>
                <w:sz w:val="18"/>
              </w:rPr>
              <w:t>δ</w:t>
            </w:r>
            <w:r>
              <w:rPr>
                <w:sz w:val="18"/>
                <w:vertAlign w:val="subscript"/>
              </w:rPr>
              <w:t>N</w:t>
            </w:r>
            <w:r>
              <w:rPr>
                <w:rFonts w:hint="eastAsia"/>
                <w:sz w:val="18"/>
              </w:rPr>
              <w:t>值和</w:t>
            </w:r>
            <w:r>
              <w:rPr>
                <w:sz w:val="18"/>
              </w:rPr>
              <w:t>tan</w:t>
            </w:r>
            <w:r>
              <w:rPr>
                <w:i/>
                <w:sz w:val="18"/>
              </w:rPr>
              <w:t>δ</w:t>
            </w:r>
            <w:r>
              <w:rPr>
                <w:sz w:val="18"/>
                <w:vertAlign w:val="subscript"/>
              </w:rPr>
              <w:t>N</w:t>
            </w:r>
            <w:r>
              <w:rPr>
                <w:rFonts w:hint="eastAsia"/>
                <w:sz w:val="18"/>
              </w:rPr>
              <w:t>与上次试验值相比明显增大时，本项试验为不合格</w:t>
            </w:r>
          </w:p>
        </w:tc>
        <w:tc>
          <w:tcPr>
            <w:tcW w:w="2205" w:type="dxa"/>
            <w:vMerge/>
            <w:tcBorders>
              <w:top w:val="single" w:sz="4" w:space="0" w:color="auto"/>
              <w:bottom w:val="single" w:sz="4" w:space="0" w:color="auto"/>
              <w:right w:val="single" w:sz="4" w:space="0" w:color="auto"/>
            </w:tcBorders>
            <w:vAlign w:val="center"/>
          </w:tcPr>
          <w:p w14:paraId="78CE1F90" w14:textId="77777777" w:rsidR="007A7CB0" w:rsidRDefault="007A7CB0" w:rsidP="001800C1">
            <w:pPr>
              <w:spacing w:line="288" w:lineRule="auto"/>
              <w:rPr>
                <w:sz w:val="18"/>
              </w:rPr>
            </w:pPr>
          </w:p>
        </w:tc>
      </w:tr>
      <w:tr w:rsidR="007A7CB0" w14:paraId="0178B6C5" w14:textId="77777777" w:rsidTr="001800C1">
        <w:trPr>
          <w:trHeight w:val="380"/>
          <w:jc w:val="center"/>
        </w:trPr>
        <w:tc>
          <w:tcPr>
            <w:tcW w:w="609" w:type="dxa"/>
            <w:vMerge w:val="restart"/>
            <w:tcBorders>
              <w:top w:val="single" w:sz="4" w:space="0" w:color="auto"/>
              <w:left w:val="single" w:sz="4" w:space="0" w:color="auto"/>
              <w:bottom w:val="single" w:sz="4" w:space="0" w:color="auto"/>
            </w:tcBorders>
            <w:vAlign w:val="center"/>
          </w:tcPr>
          <w:p w14:paraId="3CE0DD0D" w14:textId="77777777" w:rsidR="007A7CB0" w:rsidRDefault="007A7CB0" w:rsidP="001800C1">
            <w:pPr>
              <w:spacing w:line="288" w:lineRule="auto"/>
              <w:jc w:val="center"/>
              <w:rPr>
                <w:sz w:val="18"/>
              </w:rPr>
            </w:pPr>
            <w:r>
              <w:rPr>
                <w:sz w:val="18"/>
              </w:rPr>
              <w:t>2</w:t>
            </w:r>
          </w:p>
        </w:tc>
        <w:tc>
          <w:tcPr>
            <w:tcW w:w="1365" w:type="dxa"/>
            <w:vMerge w:val="restart"/>
            <w:tcBorders>
              <w:top w:val="single" w:sz="4" w:space="0" w:color="auto"/>
              <w:bottom w:val="single" w:sz="4" w:space="0" w:color="auto"/>
            </w:tcBorders>
            <w:vAlign w:val="center"/>
          </w:tcPr>
          <w:p w14:paraId="198D0980" w14:textId="77777777" w:rsidR="007A7CB0" w:rsidRDefault="007A7CB0" w:rsidP="001800C1">
            <w:pPr>
              <w:spacing w:line="288" w:lineRule="auto"/>
              <w:rPr>
                <w:sz w:val="18"/>
              </w:rPr>
            </w:pPr>
            <w:r>
              <w:rPr>
                <w:rFonts w:hint="eastAsia"/>
                <w:sz w:val="18"/>
              </w:rPr>
              <w:t>测量整相绕组</w:t>
            </w:r>
            <w:r>
              <w:rPr>
                <w:sz w:val="18"/>
              </w:rPr>
              <w:t>(</w:t>
            </w:r>
            <w:r>
              <w:rPr>
                <w:rFonts w:hint="eastAsia"/>
                <w:sz w:val="18"/>
              </w:rPr>
              <w:t>或分支</w:t>
            </w:r>
            <w:r>
              <w:rPr>
                <w:sz w:val="18"/>
              </w:rPr>
              <w:t>)</w:t>
            </w:r>
            <w:r>
              <w:rPr>
                <w:rFonts w:hint="eastAsia"/>
                <w:sz w:val="18"/>
              </w:rPr>
              <w:t>对地及单根线棒的电容增加率</w:t>
            </w:r>
          </w:p>
        </w:tc>
        <w:tc>
          <w:tcPr>
            <w:tcW w:w="5250" w:type="dxa"/>
            <w:gridSpan w:val="6"/>
            <w:tcBorders>
              <w:top w:val="single" w:sz="4" w:space="0" w:color="auto"/>
              <w:bottom w:val="single" w:sz="4" w:space="0" w:color="auto"/>
            </w:tcBorders>
            <w:vAlign w:val="center"/>
          </w:tcPr>
          <w:p w14:paraId="52B23BCE" w14:textId="77777777" w:rsidR="007A7CB0" w:rsidRDefault="007A7CB0" w:rsidP="001800C1">
            <w:pPr>
              <w:spacing w:line="288" w:lineRule="auto"/>
              <w:rPr>
                <w:sz w:val="18"/>
              </w:rPr>
            </w:pPr>
            <w:r>
              <w:rPr>
                <w:sz w:val="18"/>
              </w:rPr>
              <w:t>1</w:t>
            </w:r>
            <w:r>
              <w:rPr>
                <w:rFonts w:hint="eastAsia"/>
                <w:sz w:val="18"/>
              </w:rPr>
              <w:t>）整相绕组</w:t>
            </w:r>
            <w:r>
              <w:rPr>
                <w:sz w:val="18"/>
              </w:rPr>
              <w:t>(</w:t>
            </w:r>
            <w:r>
              <w:rPr>
                <w:rFonts w:hint="eastAsia"/>
                <w:sz w:val="18"/>
              </w:rPr>
              <w:t>或分支</w:t>
            </w:r>
            <w:r>
              <w:rPr>
                <w:sz w:val="18"/>
              </w:rPr>
              <w:t>)</w:t>
            </w:r>
            <w:r>
              <w:rPr>
                <w:rFonts w:hint="eastAsia"/>
                <w:sz w:val="18"/>
              </w:rPr>
              <w:t>的电容增加率小于下列规定值时合格：</w:t>
            </w:r>
            <w:r>
              <w:rPr>
                <w:sz w:val="18"/>
              </w:rPr>
              <w:t xml:space="preserve">  </w:t>
            </w:r>
          </w:p>
        </w:tc>
        <w:tc>
          <w:tcPr>
            <w:tcW w:w="2205" w:type="dxa"/>
            <w:vMerge w:val="restart"/>
            <w:tcBorders>
              <w:top w:val="single" w:sz="4" w:space="0" w:color="auto"/>
              <w:bottom w:val="single" w:sz="4" w:space="0" w:color="auto"/>
              <w:right w:val="single" w:sz="4" w:space="0" w:color="auto"/>
            </w:tcBorders>
          </w:tcPr>
          <w:p w14:paraId="1AAD328B" w14:textId="77777777" w:rsidR="007A7CB0" w:rsidRDefault="007A7CB0" w:rsidP="001800C1">
            <w:pPr>
              <w:spacing w:line="288" w:lineRule="auto"/>
              <w:rPr>
                <w:sz w:val="18"/>
              </w:rPr>
            </w:pPr>
            <w:r>
              <w:rPr>
                <w:sz w:val="18"/>
              </w:rPr>
              <w:t xml:space="preserve">  </w:t>
            </w:r>
          </w:p>
        </w:tc>
      </w:tr>
      <w:tr w:rsidR="007A7CB0" w14:paraId="34E7EF8A" w14:textId="77777777" w:rsidTr="001800C1">
        <w:trPr>
          <w:trHeight w:val="220"/>
          <w:jc w:val="center"/>
        </w:trPr>
        <w:tc>
          <w:tcPr>
            <w:tcW w:w="609" w:type="dxa"/>
            <w:vMerge/>
            <w:tcBorders>
              <w:top w:val="single" w:sz="4" w:space="0" w:color="auto"/>
              <w:left w:val="single" w:sz="4" w:space="0" w:color="auto"/>
              <w:bottom w:val="single" w:sz="4" w:space="0" w:color="auto"/>
            </w:tcBorders>
            <w:vAlign w:val="center"/>
          </w:tcPr>
          <w:p w14:paraId="0F0866DB"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505E9761" w14:textId="77777777" w:rsidR="007A7CB0" w:rsidRDefault="007A7CB0" w:rsidP="001800C1">
            <w:pPr>
              <w:spacing w:line="288" w:lineRule="auto"/>
              <w:rPr>
                <w:sz w:val="18"/>
              </w:rPr>
            </w:pPr>
          </w:p>
        </w:tc>
        <w:tc>
          <w:tcPr>
            <w:tcW w:w="2625" w:type="dxa"/>
            <w:gridSpan w:val="3"/>
            <w:tcBorders>
              <w:top w:val="single" w:sz="4" w:space="0" w:color="auto"/>
              <w:bottom w:val="single" w:sz="4" w:space="0" w:color="auto"/>
            </w:tcBorders>
            <w:vAlign w:val="center"/>
          </w:tcPr>
          <w:p w14:paraId="57E255F1" w14:textId="77777777" w:rsidR="007A7CB0" w:rsidRDefault="007A7CB0" w:rsidP="001800C1">
            <w:pPr>
              <w:spacing w:line="288" w:lineRule="auto"/>
              <w:jc w:val="center"/>
              <w:rPr>
                <w:sz w:val="18"/>
              </w:rPr>
            </w:pPr>
            <w:r>
              <w:rPr>
                <w:rFonts w:hint="eastAsia"/>
                <w:sz w:val="18"/>
              </w:rPr>
              <w:t>定子电压等级</w:t>
            </w:r>
          </w:p>
          <w:p w14:paraId="2107DDB6" w14:textId="77777777" w:rsidR="007A7CB0" w:rsidRDefault="007A7CB0" w:rsidP="001800C1">
            <w:pPr>
              <w:spacing w:line="288" w:lineRule="auto"/>
              <w:jc w:val="center"/>
              <w:rPr>
                <w:sz w:val="18"/>
              </w:rPr>
            </w:pPr>
            <w:r>
              <w:rPr>
                <w:sz w:val="18"/>
              </w:rPr>
              <w:t>kV</w:t>
            </w:r>
          </w:p>
        </w:tc>
        <w:tc>
          <w:tcPr>
            <w:tcW w:w="2625" w:type="dxa"/>
            <w:gridSpan w:val="3"/>
            <w:tcBorders>
              <w:top w:val="single" w:sz="4" w:space="0" w:color="auto"/>
              <w:bottom w:val="single" w:sz="4" w:space="0" w:color="auto"/>
            </w:tcBorders>
            <w:vAlign w:val="center"/>
          </w:tcPr>
          <w:p w14:paraId="45D15CD1" w14:textId="77777777" w:rsidR="007A7CB0" w:rsidRDefault="007A7CB0" w:rsidP="001800C1">
            <w:pPr>
              <w:spacing w:line="288" w:lineRule="auto"/>
              <w:jc w:val="center"/>
              <w:rPr>
                <w:sz w:val="18"/>
              </w:rPr>
            </w:pPr>
            <w:r>
              <w:rPr>
                <w:rFonts w:hint="eastAsia"/>
                <w:sz w:val="18"/>
              </w:rPr>
              <w:t>电容增加率</w:t>
            </w:r>
            <w:r>
              <w:rPr>
                <w:sz w:val="18"/>
              </w:rPr>
              <w:t>Δ</w:t>
            </w:r>
            <w:r>
              <w:rPr>
                <w:i/>
                <w:sz w:val="18"/>
              </w:rPr>
              <w:t>C</w:t>
            </w:r>
          </w:p>
          <w:p w14:paraId="0BE2A5A1" w14:textId="77777777" w:rsidR="007A7CB0" w:rsidRDefault="007A7CB0" w:rsidP="001800C1">
            <w:pPr>
              <w:spacing w:line="288" w:lineRule="auto"/>
              <w:jc w:val="center"/>
              <w:rPr>
                <w:sz w:val="18"/>
              </w:rPr>
            </w:pPr>
            <w:r>
              <w:rPr>
                <w:sz w:val="18"/>
              </w:rPr>
              <w:t>%</w:t>
            </w:r>
          </w:p>
        </w:tc>
        <w:tc>
          <w:tcPr>
            <w:tcW w:w="2205" w:type="dxa"/>
            <w:vMerge/>
            <w:tcBorders>
              <w:top w:val="single" w:sz="4" w:space="0" w:color="auto"/>
              <w:bottom w:val="single" w:sz="4" w:space="0" w:color="auto"/>
              <w:right w:val="single" w:sz="4" w:space="0" w:color="auto"/>
            </w:tcBorders>
            <w:vAlign w:val="center"/>
          </w:tcPr>
          <w:p w14:paraId="10F8D3F4" w14:textId="77777777" w:rsidR="007A7CB0" w:rsidRDefault="007A7CB0" w:rsidP="001800C1">
            <w:pPr>
              <w:spacing w:line="288" w:lineRule="auto"/>
              <w:rPr>
                <w:sz w:val="18"/>
              </w:rPr>
            </w:pPr>
          </w:p>
        </w:tc>
      </w:tr>
      <w:tr w:rsidR="007A7CB0" w14:paraId="31DFBE4B" w14:textId="77777777" w:rsidTr="001800C1">
        <w:trPr>
          <w:trHeight w:val="220"/>
          <w:jc w:val="center"/>
        </w:trPr>
        <w:tc>
          <w:tcPr>
            <w:tcW w:w="609" w:type="dxa"/>
            <w:vMerge/>
            <w:tcBorders>
              <w:top w:val="single" w:sz="4" w:space="0" w:color="auto"/>
              <w:left w:val="single" w:sz="4" w:space="0" w:color="auto"/>
              <w:bottom w:val="single" w:sz="4" w:space="0" w:color="auto"/>
            </w:tcBorders>
            <w:vAlign w:val="center"/>
          </w:tcPr>
          <w:p w14:paraId="40DD47F1"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041DB4FB" w14:textId="77777777" w:rsidR="007A7CB0" w:rsidRDefault="007A7CB0" w:rsidP="001800C1">
            <w:pPr>
              <w:spacing w:line="288" w:lineRule="auto"/>
              <w:rPr>
                <w:sz w:val="18"/>
              </w:rPr>
            </w:pPr>
          </w:p>
        </w:tc>
        <w:tc>
          <w:tcPr>
            <w:tcW w:w="2625" w:type="dxa"/>
            <w:gridSpan w:val="3"/>
            <w:tcBorders>
              <w:top w:val="single" w:sz="4" w:space="0" w:color="auto"/>
              <w:bottom w:val="single" w:sz="4" w:space="0" w:color="auto"/>
            </w:tcBorders>
            <w:vAlign w:val="center"/>
          </w:tcPr>
          <w:p w14:paraId="02B4BF27" w14:textId="77777777" w:rsidR="007A7CB0" w:rsidRDefault="007A7CB0" w:rsidP="001800C1">
            <w:pPr>
              <w:spacing w:line="288" w:lineRule="auto"/>
              <w:jc w:val="center"/>
              <w:rPr>
                <w:sz w:val="18"/>
              </w:rPr>
            </w:pPr>
            <w:r>
              <w:rPr>
                <w:sz w:val="18"/>
              </w:rPr>
              <w:t>10.5</w:t>
            </w:r>
            <w:r>
              <w:rPr>
                <w:rFonts w:hint="eastAsia"/>
                <w:sz w:val="18"/>
              </w:rPr>
              <w:t>～</w:t>
            </w:r>
            <w:r>
              <w:rPr>
                <w:sz w:val="18"/>
              </w:rPr>
              <w:t>24</w:t>
            </w:r>
          </w:p>
        </w:tc>
        <w:tc>
          <w:tcPr>
            <w:tcW w:w="2625" w:type="dxa"/>
            <w:gridSpan w:val="3"/>
            <w:tcBorders>
              <w:top w:val="single" w:sz="4" w:space="0" w:color="auto"/>
              <w:bottom w:val="single" w:sz="4" w:space="0" w:color="auto"/>
            </w:tcBorders>
            <w:vAlign w:val="center"/>
          </w:tcPr>
          <w:p w14:paraId="6B15F6F5" w14:textId="77777777" w:rsidR="007A7CB0" w:rsidRDefault="007A7CB0" w:rsidP="001800C1">
            <w:pPr>
              <w:spacing w:line="288" w:lineRule="auto"/>
              <w:jc w:val="center"/>
              <w:rPr>
                <w:sz w:val="18"/>
              </w:rPr>
            </w:pPr>
            <w:r>
              <w:rPr>
                <w:sz w:val="18"/>
              </w:rPr>
              <w:t>8</w:t>
            </w:r>
          </w:p>
        </w:tc>
        <w:tc>
          <w:tcPr>
            <w:tcW w:w="2205" w:type="dxa"/>
            <w:vMerge/>
            <w:tcBorders>
              <w:top w:val="single" w:sz="4" w:space="0" w:color="auto"/>
              <w:bottom w:val="single" w:sz="4" w:space="0" w:color="auto"/>
              <w:right w:val="single" w:sz="4" w:space="0" w:color="auto"/>
            </w:tcBorders>
            <w:vAlign w:val="center"/>
          </w:tcPr>
          <w:p w14:paraId="44B01343" w14:textId="77777777" w:rsidR="007A7CB0" w:rsidRDefault="007A7CB0" w:rsidP="001800C1">
            <w:pPr>
              <w:spacing w:line="288" w:lineRule="auto"/>
              <w:rPr>
                <w:sz w:val="18"/>
              </w:rPr>
            </w:pPr>
          </w:p>
        </w:tc>
      </w:tr>
      <w:tr w:rsidR="007A7CB0" w14:paraId="73964C92" w14:textId="77777777" w:rsidTr="001800C1">
        <w:trPr>
          <w:trHeight w:val="360"/>
          <w:jc w:val="center"/>
        </w:trPr>
        <w:tc>
          <w:tcPr>
            <w:tcW w:w="609" w:type="dxa"/>
            <w:vMerge/>
            <w:tcBorders>
              <w:top w:val="single" w:sz="4" w:space="0" w:color="auto"/>
              <w:left w:val="single" w:sz="4" w:space="0" w:color="auto"/>
              <w:bottom w:val="single" w:sz="4" w:space="0" w:color="auto"/>
            </w:tcBorders>
            <w:vAlign w:val="center"/>
          </w:tcPr>
          <w:p w14:paraId="6F940BA0"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1D8EE4CD" w14:textId="77777777" w:rsidR="007A7CB0" w:rsidRDefault="007A7CB0" w:rsidP="001800C1">
            <w:pPr>
              <w:spacing w:line="288" w:lineRule="auto"/>
              <w:rPr>
                <w:sz w:val="18"/>
              </w:rPr>
            </w:pPr>
          </w:p>
        </w:tc>
        <w:tc>
          <w:tcPr>
            <w:tcW w:w="5250" w:type="dxa"/>
            <w:gridSpan w:val="6"/>
            <w:tcBorders>
              <w:top w:val="single" w:sz="4" w:space="0" w:color="auto"/>
              <w:bottom w:val="single" w:sz="4" w:space="0" w:color="auto"/>
            </w:tcBorders>
            <w:vAlign w:val="center"/>
          </w:tcPr>
          <w:p w14:paraId="0DEC40B3" w14:textId="77777777" w:rsidR="007A7CB0" w:rsidRDefault="007A7CB0" w:rsidP="001800C1">
            <w:pPr>
              <w:spacing w:line="288" w:lineRule="auto"/>
              <w:rPr>
                <w:sz w:val="18"/>
              </w:rPr>
            </w:pPr>
            <w:r>
              <w:rPr>
                <w:sz w:val="18"/>
              </w:rPr>
              <w:t>2</w:t>
            </w:r>
            <w:r>
              <w:rPr>
                <w:rFonts w:hint="eastAsia"/>
                <w:sz w:val="18"/>
              </w:rPr>
              <w:t>）单根线棒的电容增加率小于下列规定值时合格：</w:t>
            </w:r>
          </w:p>
        </w:tc>
        <w:tc>
          <w:tcPr>
            <w:tcW w:w="2205" w:type="dxa"/>
            <w:vMerge/>
            <w:tcBorders>
              <w:top w:val="single" w:sz="4" w:space="0" w:color="auto"/>
              <w:bottom w:val="single" w:sz="4" w:space="0" w:color="auto"/>
              <w:right w:val="single" w:sz="4" w:space="0" w:color="auto"/>
            </w:tcBorders>
            <w:vAlign w:val="center"/>
          </w:tcPr>
          <w:p w14:paraId="3B7ADDA8" w14:textId="77777777" w:rsidR="007A7CB0" w:rsidRDefault="007A7CB0" w:rsidP="001800C1">
            <w:pPr>
              <w:spacing w:line="288" w:lineRule="auto"/>
              <w:rPr>
                <w:sz w:val="18"/>
              </w:rPr>
            </w:pPr>
          </w:p>
        </w:tc>
      </w:tr>
      <w:tr w:rsidR="007A7CB0" w14:paraId="7EB028DF" w14:textId="77777777" w:rsidTr="001800C1">
        <w:trPr>
          <w:trHeight w:val="220"/>
          <w:jc w:val="center"/>
        </w:trPr>
        <w:tc>
          <w:tcPr>
            <w:tcW w:w="609" w:type="dxa"/>
            <w:vMerge/>
            <w:tcBorders>
              <w:top w:val="single" w:sz="4" w:space="0" w:color="auto"/>
              <w:left w:val="single" w:sz="4" w:space="0" w:color="auto"/>
              <w:bottom w:val="single" w:sz="4" w:space="0" w:color="auto"/>
            </w:tcBorders>
            <w:vAlign w:val="center"/>
          </w:tcPr>
          <w:p w14:paraId="6804755F"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0E17B2ED" w14:textId="77777777" w:rsidR="007A7CB0" w:rsidRDefault="007A7CB0" w:rsidP="001800C1">
            <w:pPr>
              <w:spacing w:line="288" w:lineRule="auto"/>
              <w:rPr>
                <w:sz w:val="18"/>
              </w:rPr>
            </w:pPr>
          </w:p>
        </w:tc>
        <w:tc>
          <w:tcPr>
            <w:tcW w:w="2625" w:type="dxa"/>
            <w:gridSpan w:val="3"/>
            <w:tcBorders>
              <w:top w:val="single" w:sz="4" w:space="0" w:color="auto"/>
              <w:bottom w:val="single" w:sz="4" w:space="0" w:color="auto"/>
            </w:tcBorders>
            <w:vAlign w:val="center"/>
          </w:tcPr>
          <w:p w14:paraId="3E37F9C7" w14:textId="77777777" w:rsidR="007A7CB0" w:rsidRDefault="007A7CB0" w:rsidP="001800C1">
            <w:pPr>
              <w:spacing w:line="288" w:lineRule="auto"/>
              <w:jc w:val="center"/>
              <w:rPr>
                <w:sz w:val="18"/>
              </w:rPr>
            </w:pPr>
            <w:r>
              <w:rPr>
                <w:rFonts w:hint="eastAsia"/>
                <w:sz w:val="18"/>
              </w:rPr>
              <w:t>定子电压等级</w:t>
            </w:r>
          </w:p>
          <w:p w14:paraId="04760C4E" w14:textId="77777777" w:rsidR="007A7CB0" w:rsidRDefault="007A7CB0" w:rsidP="001800C1">
            <w:pPr>
              <w:spacing w:line="288" w:lineRule="auto"/>
              <w:jc w:val="center"/>
              <w:rPr>
                <w:sz w:val="18"/>
              </w:rPr>
            </w:pPr>
            <w:r>
              <w:rPr>
                <w:sz w:val="18"/>
              </w:rPr>
              <w:t>kV</w:t>
            </w:r>
          </w:p>
        </w:tc>
        <w:tc>
          <w:tcPr>
            <w:tcW w:w="2625" w:type="dxa"/>
            <w:gridSpan w:val="3"/>
            <w:tcBorders>
              <w:top w:val="single" w:sz="4" w:space="0" w:color="auto"/>
              <w:bottom w:val="single" w:sz="4" w:space="0" w:color="auto"/>
            </w:tcBorders>
            <w:vAlign w:val="center"/>
          </w:tcPr>
          <w:p w14:paraId="3FC2CAFA" w14:textId="77777777" w:rsidR="007A7CB0" w:rsidRDefault="007A7CB0" w:rsidP="001800C1">
            <w:pPr>
              <w:spacing w:line="288" w:lineRule="auto"/>
              <w:jc w:val="center"/>
              <w:rPr>
                <w:sz w:val="18"/>
              </w:rPr>
            </w:pPr>
            <w:r>
              <w:rPr>
                <w:rFonts w:hint="eastAsia"/>
                <w:sz w:val="18"/>
              </w:rPr>
              <w:t>电容增加率</w:t>
            </w:r>
            <w:r>
              <w:rPr>
                <w:sz w:val="18"/>
              </w:rPr>
              <w:t>Δ</w:t>
            </w:r>
            <w:r>
              <w:rPr>
                <w:i/>
                <w:sz w:val="18"/>
              </w:rPr>
              <w:t>C</w:t>
            </w:r>
          </w:p>
          <w:p w14:paraId="2EF1ACF7" w14:textId="77777777" w:rsidR="007A7CB0" w:rsidRDefault="007A7CB0" w:rsidP="001800C1">
            <w:pPr>
              <w:spacing w:line="288" w:lineRule="auto"/>
              <w:jc w:val="center"/>
              <w:rPr>
                <w:sz w:val="18"/>
              </w:rPr>
            </w:pPr>
            <w:r>
              <w:rPr>
                <w:sz w:val="18"/>
              </w:rPr>
              <w:t>%</w:t>
            </w:r>
          </w:p>
        </w:tc>
        <w:tc>
          <w:tcPr>
            <w:tcW w:w="2205" w:type="dxa"/>
            <w:vMerge/>
            <w:tcBorders>
              <w:top w:val="single" w:sz="4" w:space="0" w:color="auto"/>
              <w:bottom w:val="single" w:sz="4" w:space="0" w:color="auto"/>
              <w:right w:val="single" w:sz="4" w:space="0" w:color="auto"/>
            </w:tcBorders>
            <w:vAlign w:val="center"/>
          </w:tcPr>
          <w:p w14:paraId="088558E6" w14:textId="77777777" w:rsidR="007A7CB0" w:rsidRDefault="007A7CB0" w:rsidP="001800C1">
            <w:pPr>
              <w:spacing w:line="288" w:lineRule="auto"/>
              <w:rPr>
                <w:sz w:val="18"/>
              </w:rPr>
            </w:pPr>
          </w:p>
        </w:tc>
      </w:tr>
      <w:tr w:rsidR="007A7CB0" w14:paraId="3AF78013" w14:textId="77777777" w:rsidTr="001800C1">
        <w:trPr>
          <w:trHeight w:val="165"/>
          <w:jc w:val="center"/>
        </w:trPr>
        <w:tc>
          <w:tcPr>
            <w:tcW w:w="609" w:type="dxa"/>
            <w:vMerge/>
            <w:tcBorders>
              <w:top w:val="single" w:sz="4" w:space="0" w:color="auto"/>
              <w:left w:val="single" w:sz="4" w:space="0" w:color="auto"/>
              <w:bottom w:val="single" w:sz="4" w:space="0" w:color="auto"/>
            </w:tcBorders>
            <w:vAlign w:val="center"/>
          </w:tcPr>
          <w:p w14:paraId="471CF17E"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3C6939A1" w14:textId="77777777" w:rsidR="007A7CB0" w:rsidRDefault="007A7CB0" w:rsidP="001800C1">
            <w:pPr>
              <w:spacing w:line="288" w:lineRule="auto"/>
              <w:rPr>
                <w:sz w:val="18"/>
              </w:rPr>
            </w:pPr>
          </w:p>
        </w:tc>
        <w:tc>
          <w:tcPr>
            <w:tcW w:w="2625" w:type="dxa"/>
            <w:gridSpan w:val="3"/>
            <w:tcBorders>
              <w:top w:val="single" w:sz="4" w:space="0" w:color="auto"/>
              <w:bottom w:val="single" w:sz="4" w:space="0" w:color="auto"/>
            </w:tcBorders>
            <w:vAlign w:val="center"/>
          </w:tcPr>
          <w:p w14:paraId="2BD49A93" w14:textId="77777777" w:rsidR="007A7CB0" w:rsidRDefault="007A7CB0" w:rsidP="001800C1">
            <w:pPr>
              <w:spacing w:line="288" w:lineRule="auto"/>
              <w:jc w:val="center"/>
              <w:rPr>
                <w:sz w:val="18"/>
              </w:rPr>
            </w:pPr>
            <w:r>
              <w:rPr>
                <w:sz w:val="18"/>
              </w:rPr>
              <w:t>10.5</w:t>
            </w:r>
            <w:r>
              <w:rPr>
                <w:rFonts w:hint="eastAsia"/>
                <w:sz w:val="18"/>
              </w:rPr>
              <w:t>～</w:t>
            </w:r>
            <w:r>
              <w:rPr>
                <w:sz w:val="18"/>
              </w:rPr>
              <w:t>24</w:t>
            </w:r>
          </w:p>
        </w:tc>
        <w:tc>
          <w:tcPr>
            <w:tcW w:w="2625" w:type="dxa"/>
            <w:gridSpan w:val="3"/>
            <w:tcBorders>
              <w:top w:val="single" w:sz="4" w:space="0" w:color="auto"/>
              <w:bottom w:val="single" w:sz="4" w:space="0" w:color="auto"/>
            </w:tcBorders>
            <w:vAlign w:val="center"/>
          </w:tcPr>
          <w:p w14:paraId="163ABF03" w14:textId="77777777" w:rsidR="007A7CB0" w:rsidRDefault="007A7CB0" w:rsidP="001800C1">
            <w:pPr>
              <w:spacing w:line="288" w:lineRule="auto"/>
              <w:jc w:val="center"/>
              <w:rPr>
                <w:sz w:val="18"/>
              </w:rPr>
            </w:pPr>
            <w:r>
              <w:rPr>
                <w:sz w:val="18"/>
              </w:rPr>
              <w:t>10</w:t>
            </w:r>
          </w:p>
        </w:tc>
        <w:tc>
          <w:tcPr>
            <w:tcW w:w="2205" w:type="dxa"/>
            <w:vMerge/>
            <w:tcBorders>
              <w:top w:val="single" w:sz="4" w:space="0" w:color="auto"/>
              <w:bottom w:val="single" w:sz="4" w:space="0" w:color="auto"/>
              <w:right w:val="single" w:sz="4" w:space="0" w:color="auto"/>
            </w:tcBorders>
            <w:vAlign w:val="center"/>
          </w:tcPr>
          <w:p w14:paraId="66BEA61C" w14:textId="77777777" w:rsidR="007A7CB0" w:rsidRDefault="007A7CB0" w:rsidP="001800C1">
            <w:pPr>
              <w:spacing w:line="288" w:lineRule="auto"/>
              <w:rPr>
                <w:sz w:val="18"/>
              </w:rPr>
            </w:pPr>
          </w:p>
        </w:tc>
      </w:tr>
      <w:tr w:rsidR="007A7CB0" w14:paraId="366B4241" w14:textId="77777777" w:rsidTr="001800C1">
        <w:trPr>
          <w:trHeight w:val="405"/>
          <w:jc w:val="center"/>
        </w:trPr>
        <w:tc>
          <w:tcPr>
            <w:tcW w:w="609" w:type="dxa"/>
            <w:vMerge/>
            <w:tcBorders>
              <w:top w:val="single" w:sz="4" w:space="0" w:color="auto"/>
              <w:left w:val="single" w:sz="4" w:space="0" w:color="auto"/>
              <w:bottom w:val="single" w:sz="4" w:space="0" w:color="auto"/>
            </w:tcBorders>
            <w:vAlign w:val="center"/>
          </w:tcPr>
          <w:p w14:paraId="43F93510"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4A7590B0" w14:textId="77777777" w:rsidR="007A7CB0" w:rsidRDefault="007A7CB0" w:rsidP="001800C1">
            <w:pPr>
              <w:spacing w:line="288" w:lineRule="auto"/>
              <w:rPr>
                <w:sz w:val="18"/>
              </w:rPr>
            </w:pPr>
          </w:p>
        </w:tc>
        <w:tc>
          <w:tcPr>
            <w:tcW w:w="5250" w:type="dxa"/>
            <w:gridSpan w:val="6"/>
            <w:tcBorders>
              <w:top w:val="single" w:sz="4" w:space="0" w:color="auto"/>
              <w:bottom w:val="single" w:sz="4" w:space="0" w:color="auto"/>
            </w:tcBorders>
            <w:vAlign w:val="center"/>
          </w:tcPr>
          <w:p w14:paraId="1B3C7CAB" w14:textId="77777777" w:rsidR="007A7CB0" w:rsidRDefault="007A7CB0" w:rsidP="001800C1">
            <w:pPr>
              <w:spacing w:line="288" w:lineRule="auto"/>
              <w:rPr>
                <w:sz w:val="18"/>
              </w:rPr>
            </w:pPr>
            <w:r>
              <w:rPr>
                <w:sz w:val="18"/>
              </w:rPr>
              <w:t>3)</w:t>
            </w:r>
            <w:r>
              <w:rPr>
                <w:rFonts w:hint="eastAsia"/>
                <w:sz w:val="18"/>
              </w:rPr>
              <w:t>相同试验条件下</w:t>
            </w:r>
            <w:r>
              <w:rPr>
                <w:sz w:val="18"/>
              </w:rPr>
              <w:t>Δ</w:t>
            </w:r>
            <w:r>
              <w:rPr>
                <w:i/>
                <w:sz w:val="18"/>
              </w:rPr>
              <w:t>C</w:t>
            </w:r>
            <w:r>
              <w:rPr>
                <w:rFonts w:hint="eastAsia"/>
                <w:sz w:val="18"/>
              </w:rPr>
              <w:t>与上次试验值相比较明显增大时不合格</w:t>
            </w:r>
          </w:p>
        </w:tc>
        <w:tc>
          <w:tcPr>
            <w:tcW w:w="2205" w:type="dxa"/>
            <w:vMerge/>
            <w:tcBorders>
              <w:top w:val="single" w:sz="4" w:space="0" w:color="auto"/>
              <w:bottom w:val="single" w:sz="4" w:space="0" w:color="auto"/>
              <w:right w:val="single" w:sz="4" w:space="0" w:color="auto"/>
            </w:tcBorders>
            <w:vAlign w:val="center"/>
          </w:tcPr>
          <w:p w14:paraId="7A875F98" w14:textId="77777777" w:rsidR="007A7CB0" w:rsidRDefault="007A7CB0" w:rsidP="001800C1">
            <w:pPr>
              <w:spacing w:line="288" w:lineRule="auto"/>
              <w:rPr>
                <w:sz w:val="18"/>
              </w:rPr>
            </w:pPr>
          </w:p>
        </w:tc>
      </w:tr>
      <w:tr w:rsidR="007A7CB0" w14:paraId="7A1E2BA8" w14:textId="77777777" w:rsidTr="001800C1">
        <w:trPr>
          <w:trHeight w:val="55"/>
          <w:jc w:val="center"/>
        </w:trPr>
        <w:tc>
          <w:tcPr>
            <w:tcW w:w="609" w:type="dxa"/>
            <w:vMerge w:val="restart"/>
            <w:tcBorders>
              <w:top w:val="single" w:sz="4" w:space="0" w:color="auto"/>
              <w:left w:val="single" w:sz="4" w:space="0" w:color="auto"/>
              <w:bottom w:val="single" w:sz="4" w:space="0" w:color="auto"/>
            </w:tcBorders>
            <w:vAlign w:val="center"/>
          </w:tcPr>
          <w:p w14:paraId="4BD99127" w14:textId="77777777" w:rsidR="007A7CB0" w:rsidRDefault="007A7CB0" w:rsidP="001800C1">
            <w:pPr>
              <w:spacing w:line="288" w:lineRule="auto"/>
              <w:jc w:val="center"/>
              <w:rPr>
                <w:sz w:val="18"/>
              </w:rPr>
            </w:pPr>
            <w:r>
              <w:rPr>
                <w:sz w:val="18"/>
              </w:rPr>
              <w:t>3</w:t>
            </w:r>
          </w:p>
        </w:tc>
        <w:tc>
          <w:tcPr>
            <w:tcW w:w="1365" w:type="dxa"/>
            <w:vMerge w:val="restart"/>
            <w:tcBorders>
              <w:top w:val="single" w:sz="4" w:space="0" w:color="auto"/>
              <w:bottom w:val="single" w:sz="4" w:space="0" w:color="auto"/>
            </w:tcBorders>
            <w:vAlign w:val="center"/>
          </w:tcPr>
          <w:p w14:paraId="74A26154" w14:textId="77777777" w:rsidR="007A7CB0" w:rsidRDefault="007A7CB0" w:rsidP="001800C1">
            <w:pPr>
              <w:spacing w:line="288" w:lineRule="auto"/>
              <w:rPr>
                <w:sz w:val="18"/>
              </w:rPr>
            </w:pPr>
            <w:r>
              <w:rPr>
                <w:rFonts w:hint="eastAsia"/>
                <w:sz w:val="18"/>
              </w:rPr>
              <w:t>测量整相绕组</w:t>
            </w:r>
            <w:r>
              <w:rPr>
                <w:sz w:val="18"/>
              </w:rPr>
              <w:t>(</w:t>
            </w:r>
            <w:r>
              <w:rPr>
                <w:rFonts w:hint="eastAsia"/>
                <w:sz w:val="18"/>
              </w:rPr>
              <w:t>或分支</w:t>
            </w:r>
            <w:r>
              <w:rPr>
                <w:sz w:val="18"/>
              </w:rPr>
              <w:t>)</w:t>
            </w:r>
            <w:r>
              <w:rPr>
                <w:rFonts w:hint="eastAsia"/>
                <w:sz w:val="18"/>
              </w:rPr>
              <w:t>及单根线棒的局部放电量</w:t>
            </w:r>
          </w:p>
        </w:tc>
        <w:tc>
          <w:tcPr>
            <w:tcW w:w="5250" w:type="dxa"/>
            <w:gridSpan w:val="6"/>
            <w:tcBorders>
              <w:top w:val="single" w:sz="4" w:space="0" w:color="auto"/>
              <w:bottom w:val="single" w:sz="4" w:space="0" w:color="auto"/>
            </w:tcBorders>
            <w:vAlign w:val="center"/>
          </w:tcPr>
          <w:p w14:paraId="147CBD64" w14:textId="77777777" w:rsidR="007A7CB0" w:rsidRDefault="007A7CB0" w:rsidP="001800C1">
            <w:pPr>
              <w:spacing w:line="288" w:lineRule="auto"/>
              <w:rPr>
                <w:sz w:val="18"/>
              </w:rPr>
            </w:pPr>
            <w:r>
              <w:rPr>
                <w:rFonts w:hint="eastAsia"/>
                <w:sz w:val="18"/>
              </w:rPr>
              <w:t>整相绕组</w:t>
            </w:r>
            <w:r>
              <w:rPr>
                <w:sz w:val="18"/>
              </w:rPr>
              <w:t>(</w:t>
            </w:r>
            <w:r>
              <w:rPr>
                <w:rFonts w:hint="eastAsia"/>
                <w:sz w:val="18"/>
              </w:rPr>
              <w:t>或分支</w:t>
            </w:r>
            <w:r>
              <w:rPr>
                <w:sz w:val="18"/>
              </w:rPr>
              <w:t>)</w:t>
            </w:r>
            <w:r>
              <w:rPr>
                <w:rFonts w:hint="eastAsia"/>
                <w:sz w:val="18"/>
              </w:rPr>
              <w:t>和单根线棒的局部放电量小于下列规定值时合格：</w:t>
            </w:r>
          </w:p>
        </w:tc>
        <w:tc>
          <w:tcPr>
            <w:tcW w:w="2205" w:type="dxa"/>
            <w:vMerge w:val="restart"/>
            <w:tcBorders>
              <w:top w:val="single" w:sz="4" w:space="0" w:color="auto"/>
              <w:bottom w:val="single" w:sz="4" w:space="0" w:color="auto"/>
              <w:right w:val="single" w:sz="4" w:space="0" w:color="auto"/>
            </w:tcBorders>
          </w:tcPr>
          <w:p w14:paraId="107A7222" w14:textId="77777777" w:rsidR="007A7CB0" w:rsidRDefault="007A7CB0" w:rsidP="001800C1">
            <w:pPr>
              <w:spacing w:line="288" w:lineRule="auto"/>
              <w:rPr>
                <w:sz w:val="18"/>
              </w:rPr>
            </w:pPr>
            <w:r>
              <w:rPr>
                <w:sz w:val="18"/>
              </w:rPr>
              <w:t>1)</w:t>
            </w:r>
            <w:r>
              <w:rPr>
                <w:rFonts w:hint="eastAsia"/>
                <w:sz w:val="18"/>
              </w:rPr>
              <w:t>定子绕组端部表明脏污或受潮时，会出现局部放电量偏高现象。</w:t>
            </w:r>
          </w:p>
          <w:p w14:paraId="44793CCC" w14:textId="77777777" w:rsidR="007A7CB0" w:rsidRDefault="007A7CB0" w:rsidP="001800C1">
            <w:pPr>
              <w:spacing w:line="288" w:lineRule="auto"/>
              <w:rPr>
                <w:sz w:val="18"/>
              </w:rPr>
            </w:pPr>
            <w:r>
              <w:rPr>
                <w:sz w:val="18"/>
              </w:rPr>
              <w:t xml:space="preserve">2) </w:t>
            </w:r>
            <w:r>
              <w:rPr>
                <w:rFonts w:hint="eastAsia"/>
                <w:sz w:val="18"/>
              </w:rPr>
              <w:t>局部放电量高达</w:t>
            </w:r>
            <w:r>
              <w:rPr>
                <w:sz w:val="18"/>
              </w:rPr>
              <w:t>30000pC</w:t>
            </w:r>
            <w:r>
              <w:rPr>
                <w:rFonts w:hint="eastAsia"/>
                <w:sz w:val="18"/>
              </w:rPr>
              <w:t>～</w:t>
            </w:r>
            <w:r>
              <w:rPr>
                <w:sz w:val="18"/>
              </w:rPr>
              <w:t>40000pC</w:t>
            </w:r>
            <w:r>
              <w:rPr>
                <w:rFonts w:hint="eastAsia"/>
                <w:sz w:val="18"/>
              </w:rPr>
              <w:t>时，应引起高度重视并注意历年变化</w:t>
            </w:r>
          </w:p>
        </w:tc>
      </w:tr>
      <w:tr w:rsidR="007A7CB0" w14:paraId="3DC8889F" w14:textId="77777777" w:rsidTr="001800C1">
        <w:trPr>
          <w:trHeight w:val="758"/>
          <w:jc w:val="center"/>
        </w:trPr>
        <w:tc>
          <w:tcPr>
            <w:tcW w:w="609" w:type="dxa"/>
            <w:vMerge/>
            <w:tcBorders>
              <w:top w:val="single" w:sz="4" w:space="0" w:color="auto"/>
              <w:left w:val="single" w:sz="4" w:space="0" w:color="auto"/>
              <w:bottom w:val="single" w:sz="4" w:space="0" w:color="auto"/>
            </w:tcBorders>
            <w:vAlign w:val="center"/>
          </w:tcPr>
          <w:p w14:paraId="727DCC28"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5F0E0BBF" w14:textId="77777777" w:rsidR="007A7CB0" w:rsidRDefault="007A7CB0" w:rsidP="001800C1">
            <w:pPr>
              <w:spacing w:line="288" w:lineRule="auto"/>
              <w:rPr>
                <w:sz w:val="18"/>
              </w:rPr>
            </w:pPr>
          </w:p>
        </w:tc>
        <w:tc>
          <w:tcPr>
            <w:tcW w:w="1420" w:type="dxa"/>
            <w:tcBorders>
              <w:top w:val="single" w:sz="4" w:space="0" w:color="auto"/>
              <w:bottom w:val="single" w:sz="4" w:space="0" w:color="auto"/>
            </w:tcBorders>
            <w:vAlign w:val="center"/>
          </w:tcPr>
          <w:p w14:paraId="38E589E9" w14:textId="77777777" w:rsidR="007A7CB0" w:rsidRDefault="007A7CB0" w:rsidP="001800C1">
            <w:pPr>
              <w:spacing w:line="288" w:lineRule="auto"/>
              <w:jc w:val="center"/>
              <w:rPr>
                <w:sz w:val="18"/>
              </w:rPr>
            </w:pPr>
            <w:r>
              <w:rPr>
                <w:rFonts w:hint="eastAsia"/>
                <w:sz w:val="18"/>
              </w:rPr>
              <w:t>定子电压等级</w:t>
            </w:r>
          </w:p>
          <w:p w14:paraId="58E87C38" w14:textId="77777777" w:rsidR="007A7CB0" w:rsidRDefault="007A7CB0" w:rsidP="001800C1">
            <w:pPr>
              <w:spacing w:line="288" w:lineRule="auto"/>
              <w:jc w:val="center"/>
              <w:rPr>
                <w:sz w:val="18"/>
              </w:rPr>
            </w:pPr>
            <w:r>
              <w:rPr>
                <w:sz w:val="18"/>
              </w:rPr>
              <w:t>kV</w:t>
            </w:r>
          </w:p>
        </w:tc>
        <w:tc>
          <w:tcPr>
            <w:tcW w:w="3830" w:type="dxa"/>
            <w:gridSpan w:val="5"/>
            <w:tcBorders>
              <w:top w:val="single" w:sz="4" w:space="0" w:color="auto"/>
              <w:bottom w:val="single" w:sz="4" w:space="0" w:color="auto"/>
            </w:tcBorders>
            <w:vAlign w:val="center"/>
          </w:tcPr>
          <w:p w14:paraId="69F2629B" w14:textId="77777777" w:rsidR="007A7CB0" w:rsidRDefault="007A7CB0" w:rsidP="001800C1">
            <w:pPr>
              <w:spacing w:line="288" w:lineRule="auto"/>
              <w:jc w:val="center"/>
              <w:rPr>
                <w:sz w:val="18"/>
              </w:rPr>
            </w:pPr>
            <w:r>
              <w:rPr>
                <w:rFonts w:hint="eastAsia"/>
                <w:sz w:val="18"/>
              </w:rPr>
              <w:t>在试验电压</w:t>
            </w:r>
            <w:r>
              <w:rPr>
                <w:i/>
                <w:sz w:val="18"/>
                <w:szCs w:val="18"/>
              </w:rPr>
              <w:t>U</w:t>
            </w:r>
            <w:r>
              <w:rPr>
                <w:sz w:val="22"/>
                <w:szCs w:val="18"/>
                <w:vertAlign w:val="subscript"/>
              </w:rPr>
              <w:t>N</w:t>
            </w:r>
            <w:r>
              <w:rPr>
                <w:sz w:val="18"/>
              </w:rPr>
              <w:t>/</w:t>
            </w:r>
            <m:oMath>
              <m:rad>
                <m:radPr>
                  <m:degHide m:val="1"/>
                  <m:ctrlPr>
                    <w:rPr>
                      <w:rFonts w:ascii="Cambria Math" w:hAnsi="Cambria Math"/>
                      <w:sz w:val="18"/>
                    </w:rPr>
                  </m:ctrlPr>
                </m:radPr>
                <m:deg/>
                <m:e>
                  <m:r>
                    <m:rPr>
                      <m:sty m:val="p"/>
                    </m:rPr>
                    <w:rPr>
                      <w:rFonts w:ascii="Cambria Math"/>
                      <w:sz w:val="18"/>
                    </w:rPr>
                    <m:t>3</m:t>
                  </m:r>
                </m:e>
              </m:rad>
            </m:oMath>
            <w:r>
              <w:rPr>
                <w:rFonts w:hint="eastAsia"/>
                <w:sz w:val="18"/>
              </w:rPr>
              <w:t>下的最大局部放电量</w:t>
            </w:r>
          </w:p>
          <w:p w14:paraId="12BDD497" w14:textId="77777777" w:rsidR="007A7CB0" w:rsidRDefault="007A7CB0" w:rsidP="001800C1">
            <w:pPr>
              <w:spacing w:line="288" w:lineRule="auto"/>
              <w:jc w:val="center"/>
              <w:rPr>
                <w:sz w:val="18"/>
              </w:rPr>
            </w:pPr>
            <w:r>
              <w:rPr>
                <w:sz w:val="18"/>
              </w:rPr>
              <w:t>pC</w:t>
            </w:r>
          </w:p>
        </w:tc>
        <w:tc>
          <w:tcPr>
            <w:tcW w:w="2205" w:type="dxa"/>
            <w:vMerge/>
            <w:tcBorders>
              <w:top w:val="single" w:sz="4" w:space="0" w:color="auto"/>
              <w:bottom w:val="single" w:sz="4" w:space="0" w:color="auto"/>
              <w:right w:val="single" w:sz="4" w:space="0" w:color="auto"/>
            </w:tcBorders>
            <w:vAlign w:val="center"/>
          </w:tcPr>
          <w:p w14:paraId="17915723" w14:textId="77777777" w:rsidR="007A7CB0" w:rsidRDefault="007A7CB0" w:rsidP="001800C1">
            <w:pPr>
              <w:spacing w:line="288" w:lineRule="auto"/>
              <w:rPr>
                <w:sz w:val="18"/>
              </w:rPr>
            </w:pPr>
          </w:p>
        </w:tc>
      </w:tr>
      <w:tr w:rsidR="007A7CB0" w14:paraId="27EA4280" w14:textId="77777777" w:rsidTr="001800C1">
        <w:trPr>
          <w:trHeight w:val="467"/>
          <w:jc w:val="center"/>
        </w:trPr>
        <w:tc>
          <w:tcPr>
            <w:tcW w:w="609" w:type="dxa"/>
            <w:vMerge/>
            <w:tcBorders>
              <w:top w:val="single" w:sz="4" w:space="0" w:color="auto"/>
              <w:left w:val="single" w:sz="4" w:space="0" w:color="auto"/>
              <w:bottom w:val="single" w:sz="4" w:space="0" w:color="auto"/>
            </w:tcBorders>
            <w:vAlign w:val="center"/>
          </w:tcPr>
          <w:p w14:paraId="512E0A5C" w14:textId="77777777" w:rsidR="007A7CB0" w:rsidRDefault="007A7CB0" w:rsidP="001800C1">
            <w:pPr>
              <w:spacing w:line="288" w:lineRule="auto"/>
              <w:jc w:val="center"/>
              <w:rPr>
                <w:sz w:val="18"/>
              </w:rPr>
            </w:pPr>
          </w:p>
        </w:tc>
        <w:tc>
          <w:tcPr>
            <w:tcW w:w="1365" w:type="dxa"/>
            <w:vMerge/>
            <w:tcBorders>
              <w:top w:val="single" w:sz="4" w:space="0" w:color="auto"/>
              <w:bottom w:val="single" w:sz="4" w:space="0" w:color="auto"/>
            </w:tcBorders>
            <w:vAlign w:val="center"/>
          </w:tcPr>
          <w:p w14:paraId="6E505A03" w14:textId="77777777" w:rsidR="007A7CB0" w:rsidRDefault="007A7CB0" w:rsidP="001800C1">
            <w:pPr>
              <w:spacing w:line="288" w:lineRule="auto"/>
              <w:rPr>
                <w:sz w:val="18"/>
              </w:rPr>
            </w:pPr>
          </w:p>
        </w:tc>
        <w:tc>
          <w:tcPr>
            <w:tcW w:w="1420" w:type="dxa"/>
            <w:tcBorders>
              <w:top w:val="single" w:sz="4" w:space="0" w:color="auto"/>
              <w:bottom w:val="single" w:sz="4" w:space="0" w:color="auto"/>
            </w:tcBorders>
            <w:vAlign w:val="center"/>
          </w:tcPr>
          <w:p w14:paraId="1B9A2931" w14:textId="77777777" w:rsidR="007A7CB0" w:rsidRDefault="007A7CB0" w:rsidP="001800C1">
            <w:pPr>
              <w:spacing w:line="288" w:lineRule="auto"/>
              <w:jc w:val="center"/>
              <w:rPr>
                <w:sz w:val="18"/>
              </w:rPr>
            </w:pPr>
            <w:r>
              <w:rPr>
                <w:sz w:val="18"/>
              </w:rPr>
              <w:t>10.5</w:t>
            </w:r>
            <w:r>
              <w:rPr>
                <w:rFonts w:hint="eastAsia"/>
                <w:sz w:val="18"/>
              </w:rPr>
              <w:t>～</w:t>
            </w:r>
            <w:r>
              <w:rPr>
                <w:sz w:val="18"/>
              </w:rPr>
              <w:t>24</w:t>
            </w:r>
          </w:p>
        </w:tc>
        <w:tc>
          <w:tcPr>
            <w:tcW w:w="3830" w:type="dxa"/>
            <w:gridSpan w:val="5"/>
            <w:tcBorders>
              <w:top w:val="single" w:sz="4" w:space="0" w:color="auto"/>
              <w:bottom w:val="single" w:sz="4" w:space="0" w:color="auto"/>
            </w:tcBorders>
            <w:vAlign w:val="center"/>
          </w:tcPr>
          <w:p w14:paraId="042AF946" w14:textId="77777777" w:rsidR="007A7CB0" w:rsidRDefault="007A7CB0" w:rsidP="001800C1">
            <w:pPr>
              <w:spacing w:line="288" w:lineRule="auto"/>
              <w:jc w:val="center"/>
              <w:rPr>
                <w:sz w:val="18"/>
              </w:rPr>
            </w:pPr>
            <w:r>
              <w:rPr>
                <w:sz w:val="18"/>
              </w:rPr>
              <w:t>10000</w:t>
            </w:r>
          </w:p>
        </w:tc>
        <w:tc>
          <w:tcPr>
            <w:tcW w:w="2205" w:type="dxa"/>
            <w:vMerge/>
            <w:tcBorders>
              <w:top w:val="single" w:sz="4" w:space="0" w:color="auto"/>
              <w:bottom w:val="single" w:sz="4" w:space="0" w:color="auto"/>
              <w:right w:val="single" w:sz="4" w:space="0" w:color="auto"/>
            </w:tcBorders>
            <w:vAlign w:val="center"/>
          </w:tcPr>
          <w:p w14:paraId="7FA995F1" w14:textId="77777777" w:rsidR="007A7CB0" w:rsidRDefault="007A7CB0" w:rsidP="001800C1">
            <w:pPr>
              <w:spacing w:line="288" w:lineRule="auto"/>
              <w:rPr>
                <w:sz w:val="18"/>
              </w:rPr>
            </w:pPr>
          </w:p>
        </w:tc>
      </w:tr>
      <w:tr w:rsidR="007A7CB0" w14:paraId="1D6E8377" w14:textId="77777777" w:rsidTr="001800C1">
        <w:trPr>
          <w:trHeight w:val="330"/>
          <w:jc w:val="center"/>
        </w:trPr>
        <w:tc>
          <w:tcPr>
            <w:tcW w:w="609" w:type="dxa"/>
            <w:tcBorders>
              <w:top w:val="single" w:sz="4" w:space="0" w:color="auto"/>
              <w:left w:val="single" w:sz="4" w:space="0" w:color="auto"/>
              <w:bottom w:val="single" w:sz="4" w:space="0" w:color="auto"/>
            </w:tcBorders>
            <w:vAlign w:val="center"/>
          </w:tcPr>
          <w:p w14:paraId="6105FD64" w14:textId="77777777" w:rsidR="007A7CB0" w:rsidRDefault="007A7CB0" w:rsidP="001800C1">
            <w:pPr>
              <w:spacing w:line="288" w:lineRule="auto"/>
              <w:jc w:val="center"/>
              <w:rPr>
                <w:sz w:val="18"/>
              </w:rPr>
            </w:pPr>
            <w:r>
              <w:rPr>
                <w:sz w:val="18"/>
              </w:rPr>
              <w:t>4</w:t>
            </w:r>
          </w:p>
        </w:tc>
        <w:tc>
          <w:tcPr>
            <w:tcW w:w="1365" w:type="dxa"/>
            <w:tcBorders>
              <w:top w:val="single" w:sz="4" w:space="0" w:color="auto"/>
              <w:bottom w:val="single" w:sz="4" w:space="0" w:color="auto"/>
            </w:tcBorders>
            <w:vAlign w:val="center"/>
          </w:tcPr>
          <w:p w14:paraId="3DD6DDD0" w14:textId="77777777" w:rsidR="007A7CB0" w:rsidRDefault="007A7CB0" w:rsidP="001800C1">
            <w:pPr>
              <w:spacing w:line="288" w:lineRule="auto"/>
              <w:rPr>
                <w:sz w:val="18"/>
              </w:rPr>
            </w:pPr>
            <w:r>
              <w:rPr>
                <w:rFonts w:hint="eastAsia"/>
                <w:sz w:val="18"/>
              </w:rPr>
              <w:t>整相绕组</w:t>
            </w:r>
            <w:r>
              <w:rPr>
                <w:sz w:val="18"/>
              </w:rPr>
              <w:t>(</w:t>
            </w:r>
            <w:r>
              <w:rPr>
                <w:rFonts w:hint="eastAsia"/>
                <w:sz w:val="18"/>
              </w:rPr>
              <w:t>或分支</w:t>
            </w:r>
            <w:r>
              <w:rPr>
                <w:sz w:val="18"/>
              </w:rPr>
              <w:t>)</w:t>
            </w:r>
            <w:r>
              <w:rPr>
                <w:rFonts w:hint="eastAsia"/>
                <w:sz w:val="18"/>
              </w:rPr>
              <w:t>及单根线棒的介电强度试验</w:t>
            </w:r>
          </w:p>
        </w:tc>
        <w:tc>
          <w:tcPr>
            <w:tcW w:w="5250" w:type="dxa"/>
            <w:gridSpan w:val="6"/>
            <w:tcBorders>
              <w:top w:val="single" w:sz="4" w:space="0" w:color="auto"/>
              <w:bottom w:val="single" w:sz="4" w:space="0" w:color="auto"/>
            </w:tcBorders>
            <w:vAlign w:val="center"/>
          </w:tcPr>
          <w:p w14:paraId="77085165" w14:textId="77777777" w:rsidR="007A7CB0" w:rsidRDefault="007A7CB0" w:rsidP="001800C1">
            <w:pPr>
              <w:spacing w:line="288" w:lineRule="auto"/>
              <w:rPr>
                <w:sz w:val="18"/>
              </w:rPr>
            </w:pPr>
            <w:r>
              <w:rPr>
                <w:rFonts w:hint="eastAsia"/>
                <w:sz w:val="18"/>
              </w:rPr>
              <w:t>整相绕组</w:t>
            </w:r>
            <w:r>
              <w:rPr>
                <w:sz w:val="18"/>
              </w:rPr>
              <w:t>(</w:t>
            </w:r>
            <w:r>
              <w:rPr>
                <w:rFonts w:hint="eastAsia"/>
                <w:sz w:val="18"/>
              </w:rPr>
              <w:t>或分支</w:t>
            </w:r>
            <w:r>
              <w:rPr>
                <w:sz w:val="18"/>
              </w:rPr>
              <w:t>)</w:t>
            </w:r>
            <w:r>
              <w:rPr>
                <w:rFonts w:hint="eastAsia"/>
                <w:sz w:val="18"/>
              </w:rPr>
              <w:t>满足本规程表</w:t>
            </w:r>
            <w:r>
              <w:rPr>
                <w:sz w:val="18"/>
              </w:rPr>
              <w:t>1</w:t>
            </w:r>
            <w:r>
              <w:rPr>
                <w:rFonts w:hint="eastAsia"/>
                <w:sz w:val="18"/>
              </w:rPr>
              <w:t>中序号</w:t>
            </w:r>
            <w:r>
              <w:rPr>
                <w:sz w:val="18"/>
              </w:rPr>
              <w:t>3</w:t>
            </w:r>
            <w:r>
              <w:rPr>
                <w:rFonts w:hint="eastAsia"/>
                <w:sz w:val="18"/>
              </w:rPr>
              <w:t>、</w:t>
            </w:r>
            <w:r>
              <w:rPr>
                <w:sz w:val="18"/>
              </w:rPr>
              <w:t>4</w:t>
            </w:r>
            <w:r>
              <w:rPr>
                <w:rFonts w:hint="eastAsia"/>
                <w:sz w:val="18"/>
              </w:rPr>
              <w:t>有关规定时合格；</w:t>
            </w:r>
          </w:p>
          <w:p w14:paraId="152791EB" w14:textId="77777777" w:rsidR="007A7CB0" w:rsidRDefault="007A7CB0" w:rsidP="001800C1">
            <w:pPr>
              <w:spacing w:line="288" w:lineRule="auto"/>
              <w:rPr>
                <w:sz w:val="18"/>
              </w:rPr>
            </w:pPr>
            <w:r>
              <w:rPr>
                <w:rFonts w:hint="eastAsia"/>
                <w:sz w:val="18"/>
              </w:rPr>
              <w:t>单根线棒满足</w:t>
            </w:r>
            <w:r>
              <w:rPr>
                <w:sz w:val="18"/>
              </w:rPr>
              <w:t>JB/T 6204</w:t>
            </w:r>
            <w:r>
              <w:rPr>
                <w:rFonts w:hint="eastAsia"/>
                <w:sz w:val="18"/>
              </w:rPr>
              <w:t>有关规定时合格</w:t>
            </w:r>
          </w:p>
        </w:tc>
        <w:tc>
          <w:tcPr>
            <w:tcW w:w="2205" w:type="dxa"/>
            <w:tcBorders>
              <w:top w:val="single" w:sz="4" w:space="0" w:color="auto"/>
              <w:bottom w:val="single" w:sz="4" w:space="0" w:color="auto"/>
              <w:right w:val="single" w:sz="4" w:space="0" w:color="auto"/>
            </w:tcBorders>
          </w:tcPr>
          <w:p w14:paraId="2A15B286" w14:textId="77777777" w:rsidR="007A7CB0" w:rsidRDefault="007A7CB0" w:rsidP="001800C1">
            <w:pPr>
              <w:spacing w:line="288" w:lineRule="auto"/>
              <w:rPr>
                <w:sz w:val="18"/>
              </w:rPr>
            </w:pPr>
            <w:r>
              <w:rPr>
                <w:sz w:val="18"/>
              </w:rPr>
              <w:t> </w:t>
            </w:r>
          </w:p>
        </w:tc>
      </w:tr>
      <w:tr w:rsidR="007A7CB0" w14:paraId="75247BB8" w14:textId="77777777" w:rsidTr="001800C1">
        <w:trPr>
          <w:jc w:val="center"/>
        </w:trPr>
        <w:tc>
          <w:tcPr>
            <w:tcW w:w="9429" w:type="dxa"/>
            <w:gridSpan w:val="9"/>
            <w:tcBorders>
              <w:top w:val="single" w:sz="4" w:space="0" w:color="auto"/>
              <w:left w:val="single" w:sz="4" w:space="0" w:color="auto"/>
              <w:bottom w:val="single" w:sz="4" w:space="0" w:color="auto"/>
              <w:right w:val="single" w:sz="4" w:space="0" w:color="auto"/>
            </w:tcBorders>
            <w:vAlign w:val="center"/>
          </w:tcPr>
          <w:p w14:paraId="33B63C54" w14:textId="77777777" w:rsidR="007A7CB0" w:rsidRDefault="007A7CB0" w:rsidP="001800C1">
            <w:pPr>
              <w:spacing w:line="288" w:lineRule="auto"/>
              <w:ind w:left="637" w:hangingChars="354" w:hanging="637"/>
              <w:rPr>
                <w:sz w:val="18"/>
              </w:rPr>
            </w:pPr>
            <w:r>
              <w:rPr>
                <w:rFonts w:hint="eastAsia"/>
                <w:sz w:val="18"/>
              </w:rPr>
              <w:t>注</w:t>
            </w:r>
            <w:r>
              <w:rPr>
                <w:sz w:val="18"/>
              </w:rPr>
              <w:t>1</w:t>
            </w:r>
            <w:r>
              <w:rPr>
                <w:rFonts w:hint="eastAsia"/>
                <w:sz w:val="18"/>
              </w:rPr>
              <w:t>：介质损耗因数增量</w:t>
            </w:r>
            <w:r>
              <w:rPr>
                <w:sz w:val="18"/>
              </w:rPr>
              <w:t>Δtan</w:t>
            </w:r>
            <w:r>
              <w:rPr>
                <w:i/>
                <w:sz w:val="18"/>
              </w:rPr>
              <w:t>δ</w:t>
            </w:r>
            <w:r>
              <w:rPr>
                <w:sz w:val="18"/>
                <w:vertAlign w:val="subscript"/>
              </w:rPr>
              <w:t>N</w:t>
            </w:r>
            <w:r>
              <w:rPr>
                <w:rFonts w:hint="eastAsia"/>
                <w:sz w:val="18"/>
              </w:rPr>
              <w:t>指额定电压</w:t>
            </w:r>
            <w:r>
              <w:rPr>
                <w:i/>
                <w:sz w:val="18"/>
                <w:szCs w:val="18"/>
              </w:rPr>
              <w:t>U</w:t>
            </w:r>
            <w:r>
              <w:rPr>
                <w:sz w:val="22"/>
                <w:szCs w:val="18"/>
                <w:vertAlign w:val="subscript"/>
              </w:rPr>
              <w:t>N</w:t>
            </w:r>
            <w:r>
              <w:rPr>
                <w:rFonts w:hint="eastAsia"/>
                <w:sz w:val="18"/>
              </w:rPr>
              <w:t>下介质损耗因数</w:t>
            </w:r>
            <w:r>
              <w:rPr>
                <w:sz w:val="18"/>
              </w:rPr>
              <w:t>tan</w:t>
            </w:r>
            <w:r>
              <w:rPr>
                <w:i/>
                <w:sz w:val="18"/>
              </w:rPr>
              <w:t>δ</w:t>
            </w:r>
            <w:r>
              <w:rPr>
                <w:sz w:val="18"/>
                <w:vertAlign w:val="subscript"/>
              </w:rPr>
              <w:t>N</w:t>
            </w:r>
            <w:r>
              <w:rPr>
                <w:rFonts w:hint="eastAsia"/>
                <w:sz w:val="18"/>
              </w:rPr>
              <w:t>和局部放电起始电压下（推荐为</w:t>
            </w:r>
            <w:r>
              <w:rPr>
                <w:sz w:val="18"/>
              </w:rPr>
              <w:t>0.2</w:t>
            </w:r>
            <w:r>
              <w:rPr>
                <w:i/>
                <w:sz w:val="18"/>
                <w:szCs w:val="18"/>
              </w:rPr>
              <w:t>U</w:t>
            </w:r>
            <w:r>
              <w:rPr>
                <w:sz w:val="22"/>
                <w:szCs w:val="18"/>
                <w:vertAlign w:val="subscript"/>
              </w:rPr>
              <w:t>N</w:t>
            </w:r>
            <w:r>
              <w:rPr>
                <w:rFonts w:hint="eastAsia"/>
                <w:sz w:val="18"/>
              </w:rPr>
              <w:t>）的介质损耗因数</w:t>
            </w:r>
            <w:r>
              <w:rPr>
                <w:sz w:val="18"/>
              </w:rPr>
              <w:t>tan</w:t>
            </w:r>
            <w:r>
              <w:rPr>
                <w:i/>
                <w:sz w:val="18"/>
              </w:rPr>
              <w:t>δ</w:t>
            </w:r>
            <w:r>
              <w:rPr>
                <w:sz w:val="18"/>
                <w:vertAlign w:val="subscript"/>
              </w:rPr>
              <w:t>0</w:t>
            </w:r>
            <w:r>
              <w:rPr>
                <w:rFonts w:hint="eastAsia"/>
                <w:sz w:val="18"/>
              </w:rPr>
              <w:t>的差值。</w:t>
            </w:r>
          </w:p>
          <w:p w14:paraId="71354305" w14:textId="77777777" w:rsidR="007A7CB0" w:rsidRDefault="007A7CB0" w:rsidP="001800C1">
            <w:pPr>
              <w:spacing w:line="288" w:lineRule="auto"/>
              <w:ind w:left="637" w:hangingChars="354" w:hanging="637"/>
              <w:rPr>
                <w:sz w:val="18"/>
              </w:rPr>
            </w:pPr>
            <w:r>
              <w:rPr>
                <w:rFonts w:hint="eastAsia"/>
                <w:sz w:val="18"/>
              </w:rPr>
              <w:t>注</w:t>
            </w:r>
            <w:r>
              <w:rPr>
                <w:sz w:val="18"/>
              </w:rPr>
              <w:t>2</w:t>
            </w:r>
            <w:r>
              <w:rPr>
                <w:rFonts w:hint="eastAsia"/>
                <w:sz w:val="18"/>
              </w:rPr>
              <w:t>：单根线棒相邻</w:t>
            </w:r>
            <w:r>
              <w:rPr>
                <w:sz w:val="18"/>
              </w:rPr>
              <w:t>0.2</w:t>
            </w:r>
            <w:r>
              <w:rPr>
                <w:i/>
                <w:sz w:val="18"/>
                <w:szCs w:val="18"/>
              </w:rPr>
              <w:t>U</w:t>
            </w:r>
            <w:r>
              <w:rPr>
                <w:sz w:val="22"/>
                <w:szCs w:val="18"/>
                <w:vertAlign w:val="subscript"/>
              </w:rPr>
              <w:t>N</w:t>
            </w:r>
            <w:r>
              <w:rPr>
                <w:rFonts w:hint="eastAsia"/>
                <w:sz w:val="18"/>
              </w:rPr>
              <w:t>电压间隔下的最大差值指</w:t>
            </w:r>
            <w:r>
              <w:rPr>
                <w:sz w:val="18"/>
              </w:rPr>
              <w:t>1.0</w:t>
            </w:r>
            <w:r>
              <w:rPr>
                <w:i/>
                <w:sz w:val="18"/>
                <w:szCs w:val="18"/>
              </w:rPr>
              <w:t>U</w:t>
            </w:r>
            <w:r>
              <w:rPr>
                <w:sz w:val="22"/>
                <w:szCs w:val="18"/>
                <w:vertAlign w:val="subscript"/>
              </w:rPr>
              <w:t>N</w:t>
            </w:r>
            <w:r>
              <w:rPr>
                <w:rFonts w:hint="eastAsia"/>
                <w:sz w:val="18"/>
              </w:rPr>
              <w:t>和</w:t>
            </w:r>
            <w:r>
              <w:rPr>
                <w:sz w:val="18"/>
              </w:rPr>
              <w:t>0.8</w:t>
            </w:r>
            <w:r>
              <w:rPr>
                <w:i/>
                <w:sz w:val="18"/>
                <w:szCs w:val="18"/>
              </w:rPr>
              <w:t>U</w:t>
            </w:r>
            <w:r>
              <w:rPr>
                <w:sz w:val="22"/>
                <w:szCs w:val="18"/>
                <w:vertAlign w:val="subscript"/>
              </w:rPr>
              <w:t>N</w:t>
            </w:r>
            <w:r>
              <w:rPr>
                <w:rFonts w:hint="eastAsia"/>
                <w:sz w:val="18"/>
              </w:rPr>
              <w:t>、</w:t>
            </w:r>
            <w:r>
              <w:rPr>
                <w:sz w:val="18"/>
              </w:rPr>
              <w:t>0.8</w:t>
            </w:r>
            <w:r>
              <w:rPr>
                <w:i/>
                <w:sz w:val="18"/>
                <w:szCs w:val="18"/>
              </w:rPr>
              <w:t>U</w:t>
            </w:r>
            <w:r>
              <w:rPr>
                <w:sz w:val="22"/>
                <w:szCs w:val="18"/>
                <w:vertAlign w:val="subscript"/>
              </w:rPr>
              <w:t>N</w:t>
            </w:r>
            <w:r>
              <w:rPr>
                <w:rFonts w:hint="eastAsia"/>
                <w:sz w:val="18"/>
              </w:rPr>
              <w:t>和</w:t>
            </w:r>
            <w:r>
              <w:rPr>
                <w:sz w:val="18"/>
              </w:rPr>
              <w:t>0.6</w:t>
            </w:r>
            <w:r>
              <w:rPr>
                <w:i/>
                <w:sz w:val="18"/>
                <w:szCs w:val="18"/>
              </w:rPr>
              <w:t>U</w:t>
            </w:r>
            <w:r>
              <w:rPr>
                <w:sz w:val="22"/>
                <w:szCs w:val="18"/>
                <w:vertAlign w:val="subscript"/>
              </w:rPr>
              <w:t>N</w:t>
            </w:r>
            <w:r>
              <w:rPr>
                <w:rFonts w:hint="eastAsia"/>
                <w:sz w:val="18"/>
              </w:rPr>
              <w:t>、</w:t>
            </w:r>
            <w:r>
              <w:rPr>
                <w:sz w:val="18"/>
              </w:rPr>
              <w:t>0.6</w:t>
            </w:r>
            <w:r>
              <w:rPr>
                <w:i/>
                <w:sz w:val="18"/>
                <w:szCs w:val="18"/>
              </w:rPr>
              <w:t>U</w:t>
            </w:r>
            <w:r>
              <w:rPr>
                <w:sz w:val="22"/>
                <w:szCs w:val="18"/>
                <w:vertAlign w:val="subscript"/>
              </w:rPr>
              <w:t>N</w:t>
            </w:r>
            <w:r>
              <w:rPr>
                <w:rFonts w:hint="eastAsia"/>
                <w:sz w:val="18"/>
              </w:rPr>
              <w:t>和</w:t>
            </w:r>
            <w:r>
              <w:rPr>
                <w:sz w:val="18"/>
              </w:rPr>
              <w:t>0.4</w:t>
            </w:r>
            <w:r>
              <w:rPr>
                <w:i/>
                <w:sz w:val="18"/>
                <w:szCs w:val="18"/>
              </w:rPr>
              <w:t>U</w:t>
            </w:r>
            <w:r>
              <w:rPr>
                <w:sz w:val="22"/>
                <w:szCs w:val="18"/>
                <w:vertAlign w:val="subscript"/>
              </w:rPr>
              <w:t>N</w:t>
            </w:r>
            <w:r>
              <w:rPr>
                <w:rFonts w:hint="eastAsia"/>
                <w:sz w:val="18"/>
              </w:rPr>
              <w:t>及</w:t>
            </w:r>
            <w:r>
              <w:rPr>
                <w:sz w:val="18"/>
              </w:rPr>
              <w:t>0.4</w:t>
            </w:r>
            <w:r>
              <w:rPr>
                <w:i/>
                <w:sz w:val="18"/>
                <w:szCs w:val="18"/>
              </w:rPr>
              <w:t>U</w:t>
            </w:r>
            <w:r>
              <w:rPr>
                <w:sz w:val="22"/>
                <w:szCs w:val="18"/>
                <w:vertAlign w:val="subscript"/>
              </w:rPr>
              <w:t>N</w:t>
            </w:r>
            <w:r>
              <w:rPr>
                <w:rFonts w:hint="eastAsia"/>
                <w:sz w:val="18"/>
              </w:rPr>
              <w:t>和</w:t>
            </w:r>
            <w:r>
              <w:rPr>
                <w:sz w:val="18"/>
              </w:rPr>
              <w:t>0.2</w:t>
            </w:r>
            <w:r>
              <w:rPr>
                <w:i/>
                <w:sz w:val="18"/>
                <w:szCs w:val="18"/>
              </w:rPr>
              <w:t>U</w:t>
            </w:r>
            <w:r>
              <w:rPr>
                <w:sz w:val="22"/>
                <w:szCs w:val="18"/>
                <w:vertAlign w:val="subscript"/>
              </w:rPr>
              <w:t>N</w:t>
            </w:r>
            <w:r>
              <w:rPr>
                <w:rFonts w:hint="eastAsia"/>
                <w:sz w:val="18"/>
              </w:rPr>
              <w:t>下</w:t>
            </w:r>
            <w:r>
              <w:rPr>
                <w:sz w:val="18"/>
              </w:rPr>
              <w:t>tan</w:t>
            </w:r>
            <w:r>
              <w:rPr>
                <w:i/>
                <w:sz w:val="18"/>
              </w:rPr>
              <w:t>δ</w:t>
            </w:r>
            <w:r>
              <w:rPr>
                <w:rFonts w:hint="eastAsia"/>
                <w:sz w:val="18"/>
              </w:rPr>
              <w:t>的最大差值。</w:t>
            </w:r>
          </w:p>
          <w:p w14:paraId="23591539" w14:textId="77777777" w:rsidR="007A7CB0" w:rsidRDefault="007A7CB0" w:rsidP="001800C1">
            <w:pPr>
              <w:spacing w:line="288" w:lineRule="auto"/>
              <w:rPr>
                <w:sz w:val="18"/>
              </w:rPr>
            </w:pPr>
            <w:r>
              <w:rPr>
                <w:rFonts w:hint="eastAsia"/>
                <w:sz w:val="18"/>
              </w:rPr>
              <w:t>注</w:t>
            </w:r>
            <w:r>
              <w:rPr>
                <w:sz w:val="18"/>
              </w:rPr>
              <w:t>3</w:t>
            </w:r>
            <w:r>
              <w:rPr>
                <w:rFonts w:hint="eastAsia"/>
                <w:sz w:val="18"/>
              </w:rPr>
              <w:t>：电容增加率指额定电压</w:t>
            </w:r>
            <w:r>
              <w:rPr>
                <w:i/>
                <w:sz w:val="18"/>
                <w:szCs w:val="18"/>
              </w:rPr>
              <w:t>U</w:t>
            </w:r>
            <w:r>
              <w:rPr>
                <w:sz w:val="22"/>
                <w:szCs w:val="18"/>
                <w:vertAlign w:val="subscript"/>
              </w:rPr>
              <w:t>N</w:t>
            </w:r>
            <w:r>
              <w:rPr>
                <w:rFonts w:hint="eastAsia"/>
                <w:sz w:val="18"/>
              </w:rPr>
              <w:t>下绕组对地电容</w:t>
            </w:r>
            <w:r>
              <w:rPr>
                <w:i/>
                <w:sz w:val="18"/>
                <w:szCs w:val="18"/>
              </w:rPr>
              <w:t>C</w:t>
            </w:r>
            <w:r>
              <w:rPr>
                <w:sz w:val="18"/>
                <w:vertAlign w:val="subscript"/>
              </w:rPr>
              <w:t>N</w:t>
            </w:r>
            <w:r>
              <w:rPr>
                <w:rFonts w:hint="eastAsia"/>
                <w:sz w:val="18"/>
              </w:rPr>
              <w:t>局部放电起始电压下绕组对地电容</w:t>
            </w:r>
            <w:r>
              <w:rPr>
                <w:i/>
                <w:sz w:val="18"/>
                <w:szCs w:val="18"/>
              </w:rPr>
              <w:t>C</w:t>
            </w:r>
            <w:r>
              <w:rPr>
                <w:sz w:val="18"/>
                <w:vertAlign w:val="subscript"/>
              </w:rPr>
              <w:t>0</w:t>
            </w:r>
            <w:r>
              <w:rPr>
                <w:rFonts w:hint="eastAsia"/>
                <w:sz w:val="18"/>
              </w:rPr>
              <w:t>相比的增量。</w:t>
            </w:r>
          </w:p>
          <w:p w14:paraId="2B8FEFAB" w14:textId="77777777" w:rsidR="007A7CB0" w:rsidRDefault="007A7CB0" w:rsidP="001800C1">
            <w:pPr>
              <w:spacing w:line="288" w:lineRule="auto"/>
              <w:ind w:left="540" w:hangingChars="300" w:hanging="540"/>
              <w:rPr>
                <w:sz w:val="18"/>
              </w:rPr>
            </w:pPr>
            <w:r>
              <w:rPr>
                <w:rFonts w:hint="eastAsia"/>
                <w:sz w:val="18"/>
              </w:rPr>
              <w:t>注</w:t>
            </w:r>
            <w:r>
              <w:rPr>
                <w:sz w:val="18"/>
              </w:rPr>
              <w:t>4</w:t>
            </w:r>
            <w:r>
              <w:rPr>
                <w:rFonts w:hint="eastAsia"/>
                <w:sz w:val="18"/>
              </w:rPr>
              <w:t>：鉴定试验时，应首先做整相绕组绝缘鉴定试验，整相绕组试验不合格者，应做单根线棒的抽样鉴定试验和解剖检查，发现绝缘严重分层发空、固化不良、失去整体性、局部放电严重及股间绝缘破坏等老化现象，即判断为绝缘老化。</w:t>
            </w:r>
          </w:p>
          <w:p w14:paraId="4BEA434B" w14:textId="77777777" w:rsidR="007A7CB0" w:rsidRDefault="007A7CB0" w:rsidP="001800C1">
            <w:pPr>
              <w:spacing w:line="288" w:lineRule="auto"/>
              <w:ind w:left="540" w:hangingChars="300" w:hanging="540"/>
              <w:rPr>
                <w:sz w:val="18"/>
              </w:rPr>
            </w:pPr>
            <w:r>
              <w:rPr>
                <w:rFonts w:hint="eastAsia"/>
                <w:sz w:val="18"/>
              </w:rPr>
              <w:t>注</w:t>
            </w:r>
            <w:r>
              <w:rPr>
                <w:sz w:val="18"/>
              </w:rPr>
              <w:t>5</w:t>
            </w:r>
            <w:r>
              <w:rPr>
                <w:rFonts w:hint="eastAsia"/>
                <w:sz w:val="18"/>
              </w:rPr>
              <w:t>：单根线棒的抽样部位以上层线棒为主，并考虑不同电位下运行的线棒。抽样量为：汽轮发电机不少于</w:t>
            </w:r>
            <w:r>
              <w:rPr>
                <w:sz w:val="18"/>
              </w:rPr>
              <w:t>3</w:t>
            </w:r>
            <w:r>
              <w:rPr>
                <w:rFonts w:hint="eastAsia"/>
                <w:sz w:val="18"/>
              </w:rPr>
              <w:t>根；水</w:t>
            </w:r>
            <w:r>
              <w:rPr>
                <w:rFonts w:hint="eastAsia"/>
                <w:sz w:val="18"/>
              </w:rPr>
              <w:lastRenderedPageBreak/>
              <w:t>轮发电机不少于</w:t>
            </w:r>
            <w:r>
              <w:rPr>
                <w:sz w:val="18"/>
              </w:rPr>
              <w:t>6</w:t>
            </w:r>
            <w:r>
              <w:rPr>
                <w:rFonts w:hint="eastAsia"/>
                <w:sz w:val="18"/>
              </w:rPr>
              <w:t>根。</w:t>
            </w:r>
          </w:p>
        </w:tc>
      </w:tr>
    </w:tbl>
    <w:p w14:paraId="13AB3C21" w14:textId="77777777" w:rsidR="007A7CB0" w:rsidRDefault="007A7CB0" w:rsidP="007A7CB0"/>
    <w:p w14:paraId="2B2E8240" w14:textId="77777777" w:rsidR="007A7CB0" w:rsidRDefault="007A7CB0" w:rsidP="007A7CB0">
      <w:pPr>
        <w:tabs>
          <w:tab w:val="left" w:pos="641"/>
        </w:tabs>
        <w:spacing w:before="1"/>
        <w:ind w:left="116"/>
        <w:jc w:val="left"/>
        <w:rPr>
          <w:rFonts w:eastAsia="黑体"/>
          <w:kern w:val="0"/>
        </w:rPr>
      </w:pPr>
      <w:r>
        <w:rPr>
          <w:rFonts w:eastAsia="黑体"/>
          <w:kern w:val="0"/>
        </w:rPr>
        <w:t xml:space="preserve">C. 5  </w:t>
      </w:r>
      <w:r>
        <w:rPr>
          <w:rFonts w:eastAsia="黑体" w:hint="eastAsia"/>
          <w:kern w:val="0"/>
        </w:rPr>
        <w:t>同步发电机、调相机定子绕组环氧粉云母绝缘老化鉴定试验见</w:t>
      </w:r>
      <w:r>
        <w:rPr>
          <w:rFonts w:eastAsia="黑体"/>
          <w:kern w:val="0"/>
        </w:rPr>
        <w:t>DL/T492</w:t>
      </w:r>
      <w:r>
        <w:rPr>
          <w:rFonts w:eastAsia="黑体" w:hint="eastAsia"/>
          <w:kern w:val="0"/>
        </w:rPr>
        <w:t>。</w:t>
      </w:r>
    </w:p>
    <w:p w14:paraId="324796EF" w14:textId="77777777" w:rsidR="007A7CB0" w:rsidRDefault="007A7CB0" w:rsidP="007A7CB0">
      <w:pPr>
        <w:spacing w:line="200" w:lineRule="exact"/>
        <w:jc w:val="left"/>
        <w:rPr>
          <w:rFonts w:eastAsia="黑体"/>
          <w:kern w:val="0"/>
        </w:rPr>
      </w:pPr>
    </w:p>
    <w:p w14:paraId="7F7625D0" w14:textId="77777777" w:rsidR="007A7CB0" w:rsidRDefault="007A7CB0" w:rsidP="007A7CB0">
      <w:pPr>
        <w:tabs>
          <w:tab w:val="left" w:pos="641"/>
        </w:tabs>
        <w:spacing w:before="1"/>
        <w:ind w:left="116"/>
        <w:jc w:val="left"/>
        <w:rPr>
          <w:rFonts w:eastAsia="黑体"/>
          <w:kern w:val="0"/>
        </w:rPr>
      </w:pPr>
      <w:r>
        <w:rPr>
          <w:rFonts w:eastAsia="黑体"/>
          <w:kern w:val="0"/>
        </w:rPr>
        <w:t xml:space="preserve">C. 6  </w:t>
      </w:r>
      <w:r>
        <w:rPr>
          <w:rFonts w:eastAsia="黑体" w:hint="eastAsia"/>
          <w:kern w:val="0"/>
        </w:rPr>
        <w:t>硅钢片的单位损耗见表</w:t>
      </w:r>
      <w:r>
        <w:rPr>
          <w:rFonts w:eastAsia="黑体"/>
          <w:kern w:val="0"/>
        </w:rPr>
        <w:t>C.6</w:t>
      </w:r>
      <w:r>
        <w:rPr>
          <w:rFonts w:eastAsia="黑体" w:hint="eastAsia"/>
          <w:kern w:val="0"/>
        </w:rPr>
        <w:t>。</w:t>
      </w:r>
    </w:p>
    <w:p w14:paraId="72959857" w14:textId="77777777" w:rsidR="007A7CB0" w:rsidRDefault="007A7CB0" w:rsidP="007A7CB0">
      <w:pPr>
        <w:spacing w:line="200" w:lineRule="exact"/>
        <w:jc w:val="left"/>
        <w:rPr>
          <w:rFonts w:eastAsia="黑体"/>
          <w:kern w:val="0"/>
        </w:rPr>
      </w:pPr>
    </w:p>
    <w:p w14:paraId="70024481" w14:textId="77777777" w:rsidR="007A7CB0" w:rsidRDefault="007A7CB0" w:rsidP="007A7CB0">
      <w:pPr>
        <w:jc w:val="center"/>
        <w:rPr>
          <w:rFonts w:eastAsia="黑体"/>
        </w:rPr>
      </w:pPr>
      <w:r>
        <w:rPr>
          <w:rFonts w:eastAsia="黑体" w:hint="eastAsia"/>
        </w:rPr>
        <w:t>表</w:t>
      </w:r>
      <w:r>
        <w:rPr>
          <w:rFonts w:eastAsia="黑体"/>
        </w:rPr>
        <w:t xml:space="preserve"> C.6  </w:t>
      </w:r>
      <w:r>
        <w:rPr>
          <w:rFonts w:eastAsia="黑体" w:hint="eastAsia"/>
        </w:rPr>
        <w:t>硅钢片的单位损耗</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20"/>
        <w:gridCol w:w="540"/>
        <w:gridCol w:w="1440"/>
        <w:gridCol w:w="1980"/>
        <w:gridCol w:w="1620"/>
        <w:gridCol w:w="1800"/>
      </w:tblGrid>
      <w:tr w:rsidR="007A7CB0" w14:paraId="3400C54C" w14:textId="77777777" w:rsidTr="001800C1">
        <w:trPr>
          <w:trHeight w:val="220"/>
          <w:jc w:val="center"/>
        </w:trPr>
        <w:tc>
          <w:tcPr>
            <w:tcW w:w="1260" w:type="dxa"/>
            <w:gridSpan w:val="2"/>
            <w:vMerge w:val="restart"/>
            <w:tcBorders>
              <w:top w:val="single" w:sz="4" w:space="0" w:color="auto"/>
              <w:left w:val="single" w:sz="4" w:space="0" w:color="auto"/>
              <w:bottom w:val="single" w:sz="4" w:space="0" w:color="auto"/>
              <w:right w:val="single" w:sz="4" w:space="0" w:color="auto"/>
            </w:tcBorders>
            <w:vAlign w:val="center"/>
          </w:tcPr>
          <w:p w14:paraId="220AEF4B" w14:textId="77777777" w:rsidR="007A7CB0" w:rsidRDefault="007A7CB0" w:rsidP="001800C1">
            <w:pPr>
              <w:jc w:val="center"/>
              <w:rPr>
                <w:sz w:val="18"/>
                <w:szCs w:val="18"/>
                <w:vertAlign w:val="subscript"/>
              </w:rPr>
            </w:pPr>
            <w:r>
              <w:rPr>
                <w:rFonts w:hint="eastAsia"/>
                <w:sz w:val="18"/>
                <w:szCs w:val="18"/>
              </w:rPr>
              <w:t>硅钢片品种</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188ACF6A" w14:textId="77777777" w:rsidR="007A7CB0" w:rsidRDefault="007A7CB0" w:rsidP="001800C1">
            <w:pPr>
              <w:jc w:val="center"/>
              <w:rPr>
                <w:sz w:val="18"/>
                <w:szCs w:val="18"/>
                <w:vertAlign w:val="subscript"/>
              </w:rPr>
            </w:pPr>
            <w:r>
              <w:rPr>
                <w:rFonts w:hint="eastAsia"/>
                <w:sz w:val="18"/>
                <w:szCs w:val="18"/>
              </w:rPr>
              <w:t>代</w:t>
            </w:r>
            <w:r>
              <w:rPr>
                <w:sz w:val="18"/>
                <w:szCs w:val="18"/>
              </w:rPr>
              <w:t xml:space="preserve">    </w:t>
            </w:r>
            <w:r>
              <w:rPr>
                <w:rFonts w:hint="eastAsia"/>
                <w:sz w:val="18"/>
                <w:szCs w:val="18"/>
              </w:rPr>
              <w:t>号</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2043CDB5" w14:textId="77777777" w:rsidR="007A7CB0" w:rsidRDefault="007A7CB0" w:rsidP="001800C1">
            <w:pPr>
              <w:jc w:val="center"/>
              <w:rPr>
                <w:sz w:val="18"/>
                <w:szCs w:val="18"/>
              </w:rPr>
            </w:pPr>
            <w:r>
              <w:rPr>
                <w:rFonts w:hint="eastAsia"/>
                <w:sz w:val="18"/>
                <w:szCs w:val="18"/>
              </w:rPr>
              <w:t>厚</w:t>
            </w:r>
            <w:r>
              <w:rPr>
                <w:sz w:val="18"/>
                <w:szCs w:val="18"/>
              </w:rPr>
              <w:t xml:space="preserve">    </w:t>
            </w:r>
            <w:r>
              <w:rPr>
                <w:rFonts w:hint="eastAsia"/>
                <w:sz w:val="18"/>
                <w:szCs w:val="18"/>
              </w:rPr>
              <w:t>度</w:t>
            </w:r>
          </w:p>
          <w:p w14:paraId="64375512" w14:textId="77777777" w:rsidR="007A7CB0" w:rsidRDefault="007A7CB0" w:rsidP="001800C1">
            <w:pPr>
              <w:jc w:val="center"/>
              <w:rPr>
                <w:sz w:val="18"/>
                <w:szCs w:val="18"/>
                <w:vertAlign w:val="subscript"/>
              </w:rPr>
            </w:pPr>
            <w:r>
              <w:rPr>
                <w:sz w:val="18"/>
                <w:szCs w:val="18"/>
              </w:rPr>
              <w:t>mm</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9C775D8" w14:textId="77777777" w:rsidR="007A7CB0" w:rsidRDefault="007A7CB0" w:rsidP="001800C1">
            <w:pPr>
              <w:jc w:val="center"/>
              <w:rPr>
                <w:sz w:val="18"/>
                <w:szCs w:val="18"/>
                <w:vertAlign w:val="subscript"/>
              </w:rPr>
            </w:pPr>
            <w:r>
              <w:rPr>
                <w:rFonts w:hint="eastAsia"/>
                <w:sz w:val="18"/>
                <w:szCs w:val="18"/>
              </w:rPr>
              <w:t>单位损耗</w:t>
            </w:r>
            <w:r>
              <w:rPr>
                <w:sz w:val="18"/>
                <w:szCs w:val="18"/>
              </w:rPr>
              <w:t xml:space="preserve">  W/kg</w:t>
            </w:r>
          </w:p>
        </w:tc>
      </w:tr>
      <w:tr w:rsidR="007A7CB0" w14:paraId="7D7B498A"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1C9DC8AE" w14:textId="77777777" w:rsidR="007A7CB0" w:rsidRDefault="007A7CB0" w:rsidP="001800C1">
            <w:pPr>
              <w:widowControl/>
              <w:jc w:val="left"/>
              <w:rPr>
                <w:sz w:val="18"/>
                <w:szCs w:val="18"/>
                <w:vertAlign w:val="subscript"/>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6C288D68" w14:textId="77777777" w:rsidR="007A7CB0" w:rsidRDefault="007A7CB0" w:rsidP="001800C1">
            <w:pPr>
              <w:widowControl/>
              <w:jc w:val="left"/>
              <w:rPr>
                <w:sz w:val="18"/>
                <w:szCs w:val="18"/>
                <w:vertAlign w:val="subscript"/>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AC5B295" w14:textId="77777777" w:rsidR="007A7CB0" w:rsidRDefault="007A7CB0" w:rsidP="001800C1">
            <w:pPr>
              <w:widowControl/>
              <w:jc w:val="left"/>
              <w:rPr>
                <w:sz w:val="18"/>
                <w:szCs w:val="18"/>
                <w:vertAlign w:val="subscript"/>
              </w:rPr>
            </w:pPr>
          </w:p>
        </w:tc>
        <w:tc>
          <w:tcPr>
            <w:tcW w:w="1620" w:type="dxa"/>
            <w:tcBorders>
              <w:top w:val="single" w:sz="4" w:space="0" w:color="auto"/>
              <w:left w:val="single" w:sz="4" w:space="0" w:color="auto"/>
              <w:bottom w:val="single" w:sz="4" w:space="0" w:color="auto"/>
              <w:right w:val="single" w:sz="4" w:space="0" w:color="auto"/>
            </w:tcBorders>
            <w:vAlign w:val="center"/>
          </w:tcPr>
          <w:p w14:paraId="3D60FC3C" w14:textId="77777777" w:rsidR="007A7CB0" w:rsidRDefault="007A7CB0" w:rsidP="001800C1">
            <w:pPr>
              <w:jc w:val="center"/>
              <w:rPr>
                <w:sz w:val="18"/>
                <w:szCs w:val="18"/>
                <w:vertAlign w:val="subscript"/>
              </w:rPr>
            </w:pPr>
            <w:r>
              <w:rPr>
                <w:sz w:val="18"/>
                <w:szCs w:val="18"/>
              </w:rPr>
              <w:t>1T</w:t>
            </w:r>
            <w:r>
              <w:rPr>
                <w:rFonts w:hint="eastAsia"/>
                <w:sz w:val="18"/>
                <w:szCs w:val="18"/>
              </w:rPr>
              <w:t>下</w:t>
            </w:r>
          </w:p>
        </w:tc>
        <w:tc>
          <w:tcPr>
            <w:tcW w:w="1800" w:type="dxa"/>
            <w:tcBorders>
              <w:top w:val="single" w:sz="4" w:space="0" w:color="auto"/>
              <w:left w:val="single" w:sz="4" w:space="0" w:color="auto"/>
              <w:bottom w:val="single" w:sz="4" w:space="0" w:color="auto"/>
              <w:right w:val="single" w:sz="4" w:space="0" w:color="auto"/>
            </w:tcBorders>
            <w:vAlign w:val="center"/>
          </w:tcPr>
          <w:p w14:paraId="4CB9583F" w14:textId="77777777" w:rsidR="007A7CB0" w:rsidRDefault="007A7CB0" w:rsidP="001800C1">
            <w:pPr>
              <w:jc w:val="center"/>
              <w:rPr>
                <w:sz w:val="18"/>
                <w:szCs w:val="18"/>
                <w:vertAlign w:val="subscript"/>
              </w:rPr>
            </w:pPr>
            <w:r>
              <w:rPr>
                <w:sz w:val="18"/>
                <w:szCs w:val="18"/>
              </w:rPr>
              <w:t>1.5T</w:t>
            </w:r>
            <w:r>
              <w:rPr>
                <w:rFonts w:hint="eastAsia"/>
                <w:sz w:val="18"/>
                <w:szCs w:val="18"/>
              </w:rPr>
              <w:t>下</w:t>
            </w:r>
          </w:p>
        </w:tc>
      </w:tr>
      <w:tr w:rsidR="007A7CB0" w14:paraId="2E4C6BCD" w14:textId="77777777" w:rsidTr="001800C1">
        <w:trPr>
          <w:trHeight w:val="220"/>
          <w:jc w:val="center"/>
        </w:trPr>
        <w:tc>
          <w:tcPr>
            <w:tcW w:w="1260" w:type="dxa"/>
            <w:gridSpan w:val="2"/>
            <w:vMerge w:val="restart"/>
            <w:tcBorders>
              <w:top w:val="single" w:sz="4" w:space="0" w:color="auto"/>
              <w:left w:val="single" w:sz="4" w:space="0" w:color="auto"/>
              <w:bottom w:val="single" w:sz="4" w:space="0" w:color="auto"/>
              <w:right w:val="single" w:sz="4" w:space="0" w:color="auto"/>
            </w:tcBorders>
            <w:vAlign w:val="center"/>
          </w:tcPr>
          <w:p w14:paraId="7DC13F78" w14:textId="77777777" w:rsidR="007A7CB0" w:rsidRDefault="007A7CB0" w:rsidP="001800C1">
            <w:pPr>
              <w:jc w:val="center"/>
              <w:rPr>
                <w:sz w:val="18"/>
                <w:szCs w:val="18"/>
                <w:vertAlign w:val="subscript"/>
              </w:rPr>
            </w:pPr>
            <w:r>
              <w:rPr>
                <w:rFonts w:hint="eastAsia"/>
                <w:sz w:val="18"/>
                <w:szCs w:val="18"/>
              </w:rPr>
              <w:t>热轧硅钢片</w:t>
            </w:r>
          </w:p>
        </w:tc>
        <w:tc>
          <w:tcPr>
            <w:tcW w:w="1440" w:type="dxa"/>
            <w:tcBorders>
              <w:top w:val="single" w:sz="4" w:space="0" w:color="auto"/>
              <w:left w:val="single" w:sz="4" w:space="0" w:color="auto"/>
              <w:bottom w:val="single" w:sz="4" w:space="0" w:color="auto"/>
              <w:right w:val="single" w:sz="4" w:space="0" w:color="auto"/>
            </w:tcBorders>
            <w:vAlign w:val="center"/>
          </w:tcPr>
          <w:p w14:paraId="79ACE709" w14:textId="77777777" w:rsidR="007A7CB0" w:rsidRDefault="007A7CB0" w:rsidP="001800C1">
            <w:pPr>
              <w:jc w:val="center"/>
              <w:rPr>
                <w:sz w:val="18"/>
                <w:szCs w:val="18"/>
                <w:vertAlign w:val="subscript"/>
              </w:rPr>
            </w:pPr>
            <w:r>
              <w:rPr>
                <w:sz w:val="18"/>
                <w:szCs w:val="18"/>
              </w:rPr>
              <w:t>D21</w:t>
            </w:r>
          </w:p>
        </w:tc>
        <w:tc>
          <w:tcPr>
            <w:tcW w:w="1980" w:type="dxa"/>
            <w:tcBorders>
              <w:top w:val="single" w:sz="4" w:space="0" w:color="auto"/>
              <w:left w:val="single" w:sz="4" w:space="0" w:color="auto"/>
              <w:bottom w:val="single" w:sz="4" w:space="0" w:color="auto"/>
              <w:right w:val="single" w:sz="4" w:space="0" w:color="auto"/>
            </w:tcBorders>
            <w:vAlign w:val="center"/>
          </w:tcPr>
          <w:p w14:paraId="79283BA1"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178476F8" w14:textId="77777777" w:rsidR="007A7CB0" w:rsidRDefault="007A7CB0" w:rsidP="001800C1">
            <w:pPr>
              <w:jc w:val="center"/>
              <w:rPr>
                <w:sz w:val="18"/>
                <w:szCs w:val="18"/>
                <w:vertAlign w:val="subscript"/>
              </w:rPr>
            </w:pPr>
            <w:r>
              <w:rPr>
                <w:sz w:val="18"/>
                <w:szCs w:val="18"/>
              </w:rPr>
              <w:t>2.5</w:t>
            </w:r>
          </w:p>
        </w:tc>
        <w:tc>
          <w:tcPr>
            <w:tcW w:w="1800" w:type="dxa"/>
            <w:tcBorders>
              <w:top w:val="single" w:sz="4" w:space="0" w:color="auto"/>
              <w:left w:val="single" w:sz="4" w:space="0" w:color="auto"/>
              <w:bottom w:val="single" w:sz="4" w:space="0" w:color="auto"/>
              <w:right w:val="single" w:sz="4" w:space="0" w:color="auto"/>
            </w:tcBorders>
            <w:vAlign w:val="center"/>
          </w:tcPr>
          <w:p w14:paraId="4FD4B5B9" w14:textId="77777777" w:rsidR="007A7CB0" w:rsidRDefault="007A7CB0" w:rsidP="001800C1">
            <w:pPr>
              <w:jc w:val="center"/>
              <w:rPr>
                <w:sz w:val="18"/>
                <w:szCs w:val="18"/>
                <w:vertAlign w:val="subscript"/>
              </w:rPr>
            </w:pPr>
            <w:r>
              <w:rPr>
                <w:sz w:val="18"/>
                <w:szCs w:val="18"/>
              </w:rPr>
              <w:t>6.1</w:t>
            </w:r>
          </w:p>
        </w:tc>
      </w:tr>
      <w:tr w:rsidR="007A7CB0" w14:paraId="587EEE74"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44D05909"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07F485A4" w14:textId="77777777" w:rsidR="007A7CB0" w:rsidRDefault="007A7CB0" w:rsidP="001800C1">
            <w:pPr>
              <w:jc w:val="center"/>
              <w:rPr>
                <w:sz w:val="18"/>
                <w:szCs w:val="18"/>
                <w:vertAlign w:val="subscript"/>
              </w:rPr>
            </w:pPr>
            <w:r>
              <w:rPr>
                <w:sz w:val="18"/>
                <w:szCs w:val="18"/>
              </w:rPr>
              <w:t>D22</w:t>
            </w:r>
          </w:p>
        </w:tc>
        <w:tc>
          <w:tcPr>
            <w:tcW w:w="1980" w:type="dxa"/>
            <w:tcBorders>
              <w:top w:val="single" w:sz="4" w:space="0" w:color="auto"/>
              <w:left w:val="single" w:sz="4" w:space="0" w:color="auto"/>
              <w:bottom w:val="single" w:sz="4" w:space="0" w:color="auto"/>
              <w:right w:val="single" w:sz="4" w:space="0" w:color="auto"/>
            </w:tcBorders>
            <w:vAlign w:val="center"/>
          </w:tcPr>
          <w:p w14:paraId="4AB7901C"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7F207076" w14:textId="77777777" w:rsidR="007A7CB0" w:rsidRDefault="007A7CB0" w:rsidP="001800C1">
            <w:pPr>
              <w:jc w:val="center"/>
              <w:rPr>
                <w:sz w:val="18"/>
                <w:szCs w:val="18"/>
                <w:vertAlign w:val="subscript"/>
              </w:rPr>
            </w:pPr>
            <w:r>
              <w:rPr>
                <w:sz w:val="18"/>
                <w:szCs w:val="18"/>
              </w:rPr>
              <w:t>2.2</w:t>
            </w:r>
          </w:p>
        </w:tc>
        <w:tc>
          <w:tcPr>
            <w:tcW w:w="1800" w:type="dxa"/>
            <w:tcBorders>
              <w:top w:val="single" w:sz="4" w:space="0" w:color="auto"/>
              <w:left w:val="single" w:sz="4" w:space="0" w:color="auto"/>
              <w:bottom w:val="single" w:sz="4" w:space="0" w:color="auto"/>
              <w:right w:val="single" w:sz="4" w:space="0" w:color="auto"/>
            </w:tcBorders>
            <w:vAlign w:val="center"/>
          </w:tcPr>
          <w:p w14:paraId="1A876D75" w14:textId="77777777" w:rsidR="007A7CB0" w:rsidRDefault="007A7CB0" w:rsidP="001800C1">
            <w:pPr>
              <w:jc w:val="center"/>
              <w:rPr>
                <w:sz w:val="18"/>
                <w:szCs w:val="18"/>
                <w:vertAlign w:val="subscript"/>
              </w:rPr>
            </w:pPr>
            <w:r>
              <w:rPr>
                <w:sz w:val="18"/>
                <w:szCs w:val="18"/>
              </w:rPr>
              <w:t>5.3</w:t>
            </w:r>
          </w:p>
        </w:tc>
      </w:tr>
      <w:tr w:rsidR="007A7CB0" w14:paraId="7F37F945"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188EC6E3"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3870B7C6" w14:textId="77777777" w:rsidR="007A7CB0" w:rsidRDefault="007A7CB0" w:rsidP="001800C1">
            <w:pPr>
              <w:jc w:val="center"/>
              <w:rPr>
                <w:sz w:val="18"/>
                <w:szCs w:val="18"/>
                <w:vertAlign w:val="subscript"/>
              </w:rPr>
            </w:pPr>
            <w:r>
              <w:rPr>
                <w:sz w:val="18"/>
                <w:szCs w:val="18"/>
              </w:rPr>
              <w:t>D23</w:t>
            </w:r>
          </w:p>
        </w:tc>
        <w:tc>
          <w:tcPr>
            <w:tcW w:w="1980" w:type="dxa"/>
            <w:tcBorders>
              <w:top w:val="single" w:sz="4" w:space="0" w:color="auto"/>
              <w:left w:val="single" w:sz="4" w:space="0" w:color="auto"/>
              <w:bottom w:val="single" w:sz="4" w:space="0" w:color="auto"/>
              <w:right w:val="single" w:sz="4" w:space="0" w:color="auto"/>
            </w:tcBorders>
            <w:vAlign w:val="center"/>
          </w:tcPr>
          <w:p w14:paraId="57470171"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5A0F3613" w14:textId="77777777" w:rsidR="007A7CB0" w:rsidRDefault="007A7CB0" w:rsidP="001800C1">
            <w:pPr>
              <w:jc w:val="center"/>
              <w:rPr>
                <w:sz w:val="18"/>
                <w:szCs w:val="18"/>
                <w:vertAlign w:val="subscript"/>
              </w:rPr>
            </w:pPr>
            <w:r>
              <w:rPr>
                <w:sz w:val="18"/>
                <w:szCs w:val="18"/>
              </w:rPr>
              <w:t>2.1</w:t>
            </w:r>
          </w:p>
        </w:tc>
        <w:tc>
          <w:tcPr>
            <w:tcW w:w="1800" w:type="dxa"/>
            <w:tcBorders>
              <w:top w:val="single" w:sz="4" w:space="0" w:color="auto"/>
              <w:left w:val="single" w:sz="4" w:space="0" w:color="auto"/>
              <w:bottom w:val="single" w:sz="4" w:space="0" w:color="auto"/>
              <w:right w:val="single" w:sz="4" w:space="0" w:color="auto"/>
            </w:tcBorders>
            <w:vAlign w:val="center"/>
          </w:tcPr>
          <w:p w14:paraId="149A5192" w14:textId="77777777" w:rsidR="007A7CB0" w:rsidRDefault="007A7CB0" w:rsidP="001800C1">
            <w:pPr>
              <w:jc w:val="center"/>
              <w:rPr>
                <w:sz w:val="18"/>
                <w:szCs w:val="18"/>
                <w:vertAlign w:val="subscript"/>
              </w:rPr>
            </w:pPr>
            <w:r>
              <w:rPr>
                <w:sz w:val="18"/>
                <w:szCs w:val="18"/>
              </w:rPr>
              <w:t>5.1</w:t>
            </w:r>
          </w:p>
        </w:tc>
      </w:tr>
      <w:tr w:rsidR="007A7CB0" w14:paraId="302FDD26"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2162C4DA"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6526B18A" w14:textId="77777777" w:rsidR="007A7CB0" w:rsidRDefault="007A7CB0" w:rsidP="001800C1">
            <w:pPr>
              <w:jc w:val="center"/>
              <w:rPr>
                <w:sz w:val="18"/>
                <w:szCs w:val="18"/>
                <w:vertAlign w:val="subscript"/>
              </w:rPr>
            </w:pPr>
            <w:r>
              <w:rPr>
                <w:sz w:val="18"/>
                <w:szCs w:val="18"/>
              </w:rPr>
              <w:t>D32</w:t>
            </w:r>
          </w:p>
        </w:tc>
        <w:tc>
          <w:tcPr>
            <w:tcW w:w="1980" w:type="dxa"/>
            <w:tcBorders>
              <w:top w:val="single" w:sz="4" w:space="0" w:color="auto"/>
              <w:left w:val="single" w:sz="4" w:space="0" w:color="auto"/>
              <w:bottom w:val="single" w:sz="4" w:space="0" w:color="auto"/>
              <w:right w:val="single" w:sz="4" w:space="0" w:color="auto"/>
            </w:tcBorders>
            <w:vAlign w:val="center"/>
          </w:tcPr>
          <w:p w14:paraId="1875ECE0"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7F0D1CDF" w14:textId="77777777" w:rsidR="007A7CB0" w:rsidRDefault="007A7CB0" w:rsidP="001800C1">
            <w:pPr>
              <w:jc w:val="center"/>
              <w:rPr>
                <w:sz w:val="18"/>
                <w:szCs w:val="18"/>
                <w:vertAlign w:val="subscript"/>
              </w:rPr>
            </w:pPr>
            <w:r>
              <w:rPr>
                <w:sz w:val="18"/>
                <w:szCs w:val="18"/>
              </w:rPr>
              <w:t>1.8</w:t>
            </w:r>
          </w:p>
        </w:tc>
        <w:tc>
          <w:tcPr>
            <w:tcW w:w="1800" w:type="dxa"/>
            <w:tcBorders>
              <w:top w:val="single" w:sz="4" w:space="0" w:color="auto"/>
              <w:left w:val="single" w:sz="4" w:space="0" w:color="auto"/>
              <w:bottom w:val="single" w:sz="4" w:space="0" w:color="auto"/>
              <w:right w:val="single" w:sz="4" w:space="0" w:color="auto"/>
            </w:tcBorders>
            <w:vAlign w:val="center"/>
          </w:tcPr>
          <w:p w14:paraId="35198C80" w14:textId="77777777" w:rsidR="007A7CB0" w:rsidRDefault="007A7CB0" w:rsidP="001800C1">
            <w:pPr>
              <w:jc w:val="center"/>
              <w:rPr>
                <w:sz w:val="18"/>
                <w:szCs w:val="18"/>
                <w:vertAlign w:val="subscript"/>
              </w:rPr>
            </w:pPr>
            <w:r>
              <w:rPr>
                <w:sz w:val="18"/>
                <w:szCs w:val="18"/>
              </w:rPr>
              <w:t>4.0</w:t>
            </w:r>
          </w:p>
        </w:tc>
      </w:tr>
      <w:tr w:rsidR="007A7CB0" w14:paraId="1771F5EB"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3743BBB2"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3C845AAE" w14:textId="77777777" w:rsidR="007A7CB0" w:rsidRDefault="007A7CB0" w:rsidP="001800C1">
            <w:pPr>
              <w:jc w:val="center"/>
              <w:rPr>
                <w:sz w:val="18"/>
                <w:szCs w:val="18"/>
                <w:vertAlign w:val="subscript"/>
              </w:rPr>
            </w:pPr>
            <w:r>
              <w:rPr>
                <w:sz w:val="18"/>
                <w:szCs w:val="18"/>
              </w:rPr>
              <w:t>D32</w:t>
            </w:r>
          </w:p>
        </w:tc>
        <w:tc>
          <w:tcPr>
            <w:tcW w:w="1980" w:type="dxa"/>
            <w:tcBorders>
              <w:top w:val="single" w:sz="4" w:space="0" w:color="auto"/>
              <w:left w:val="single" w:sz="4" w:space="0" w:color="auto"/>
              <w:bottom w:val="single" w:sz="4" w:space="0" w:color="auto"/>
              <w:right w:val="single" w:sz="4" w:space="0" w:color="auto"/>
            </w:tcBorders>
            <w:vAlign w:val="center"/>
          </w:tcPr>
          <w:p w14:paraId="3C9795D6"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1E5BF74E" w14:textId="77777777" w:rsidR="007A7CB0" w:rsidRDefault="007A7CB0" w:rsidP="001800C1">
            <w:pPr>
              <w:jc w:val="center"/>
              <w:rPr>
                <w:sz w:val="18"/>
                <w:szCs w:val="18"/>
                <w:vertAlign w:val="subscript"/>
              </w:rPr>
            </w:pPr>
            <w:r>
              <w:rPr>
                <w:sz w:val="18"/>
                <w:szCs w:val="18"/>
              </w:rPr>
              <w:t>1.4</w:t>
            </w:r>
          </w:p>
        </w:tc>
        <w:tc>
          <w:tcPr>
            <w:tcW w:w="1800" w:type="dxa"/>
            <w:tcBorders>
              <w:top w:val="single" w:sz="4" w:space="0" w:color="auto"/>
              <w:left w:val="single" w:sz="4" w:space="0" w:color="auto"/>
              <w:bottom w:val="single" w:sz="4" w:space="0" w:color="auto"/>
              <w:right w:val="single" w:sz="4" w:space="0" w:color="auto"/>
            </w:tcBorders>
            <w:vAlign w:val="center"/>
          </w:tcPr>
          <w:p w14:paraId="492B2687" w14:textId="77777777" w:rsidR="007A7CB0" w:rsidRDefault="007A7CB0" w:rsidP="001800C1">
            <w:pPr>
              <w:jc w:val="center"/>
              <w:rPr>
                <w:sz w:val="18"/>
                <w:szCs w:val="18"/>
                <w:vertAlign w:val="subscript"/>
              </w:rPr>
            </w:pPr>
            <w:r>
              <w:rPr>
                <w:sz w:val="18"/>
                <w:szCs w:val="18"/>
              </w:rPr>
              <w:t>3.2</w:t>
            </w:r>
          </w:p>
        </w:tc>
      </w:tr>
      <w:tr w:rsidR="007A7CB0" w14:paraId="70D74B54"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09F3E8EE"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6D3B9A8C" w14:textId="77777777" w:rsidR="007A7CB0" w:rsidRDefault="007A7CB0" w:rsidP="001800C1">
            <w:pPr>
              <w:jc w:val="center"/>
              <w:rPr>
                <w:sz w:val="18"/>
                <w:szCs w:val="18"/>
                <w:vertAlign w:val="subscript"/>
              </w:rPr>
            </w:pPr>
            <w:r>
              <w:rPr>
                <w:sz w:val="18"/>
                <w:szCs w:val="18"/>
              </w:rPr>
              <w:t>D41</w:t>
            </w:r>
          </w:p>
        </w:tc>
        <w:tc>
          <w:tcPr>
            <w:tcW w:w="1980" w:type="dxa"/>
            <w:tcBorders>
              <w:top w:val="single" w:sz="4" w:space="0" w:color="auto"/>
              <w:left w:val="single" w:sz="4" w:space="0" w:color="auto"/>
              <w:bottom w:val="single" w:sz="4" w:space="0" w:color="auto"/>
              <w:right w:val="single" w:sz="4" w:space="0" w:color="auto"/>
            </w:tcBorders>
            <w:vAlign w:val="center"/>
          </w:tcPr>
          <w:p w14:paraId="22A4CD85"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276D2715" w14:textId="77777777" w:rsidR="007A7CB0" w:rsidRDefault="007A7CB0" w:rsidP="001800C1">
            <w:pPr>
              <w:jc w:val="center"/>
              <w:rPr>
                <w:sz w:val="18"/>
                <w:szCs w:val="18"/>
                <w:vertAlign w:val="subscript"/>
              </w:rPr>
            </w:pPr>
            <w:r>
              <w:rPr>
                <w:sz w:val="18"/>
                <w:szCs w:val="18"/>
              </w:rPr>
              <w:t>1.6</w:t>
            </w:r>
          </w:p>
        </w:tc>
        <w:tc>
          <w:tcPr>
            <w:tcW w:w="1800" w:type="dxa"/>
            <w:tcBorders>
              <w:top w:val="single" w:sz="4" w:space="0" w:color="auto"/>
              <w:left w:val="single" w:sz="4" w:space="0" w:color="auto"/>
              <w:bottom w:val="single" w:sz="4" w:space="0" w:color="auto"/>
              <w:right w:val="single" w:sz="4" w:space="0" w:color="auto"/>
            </w:tcBorders>
            <w:vAlign w:val="center"/>
          </w:tcPr>
          <w:p w14:paraId="21811A36" w14:textId="77777777" w:rsidR="007A7CB0" w:rsidRDefault="007A7CB0" w:rsidP="001800C1">
            <w:pPr>
              <w:jc w:val="center"/>
              <w:rPr>
                <w:sz w:val="18"/>
                <w:szCs w:val="18"/>
                <w:vertAlign w:val="subscript"/>
              </w:rPr>
            </w:pPr>
            <w:r>
              <w:rPr>
                <w:sz w:val="18"/>
                <w:szCs w:val="18"/>
              </w:rPr>
              <w:t>3.6</w:t>
            </w:r>
          </w:p>
        </w:tc>
      </w:tr>
      <w:tr w:rsidR="007A7CB0" w14:paraId="495A1CF0"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0E71BAD2"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3C18D3F2" w14:textId="77777777" w:rsidR="007A7CB0" w:rsidRDefault="007A7CB0" w:rsidP="001800C1">
            <w:pPr>
              <w:jc w:val="center"/>
              <w:rPr>
                <w:sz w:val="18"/>
                <w:szCs w:val="18"/>
                <w:vertAlign w:val="subscript"/>
              </w:rPr>
            </w:pPr>
            <w:r>
              <w:rPr>
                <w:sz w:val="18"/>
                <w:szCs w:val="18"/>
              </w:rPr>
              <w:t>D42</w:t>
            </w:r>
          </w:p>
        </w:tc>
        <w:tc>
          <w:tcPr>
            <w:tcW w:w="1980" w:type="dxa"/>
            <w:tcBorders>
              <w:top w:val="single" w:sz="4" w:space="0" w:color="auto"/>
              <w:left w:val="single" w:sz="4" w:space="0" w:color="auto"/>
              <w:bottom w:val="single" w:sz="4" w:space="0" w:color="auto"/>
              <w:right w:val="single" w:sz="4" w:space="0" w:color="auto"/>
            </w:tcBorders>
            <w:vAlign w:val="center"/>
          </w:tcPr>
          <w:p w14:paraId="1F87B399"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3401AF67" w14:textId="77777777" w:rsidR="007A7CB0" w:rsidRDefault="007A7CB0" w:rsidP="001800C1">
            <w:pPr>
              <w:jc w:val="center"/>
              <w:rPr>
                <w:sz w:val="18"/>
                <w:szCs w:val="18"/>
                <w:vertAlign w:val="subscript"/>
              </w:rPr>
            </w:pPr>
            <w:r>
              <w:rPr>
                <w:sz w:val="18"/>
                <w:szCs w:val="18"/>
              </w:rPr>
              <w:t>1.35</w:t>
            </w:r>
          </w:p>
        </w:tc>
        <w:tc>
          <w:tcPr>
            <w:tcW w:w="1800" w:type="dxa"/>
            <w:tcBorders>
              <w:top w:val="single" w:sz="4" w:space="0" w:color="auto"/>
              <w:left w:val="single" w:sz="4" w:space="0" w:color="auto"/>
              <w:bottom w:val="single" w:sz="4" w:space="0" w:color="auto"/>
              <w:right w:val="single" w:sz="4" w:space="0" w:color="auto"/>
            </w:tcBorders>
            <w:vAlign w:val="center"/>
          </w:tcPr>
          <w:p w14:paraId="3FB2CC73" w14:textId="77777777" w:rsidR="007A7CB0" w:rsidRDefault="007A7CB0" w:rsidP="001800C1">
            <w:pPr>
              <w:jc w:val="center"/>
              <w:rPr>
                <w:sz w:val="18"/>
                <w:szCs w:val="18"/>
                <w:vertAlign w:val="subscript"/>
              </w:rPr>
            </w:pPr>
            <w:r>
              <w:rPr>
                <w:sz w:val="18"/>
                <w:szCs w:val="18"/>
              </w:rPr>
              <w:t>3.15</w:t>
            </w:r>
          </w:p>
        </w:tc>
      </w:tr>
      <w:tr w:rsidR="007A7CB0" w14:paraId="1AABF5FE"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2114EFC4"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3B3EFE1B" w14:textId="77777777" w:rsidR="007A7CB0" w:rsidRDefault="007A7CB0" w:rsidP="001800C1">
            <w:pPr>
              <w:jc w:val="center"/>
              <w:rPr>
                <w:sz w:val="18"/>
                <w:szCs w:val="18"/>
                <w:vertAlign w:val="subscript"/>
              </w:rPr>
            </w:pPr>
            <w:r>
              <w:rPr>
                <w:sz w:val="18"/>
                <w:szCs w:val="18"/>
              </w:rPr>
              <w:t>D43</w:t>
            </w:r>
          </w:p>
        </w:tc>
        <w:tc>
          <w:tcPr>
            <w:tcW w:w="1980" w:type="dxa"/>
            <w:tcBorders>
              <w:top w:val="single" w:sz="4" w:space="0" w:color="auto"/>
              <w:left w:val="single" w:sz="4" w:space="0" w:color="auto"/>
              <w:bottom w:val="single" w:sz="4" w:space="0" w:color="auto"/>
              <w:right w:val="single" w:sz="4" w:space="0" w:color="auto"/>
            </w:tcBorders>
            <w:vAlign w:val="center"/>
          </w:tcPr>
          <w:p w14:paraId="7AA72BB8"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7A4530D8" w14:textId="77777777" w:rsidR="007A7CB0" w:rsidRDefault="007A7CB0" w:rsidP="001800C1">
            <w:pPr>
              <w:jc w:val="center"/>
              <w:rPr>
                <w:sz w:val="18"/>
                <w:szCs w:val="18"/>
                <w:vertAlign w:val="subscript"/>
              </w:rPr>
            </w:pPr>
            <w:r>
              <w:rPr>
                <w:sz w:val="18"/>
                <w:szCs w:val="18"/>
              </w:rPr>
              <w:t>1.2</w:t>
            </w:r>
          </w:p>
        </w:tc>
        <w:tc>
          <w:tcPr>
            <w:tcW w:w="1800" w:type="dxa"/>
            <w:tcBorders>
              <w:top w:val="single" w:sz="4" w:space="0" w:color="auto"/>
              <w:left w:val="single" w:sz="4" w:space="0" w:color="auto"/>
              <w:bottom w:val="single" w:sz="4" w:space="0" w:color="auto"/>
              <w:right w:val="single" w:sz="4" w:space="0" w:color="auto"/>
            </w:tcBorders>
            <w:vAlign w:val="center"/>
          </w:tcPr>
          <w:p w14:paraId="4B6FCA2D" w14:textId="77777777" w:rsidR="007A7CB0" w:rsidRDefault="007A7CB0" w:rsidP="001800C1">
            <w:pPr>
              <w:jc w:val="center"/>
              <w:rPr>
                <w:sz w:val="18"/>
                <w:szCs w:val="18"/>
                <w:vertAlign w:val="subscript"/>
              </w:rPr>
            </w:pPr>
            <w:r>
              <w:rPr>
                <w:sz w:val="18"/>
                <w:szCs w:val="18"/>
              </w:rPr>
              <w:t>2.90</w:t>
            </w:r>
          </w:p>
        </w:tc>
      </w:tr>
      <w:tr w:rsidR="007A7CB0" w14:paraId="504E4E28"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5208DC5A"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38FA42AF" w14:textId="77777777" w:rsidR="007A7CB0" w:rsidRDefault="007A7CB0" w:rsidP="001800C1">
            <w:pPr>
              <w:jc w:val="center"/>
              <w:rPr>
                <w:sz w:val="18"/>
                <w:szCs w:val="18"/>
                <w:vertAlign w:val="subscript"/>
              </w:rPr>
            </w:pPr>
            <w:r>
              <w:rPr>
                <w:sz w:val="18"/>
                <w:szCs w:val="18"/>
              </w:rPr>
              <w:t>D42</w:t>
            </w:r>
          </w:p>
        </w:tc>
        <w:tc>
          <w:tcPr>
            <w:tcW w:w="1980" w:type="dxa"/>
            <w:tcBorders>
              <w:top w:val="single" w:sz="4" w:space="0" w:color="auto"/>
              <w:left w:val="single" w:sz="4" w:space="0" w:color="auto"/>
              <w:bottom w:val="single" w:sz="4" w:space="0" w:color="auto"/>
              <w:right w:val="single" w:sz="4" w:space="0" w:color="auto"/>
            </w:tcBorders>
            <w:vAlign w:val="center"/>
          </w:tcPr>
          <w:p w14:paraId="73DD132E"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0335C33A" w14:textId="77777777" w:rsidR="007A7CB0" w:rsidRDefault="007A7CB0" w:rsidP="001800C1">
            <w:pPr>
              <w:jc w:val="center"/>
              <w:rPr>
                <w:sz w:val="18"/>
                <w:szCs w:val="18"/>
                <w:vertAlign w:val="subscript"/>
              </w:rPr>
            </w:pPr>
            <w:r>
              <w:rPr>
                <w:sz w:val="18"/>
                <w:szCs w:val="18"/>
              </w:rPr>
              <w:t>1.15</w:t>
            </w:r>
          </w:p>
        </w:tc>
        <w:tc>
          <w:tcPr>
            <w:tcW w:w="1800" w:type="dxa"/>
            <w:tcBorders>
              <w:top w:val="single" w:sz="4" w:space="0" w:color="auto"/>
              <w:left w:val="single" w:sz="4" w:space="0" w:color="auto"/>
              <w:bottom w:val="single" w:sz="4" w:space="0" w:color="auto"/>
              <w:right w:val="single" w:sz="4" w:space="0" w:color="auto"/>
            </w:tcBorders>
            <w:vAlign w:val="center"/>
          </w:tcPr>
          <w:p w14:paraId="408F30C2" w14:textId="77777777" w:rsidR="007A7CB0" w:rsidRDefault="007A7CB0" w:rsidP="001800C1">
            <w:pPr>
              <w:jc w:val="center"/>
              <w:rPr>
                <w:sz w:val="18"/>
                <w:szCs w:val="18"/>
                <w:vertAlign w:val="subscript"/>
              </w:rPr>
            </w:pPr>
            <w:r>
              <w:rPr>
                <w:sz w:val="18"/>
                <w:szCs w:val="18"/>
              </w:rPr>
              <w:t>2.80</w:t>
            </w:r>
          </w:p>
        </w:tc>
      </w:tr>
      <w:tr w:rsidR="007A7CB0" w14:paraId="24E13B3E" w14:textId="77777777" w:rsidTr="001800C1">
        <w:trPr>
          <w:trHeight w:val="220"/>
          <w:jc w:val="center"/>
        </w:trPr>
        <w:tc>
          <w:tcPr>
            <w:tcW w:w="1260" w:type="dxa"/>
            <w:gridSpan w:val="2"/>
            <w:vMerge/>
            <w:tcBorders>
              <w:top w:val="single" w:sz="4" w:space="0" w:color="auto"/>
              <w:left w:val="single" w:sz="4" w:space="0" w:color="auto"/>
              <w:bottom w:val="single" w:sz="4" w:space="0" w:color="auto"/>
              <w:right w:val="single" w:sz="4" w:space="0" w:color="auto"/>
            </w:tcBorders>
            <w:vAlign w:val="center"/>
          </w:tcPr>
          <w:p w14:paraId="6719308B" w14:textId="77777777" w:rsidR="007A7CB0" w:rsidRDefault="007A7CB0" w:rsidP="001800C1">
            <w:pPr>
              <w:widowControl/>
              <w:jc w:val="left"/>
              <w:rPr>
                <w:sz w:val="18"/>
                <w:szCs w:val="18"/>
                <w:vertAlign w:val="subscript"/>
              </w:rPr>
            </w:pPr>
          </w:p>
        </w:tc>
        <w:tc>
          <w:tcPr>
            <w:tcW w:w="1440" w:type="dxa"/>
            <w:tcBorders>
              <w:top w:val="single" w:sz="4" w:space="0" w:color="auto"/>
              <w:left w:val="single" w:sz="4" w:space="0" w:color="auto"/>
              <w:bottom w:val="single" w:sz="4" w:space="0" w:color="auto"/>
              <w:right w:val="single" w:sz="4" w:space="0" w:color="auto"/>
            </w:tcBorders>
            <w:vAlign w:val="center"/>
          </w:tcPr>
          <w:p w14:paraId="4C68206F" w14:textId="77777777" w:rsidR="007A7CB0" w:rsidRDefault="007A7CB0" w:rsidP="001800C1">
            <w:pPr>
              <w:jc w:val="center"/>
              <w:rPr>
                <w:sz w:val="18"/>
                <w:szCs w:val="18"/>
                <w:vertAlign w:val="subscript"/>
              </w:rPr>
            </w:pPr>
            <w:r>
              <w:rPr>
                <w:sz w:val="18"/>
                <w:szCs w:val="18"/>
              </w:rPr>
              <w:t>D43</w:t>
            </w:r>
          </w:p>
        </w:tc>
        <w:tc>
          <w:tcPr>
            <w:tcW w:w="1980" w:type="dxa"/>
            <w:tcBorders>
              <w:top w:val="single" w:sz="4" w:space="0" w:color="auto"/>
              <w:left w:val="single" w:sz="4" w:space="0" w:color="auto"/>
              <w:bottom w:val="single" w:sz="4" w:space="0" w:color="auto"/>
              <w:right w:val="single" w:sz="4" w:space="0" w:color="auto"/>
            </w:tcBorders>
            <w:vAlign w:val="center"/>
          </w:tcPr>
          <w:p w14:paraId="51B1174B"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11D77157" w14:textId="77777777" w:rsidR="007A7CB0" w:rsidRDefault="007A7CB0" w:rsidP="001800C1">
            <w:pPr>
              <w:jc w:val="center"/>
              <w:rPr>
                <w:sz w:val="18"/>
                <w:szCs w:val="18"/>
                <w:vertAlign w:val="subscript"/>
              </w:rPr>
            </w:pPr>
            <w:r>
              <w:rPr>
                <w:sz w:val="18"/>
                <w:szCs w:val="18"/>
              </w:rPr>
              <w:t>1.05</w:t>
            </w:r>
          </w:p>
        </w:tc>
        <w:tc>
          <w:tcPr>
            <w:tcW w:w="1800" w:type="dxa"/>
            <w:tcBorders>
              <w:top w:val="single" w:sz="4" w:space="0" w:color="auto"/>
              <w:left w:val="single" w:sz="4" w:space="0" w:color="auto"/>
              <w:bottom w:val="single" w:sz="4" w:space="0" w:color="auto"/>
              <w:right w:val="single" w:sz="4" w:space="0" w:color="auto"/>
            </w:tcBorders>
            <w:vAlign w:val="center"/>
          </w:tcPr>
          <w:p w14:paraId="1123C8F6" w14:textId="77777777" w:rsidR="007A7CB0" w:rsidRDefault="007A7CB0" w:rsidP="001800C1">
            <w:pPr>
              <w:jc w:val="center"/>
              <w:rPr>
                <w:sz w:val="18"/>
                <w:szCs w:val="18"/>
                <w:vertAlign w:val="subscript"/>
              </w:rPr>
            </w:pPr>
            <w:r>
              <w:rPr>
                <w:sz w:val="18"/>
                <w:szCs w:val="18"/>
              </w:rPr>
              <w:t>2.50</w:t>
            </w:r>
          </w:p>
        </w:tc>
      </w:tr>
      <w:tr w:rsidR="007A7CB0" w14:paraId="50D7443C" w14:textId="77777777" w:rsidTr="001800C1">
        <w:trPr>
          <w:trHeight w:val="220"/>
          <w:jc w:val="center"/>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FAA8400" w14:textId="77777777" w:rsidR="007A7CB0" w:rsidRDefault="007A7CB0" w:rsidP="001800C1">
            <w:pPr>
              <w:jc w:val="center"/>
              <w:rPr>
                <w:sz w:val="18"/>
                <w:szCs w:val="18"/>
              </w:rPr>
            </w:pPr>
            <w:r>
              <w:rPr>
                <w:rFonts w:hint="eastAsia"/>
                <w:sz w:val="18"/>
                <w:szCs w:val="18"/>
              </w:rPr>
              <w:t>冷轧硅钢片</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B96E2F7" w14:textId="77777777" w:rsidR="007A7CB0" w:rsidRDefault="007A7CB0" w:rsidP="001800C1">
            <w:pPr>
              <w:jc w:val="center"/>
              <w:rPr>
                <w:sz w:val="18"/>
                <w:szCs w:val="18"/>
              </w:rPr>
            </w:pPr>
            <w:r>
              <w:rPr>
                <w:rFonts w:hint="eastAsia"/>
                <w:sz w:val="18"/>
                <w:szCs w:val="18"/>
              </w:rPr>
              <w:t>无取向</w:t>
            </w:r>
          </w:p>
        </w:tc>
        <w:tc>
          <w:tcPr>
            <w:tcW w:w="1440" w:type="dxa"/>
            <w:tcBorders>
              <w:top w:val="single" w:sz="4" w:space="0" w:color="auto"/>
              <w:left w:val="single" w:sz="4" w:space="0" w:color="auto"/>
              <w:bottom w:val="single" w:sz="4" w:space="0" w:color="auto"/>
              <w:right w:val="single" w:sz="4" w:space="0" w:color="auto"/>
            </w:tcBorders>
            <w:vAlign w:val="center"/>
          </w:tcPr>
          <w:p w14:paraId="668E1E61" w14:textId="77777777" w:rsidR="007A7CB0" w:rsidRDefault="007A7CB0" w:rsidP="001800C1">
            <w:pPr>
              <w:jc w:val="center"/>
              <w:rPr>
                <w:sz w:val="18"/>
                <w:szCs w:val="18"/>
                <w:vertAlign w:val="subscript"/>
              </w:rPr>
            </w:pPr>
            <w:r>
              <w:rPr>
                <w:sz w:val="18"/>
                <w:szCs w:val="18"/>
              </w:rPr>
              <w:t>W21</w:t>
            </w:r>
          </w:p>
        </w:tc>
        <w:tc>
          <w:tcPr>
            <w:tcW w:w="1980" w:type="dxa"/>
            <w:tcBorders>
              <w:top w:val="single" w:sz="4" w:space="0" w:color="auto"/>
              <w:left w:val="single" w:sz="4" w:space="0" w:color="auto"/>
              <w:bottom w:val="single" w:sz="4" w:space="0" w:color="auto"/>
              <w:right w:val="single" w:sz="4" w:space="0" w:color="auto"/>
            </w:tcBorders>
            <w:vAlign w:val="center"/>
          </w:tcPr>
          <w:p w14:paraId="75306ACB"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5D7DDBBD" w14:textId="77777777" w:rsidR="007A7CB0" w:rsidRDefault="007A7CB0" w:rsidP="001800C1">
            <w:pPr>
              <w:jc w:val="center"/>
              <w:rPr>
                <w:sz w:val="18"/>
                <w:szCs w:val="18"/>
                <w:vertAlign w:val="subscript"/>
              </w:rPr>
            </w:pPr>
            <w:r>
              <w:rPr>
                <w:sz w:val="18"/>
                <w:szCs w:val="18"/>
              </w:rPr>
              <w:t>2.3</w:t>
            </w:r>
          </w:p>
        </w:tc>
        <w:tc>
          <w:tcPr>
            <w:tcW w:w="1800" w:type="dxa"/>
            <w:tcBorders>
              <w:top w:val="single" w:sz="4" w:space="0" w:color="auto"/>
              <w:left w:val="single" w:sz="4" w:space="0" w:color="auto"/>
              <w:bottom w:val="single" w:sz="4" w:space="0" w:color="auto"/>
              <w:right w:val="single" w:sz="4" w:space="0" w:color="auto"/>
            </w:tcBorders>
            <w:vAlign w:val="center"/>
          </w:tcPr>
          <w:p w14:paraId="4063D460" w14:textId="77777777" w:rsidR="007A7CB0" w:rsidRDefault="007A7CB0" w:rsidP="001800C1">
            <w:pPr>
              <w:jc w:val="center"/>
              <w:rPr>
                <w:sz w:val="18"/>
                <w:szCs w:val="18"/>
                <w:vertAlign w:val="subscript"/>
              </w:rPr>
            </w:pPr>
            <w:r>
              <w:rPr>
                <w:sz w:val="18"/>
                <w:szCs w:val="18"/>
              </w:rPr>
              <w:t>5.3</w:t>
            </w:r>
          </w:p>
        </w:tc>
      </w:tr>
      <w:tr w:rsidR="007A7CB0" w14:paraId="5AF1B4CD"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6D619812"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5413E86B"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AC830B5" w14:textId="77777777" w:rsidR="007A7CB0" w:rsidRDefault="007A7CB0" w:rsidP="001800C1">
            <w:pPr>
              <w:jc w:val="center"/>
              <w:rPr>
                <w:sz w:val="18"/>
                <w:szCs w:val="18"/>
                <w:vertAlign w:val="subscript"/>
              </w:rPr>
            </w:pPr>
            <w:r>
              <w:rPr>
                <w:sz w:val="18"/>
                <w:szCs w:val="18"/>
              </w:rPr>
              <w:t>W22</w:t>
            </w:r>
          </w:p>
        </w:tc>
        <w:tc>
          <w:tcPr>
            <w:tcW w:w="1980" w:type="dxa"/>
            <w:tcBorders>
              <w:top w:val="single" w:sz="4" w:space="0" w:color="auto"/>
              <w:left w:val="single" w:sz="4" w:space="0" w:color="auto"/>
              <w:bottom w:val="single" w:sz="4" w:space="0" w:color="auto"/>
              <w:right w:val="single" w:sz="4" w:space="0" w:color="auto"/>
            </w:tcBorders>
            <w:vAlign w:val="center"/>
          </w:tcPr>
          <w:p w14:paraId="0D014F72"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06518B07" w14:textId="77777777" w:rsidR="007A7CB0" w:rsidRDefault="007A7CB0" w:rsidP="001800C1">
            <w:pPr>
              <w:jc w:val="center"/>
              <w:rPr>
                <w:sz w:val="18"/>
                <w:szCs w:val="18"/>
                <w:vertAlign w:val="subscript"/>
              </w:rPr>
            </w:pPr>
            <w:r>
              <w:rPr>
                <w:sz w:val="18"/>
                <w:szCs w:val="18"/>
              </w:rPr>
              <w:t>2.0</w:t>
            </w:r>
          </w:p>
        </w:tc>
        <w:tc>
          <w:tcPr>
            <w:tcW w:w="1800" w:type="dxa"/>
            <w:tcBorders>
              <w:top w:val="single" w:sz="4" w:space="0" w:color="auto"/>
              <w:left w:val="single" w:sz="4" w:space="0" w:color="auto"/>
              <w:bottom w:val="single" w:sz="4" w:space="0" w:color="auto"/>
              <w:right w:val="single" w:sz="4" w:space="0" w:color="auto"/>
            </w:tcBorders>
            <w:vAlign w:val="center"/>
          </w:tcPr>
          <w:p w14:paraId="014F5161" w14:textId="77777777" w:rsidR="007A7CB0" w:rsidRDefault="007A7CB0" w:rsidP="001800C1">
            <w:pPr>
              <w:jc w:val="center"/>
              <w:rPr>
                <w:sz w:val="18"/>
                <w:szCs w:val="18"/>
                <w:vertAlign w:val="subscript"/>
              </w:rPr>
            </w:pPr>
            <w:r>
              <w:rPr>
                <w:sz w:val="18"/>
                <w:szCs w:val="18"/>
              </w:rPr>
              <w:t>4.7</w:t>
            </w:r>
          </w:p>
        </w:tc>
      </w:tr>
      <w:tr w:rsidR="007A7CB0" w14:paraId="37D087B9"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05B21004"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B1D2BD8"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927AE66" w14:textId="77777777" w:rsidR="007A7CB0" w:rsidRDefault="007A7CB0" w:rsidP="001800C1">
            <w:pPr>
              <w:jc w:val="center"/>
              <w:rPr>
                <w:sz w:val="18"/>
                <w:szCs w:val="18"/>
                <w:vertAlign w:val="subscript"/>
              </w:rPr>
            </w:pPr>
            <w:r>
              <w:rPr>
                <w:sz w:val="18"/>
                <w:szCs w:val="18"/>
              </w:rPr>
              <w:t>W32</w:t>
            </w:r>
          </w:p>
        </w:tc>
        <w:tc>
          <w:tcPr>
            <w:tcW w:w="1980" w:type="dxa"/>
            <w:tcBorders>
              <w:top w:val="single" w:sz="4" w:space="0" w:color="auto"/>
              <w:left w:val="single" w:sz="4" w:space="0" w:color="auto"/>
              <w:bottom w:val="single" w:sz="4" w:space="0" w:color="auto"/>
              <w:right w:val="single" w:sz="4" w:space="0" w:color="auto"/>
            </w:tcBorders>
            <w:vAlign w:val="center"/>
          </w:tcPr>
          <w:p w14:paraId="125A49FC"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2CD5149A" w14:textId="77777777" w:rsidR="007A7CB0" w:rsidRDefault="007A7CB0" w:rsidP="001800C1">
            <w:pPr>
              <w:jc w:val="center"/>
              <w:rPr>
                <w:sz w:val="18"/>
                <w:szCs w:val="18"/>
                <w:vertAlign w:val="subscript"/>
              </w:rPr>
            </w:pPr>
            <w:r>
              <w:rPr>
                <w:sz w:val="18"/>
                <w:szCs w:val="18"/>
              </w:rPr>
              <w:t>1.6</w:t>
            </w:r>
          </w:p>
        </w:tc>
        <w:tc>
          <w:tcPr>
            <w:tcW w:w="1800" w:type="dxa"/>
            <w:tcBorders>
              <w:top w:val="single" w:sz="4" w:space="0" w:color="auto"/>
              <w:left w:val="single" w:sz="4" w:space="0" w:color="auto"/>
              <w:bottom w:val="single" w:sz="4" w:space="0" w:color="auto"/>
              <w:right w:val="single" w:sz="4" w:space="0" w:color="auto"/>
            </w:tcBorders>
            <w:vAlign w:val="center"/>
          </w:tcPr>
          <w:p w14:paraId="05841970" w14:textId="77777777" w:rsidR="007A7CB0" w:rsidRDefault="007A7CB0" w:rsidP="001800C1">
            <w:pPr>
              <w:jc w:val="center"/>
              <w:rPr>
                <w:sz w:val="18"/>
                <w:szCs w:val="18"/>
                <w:vertAlign w:val="subscript"/>
              </w:rPr>
            </w:pPr>
            <w:r>
              <w:rPr>
                <w:sz w:val="18"/>
                <w:szCs w:val="18"/>
              </w:rPr>
              <w:t>3.6</w:t>
            </w:r>
          </w:p>
        </w:tc>
      </w:tr>
      <w:tr w:rsidR="007A7CB0" w14:paraId="2EB9A6F3"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55F39A39"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D706AA0"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5CB767DF" w14:textId="77777777" w:rsidR="007A7CB0" w:rsidRDefault="007A7CB0" w:rsidP="001800C1">
            <w:pPr>
              <w:jc w:val="center"/>
              <w:rPr>
                <w:sz w:val="18"/>
                <w:szCs w:val="18"/>
                <w:vertAlign w:val="subscript"/>
              </w:rPr>
            </w:pPr>
            <w:r>
              <w:rPr>
                <w:sz w:val="18"/>
                <w:szCs w:val="18"/>
              </w:rPr>
              <w:t>W33</w:t>
            </w:r>
          </w:p>
        </w:tc>
        <w:tc>
          <w:tcPr>
            <w:tcW w:w="1980" w:type="dxa"/>
            <w:tcBorders>
              <w:top w:val="single" w:sz="4" w:space="0" w:color="auto"/>
              <w:left w:val="single" w:sz="4" w:space="0" w:color="auto"/>
              <w:bottom w:val="single" w:sz="4" w:space="0" w:color="auto"/>
              <w:right w:val="single" w:sz="4" w:space="0" w:color="auto"/>
            </w:tcBorders>
            <w:vAlign w:val="center"/>
          </w:tcPr>
          <w:p w14:paraId="0318B7A6" w14:textId="77777777" w:rsidR="007A7CB0" w:rsidRDefault="007A7CB0" w:rsidP="001800C1">
            <w:pPr>
              <w:jc w:val="center"/>
              <w:rPr>
                <w:sz w:val="18"/>
                <w:szCs w:val="18"/>
                <w:vertAlign w:val="subscript"/>
              </w:rPr>
            </w:pPr>
            <w:r>
              <w:rPr>
                <w:sz w:val="18"/>
                <w:szCs w:val="18"/>
              </w:rPr>
              <w:t>0.5</w:t>
            </w:r>
          </w:p>
        </w:tc>
        <w:tc>
          <w:tcPr>
            <w:tcW w:w="1620" w:type="dxa"/>
            <w:tcBorders>
              <w:top w:val="single" w:sz="4" w:space="0" w:color="auto"/>
              <w:left w:val="single" w:sz="4" w:space="0" w:color="auto"/>
              <w:bottom w:val="single" w:sz="4" w:space="0" w:color="auto"/>
              <w:right w:val="single" w:sz="4" w:space="0" w:color="auto"/>
            </w:tcBorders>
            <w:vAlign w:val="center"/>
          </w:tcPr>
          <w:p w14:paraId="664A026A" w14:textId="77777777" w:rsidR="007A7CB0" w:rsidRDefault="007A7CB0" w:rsidP="001800C1">
            <w:pPr>
              <w:jc w:val="center"/>
              <w:rPr>
                <w:sz w:val="18"/>
                <w:szCs w:val="18"/>
                <w:vertAlign w:val="subscript"/>
              </w:rPr>
            </w:pPr>
            <w:r>
              <w:rPr>
                <w:sz w:val="18"/>
                <w:szCs w:val="18"/>
              </w:rPr>
              <w:t>1.4</w:t>
            </w:r>
          </w:p>
        </w:tc>
        <w:tc>
          <w:tcPr>
            <w:tcW w:w="1800" w:type="dxa"/>
            <w:tcBorders>
              <w:top w:val="single" w:sz="4" w:space="0" w:color="auto"/>
              <w:left w:val="single" w:sz="4" w:space="0" w:color="auto"/>
              <w:bottom w:val="single" w:sz="4" w:space="0" w:color="auto"/>
              <w:right w:val="single" w:sz="4" w:space="0" w:color="auto"/>
            </w:tcBorders>
            <w:vAlign w:val="center"/>
          </w:tcPr>
          <w:p w14:paraId="404B95AB" w14:textId="77777777" w:rsidR="007A7CB0" w:rsidRDefault="007A7CB0" w:rsidP="001800C1">
            <w:pPr>
              <w:jc w:val="center"/>
              <w:rPr>
                <w:sz w:val="18"/>
                <w:szCs w:val="18"/>
                <w:vertAlign w:val="subscript"/>
              </w:rPr>
            </w:pPr>
            <w:r>
              <w:rPr>
                <w:sz w:val="18"/>
                <w:szCs w:val="18"/>
              </w:rPr>
              <w:t>3.3</w:t>
            </w:r>
          </w:p>
        </w:tc>
      </w:tr>
      <w:tr w:rsidR="007A7CB0" w14:paraId="40C7ECE5"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23468C59"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4830487"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15192DA" w14:textId="77777777" w:rsidR="007A7CB0" w:rsidRDefault="007A7CB0" w:rsidP="001800C1">
            <w:pPr>
              <w:jc w:val="center"/>
              <w:rPr>
                <w:sz w:val="18"/>
                <w:szCs w:val="18"/>
                <w:vertAlign w:val="subscript"/>
              </w:rPr>
            </w:pPr>
            <w:r>
              <w:rPr>
                <w:sz w:val="18"/>
                <w:szCs w:val="18"/>
              </w:rPr>
              <w:t>W32</w:t>
            </w:r>
          </w:p>
        </w:tc>
        <w:tc>
          <w:tcPr>
            <w:tcW w:w="1980" w:type="dxa"/>
            <w:tcBorders>
              <w:top w:val="single" w:sz="4" w:space="0" w:color="auto"/>
              <w:left w:val="single" w:sz="4" w:space="0" w:color="auto"/>
              <w:bottom w:val="single" w:sz="4" w:space="0" w:color="auto"/>
              <w:right w:val="single" w:sz="4" w:space="0" w:color="auto"/>
            </w:tcBorders>
            <w:vAlign w:val="center"/>
          </w:tcPr>
          <w:p w14:paraId="017B6694"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761AE3C6" w14:textId="77777777" w:rsidR="007A7CB0" w:rsidRDefault="007A7CB0" w:rsidP="001800C1">
            <w:pPr>
              <w:jc w:val="center"/>
              <w:rPr>
                <w:sz w:val="18"/>
                <w:szCs w:val="18"/>
                <w:vertAlign w:val="subscript"/>
              </w:rPr>
            </w:pPr>
            <w:r>
              <w:rPr>
                <w:sz w:val="18"/>
                <w:szCs w:val="18"/>
              </w:rPr>
              <w:t>1.25</w:t>
            </w:r>
          </w:p>
        </w:tc>
        <w:tc>
          <w:tcPr>
            <w:tcW w:w="1800" w:type="dxa"/>
            <w:tcBorders>
              <w:top w:val="single" w:sz="4" w:space="0" w:color="auto"/>
              <w:left w:val="single" w:sz="4" w:space="0" w:color="auto"/>
              <w:bottom w:val="single" w:sz="4" w:space="0" w:color="auto"/>
              <w:right w:val="single" w:sz="4" w:space="0" w:color="auto"/>
            </w:tcBorders>
            <w:vAlign w:val="center"/>
          </w:tcPr>
          <w:p w14:paraId="00A122FD" w14:textId="77777777" w:rsidR="007A7CB0" w:rsidRDefault="007A7CB0" w:rsidP="001800C1">
            <w:pPr>
              <w:jc w:val="center"/>
              <w:rPr>
                <w:sz w:val="18"/>
                <w:szCs w:val="18"/>
                <w:vertAlign w:val="subscript"/>
              </w:rPr>
            </w:pPr>
            <w:r>
              <w:rPr>
                <w:sz w:val="18"/>
                <w:szCs w:val="18"/>
              </w:rPr>
              <w:t>3.1</w:t>
            </w:r>
          </w:p>
        </w:tc>
      </w:tr>
      <w:tr w:rsidR="007A7CB0" w14:paraId="24BA70FB"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50D7F4BE"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07D50361"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1EF585D" w14:textId="77777777" w:rsidR="007A7CB0" w:rsidRDefault="007A7CB0" w:rsidP="001800C1">
            <w:pPr>
              <w:jc w:val="center"/>
              <w:rPr>
                <w:sz w:val="18"/>
                <w:szCs w:val="18"/>
                <w:vertAlign w:val="subscript"/>
              </w:rPr>
            </w:pPr>
            <w:r>
              <w:rPr>
                <w:sz w:val="18"/>
                <w:szCs w:val="18"/>
              </w:rPr>
              <w:t>W33</w:t>
            </w:r>
          </w:p>
        </w:tc>
        <w:tc>
          <w:tcPr>
            <w:tcW w:w="1980" w:type="dxa"/>
            <w:tcBorders>
              <w:top w:val="single" w:sz="4" w:space="0" w:color="auto"/>
              <w:left w:val="single" w:sz="4" w:space="0" w:color="auto"/>
              <w:bottom w:val="single" w:sz="4" w:space="0" w:color="auto"/>
              <w:right w:val="single" w:sz="4" w:space="0" w:color="auto"/>
            </w:tcBorders>
            <w:vAlign w:val="center"/>
          </w:tcPr>
          <w:p w14:paraId="261D9D23"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592207C7" w14:textId="77777777" w:rsidR="007A7CB0" w:rsidRDefault="007A7CB0" w:rsidP="001800C1">
            <w:pPr>
              <w:jc w:val="center"/>
              <w:rPr>
                <w:sz w:val="18"/>
                <w:szCs w:val="18"/>
                <w:vertAlign w:val="subscript"/>
              </w:rPr>
            </w:pPr>
            <w:r>
              <w:rPr>
                <w:sz w:val="18"/>
                <w:szCs w:val="18"/>
              </w:rPr>
              <w:t>1.05</w:t>
            </w:r>
          </w:p>
        </w:tc>
        <w:tc>
          <w:tcPr>
            <w:tcW w:w="1800" w:type="dxa"/>
            <w:tcBorders>
              <w:top w:val="single" w:sz="4" w:space="0" w:color="auto"/>
              <w:left w:val="single" w:sz="4" w:space="0" w:color="auto"/>
              <w:bottom w:val="single" w:sz="4" w:space="0" w:color="auto"/>
              <w:right w:val="single" w:sz="4" w:space="0" w:color="auto"/>
            </w:tcBorders>
            <w:vAlign w:val="center"/>
          </w:tcPr>
          <w:p w14:paraId="099142C0" w14:textId="77777777" w:rsidR="007A7CB0" w:rsidRDefault="007A7CB0" w:rsidP="001800C1">
            <w:pPr>
              <w:jc w:val="center"/>
              <w:rPr>
                <w:sz w:val="18"/>
                <w:szCs w:val="18"/>
                <w:vertAlign w:val="subscript"/>
              </w:rPr>
            </w:pPr>
            <w:r>
              <w:rPr>
                <w:sz w:val="18"/>
                <w:szCs w:val="18"/>
              </w:rPr>
              <w:t>2.7</w:t>
            </w:r>
          </w:p>
        </w:tc>
      </w:tr>
      <w:tr w:rsidR="007A7CB0" w14:paraId="1A494108"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1F8D0DA0" w14:textId="77777777" w:rsidR="007A7CB0" w:rsidRDefault="007A7CB0" w:rsidP="001800C1">
            <w:pPr>
              <w:widowControl/>
              <w:jc w:val="left"/>
              <w:rPr>
                <w:sz w:val="18"/>
                <w:szCs w:val="18"/>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01506EB2" w14:textId="77777777" w:rsidR="007A7CB0" w:rsidRDefault="007A7CB0" w:rsidP="001800C1">
            <w:pPr>
              <w:jc w:val="center"/>
              <w:rPr>
                <w:sz w:val="18"/>
                <w:szCs w:val="18"/>
              </w:rPr>
            </w:pPr>
            <w:r>
              <w:rPr>
                <w:rFonts w:hint="eastAsia"/>
                <w:sz w:val="18"/>
                <w:szCs w:val="18"/>
              </w:rPr>
              <w:t>单取向</w:t>
            </w:r>
          </w:p>
        </w:tc>
        <w:tc>
          <w:tcPr>
            <w:tcW w:w="1440" w:type="dxa"/>
            <w:tcBorders>
              <w:top w:val="single" w:sz="4" w:space="0" w:color="auto"/>
              <w:left w:val="single" w:sz="4" w:space="0" w:color="auto"/>
              <w:bottom w:val="single" w:sz="4" w:space="0" w:color="auto"/>
              <w:right w:val="single" w:sz="4" w:space="0" w:color="auto"/>
            </w:tcBorders>
            <w:vAlign w:val="center"/>
          </w:tcPr>
          <w:p w14:paraId="05B365A7" w14:textId="77777777" w:rsidR="007A7CB0" w:rsidRDefault="007A7CB0" w:rsidP="001800C1">
            <w:pPr>
              <w:jc w:val="center"/>
              <w:rPr>
                <w:sz w:val="18"/>
                <w:szCs w:val="18"/>
                <w:vertAlign w:val="subscript"/>
              </w:rPr>
            </w:pPr>
            <w:r>
              <w:rPr>
                <w:sz w:val="18"/>
                <w:szCs w:val="18"/>
              </w:rPr>
              <w:t>Q3</w:t>
            </w:r>
          </w:p>
        </w:tc>
        <w:tc>
          <w:tcPr>
            <w:tcW w:w="1980" w:type="dxa"/>
            <w:tcBorders>
              <w:top w:val="single" w:sz="4" w:space="0" w:color="auto"/>
              <w:left w:val="single" w:sz="4" w:space="0" w:color="auto"/>
              <w:bottom w:val="single" w:sz="4" w:space="0" w:color="auto"/>
              <w:right w:val="single" w:sz="4" w:space="0" w:color="auto"/>
            </w:tcBorders>
            <w:vAlign w:val="center"/>
          </w:tcPr>
          <w:p w14:paraId="4E4F79FB"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5A076E01" w14:textId="77777777" w:rsidR="007A7CB0" w:rsidRDefault="007A7CB0" w:rsidP="001800C1">
            <w:pPr>
              <w:jc w:val="center"/>
              <w:rPr>
                <w:sz w:val="18"/>
                <w:szCs w:val="18"/>
                <w:vertAlign w:val="subscript"/>
              </w:rPr>
            </w:pPr>
            <w:r>
              <w:rPr>
                <w:sz w:val="18"/>
                <w:szCs w:val="18"/>
              </w:rPr>
              <w:t>0.7</w:t>
            </w:r>
          </w:p>
        </w:tc>
        <w:tc>
          <w:tcPr>
            <w:tcW w:w="1800" w:type="dxa"/>
            <w:tcBorders>
              <w:top w:val="single" w:sz="4" w:space="0" w:color="auto"/>
              <w:left w:val="single" w:sz="4" w:space="0" w:color="auto"/>
              <w:bottom w:val="single" w:sz="4" w:space="0" w:color="auto"/>
              <w:right w:val="single" w:sz="4" w:space="0" w:color="auto"/>
            </w:tcBorders>
            <w:vAlign w:val="center"/>
          </w:tcPr>
          <w:p w14:paraId="6A13F274" w14:textId="77777777" w:rsidR="007A7CB0" w:rsidRDefault="007A7CB0" w:rsidP="001800C1">
            <w:pPr>
              <w:jc w:val="center"/>
              <w:rPr>
                <w:sz w:val="18"/>
                <w:szCs w:val="18"/>
                <w:vertAlign w:val="subscript"/>
              </w:rPr>
            </w:pPr>
            <w:r>
              <w:rPr>
                <w:sz w:val="18"/>
                <w:szCs w:val="18"/>
              </w:rPr>
              <w:t>1.6</w:t>
            </w:r>
          </w:p>
        </w:tc>
      </w:tr>
      <w:tr w:rsidR="007A7CB0" w14:paraId="1E43993D"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0750912C"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8DE007A"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37C52AB4" w14:textId="77777777" w:rsidR="007A7CB0" w:rsidRDefault="007A7CB0" w:rsidP="001800C1">
            <w:pPr>
              <w:jc w:val="center"/>
              <w:rPr>
                <w:sz w:val="18"/>
                <w:szCs w:val="18"/>
                <w:vertAlign w:val="subscript"/>
              </w:rPr>
            </w:pPr>
            <w:r>
              <w:rPr>
                <w:sz w:val="18"/>
                <w:szCs w:val="18"/>
              </w:rPr>
              <w:t>Q4</w:t>
            </w:r>
          </w:p>
        </w:tc>
        <w:tc>
          <w:tcPr>
            <w:tcW w:w="1980" w:type="dxa"/>
            <w:tcBorders>
              <w:top w:val="single" w:sz="4" w:space="0" w:color="auto"/>
              <w:left w:val="single" w:sz="4" w:space="0" w:color="auto"/>
              <w:bottom w:val="single" w:sz="4" w:space="0" w:color="auto"/>
              <w:right w:val="single" w:sz="4" w:space="0" w:color="auto"/>
            </w:tcBorders>
            <w:vAlign w:val="center"/>
          </w:tcPr>
          <w:p w14:paraId="220401D3"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0EC6CB9B" w14:textId="77777777" w:rsidR="007A7CB0" w:rsidRDefault="007A7CB0" w:rsidP="001800C1">
            <w:pPr>
              <w:jc w:val="center"/>
              <w:rPr>
                <w:sz w:val="18"/>
                <w:szCs w:val="18"/>
                <w:vertAlign w:val="subscript"/>
              </w:rPr>
            </w:pPr>
            <w:r>
              <w:rPr>
                <w:sz w:val="18"/>
                <w:szCs w:val="18"/>
              </w:rPr>
              <w:t>0.6</w:t>
            </w:r>
          </w:p>
        </w:tc>
        <w:tc>
          <w:tcPr>
            <w:tcW w:w="1800" w:type="dxa"/>
            <w:tcBorders>
              <w:top w:val="single" w:sz="4" w:space="0" w:color="auto"/>
              <w:left w:val="single" w:sz="4" w:space="0" w:color="auto"/>
              <w:bottom w:val="single" w:sz="4" w:space="0" w:color="auto"/>
              <w:right w:val="single" w:sz="4" w:space="0" w:color="auto"/>
            </w:tcBorders>
            <w:vAlign w:val="center"/>
          </w:tcPr>
          <w:p w14:paraId="7B7DA583" w14:textId="77777777" w:rsidR="007A7CB0" w:rsidRDefault="007A7CB0" w:rsidP="001800C1">
            <w:pPr>
              <w:jc w:val="center"/>
              <w:rPr>
                <w:sz w:val="18"/>
                <w:szCs w:val="18"/>
                <w:vertAlign w:val="subscript"/>
              </w:rPr>
            </w:pPr>
            <w:r>
              <w:rPr>
                <w:sz w:val="18"/>
                <w:szCs w:val="18"/>
              </w:rPr>
              <w:t>1.4</w:t>
            </w:r>
          </w:p>
        </w:tc>
      </w:tr>
      <w:tr w:rsidR="007A7CB0" w14:paraId="4AA0B499"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225A7C5F"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04621FBB"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3680CE5" w14:textId="77777777" w:rsidR="007A7CB0" w:rsidRDefault="007A7CB0" w:rsidP="001800C1">
            <w:pPr>
              <w:jc w:val="center"/>
              <w:rPr>
                <w:sz w:val="18"/>
                <w:szCs w:val="18"/>
                <w:vertAlign w:val="subscript"/>
              </w:rPr>
            </w:pPr>
            <w:r>
              <w:rPr>
                <w:sz w:val="18"/>
                <w:szCs w:val="18"/>
              </w:rPr>
              <w:t>Q5</w:t>
            </w:r>
          </w:p>
        </w:tc>
        <w:tc>
          <w:tcPr>
            <w:tcW w:w="1980" w:type="dxa"/>
            <w:tcBorders>
              <w:top w:val="single" w:sz="4" w:space="0" w:color="auto"/>
              <w:left w:val="single" w:sz="4" w:space="0" w:color="auto"/>
              <w:bottom w:val="single" w:sz="4" w:space="0" w:color="auto"/>
              <w:right w:val="single" w:sz="4" w:space="0" w:color="auto"/>
            </w:tcBorders>
            <w:vAlign w:val="center"/>
          </w:tcPr>
          <w:p w14:paraId="09C37D5E"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2BAD4043" w14:textId="77777777" w:rsidR="007A7CB0" w:rsidRDefault="007A7CB0" w:rsidP="001800C1">
            <w:pPr>
              <w:jc w:val="center"/>
              <w:rPr>
                <w:sz w:val="18"/>
                <w:szCs w:val="18"/>
                <w:vertAlign w:val="subscript"/>
              </w:rPr>
            </w:pPr>
            <w:r>
              <w:rPr>
                <w:sz w:val="18"/>
                <w:szCs w:val="18"/>
              </w:rPr>
              <w:t>0.55</w:t>
            </w:r>
          </w:p>
        </w:tc>
        <w:tc>
          <w:tcPr>
            <w:tcW w:w="1800" w:type="dxa"/>
            <w:tcBorders>
              <w:top w:val="single" w:sz="4" w:space="0" w:color="auto"/>
              <w:left w:val="single" w:sz="4" w:space="0" w:color="auto"/>
              <w:bottom w:val="single" w:sz="4" w:space="0" w:color="auto"/>
              <w:right w:val="single" w:sz="4" w:space="0" w:color="auto"/>
            </w:tcBorders>
            <w:vAlign w:val="center"/>
          </w:tcPr>
          <w:p w14:paraId="30871E43" w14:textId="77777777" w:rsidR="007A7CB0" w:rsidRDefault="007A7CB0" w:rsidP="001800C1">
            <w:pPr>
              <w:jc w:val="center"/>
              <w:rPr>
                <w:sz w:val="18"/>
                <w:szCs w:val="18"/>
                <w:vertAlign w:val="subscript"/>
              </w:rPr>
            </w:pPr>
            <w:r>
              <w:rPr>
                <w:sz w:val="18"/>
                <w:szCs w:val="18"/>
              </w:rPr>
              <w:t>1.2</w:t>
            </w:r>
          </w:p>
        </w:tc>
      </w:tr>
      <w:tr w:rsidR="007A7CB0" w14:paraId="092BB517" w14:textId="77777777" w:rsidTr="001800C1">
        <w:trPr>
          <w:trHeight w:val="2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123D3DA2" w14:textId="77777777" w:rsidR="007A7CB0" w:rsidRDefault="007A7CB0" w:rsidP="001800C1">
            <w:pPr>
              <w:widowControl/>
              <w:jc w:val="left"/>
              <w:rPr>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5272207B" w14:textId="77777777" w:rsidR="007A7CB0" w:rsidRDefault="007A7CB0" w:rsidP="001800C1">
            <w:pPr>
              <w:widowControl/>
              <w:jc w:val="left"/>
              <w:rPr>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F54E419" w14:textId="77777777" w:rsidR="007A7CB0" w:rsidRDefault="007A7CB0" w:rsidP="001800C1">
            <w:pPr>
              <w:jc w:val="center"/>
              <w:rPr>
                <w:sz w:val="18"/>
                <w:szCs w:val="18"/>
                <w:vertAlign w:val="subscript"/>
              </w:rPr>
            </w:pPr>
            <w:r>
              <w:rPr>
                <w:sz w:val="18"/>
                <w:szCs w:val="18"/>
              </w:rPr>
              <w:t>Q6</w:t>
            </w:r>
          </w:p>
        </w:tc>
        <w:tc>
          <w:tcPr>
            <w:tcW w:w="1980" w:type="dxa"/>
            <w:tcBorders>
              <w:top w:val="single" w:sz="4" w:space="0" w:color="auto"/>
              <w:left w:val="single" w:sz="4" w:space="0" w:color="auto"/>
              <w:bottom w:val="single" w:sz="4" w:space="0" w:color="auto"/>
              <w:right w:val="single" w:sz="4" w:space="0" w:color="auto"/>
            </w:tcBorders>
            <w:vAlign w:val="center"/>
          </w:tcPr>
          <w:p w14:paraId="76BF95FB" w14:textId="77777777" w:rsidR="007A7CB0" w:rsidRDefault="007A7CB0" w:rsidP="001800C1">
            <w:pPr>
              <w:jc w:val="center"/>
              <w:rPr>
                <w:sz w:val="18"/>
                <w:szCs w:val="18"/>
                <w:vertAlign w:val="subscript"/>
              </w:rPr>
            </w:pPr>
            <w:r>
              <w:rPr>
                <w:sz w:val="18"/>
                <w:szCs w:val="18"/>
              </w:rPr>
              <w:t>0.35</w:t>
            </w:r>
          </w:p>
        </w:tc>
        <w:tc>
          <w:tcPr>
            <w:tcW w:w="1620" w:type="dxa"/>
            <w:tcBorders>
              <w:top w:val="single" w:sz="4" w:space="0" w:color="auto"/>
              <w:left w:val="single" w:sz="4" w:space="0" w:color="auto"/>
              <w:bottom w:val="single" w:sz="4" w:space="0" w:color="auto"/>
              <w:right w:val="single" w:sz="4" w:space="0" w:color="auto"/>
            </w:tcBorders>
            <w:vAlign w:val="center"/>
          </w:tcPr>
          <w:p w14:paraId="2EE9A49D" w14:textId="77777777" w:rsidR="007A7CB0" w:rsidRDefault="007A7CB0" w:rsidP="001800C1">
            <w:pPr>
              <w:jc w:val="center"/>
              <w:rPr>
                <w:sz w:val="18"/>
                <w:szCs w:val="18"/>
                <w:vertAlign w:val="subscript"/>
              </w:rPr>
            </w:pPr>
            <w:r>
              <w:rPr>
                <w:sz w:val="18"/>
                <w:szCs w:val="18"/>
              </w:rPr>
              <w:t>0.44</w:t>
            </w:r>
          </w:p>
        </w:tc>
        <w:tc>
          <w:tcPr>
            <w:tcW w:w="1800" w:type="dxa"/>
            <w:tcBorders>
              <w:top w:val="single" w:sz="4" w:space="0" w:color="auto"/>
              <w:left w:val="single" w:sz="4" w:space="0" w:color="auto"/>
              <w:bottom w:val="single" w:sz="4" w:space="0" w:color="auto"/>
              <w:right w:val="single" w:sz="4" w:space="0" w:color="auto"/>
            </w:tcBorders>
            <w:vAlign w:val="center"/>
          </w:tcPr>
          <w:p w14:paraId="545CDA33" w14:textId="77777777" w:rsidR="007A7CB0" w:rsidRDefault="007A7CB0" w:rsidP="001800C1">
            <w:pPr>
              <w:jc w:val="center"/>
              <w:rPr>
                <w:sz w:val="18"/>
                <w:szCs w:val="18"/>
                <w:vertAlign w:val="subscript"/>
              </w:rPr>
            </w:pPr>
            <w:r>
              <w:rPr>
                <w:sz w:val="18"/>
                <w:szCs w:val="18"/>
              </w:rPr>
              <w:t>1.1</w:t>
            </w:r>
          </w:p>
        </w:tc>
      </w:tr>
    </w:tbl>
    <w:p w14:paraId="6CCEEFAC" w14:textId="77777777" w:rsidR="007A7CB0" w:rsidRDefault="007A7CB0" w:rsidP="007A7CB0">
      <w:pPr>
        <w:jc w:val="center"/>
      </w:pPr>
      <w:r>
        <w:t> </w:t>
      </w:r>
    </w:p>
    <w:p w14:paraId="59CD7BCA" w14:textId="77777777" w:rsidR="007A7CB0" w:rsidRDefault="007A7CB0" w:rsidP="007A7CB0">
      <w:pPr>
        <w:jc w:val="center"/>
      </w:pPr>
    </w:p>
    <w:p w14:paraId="3B12DA36" w14:textId="77777777" w:rsidR="007A7CB0" w:rsidRDefault="007A7CB0" w:rsidP="007A7CB0">
      <w:pPr>
        <w:jc w:val="center"/>
      </w:pPr>
    </w:p>
    <w:p w14:paraId="5D4A1DAF" w14:textId="77777777" w:rsidR="007A7CB0" w:rsidRDefault="007A7CB0" w:rsidP="007A7CB0">
      <w:pPr>
        <w:jc w:val="center"/>
      </w:pPr>
    </w:p>
    <w:p w14:paraId="7F61BB21" w14:textId="77777777" w:rsidR="007A7CB0" w:rsidRDefault="007A7CB0" w:rsidP="007A7CB0">
      <w:pPr>
        <w:jc w:val="center"/>
      </w:pPr>
    </w:p>
    <w:p w14:paraId="6354EB27" w14:textId="77777777" w:rsidR="007A7CB0" w:rsidRDefault="007A7CB0" w:rsidP="007A7CB0">
      <w:pPr>
        <w:jc w:val="center"/>
      </w:pPr>
    </w:p>
    <w:p w14:paraId="4BCE3546" w14:textId="77777777" w:rsidR="007A7CB0" w:rsidRDefault="007A7CB0" w:rsidP="007A7CB0">
      <w:pPr>
        <w:jc w:val="center"/>
      </w:pPr>
    </w:p>
    <w:p w14:paraId="40DE8CCE" w14:textId="77777777" w:rsidR="007A7CB0" w:rsidRDefault="007A7CB0" w:rsidP="007A7CB0">
      <w:pPr>
        <w:jc w:val="center"/>
      </w:pPr>
    </w:p>
    <w:p w14:paraId="34CC9487" w14:textId="77777777" w:rsidR="007A7CB0" w:rsidRDefault="007A7CB0" w:rsidP="007A7CB0">
      <w:pPr>
        <w:jc w:val="center"/>
      </w:pPr>
    </w:p>
    <w:p w14:paraId="276AC2C8" w14:textId="77777777" w:rsidR="007A7CB0" w:rsidRDefault="007A7CB0" w:rsidP="007A7CB0">
      <w:r>
        <w:br w:type="page"/>
      </w:r>
    </w:p>
    <w:p w14:paraId="45BF2DED" w14:textId="77777777" w:rsidR="007A7CB0" w:rsidRDefault="007A7CB0" w:rsidP="006E7674">
      <w:pPr>
        <w:pStyle w:val="afffffffffffff4"/>
        <w:numPr>
          <w:ilvl w:val="0"/>
          <w:numId w:val="72"/>
        </w:numPr>
        <w:tabs>
          <w:tab w:val="left" w:pos="360"/>
        </w:tabs>
        <w:ind w:firstLineChars="0"/>
        <w:jc w:val="center"/>
        <w:outlineLvl w:val="0"/>
        <w:rPr>
          <w:rFonts w:ascii="Times New Roman" w:eastAsia="黑体"/>
        </w:rPr>
      </w:pPr>
      <w:bookmarkStart w:id="198" w:name="_Toc4930"/>
      <w:bookmarkStart w:id="199" w:name="_Toc516233444"/>
      <w:bookmarkEnd w:id="198"/>
      <w:bookmarkEnd w:id="199"/>
    </w:p>
    <w:p w14:paraId="5251AA93" w14:textId="77777777" w:rsidR="007A7CB0" w:rsidRDefault="007A7CB0" w:rsidP="007A7CB0">
      <w:pPr>
        <w:pStyle w:val="affffffffffffff5"/>
        <w:adjustRightInd w:val="0"/>
        <w:spacing w:before="0" w:after="0"/>
        <w:ind w:left="0"/>
        <w:rPr>
          <w:rFonts w:ascii="Times New Roman"/>
          <w:b w:val="0"/>
          <w:color w:val="auto"/>
        </w:rPr>
      </w:pPr>
      <w:bookmarkStart w:id="200" w:name="_Toc516231078"/>
      <w:bookmarkStart w:id="201" w:name="_Toc516233445"/>
      <w:bookmarkStart w:id="202" w:name="_Toc516140252"/>
      <w:bookmarkStart w:id="203" w:name="_Toc516230864"/>
      <w:bookmarkStart w:id="204" w:name="_Toc29957"/>
      <w:bookmarkStart w:id="205" w:name="_Toc516231994"/>
      <w:r>
        <w:rPr>
          <w:rFonts w:ascii="Times New Roman"/>
          <w:b w:val="0"/>
          <w:color w:val="auto"/>
        </w:rPr>
        <w:t>（规范性附录）</w:t>
      </w:r>
      <w:bookmarkEnd w:id="200"/>
      <w:bookmarkEnd w:id="201"/>
      <w:bookmarkEnd w:id="202"/>
      <w:bookmarkEnd w:id="203"/>
      <w:bookmarkEnd w:id="204"/>
      <w:bookmarkEnd w:id="205"/>
    </w:p>
    <w:p w14:paraId="22099C33" w14:textId="77777777" w:rsidR="007A7CB0" w:rsidRDefault="007A7CB0" w:rsidP="007A7CB0">
      <w:pPr>
        <w:pStyle w:val="affffffffffffff5"/>
        <w:adjustRightInd w:val="0"/>
        <w:spacing w:before="0" w:after="0"/>
        <w:ind w:left="0"/>
        <w:rPr>
          <w:rFonts w:ascii="Times New Roman"/>
          <w:b w:val="0"/>
          <w:color w:val="auto"/>
        </w:rPr>
      </w:pPr>
      <w:bookmarkStart w:id="206" w:name="_Toc516233446"/>
      <w:bookmarkStart w:id="207" w:name="_Toc21380"/>
      <w:bookmarkStart w:id="208" w:name="_Toc516140253"/>
      <w:bookmarkStart w:id="209" w:name="_Toc516230865"/>
      <w:bookmarkStart w:id="210" w:name="_Toc516231079"/>
      <w:bookmarkStart w:id="211" w:name="_Toc516231995"/>
      <w:r>
        <w:rPr>
          <w:rFonts w:ascii="Times New Roman" w:hint="eastAsia"/>
          <w:b w:val="0"/>
          <w:color w:val="auto"/>
        </w:rPr>
        <w:t>变压器局部放电试验方法</w:t>
      </w:r>
      <w:bookmarkEnd w:id="206"/>
      <w:bookmarkEnd w:id="207"/>
      <w:bookmarkEnd w:id="208"/>
      <w:bookmarkEnd w:id="209"/>
      <w:bookmarkEnd w:id="210"/>
      <w:bookmarkEnd w:id="211"/>
    </w:p>
    <w:p w14:paraId="65BA1F5A" w14:textId="77777777" w:rsidR="007A7CB0" w:rsidRDefault="007A7CB0" w:rsidP="007A7CB0">
      <w:pPr>
        <w:pStyle w:val="afffffffffffff4"/>
        <w:ind w:firstLine="420"/>
        <w:rPr>
          <w:rFonts w:ascii="Times New Roman"/>
        </w:rPr>
      </w:pPr>
    </w:p>
    <w:p w14:paraId="30519CD5" w14:textId="77777777" w:rsidR="007A7CB0" w:rsidRDefault="007A7CB0" w:rsidP="007A7CB0">
      <w:pPr>
        <w:pStyle w:val="afffffffffffff4"/>
        <w:autoSpaceDE w:val="0"/>
        <w:autoSpaceDN w:val="0"/>
        <w:ind w:firstLine="420"/>
        <w:rPr>
          <w:rFonts w:ascii="Times New Roman"/>
        </w:rPr>
      </w:pPr>
      <w:r>
        <w:rPr>
          <w:rFonts w:ascii="Times New Roman" w:eastAsia="黑体"/>
        </w:rPr>
        <w:t>D. 1</w:t>
      </w:r>
      <w:r>
        <w:rPr>
          <w:rFonts w:ascii="Times New Roman"/>
        </w:rPr>
        <w:t xml:space="preserve"> </w:t>
      </w:r>
      <w:r>
        <w:rPr>
          <w:rFonts w:ascii="Times New Roman" w:hint="eastAsia"/>
        </w:rPr>
        <w:t>电压等级为</w:t>
      </w:r>
      <w:r>
        <w:rPr>
          <w:rFonts w:ascii="Times New Roman"/>
        </w:rPr>
        <w:t>110kV</w:t>
      </w:r>
      <w:r>
        <w:rPr>
          <w:rFonts w:ascii="Times New Roman" w:hint="eastAsia"/>
        </w:rPr>
        <w:t>及以上的变压器应进行长时感应电压及局部放电测量试验，所加电压、加压时间及局部放电视在电荷量符合下列规定：</w:t>
      </w:r>
      <w:r>
        <w:rPr>
          <w:rFonts w:ascii="Times New Roman"/>
        </w:rPr>
        <w:t xml:space="preserve"> </w:t>
      </w:r>
    </w:p>
    <w:p w14:paraId="45FA68C0" w14:textId="77777777" w:rsidR="007A7CB0" w:rsidRDefault="007A7CB0" w:rsidP="007A7CB0">
      <w:pPr>
        <w:pStyle w:val="afffffffffffff4"/>
        <w:autoSpaceDE w:val="0"/>
        <w:autoSpaceDN w:val="0"/>
        <w:ind w:firstLine="420"/>
        <w:rPr>
          <w:rFonts w:ascii="Times New Roman"/>
        </w:rPr>
      </w:pPr>
      <w:r>
        <w:rPr>
          <w:rFonts w:ascii="Times New Roman" w:hint="eastAsia"/>
        </w:rPr>
        <w:t>三相变压器推荐采用单相连接的方式逐相地将电压加在线路端子上进行试验。</w:t>
      </w:r>
    </w:p>
    <w:p w14:paraId="329171A1" w14:textId="77777777" w:rsidR="007A7CB0" w:rsidRDefault="007A7CB0" w:rsidP="007A7CB0">
      <w:pPr>
        <w:pStyle w:val="afffffffffffff4"/>
        <w:autoSpaceDE w:val="0"/>
        <w:autoSpaceDN w:val="0"/>
        <w:ind w:firstLine="420"/>
        <w:rPr>
          <w:rFonts w:ascii="Times New Roman"/>
        </w:rPr>
      </w:pPr>
      <w:r>
        <w:rPr>
          <w:rFonts w:ascii="Times New Roman" w:hint="eastAsia"/>
        </w:rPr>
        <w:t>施加电压应按</w:t>
      </w:r>
      <w:r>
        <w:rPr>
          <w:rFonts w:ascii="Times New Roman"/>
        </w:rPr>
        <w:t xml:space="preserve"> </w:t>
      </w:r>
      <w:r>
        <w:rPr>
          <w:rFonts w:ascii="Times New Roman" w:hint="eastAsia"/>
        </w:rPr>
        <w:t>图</w:t>
      </w:r>
      <w:r>
        <w:rPr>
          <w:rFonts w:ascii="Times New Roman"/>
        </w:rPr>
        <w:t>D.1</w:t>
      </w:r>
      <w:r>
        <w:rPr>
          <w:rFonts w:ascii="Times New Roman" w:hint="eastAsia"/>
        </w:rPr>
        <w:t>所示的程序进行。</w:t>
      </w:r>
      <w:r>
        <w:rPr>
          <w:rFonts w:ascii="Times New Roman"/>
        </w:rPr>
        <w:t xml:space="preserve"> </w:t>
      </w:r>
    </w:p>
    <w:p w14:paraId="10C10C33" w14:textId="77777777" w:rsidR="007A7CB0" w:rsidRDefault="007A7CB0" w:rsidP="007A7CB0">
      <w:pPr>
        <w:pStyle w:val="afffffffffffff4"/>
        <w:autoSpaceDE w:val="0"/>
        <w:autoSpaceDN w:val="0"/>
        <w:spacing w:line="360" w:lineRule="auto"/>
        <w:ind w:firstLine="420"/>
        <w:rPr>
          <w:rFonts w:ascii="Times New Roman"/>
        </w:rPr>
      </w:pPr>
    </w:p>
    <w:p w14:paraId="58FDCAC8" w14:textId="77777777" w:rsidR="007A7CB0" w:rsidRDefault="007A7CB0" w:rsidP="007A7CB0">
      <w:r>
        <w:rPr>
          <w:noProof/>
        </w:rPr>
        <w:drawing>
          <wp:inline distT="0" distB="0" distL="0" distR="0" wp14:anchorId="1F1D944C" wp14:editId="4CCEDC82">
            <wp:extent cx="5267960" cy="2183765"/>
            <wp:effectExtent l="0" t="0" r="8890" b="69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67960" cy="2183765"/>
                    </a:xfrm>
                    <a:prstGeom prst="rect">
                      <a:avLst/>
                    </a:prstGeom>
                    <a:noFill/>
                    <a:ln>
                      <a:noFill/>
                    </a:ln>
                  </pic:spPr>
                </pic:pic>
              </a:graphicData>
            </a:graphic>
          </wp:inline>
        </w:drawing>
      </w:r>
    </w:p>
    <w:p w14:paraId="1B5934B9" w14:textId="77777777" w:rsidR="007A7CB0" w:rsidRDefault="007A7CB0" w:rsidP="007A7CB0">
      <w:pPr>
        <w:jc w:val="center"/>
        <w:rPr>
          <w:rFonts w:eastAsia="黑体"/>
        </w:rPr>
      </w:pPr>
      <w:r>
        <w:rPr>
          <w:rFonts w:eastAsia="黑体" w:hint="eastAsia"/>
        </w:rPr>
        <w:t>图</w:t>
      </w:r>
      <w:r>
        <w:rPr>
          <w:rFonts w:eastAsia="黑体"/>
        </w:rPr>
        <w:t>D.1</w:t>
      </w:r>
      <w:r>
        <w:rPr>
          <w:rFonts w:eastAsia="黑体" w:hint="eastAsia"/>
        </w:rPr>
        <w:t>变压器长时感应电压及局部放电测量试验的加压程序</w:t>
      </w:r>
    </w:p>
    <w:p w14:paraId="48485D6C" w14:textId="77777777" w:rsidR="007A7CB0" w:rsidRDefault="007A7CB0" w:rsidP="007A7CB0">
      <w:pPr>
        <w:jc w:val="center"/>
        <w:rPr>
          <w:sz w:val="18"/>
          <w:szCs w:val="18"/>
        </w:rPr>
      </w:pPr>
      <w:r>
        <w:rPr>
          <w:rFonts w:hint="eastAsia"/>
          <w:sz w:val="18"/>
          <w:szCs w:val="18"/>
        </w:rPr>
        <w:t>注：</w:t>
      </w:r>
      <w:r>
        <w:rPr>
          <w:sz w:val="18"/>
          <w:szCs w:val="18"/>
        </w:rPr>
        <w:t>A=5min</w:t>
      </w:r>
      <w:r>
        <w:rPr>
          <w:rFonts w:hint="eastAsia"/>
          <w:sz w:val="18"/>
          <w:szCs w:val="18"/>
        </w:rPr>
        <w:t>；</w:t>
      </w:r>
      <w:r>
        <w:rPr>
          <w:sz w:val="18"/>
          <w:szCs w:val="18"/>
        </w:rPr>
        <w:t>B=5min</w:t>
      </w:r>
      <w:r>
        <w:rPr>
          <w:rFonts w:hint="eastAsia"/>
          <w:sz w:val="18"/>
          <w:szCs w:val="18"/>
        </w:rPr>
        <w:t>；</w:t>
      </w:r>
      <w:r>
        <w:rPr>
          <w:sz w:val="18"/>
          <w:szCs w:val="18"/>
        </w:rPr>
        <w:t>C=</w:t>
      </w:r>
      <w:r>
        <w:rPr>
          <w:rFonts w:hint="eastAsia"/>
          <w:sz w:val="18"/>
          <w:szCs w:val="18"/>
        </w:rPr>
        <w:t>试验时间；</w:t>
      </w:r>
    </w:p>
    <w:p w14:paraId="1B34C543" w14:textId="77777777" w:rsidR="007A7CB0" w:rsidRDefault="007A7CB0" w:rsidP="007A7CB0">
      <w:pPr>
        <w:jc w:val="center"/>
        <w:rPr>
          <w:sz w:val="18"/>
          <w:szCs w:val="18"/>
        </w:rPr>
      </w:pPr>
      <w:r>
        <w:rPr>
          <w:sz w:val="18"/>
          <w:szCs w:val="18"/>
        </w:rPr>
        <w:t>D</w:t>
      </w:r>
      <w:r>
        <w:rPr>
          <w:sz w:val="18"/>
          <w:szCs w:val="18"/>
        </w:rPr>
        <w:t>验时间；</w:t>
      </w:r>
      <w:r>
        <w:rPr>
          <w:sz w:val="18"/>
          <w:szCs w:val="18"/>
        </w:rPr>
        <w:t>n</w:t>
      </w:r>
      <w:r>
        <w:rPr>
          <w:sz w:val="18"/>
          <w:szCs w:val="18"/>
        </w:rPr>
        <w:t>应电对于</w:t>
      </w:r>
      <w:r>
        <w:rPr>
          <w:sz w:val="18"/>
          <w:szCs w:val="18"/>
        </w:rPr>
        <w:t>Um</w:t>
      </w:r>
      <w:r>
        <w:rPr>
          <w:sz w:val="18"/>
          <w:szCs w:val="18"/>
        </w:rPr>
        <w:t>时间；</w:t>
      </w:r>
      <w:r>
        <w:rPr>
          <w:sz w:val="18"/>
          <w:szCs w:val="18"/>
        </w:rPr>
        <w:t>n</w:t>
      </w:r>
      <w:r>
        <w:rPr>
          <w:sz w:val="18"/>
          <w:szCs w:val="18"/>
        </w:rPr>
        <w:t>应电压或</w:t>
      </w:r>
      <w:r>
        <w:rPr>
          <w:sz w:val="18"/>
          <w:szCs w:val="18"/>
        </w:rPr>
        <w:t>30 min(</w:t>
      </w:r>
      <w:r>
        <w:rPr>
          <w:rFonts w:hint="eastAsia"/>
          <w:sz w:val="18"/>
          <w:szCs w:val="18"/>
        </w:rPr>
        <w:t>对于</w:t>
      </w:r>
      <w:r>
        <w:rPr>
          <w:sz w:val="18"/>
          <w:szCs w:val="18"/>
        </w:rPr>
        <w:t>Um</w:t>
      </w:r>
      <w:r>
        <w:rPr>
          <w:rFonts w:hint="eastAsia"/>
          <w:sz w:val="18"/>
          <w:szCs w:val="18"/>
        </w:rPr>
        <w:t>＜</w:t>
      </w:r>
      <w:r>
        <w:rPr>
          <w:sz w:val="18"/>
          <w:szCs w:val="18"/>
        </w:rPr>
        <w:t>300KV)</w:t>
      </w:r>
      <w:r>
        <w:rPr>
          <w:rFonts w:hint="eastAsia"/>
          <w:sz w:val="18"/>
          <w:szCs w:val="18"/>
        </w:rPr>
        <w:t>；</w:t>
      </w:r>
      <w:r>
        <w:rPr>
          <w:sz w:val="18"/>
          <w:szCs w:val="18"/>
        </w:rPr>
        <w:t>E=5min</w:t>
      </w:r>
    </w:p>
    <w:p w14:paraId="52806AB0" w14:textId="77777777" w:rsidR="007A7CB0" w:rsidRDefault="007A7CB0" w:rsidP="007A7CB0">
      <w:pPr>
        <w:pStyle w:val="afffffffffffff4"/>
        <w:autoSpaceDE w:val="0"/>
        <w:autoSpaceDN w:val="0"/>
        <w:ind w:firstLine="420"/>
        <w:rPr>
          <w:rFonts w:ascii="Times New Roman"/>
        </w:rPr>
      </w:pPr>
      <w:r>
        <w:rPr>
          <w:rFonts w:ascii="Times New Roman" w:hint="eastAsia"/>
        </w:rPr>
        <w:t>在不大于</w:t>
      </w:r>
      <w:r>
        <w:rPr>
          <w:rFonts w:ascii="Times New Roman"/>
        </w:rPr>
        <w:t>U2 /3</w:t>
      </w:r>
      <w:r>
        <w:rPr>
          <w:rFonts w:ascii="Times New Roman" w:hint="eastAsia"/>
        </w:rPr>
        <w:t>的电压下接通电源；</w:t>
      </w:r>
    </w:p>
    <w:p w14:paraId="2389C97E" w14:textId="77777777" w:rsidR="007A7CB0" w:rsidRDefault="007A7CB0" w:rsidP="007A7CB0">
      <w:pPr>
        <w:pStyle w:val="afffffffffffff4"/>
        <w:autoSpaceDE w:val="0"/>
        <w:autoSpaceDN w:val="0"/>
        <w:ind w:firstLine="420"/>
        <w:rPr>
          <w:rFonts w:ascii="Times New Roman"/>
        </w:rPr>
      </w:pPr>
      <w:r>
        <w:rPr>
          <w:rFonts w:ascii="Times New Roman" w:hint="eastAsia"/>
        </w:rPr>
        <w:t>电压上升到</w:t>
      </w:r>
      <w:r>
        <w:rPr>
          <w:rFonts w:ascii="Times New Roman"/>
        </w:rPr>
        <w:t>1.1Um /</w:t>
      </w:r>
      <m:oMath>
        <m:rad>
          <m:radPr>
            <m:degHide m:val="1"/>
            <m:ctrlPr>
              <w:rPr>
                <w:rFonts w:ascii="Cambria Math" w:hAnsi="Cambria Math"/>
              </w:rPr>
            </m:ctrlPr>
          </m:radPr>
          <m:deg/>
          <m:e>
            <m:r>
              <m:rPr>
                <m:sty m:val="p"/>
              </m:rPr>
              <w:rPr>
                <w:rFonts w:ascii="Cambria Math"/>
              </w:rPr>
              <m:t>3</m:t>
            </m:r>
          </m:e>
        </m:rad>
      </m:oMath>
      <w:r>
        <w:rPr>
          <w:rFonts w:ascii="Times New Roman"/>
        </w:rPr>
        <w:t xml:space="preserve"> </w:t>
      </w:r>
      <w:r>
        <w:rPr>
          <w:rFonts w:ascii="Times New Roman" w:hint="eastAsia"/>
        </w:rPr>
        <w:t>，保持</w:t>
      </w:r>
      <w:r>
        <w:rPr>
          <w:rFonts w:ascii="Times New Roman"/>
        </w:rPr>
        <w:t>5min</w:t>
      </w:r>
      <w:r>
        <w:rPr>
          <w:rFonts w:ascii="Times New Roman" w:hint="eastAsia"/>
        </w:rPr>
        <w:t>，其中</w:t>
      </w:r>
      <w:r>
        <w:rPr>
          <w:rFonts w:ascii="Times New Roman"/>
        </w:rPr>
        <w:t xml:space="preserve">Um </w:t>
      </w:r>
      <w:r>
        <w:rPr>
          <w:rFonts w:ascii="Times New Roman" w:hint="eastAsia"/>
        </w:rPr>
        <w:t>为设备最高运行线电压；</w:t>
      </w:r>
    </w:p>
    <w:p w14:paraId="78039B4C" w14:textId="77777777" w:rsidR="007A7CB0" w:rsidRDefault="007A7CB0" w:rsidP="007A7CB0">
      <w:pPr>
        <w:pStyle w:val="afffffffffffff4"/>
        <w:autoSpaceDE w:val="0"/>
        <w:autoSpaceDN w:val="0"/>
        <w:ind w:firstLine="420"/>
        <w:rPr>
          <w:rFonts w:ascii="Times New Roman"/>
        </w:rPr>
      </w:pPr>
      <w:r>
        <w:rPr>
          <w:rFonts w:ascii="Times New Roman" w:hint="eastAsia"/>
        </w:rPr>
        <w:t>电压上升到</w:t>
      </w:r>
      <w:r>
        <w:rPr>
          <w:rFonts w:ascii="Times New Roman"/>
        </w:rPr>
        <w:t xml:space="preserve">U2 </w:t>
      </w:r>
      <w:r>
        <w:rPr>
          <w:rFonts w:ascii="Times New Roman" w:hint="eastAsia"/>
        </w:rPr>
        <w:t>，保持</w:t>
      </w:r>
      <w:r>
        <w:rPr>
          <w:rFonts w:ascii="Times New Roman"/>
        </w:rPr>
        <w:t>5min</w:t>
      </w:r>
      <w:r>
        <w:rPr>
          <w:rFonts w:ascii="Times New Roman" w:hint="eastAsia"/>
        </w:rPr>
        <w:t>；</w:t>
      </w:r>
      <w:r>
        <w:rPr>
          <w:rFonts w:ascii="Times New Roman"/>
        </w:rPr>
        <w:t xml:space="preserve"> </w:t>
      </w:r>
    </w:p>
    <w:p w14:paraId="3D69991D" w14:textId="77777777" w:rsidR="007A7CB0" w:rsidRDefault="007A7CB0" w:rsidP="007A7CB0">
      <w:pPr>
        <w:pStyle w:val="afffffffffffff4"/>
        <w:autoSpaceDE w:val="0"/>
        <w:autoSpaceDN w:val="0"/>
        <w:ind w:firstLine="420"/>
        <w:rPr>
          <w:rFonts w:ascii="Times New Roman"/>
        </w:rPr>
      </w:pPr>
      <w:r>
        <w:rPr>
          <w:rFonts w:ascii="Times New Roman" w:hint="eastAsia"/>
        </w:rPr>
        <w:t>电压上升到</w:t>
      </w:r>
      <w:r>
        <w:rPr>
          <w:rFonts w:ascii="Times New Roman"/>
        </w:rPr>
        <w:t xml:space="preserve">U1 </w:t>
      </w:r>
      <w:r>
        <w:rPr>
          <w:rFonts w:ascii="Times New Roman" w:hint="eastAsia"/>
        </w:rPr>
        <w:t>，其持续时间按</w:t>
      </w:r>
      <w:r>
        <w:rPr>
          <w:rFonts w:ascii="Times New Roman"/>
        </w:rPr>
        <w:t>7.0.13</w:t>
      </w:r>
      <w:r>
        <w:rPr>
          <w:rFonts w:ascii="Times New Roman" w:hint="eastAsia"/>
        </w:rPr>
        <w:t>条第</w:t>
      </w:r>
      <w:r>
        <w:rPr>
          <w:rFonts w:ascii="Times New Roman"/>
        </w:rPr>
        <w:t>4</w:t>
      </w:r>
      <w:r>
        <w:rPr>
          <w:rFonts w:ascii="Times New Roman" w:hint="eastAsia"/>
        </w:rPr>
        <w:t>项的规定执行；</w:t>
      </w:r>
      <w:r>
        <w:rPr>
          <w:rFonts w:ascii="Times New Roman"/>
        </w:rPr>
        <w:t xml:space="preserve"> </w:t>
      </w:r>
    </w:p>
    <w:p w14:paraId="1723B399" w14:textId="77777777" w:rsidR="007A7CB0" w:rsidRDefault="007A7CB0" w:rsidP="007A7CB0">
      <w:pPr>
        <w:pStyle w:val="afffffffffffff4"/>
        <w:autoSpaceDE w:val="0"/>
        <w:autoSpaceDN w:val="0"/>
        <w:ind w:firstLine="420"/>
        <w:rPr>
          <w:rFonts w:ascii="Times New Roman"/>
        </w:rPr>
      </w:pPr>
      <w:r>
        <w:rPr>
          <w:rFonts w:ascii="Times New Roman" w:hint="eastAsia"/>
        </w:rPr>
        <w:t>试验后立刻不间断地将电压降到</w:t>
      </w:r>
      <w:r>
        <w:rPr>
          <w:rFonts w:ascii="Times New Roman"/>
        </w:rPr>
        <w:t xml:space="preserve">U2 </w:t>
      </w:r>
      <w:r>
        <w:rPr>
          <w:rFonts w:ascii="Times New Roman" w:hint="eastAsia"/>
        </w:rPr>
        <w:t>，并至少保持</w:t>
      </w:r>
      <w:r>
        <w:rPr>
          <w:rFonts w:ascii="Times New Roman"/>
        </w:rPr>
        <w:t>60 min</w:t>
      </w:r>
      <w:r>
        <w:rPr>
          <w:rFonts w:ascii="Times New Roman" w:hint="eastAsia"/>
        </w:rPr>
        <w:t>（对于</w:t>
      </w:r>
      <w:r>
        <w:rPr>
          <w:rFonts w:ascii="Times New Roman"/>
        </w:rPr>
        <w:t>Um min</w:t>
      </w:r>
      <w:r>
        <w:rPr>
          <w:rFonts w:ascii="Times New Roman" w:hint="eastAsia"/>
        </w:rPr>
        <w:t>间断地）或</w:t>
      </w:r>
      <w:r>
        <w:rPr>
          <w:rFonts w:ascii="Times New Roman"/>
        </w:rPr>
        <w:t>30min</w:t>
      </w:r>
      <w:r>
        <w:rPr>
          <w:rFonts w:ascii="Times New Roman" w:hint="eastAsia"/>
        </w:rPr>
        <w:t>（对于</w:t>
      </w:r>
      <w:r>
        <w:rPr>
          <w:rFonts w:ascii="Times New Roman"/>
        </w:rPr>
        <w:t>Um</w:t>
      </w:r>
      <w:r>
        <w:rPr>
          <w:rFonts w:ascii="Times New Roman" w:hint="eastAsia"/>
        </w:rPr>
        <w:t>＜</w:t>
      </w:r>
      <w:r>
        <w:rPr>
          <w:rFonts w:ascii="Times New Roman"/>
        </w:rPr>
        <w:t>300kV</w:t>
      </w:r>
      <w:r>
        <w:rPr>
          <w:rFonts w:ascii="Times New Roman" w:hint="eastAsia"/>
        </w:rPr>
        <w:t>），以测量局部放电；</w:t>
      </w:r>
    </w:p>
    <w:p w14:paraId="4FADA1B0" w14:textId="77777777" w:rsidR="007A7CB0" w:rsidRDefault="007A7CB0" w:rsidP="007A7CB0">
      <w:pPr>
        <w:pStyle w:val="afffffffffffff4"/>
        <w:autoSpaceDE w:val="0"/>
        <w:autoSpaceDN w:val="0"/>
        <w:ind w:firstLine="420"/>
        <w:rPr>
          <w:rFonts w:ascii="Times New Roman"/>
        </w:rPr>
      </w:pPr>
      <w:r>
        <w:rPr>
          <w:rFonts w:ascii="Times New Roman" w:hint="eastAsia"/>
        </w:rPr>
        <w:t>电压降低到</w:t>
      </w:r>
      <w:r>
        <w:rPr>
          <w:rFonts w:ascii="Times New Roman"/>
        </w:rPr>
        <w:t>1.1Um /</w:t>
      </w:r>
      <m:oMath>
        <m:rad>
          <m:radPr>
            <m:degHide m:val="1"/>
            <m:ctrlPr>
              <w:rPr>
                <w:rFonts w:ascii="Cambria Math" w:hAnsi="Cambria Math"/>
              </w:rPr>
            </m:ctrlPr>
          </m:radPr>
          <m:deg/>
          <m:e>
            <m:r>
              <m:rPr>
                <m:sty m:val="p"/>
              </m:rPr>
              <w:rPr>
                <w:rFonts w:ascii="Cambria Math"/>
              </w:rPr>
              <m:t>3</m:t>
            </m:r>
          </m:e>
        </m:rad>
      </m:oMath>
      <w:r>
        <w:rPr>
          <w:rFonts w:ascii="Times New Roman"/>
        </w:rPr>
        <w:t xml:space="preserve"> </w:t>
      </w:r>
      <w:r>
        <w:rPr>
          <w:rFonts w:ascii="Times New Roman" w:hint="eastAsia"/>
        </w:rPr>
        <w:t>，保持</w:t>
      </w:r>
      <w:r>
        <w:rPr>
          <w:rFonts w:ascii="Times New Roman"/>
        </w:rPr>
        <w:t>5min</w:t>
      </w:r>
      <w:r>
        <w:rPr>
          <w:rFonts w:ascii="Times New Roman" w:hint="eastAsia"/>
        </w:rPr>
        <w:t>；</w:t>
      </w:r>
      <w:r>
        <w:rPr>
          <w:rFonts w:ascii="Times New Roman"/>
        </w:rPr>
        <w:t xml:space="preserve"> </w:t>
      </w:r>
    </w:p>
    <w:p w14:paraId="5320C41D" w14:textId="77777777" w:rsidR="007A7CB0" w:rsidRDefault="007A7CB0" w:rsidP="007A7CB0">
      <w:pPr>
        <w:pStyle w:val="afffffffffffff4"/>
        <w:autoSpaceDE w:val="0"/>
        <w:autoSpaceDN w:val="0"/>
        <w:ind w:firstLine="420"/>
        <w:rPr>
          <w:rFonts w:ascii="Times New Roman"/>
        </w:rPr>
      </w:pPr>
      <w:r>
        <w:rPr>
          <w:rFonts w:ascii="Times New Roman" w:hint="eastAsia"/>
        </w:rPr>
        <w:t>当电压降低到</w:t>
      </w:r>
      <w:r>
        <w:rPr>
          <w:rFonts w:ascii="Times New Roman"/>
        </w:rPr>
        <w:t>U2 /3</w:t>
      </w:r>
      <w:r>
        <w:rPr>
          <w:rFonts w:ascii="Times New Roman" w:hint="eastAsia"/>
        </w:rPr>
        <w:t>以下时，方可切断电源。</w:t>
      </w:r>
    </w:p>
    <w:p w14:paraId="2B106AF2" w14:textId="77777777" w:rsidR="007A7CB0" w:rsidRDefault="007A7CB0" w:rsidP="007A7CB0">
      <w:pPr>
        <w:pStyle w:val="afffffffffffff4"/>
        <w:autoSpaceDE w:val="0"/>
        <w:autoSpaceDN w:val="0"/>
        <w:ind w:firstLine="420"/>
        <w:rPr>
          <w:rFonts w:ascii="Times New Roman"/>
        </w:rPr>
      </w:pPr>
      <w:r>
        <w:rPr>
          <w:rFonts w:ascii="Times New Roman" w:hint="eastAsia"/>
        </w:rPr>
        <w:t>除</w:t>
      </w:r>
      <w:r>
        <w:rPr>
          <w:rFonts w:ascii="Times New Roman"/>
        </w:rPr>
        <w:t xml:space="preserve">U1 </w:t>
      </w:r>
      <w:r>
        <w:rPr>
          <w:rFonts w:ascii="Times New Roman" w:hint="eastAsia"/>
        </w:rPr>
        <w:t>的持续时间以外，其余试验持续时间与试验频率无关。</w:t>
      </w:r>
    </w:p>
    <w:p w14:paraId="2FE39AA9" w14:textId="77777777" w:rsidR="007A7CB0" w:rsidRDefault="007A7CB0" w:rsidP="007A7CB0">
      <w:pPr>
        <w:pStyle w:val="afffffffffffff4"/>
        <w:autoSpaceDE w:val="0"/>
        <w:autoSpaceDN w:val="0"/>
        <w:ind w:firstLine="420"/>
        <w:rPr>
          <w:rFonts w:ascii="Times New Roman"/>
        </w:rPr>
      </w:pPr>
      <w:r>
        <w:rPr>
          <w:rFonts w:ascii="Times New Roman" w:hint="eastAsia"/>
        </w:rPr>
        <w:t>在施加试验电压的整个期间，应监测局部放电量。</w:t>
      </w:r>
      <w:r>
        <w:rPr>
          <w:rFonts w:ascii="Times New Roman"/>
        </w:rPr>
        <w:t xml:space="preserve"> </w:t>
      </w:r>
    </w:p>
    <w:p w14:paraId="49B10994" w14:textId="77777777" w:rsidR="007A7CB0" w:rsidRDefault="007A7CB0" w:rsidP="007A7CB0">
      <w:pPr>
        <w:pStyle w:val="afffffffffffff4"/>
        <w:autoSpaceDE w:val="0"/>
        <w:autoSpaceDN w:val="0"/>
        <w:ind w:firstLine="420"/>
        <w:rPr>
          <w:rFonts w:ascii="Times New Roman"/>
        </w:rPr>
      </w:pPr>
      <w:r>
        <w:rPr>
          <w:rFonts w:ascii="Times New Roman" w:hint="eastAsia"/>
        </w:rPr>
        <w:t>对地电压值应为：</w:t>
      </w:r>
    </w:p>
    <w:p w14:paraId="27C957D8" w14:textId="77777777" w:rsidR="007A7CB0" w:rsidRDefault="007A7CB0" w:rsidP="007A7CB0">
      <w:pPr>
        <w:pStyle w:val="afffffffffffff4"/>
        <w:autoSpaceDE w:val="0"/>
        <w:autoSpaceDN w:val="0"/>
        <w:ind w:firstLine="420"/>
        <w:jc w:val="right"/>
        <w:rPr>
          <w:rFonts w:ascii="Times New Roman"/>
        </w:rPr>
      </w:pPr>
      <w:r>
        <w:rPr>
          <w:rFonts w:ascii="Times New Roman"/>
        </w:rPr>
        <w:t>U1 =1.7Um /</w:t>
      </w:r>
      <m:oMath>
        <m:rad>
          <m:radPr>
            <m:degHide m:val="1"/>
            <m:ctrlPr>
              <w:rPr>
                <w:rFonts w:ascii="Cambria Math" w:hAnsi="Cambria Math"/>
              </w:rPr>
            </m:ctrlPr>
          </m:radPr>
          <m:deg/>
          <m:e>
            <m:r>
              <m:rPr>
                <m:sty m:val="p"/>
              </m:rPr>
              <w:rPr>
                <w:rFonts w:ascii="Cambria Math"/>
              </w:rPr>
              <m:t>3</m:t>
            </m:r>
          </m:e>
        </m:rad>
      </m:oMath>
      <w:r>
        <w:rPr>
          <w:rFonts w:ascii="Times New Roman"/>
        </w:rPr>
        <w:t xml:space="preserve">                                   (D. 1) </w:t>
      </w:r>
    </w:p>
    <w:p w14:paraId="723BD494" w14:textId="77777777" w:rsidR="007A7CB0" w:rsidRDefault="007A7CB0" w:rsidP="007A7CB0">
      <w:pPr>
        <w:pStyle w:val="afffffffffffff4"/>
        <w:autoSpaceDE w:val="0"/>
        <w:autoSpaceDN w:val="0"/>
        <w:ind w:firstLine="420"/>
        <w:rPr>
          <w:rFonts w:ascii="Times New Roman"/>
        </w:rPr>
      </w:pPr>
      <w:r>
        <w:rPr>
          <w:rFonts w:ascii="Times New Roman"/>
        </w:rPr>
        <w:t>U 2 = 1.5Um /</w:t>
      </w:r>
      <m:oMath>
        <m:rad>
          <m:radPr>
            <m:degHide m:val="1"/>
            <m:ctrlPr>
              <w:rPr>
                <w:rFonts w:ascii="Cambria Math" w:hAnsi="Cambria Math"/>
              </w:rPr>
            </m:ctrlPr>
          </m:radPr>
          <m:deg/>
          <m:e>
            <m:r>
              <m:rPr>
                <m:sty m:val="p"/>
              </m:rPr>
              <w:rPr>
                <w:rFonts w:ascii="Cambria Math"/>
              </w:rPr>
              <m:t>3</m:t>
            </m:r>
          </m:e>
        </m:rad>
      </m:oMath>
      <w:r>
        <w:rPr>
          <w:rFonts w:ascii="Times New Roman"/>
        </w:rPr>
        <w:t xml:space="preserve"> </w:t>
      </w:r>
      <w:r>
        <w:rPr>
          <w:rFonts w:ascii="Times New Roman" w:hint="eastAsia"/>
        </w:rPr>
        <w:t>或</w:t>
      </w:r>
      <w:r>
        <w:rPr>
          <w:rFonts w:ascii="Times New Roman"/>
        </w:rPr>
        <w:t>1.3Um /</w:t>
      </w:r>
      <m:oMath>
        <m:rad>
          <m:radPr>
            <m:degHide m:val="1"/>
            <m:ctrlPr>
              <w:rPr>
                <w:rFonts w:ascii="Cambria Math" w:hAnsi="Cambria Math"/>
              </w:rPr>
            </m:ctrlPr>
          </m:radPr>
          <m:deg/>
          <m:e>
            <m:r>
              <m:rPr>
                <m:sty m:val="p"/>
              </m:rPr>
              <w:rPr>
                <w:rFonts w:ascii="Cambria Math"/>
              </w:rPr>
              <m:t>3</m:t>
            </m:r>
          </m:e>
        </m:rad>
      </m:oMath>
      <w:r>
        <w:rPr>
          <w:rFonts w:ascii="Times New Roman"/>
        </w:rPr>
        <w:t xml:space="preserve"> </w:t>
      </w:r>
      <w:r>
        <w:rPr>
          <w:rFonts w:ascii="Times New Roman" w:hint="eastAsia"/>
        </w:rPr>
        <w:t>，视试验条件定。</w:t>
      </w:r>
    </w:p>
    <w:p w14:paraId="7C572D2B" w14:textId="77777777" w:rsidR="007A7CB0" w:rsidRDefault="007A7CB0" w:rsidP="007A7CB0">
      <w:pPr>
        <w:pStyle w:val="afffffffffffff4"/>
        <w:autoSpaceDE w:val="0"/>
        <w:autoSpaceDN w:val="0"/>
        <w:ind w:firstLine="420"/>
        <w:rPr>
          <w:rFonts w:ascii="Times New Roman"/>
        </w:rPr>
      </w:pPr>
      <w:r>
        <w:rPr>
          <w:rFonts w:ascii="Times New Roman" w:hint="eastAsia"/>
        </w:rPr>
        <w:t>在施加试验电压的前后，应测量所有测量通道上的背景噪声水平；</w:t>
      </w:r>
    </w:p>
    <w:p w14:paraId="376CD11E" w14:textId="77777777" w:rsidR="007A7CB0" w:rsidRDefault="007A7CB0" w:rsidP="007A7CB0">
      <w:pPr>
        <w:pStyle w:val="afffffffffffff4"/>
        <w:autoSpaceDE w:val="0"/>
        <w:autoSpaceDN w:val="0"/>
        <w:ind w:firstLine="420"/>
        <w:rPr>
          <w:rFonts w:ascii="Times New Roman"/>
        </w:rPr>
      </w:pPr>
      <w:r>
        <w:rPr>
          <w:rFonts w:ascii="Times New Roman" w:hint="eastAsia"/>
        </w:rPr>
        <w:t>在电压上升到</w:t>
      </w:r>
      <w:r>
        <w:rPr>
          <w:rFonts w:ascii="Times New Roman"/>
        </w:rPr>
        <w:t xml:space="preserve">U2 </w:t>
      </w:r>
      <w:r>
        <w:rPr>
          <w:rFonts w:ascii="Times New Roman" w:hint="eastAsia"/>
        </w:rPr>
        <w:t>及由</w:t>
      </w:r>
      <w:r>
        <w:rPr>
          <w:rFonts w:ascii="Times New Roman"/>
        </w:rPr>
        <w:t xml:space="preserve">U2 </w:t>
      </w:r>
      <w:r>
        <w:rPr>
          <w:rFonts w:ascii="Times New Roman" w:hint="eastAsia"/>
        </w:rPr>
        <w:t>下降的过程中，应记录可能出现的局部放电起始电压和熄灭电压。应在</w:t>
      </w:r>
      <w:r>
        <w:rPr>
          <w:rFonts w:ascii="Times New Roman"/>
        </w:rPr>
        <w:t>1.1Um /</w:t>
      </w:r>
      <m:oMath>
        <m:rad>
          <m:radPr>
            <m:degHide m:val="1"/>
            <m:ctrlPr>
              <w:rPr>
                <w:rFonts w:ascii="Cambria Math" w:hAnsi="Cambria Math"/>
              </w:rPr>
            </m:ctrlPr>
          </m:radPr>
          <m:deg/>
          <m:e>
            <m:r>
              <m:rPr>
                <m:sty m:val="p"/>
              </m:rPr>
              <w:rPr>
                <w:rFonts w:ascii="Cambria Math"/>
              </w:rPr>
              <m:t>3</m:t>
            </m:r>
          </m:e>
        </m:rad>
      </m:oMath>
      <w:r>
        <w:rPr>
          <w:rFonts w:ascii="Times New Roman" w:hint="eastAsia"/>
        </w:rPr>
        <w:t>下测量局部放电视在电荷量；</w:t>
      </w:r>
    </w:p>
    <w:p w14:paraId="649F4789" w14:textId="77777777" w:rsidR="007A7CB0" w:rsidRDefault="007A7CB0" w:rsidP="007A7CB0">
      <w:pPr>
        <w:pStyle w:val="afffffffffffff4"/>
        <w:autoSpaceDE w:val="0"/>
        <w:autoSpaceDN w:val="0"/>
        <w:ind w:firstLine="420"/>
        <w:rPr>
          <w:rFonts w:ascii="Times New Roman"/>
        </w:rPr>
      </w:pPr>
      <w:r>
        <w:rPr>
          <w:rFonts w:ascii="Times New Roman" w:hint="eastAsia"/>
        </w:rPr>
        <w:t>在电压</w:t>
      </w:r>
      <w:r>
        <w:rPr>
          <w:rFonts w:ascii="Times New Roman"/>
        </w:rPr>
        <w:t xml:space="preserve">U2 </w:t>
      </w:r>
      <w:r>
        <w:rPr>
          <w:rFonts w:ascii="Times New Roman" w:hint="eastAsia"/>
        </w:rPr>
        <w:t>的第一阶段中应读取并记录一个读数。对该阶段不规定其视在电荷量值；</w:t>
      </w:r>
      <w:r>
        <w:rPr>
          <w:rFonts w:ascii="Times New Roman"/>
        </w:rPr>
        <w:t xml:space="preserve"> </w:t>
      </w:r>
    </w:p>
    <w:p w14:paraId="4D88323A" w14:textId="77777777" w:rsidR="007A7CB0" w:rsidRDefault="007A7CB0" w:rsidP="007A7CB0">
      <w:pPr>
        <w:pStyle w:val="afffffffffffff4"/>
        <w:autoSpaceDE w:val="0"/>
        <w:autoSpaceDN w:val="0"/>
        <w:ind w:firstLine="420"/>
        <w:rPr>
          <w:rFonts w:ascii="Times New Roman"/>
        </w:rPr>
      </w:pPr>
      <w:r>
        <w:rPr>
          <w:rFonts w:ascii="Times New Roman" w:hint="eastAsia"/>
        </w:rPr>
        <w:t>在施加</w:t>
      </w:r>
      <w:r>
        <w:rPr>
          <w:rFonts w:ascii="Times New Roman"/>
        </w:rPr>
        <w:t xml:space="preserve">U1 </w:t>
      </w:r>
      <w:r>
        <w:rPr>
          <w:rFonts w:ascii="Times New Roman" w:hint="eastAsia"/>
        </w:rPr>
        <w:t>期间内不要求给出视在电荷量值；</w:t>
      </w:r>
    </w:p>
    <w:p w14:paraId="7CFBC4A4" w14:textId="77777777" w:rsidR="007A7CB0" w:rsidRDefault="007A7CB0" w:rsidP="007A7CB0">
      <w:pPr>
        <w:pStyle w:val="afffffffffffff4"/>
        <w:autoSpaceDE w:val="0"/>
        <w:autoSpaceDN w:val="0"/>
        <w:ind w:firstLine="420"/>
        <w:rPr>
          <w:rFonts w:ascii="Times New Roman"/>
        </w:rPr>
      </w:pPr>
      <w:r>
        <w:rPr>
          <w:rFonts w:ascii="Times New Roman" w:hint="eastAsia"/>
        </w:rPr>
        <w:t>在电压</w:t>
      </w:r>
      <w:r>
        <w:rPr>
          <w:rFonts w:ascii="Times New Roman"/>
        </w:rPr>
        <w:t xml:space="preserve">U2 </w:t>
      </w:r>
      <w:r>
        <w:rPr>
          <w:rFonts w:ascii="Times New Roman" w:hint="eastAsia"/>
        </w:rPr>
        <w:t>的第二个阶段的整个期间，应连续地观察局部放电水平，并每隔</w:t>
      </w:r>
      <w:r>
        <w:rPr>
          <w:rFonts w:ascii="Times New Roman"/>
        </w:rPr>
        <w:t>5min</w:t>
      </w:r>
      <w:r>
        <w:rPr>
          <w:rFonts w:ascii="Times New Roman" w:hint="eastAsia"/>
        </w:rPr>
        <w:t>记录一次。</w:t>
      </w:r>
      <w:r>
        <w:rPr>
          <w:rFonts w:ascii="Times New Roman"/>
        </w:rPr>
        <w:t xml:space="preserve"> </w:t>
      </w:r>
    </w:p>
    <w:p w14:paraId="61B3C528" w14:textId="77777777" w:rsidR="007A7CB0" w:rsidRDefault="007A7CB0" w:rsidP="007A7CB0">
      <w:pPr>
        <w:pStyle w:val="afffffffffffff4"/>
        <w:autoSpaceDE w:val="0"/>
        <w:autoSpaceDN w:val="0"/>
        <w:ind w:firstLine="420"/>
        <w:rPr>
          <w:rFonts w:ascii="Times New Roman"/>
        </w:rPr>
      </w:pPr>
      <w:r>
        <w:rPr>
          <w:rFonts w:ascii="Times New Roman" w:hint="eastAsia"/>
        </w:rPr>
        <w:t>如果满足下列要求，则试验合格：</w:t>
      </w:r>
    </w:p>
    <w:p w14:paraId="489F79DB" w14:textId="77777777" w:rsidR="007A7CB0" w:rsidRDefault="007A7CB0" w:rsidP="007A7CB0">
      <w:pPr>
        <w:pStyle w:val="afffffffffffff4"/>
        <w:autoSpaceDE w:val="0"/>
        <w:autoSpaceDN w:val="0"/>
        <w:ind w:firstLine="420"/>
        <w:rPr>
          <w:rFonts w:ascii="Times New Roman"/>
        </w:rPr>
      </w:pPr>
      <w:r>
        <w:rPr>
          <w:rFonts w:ascii="Times New Roman" w:hint="eastAsia"/>
        </w:rPr>
        <w:t>试验电压不产生忽然下降；</w:t>
      </w:r>
      <w:r>
        <w:rPr>
          <w:rFonts w:ascii="Times New Roman"/>
        </w:rPr>
        <w:t xml:space="preserve"> </w:t>
      </w:r>
    </w:p>
    <w:p w14:paraId="291296BC" w14:textId="77777777" w:rsidR="007A7CB0" w:rsidRDefault="007A7CB0" w:rsidP="007A7CB0">
      <w:pPr>
        <w:pStyle w:val="afffffffffffff4"/>
        <w:autoSpaceDE w:val="0"/>
        <w:autoSpaceDN w:val="0"/>
        <w:ind w:firstLine="420"/>
        <w:rPr>
          <w:rFonts w:ascii="Times New Roman"/>
        </w:rPr>
      </w:pPr>
      <w:r>
        <w:rPr>
          <w:rFonts w:ascii="Times New Roman" w:hint="eastAsia"/>
        </w:rPr>
        <w:t>在</w:t>
      </w:r>
      <w:r>
        <w:rPr>
          <w:rFonts w:ascii="Times New Roman"/>
        </w:rPr>
        <w:t>U 2 = 1.5Um /</w:t>
      </w:r>
      <m:oMath>
        <m:rad>
          <m:radPr>
            <m:degHide m:val="1"/>
            <m:ctrlPr>
              <w:rPr>
                <w:rFonts w:ascii="Cambria Math" w:hAnsi="Cambria Math"/>
              </w:rPr>
            </m:ctrlPr>
          </m:radPr>
          <m:deg/>
          <m:e>
            <m:r>
              <m:rPr>
                <m:sty m:val="p"/>
              </m:rPr>
              <w:rPr>
                <w:rFonts w:ascii="Cambria Math"/>
              </w:rPr>
              <m:t>3</m:t>
            </m:r>
          </m:e>
        </m:rad>
      </m:oMath>
      <w:r>
        <w:rPr>
          <w:rFonts w:ascii="Times New Roman"/>
        </w:rPr>
        <w:t xml:space="preserve"> </w:t>
      </w:r>
      <w:r>
        <w:rPr>
          <w:rFonts w:ascii="Times New Roman" w:hint="eastAsia"/>
        </w:rPr>
        <w:t>或</w:t>
      </w:r>
      <w:r>
        <w:rPr>
          <w:rFonts w:ascii="Times New Roman"/>
        </w:rPr>
        <w:t>1.3Um /</w:t>
      </w:r>
      <m:oMath>
        <m:rad>
          <m:radPr>
            <m:degHide m:val="1"/>
            <m:ctrlPr>
              <w:rPr>
                <w:rFonts w:ascii="Cambria Math" w:hAnsi="Cambria Math"/>
              </w:rPr>
            </m:ctrlPr>
          </m:radPr>
          <m:deg/>
          <m:e>
            <m:r>
              <m:rPr>
                <m:sty m:val="p"/>
              </m:rPr>
              <w:rPr>
                <w:rFonts w:ascii="Cambria Math"/>
              </w:rPr>
              <m:t>3</m:t>
            </m:r>
          </m:e>
        </m:rad>
      </m:oMath>
      <w:r>
        <w:rPr>
          <w:rFonts w:ascii="Times New Roman" w:hint="eastAsia"/>
        </w:rPr>
        <w:t>下的长时试验期间，局部放电量的连续水平不大于</w:t>
      </w:r>
      <w:r>
        <w:rPr>
          <w:rFonts w:ascii="Times New Roman"/>
        </w:rPr>
        <w:t>500pC</w:t>
      </w:r>
      <w:r>
        <w:rPr>
          <w:rFonts w:ascii="Times New Roman" w:hint="eastAsia"/>
        </w:rPr>
        <w:t>或</w:t>
      </w:r>
      <w:r>
        <w:rPr>
          <w:rFonts w:ascii="Times New Roman"/>
        </w:rPr>
        <w:t>300 pC</w:t>
      </w:r>
      <w:r>
        <w:rPr>
          <w:rFonts w:ascii="Times New Roman" w:hint="eastAsia"/>
        </w:rPr>
        <w:t>；</w:t>
      </w:r>
      <w:r>
        <w:rPr>
          <w:rFonts w:ascii="Times New Roman"/>
        </w:rPr>
        <w:t xml:space="preserve"> </w:t>
      </w:r>
    </w:p>
    <w:p w14:paraId="492D6B69" w14:textId="77777777" w:rsidR="007A7CB0" w:rsidRDefault="007A7CB0" w:rsidP="007A7CB0">
      <w:pPr>
        <w:pStyle w:val="afffffffffffff4"/>
        <w:autoSpaceDE w:val="0"/>
        <w:autoSpaceDN w:val="0"/>
        <w:ind w:firstLine="420"/>
        <w:rPr>
          <w:rFonts w:ascii="Times New Roman"/>
        </w:rPr>
      </w:pPr>
      <w:r>
        <w:rPr>
          <w:rFonts w:ascii="Times New Roman" w:hint="eastAsia"/>
        </w:rPr>
        <w:t>在</w:t>
      </w:r>
      <w:r>
        <w:rPr>
          <w:rFonts w:ascii="Times New Roman"/>
        </w:rPr>
        <w:t xml:space="preserve">U2 </w:t>
      </w:r>
      <w:r>
        <w:rPr>
          <w:rFonts w:ascii="Times New Roman" w:hint="eastAsia"/>
        </w:rPr>
        <w:t>下，局放放电不呈现持续增加的趋势，偶然出现的较高幅值的脉冲可以不计入；</w:t>
      </w:r>
      <w:r>
        <w:rPr>
          <w:rFonts w:ascii="Times New Roman"/>
        </w:rPr>
        <w:t xml:space="preserve"> </w:t>
      </w:r>
    </w:p>
    <w:p w14:paraId="6E7E6F10" w14:textId="77777777" w:rsidR="007A7CB0" w:rsidRDefault="007A7CB0" w:rsidP="007A7CB0">
      <w:pPr>
        <w:pStyle w:val="afffffffffffff4"/>
        <w:autoSpaceDE w:val="0"/>
        <w:autoSpaceDN w:val="0"/>
        <w:ind w:firstLine="420"/>
        <w:rPr>
          <w:rFonts w:ascii="Times New Roman"/>
        </w:rPr>
      </w:pPr>
      <w:r>
        <w:rPr>
          <w:rFonts w:ascii="Times New Roman" w:hint="eastAsia"/>
        </w:rPr>
        <w:t>在</w:t>
      </w:r>
      <w:r>
        <w:rPr>
          <w:rFonts w:ascii="Times New Roman"/>
        </w:rPr>
        <w:t>1.1Um /</w:t>
      </w:r>
      <m:oMath>
        <m:rad>
          <m:radPr>
            <m:degHide m:val="1"/>
            <m:ctrlPr>
              <w:rPr>
                <w:rFonts w:ascii="Cambria Math" w:hAnsi="Cambria Math"/>
              </w:rPr>
            </m:ctrlPr>
          </m:radPr>
          <m:deg/>
          <m:e>
            <m:r>
              <m:rPr>
                <m:sty m:val="p"/>
              </m:rPr>
              <w:rPr>
                <w:rFonts w:ascii="Cambria Math"/>
              </w:rPr>
              <m:t>3</m:t>
            </m:r>
          </m:e>
        </m:rad>
      </m:oMath>
      <w:r>
        <w:rPr>
          <w:rFonts w:ascii="Times New Roman"/>
        </w:rPr>
        <w:t xml:space="preserve"> </w:t>
      </w:r>
      <w:r>
        <w:rPr>
          <w:rFonts w:ascii="Times New Roman" w:hint="eastAsia"/>
        </w:rPr>
        <w:t>下，视在电荷量的连续水平不大于</w:t>
      </w:r>
      <w:r>
        <w:rPr>
          <w:rFonts w:ascii="Times New Roman"/>
        </w:rPr>
        <w:t>100pC</w:t>
      </w:r>
      <w:r>
        <w:rPr>
          <w:rFonts w:ascii="Times New Roman" w:hint="eastAsia"/>
        </w:rPr>
        <w:t>。</w:t>
      </w:r>
      <w:r>
        <w:rPr>
          <w:rFonts w:ascii="Times New Roman"/>
        </w:rPr>
        <w:t xml:space="preserve"> </w:t>
      </w:r>
    </w:p>
    <w:p w14:paraId="0377A371" w14:textId="77777777" w:rsidR="007A7CB0" w:rsidRDefault="007A7CB0" w:rsidP="007A7CB0">
      <w:pPr>
        <w:pStyle w:val="afffffffffffff4"/>
        <w:autoSpaceDE w:val="0"/>
        <w:autoSpaceDN w:val="0"/>
        <w:ind w:firstLine="420"/>
        <w:rPr>
          <w:rFonts w:ascii="Times New Roman"/>
        </w:rPr>
      </w:pPr>
      <w:r>
        <w:rPr>
          <w:rFonts w:ascii="Times New Roman" w:hint="eastAsia"/>
        </w:rPr>
        <w:t>注：</w:t>
      </w:r>
      <w:r>
        <w:rPr>
          <w:rFonts w:ascii="Times New Roman"/>
        </w:rPr>
        <w:t xml:space="preserve">Um </w:t>
      </w:r>
      <w:r>
        <w:rPr>
          <w:rFonts w:ascii="Times New Roman" w:hint="eastAsia"/>
        </w:rPr>
        <w:t>为设备的最高电压有效值。</w:t>
      </w:r>
      <w:r>
        <w:rPr>
          <w:rFonts w:ascii="Times New Roman"/>
        </w:rPr>
        <w:t xml:space="preserve"> </w:t>
      </w:r>
    </w:p>
    <w:p w14:paraId="1FC5C573" w14:textId="77777777" w:rsidR="007A7CB0" w:rsidRDefault="007A7CB0" w:rsidP="007A7CB0">
      <w:pPr>
        <w:pStyle w:val="afffffffffffff4"/>
        <w:autoSpaceDE w:val="0"/>
        <w:autoSpaceDN w:val="0"/>
        <w:ind w:firstLine="420"/>
        <w:rPr>
          <w:rFonts w:ascii="Times New Roman"/>
        </w:rPr>
      </w:pPr>
      <w:r>
        <w:rPr>
          <w:rFonts w:ascii="Times New Roman"/>
        </w:rPr>
        <w:t xml:space="preserve">D. 2 </w:t>
      </w:r>
      <w:r>
        <w:rPr>
          <w:rFonts w:ascii="Times New Roman" w:hint="eastAsia"/>
        </w:rPr>
        <w:t>试验方法及在放电量超出上述规定时的判断方法，均按</w:t>
      </w:r>
      <w:r>
        <w:rPr>
          <w:rFonts w:ascii="Times New Roman"/>
        </w:rPr>
        <w:t>GB 1094.3</w:t>
      </w:r>
      <w:r>
        <w:rPr>
          <w:rFonts w:ascii="Times New Roman" w:hint="eastAsia"/>
        </w:rPr>
        <w:t>中的有关规定进行。</w:t>
      </w:r>
    </w:p>
    <w:p w14:paraId="01348461" w14:textId="77777777" w:rsidR="007A7CB0" w:rsidRDefault="007A7CB0" w:rsidP="007A7CB0"/>
    <w:p w14:paraId="56C7282C" w14:textId="77777777" w:rsidR="007A7CB0" w:rsidRDefault="007A7CB0" w:rsidP="007A7CB0"/>
    <w:p w14:paraId="315CFCE6" w14:textId="77777777" w:rsidR="007A7CB0" w:rsidRDefault="007A7CB0" w:rsidP="007A7CB0"/>
    <w:p w14:paraId="575ECB7C" w14:textId="77777777" w:rsidR="007A7CB0" w:rsidRDefault="007A7CB0" w:rsidP="007A7CB0"/>
    <w:p w14:paraId="6AB13C45" w14:textId="77777777" w:rsidR="007A7CB0" w:rsidRDefault="007A7CB0" w:rsidP="007A7CB0"/>
    <w:p w14:paraId="2C62164F" w14:textId="77777777" w:rsidR="007A7CB0" w:rsidRDefault="007A7CB0" w:rsidP="007A7CB0"/>
    <w:p w14:paraId="49FE961D" w14:textId="77777777" w:rsidR="007A7CB0" w:rsidRDefault="007A7CB0" w:rsidP="007A7CB0"/>
    <w:p w14:paraId="46D19FF7" w14:textId="77777777" w:rsidR="007A7CB0" w:rsidRDefault="007A7CB0" w:rsidP="007A7CB0"/>
    <w:p w14:paraId="72F2A0DE" w14:textId="77777777" w:rsidR="007A7CB0" w:rsidRDefault="007A7CB0" w:rsidP="007A7CB0"/>
    <w:p w14:paraId="61125231" w14:textId="77777777" w:rsidR="007A7CB0" w:rsidRDefault="007A7CB0" w:rsidP="007A7CB0"/>
    <w:p w14:paraId="16E81139" w14:textId="77777777" w:rsidR="007A7CB0" w:rsidRDefault="007A7CB0" w:rsidP="007A7CB0"/>
    <w:p w14:paraId="5FE96F01" w14:textId="77777777" w:rsidR="007A7CB0" w:rsidRDefault="007A7CB0" w:rsidP="007A7CB0"/>
    <w:p w14:paraId="19545527" w14:textId="77777777" w:rsidR="007A7CB0" w:rsidRDefault="007A7CB0" w:rsidP="007A7CB0"/>
    <w:p w14:paraId="53538033" w14:textId="77777777" w:rsidR="007A7CB0" w:rsidRDefault="007A7CB0" w:rsidP="007A7CB0"/>
    <w:p w14:paraId="456A05DC" w14:textId="77777777" w:rsidR="007A7CB0" w:rsidRDefault="007A7CB0" w:rsidP="007A7CB0"/>
    <w:p w14:paraId="0F6FA0E4" w14:textId="77777777" w:rsidR="007A7CB0" w:rsidRDefault="007A7CB0" w:rsidP="007A7CB0"/>
    <w:p w14:paraId="487C07BF" w14:textId="77777777" w:rsidR="007A7CB0" w:rsidRDefault="007A7CB0" w:rsidP="007A7CB0"/>
    <w:p w14:paraId="5941F7B6" w14:textId="77777777" w:rsidR="007A7CB0" w:rsidRDefault="007A7CB0" w:rsidP="007A7CB0"/>
    <w:p w14:paraId="52C8EC57" w14:textId="77777777" w:rsidR="007A7CB0" w:rsidRDefault="007A7CB0" w:rsidP="007A7CB0"/>
    <w:p w14:paraId="011F9CAD" w14:textId="77777777" w:rsidR="007A7CB0" w:rsidRDefault="007A7CB0" w:rsidP="007A7CB0"/>
    <w:p w14:paraId="34CA4EDF" w14:textId="77777777" w:rsidR="007A7CB0" w:rsidRDefault="007A7CB0" w:rsidP="007A7CB0"/>
    <w:p w14:paraId="5040996D" w14:textId="77777777" w:rsidR="007A7CB0" w:rsidRDefault="007A7CB0" w:rsidP="007A7CB0"/>
    <w:p w14:paraId="594ADCD3" w14:textId="77777777" w:rsidR="007A7CB0" w:rsidRDefault="007A7CB0" w:rsidP="007A7CB0"/>
    <w:p w14:paraId="2806744E" w14:textId="77777777" w:rsidR="007A7CB0" w:rsidRDefault="007A7CB0" w:rsidP="007A7CB0"/>
    <w:p w14:paraId="1AA88C29" w14:textId="77777777" w:rsidR="007A7CB0" w:rsidRDefault="007A7CB0" w:rsidP="007A7CB0"/>
    <w:p w14:paraId="4F15C0BC" w14:textId="77777777" w:rsidR="007A7CB0" w:rsidRDefault="007A7CB0" w:rsidP="007A7CB0"/>
    <w:p w14:paraId="108FBCD9" w14:textId="77777777" w:rsidR="007A7CB0" w:rsidRDefault="007A7CB0" w:rsidP="007A7CB0"/>
    <w:p w14:paraId="754C8E6C" w14:textId="77777777" w:rsidR="007A7CB0" w:rsidRDefault="007A7CB0" w:rsidP="007A7CB0"/>
    <w:p w14:paraId="1500AAEA" w14:textId="77777777" w:rsidR="007A7CB0" w:rsidRDefault="007A7CB0" w:rsidP="007A7CB0"/>
    <w:p w14:paraId="55A99937" w14:textId="77777777" w:rsidR="007A7CB0" w:rsidRDefault="007A7CB0" w:rsidP="007A7CB0"/>
    <w:p w14:paraId="6667B463" w14:textId="77777777" w:rsidR="007A7CB0" w:rsidRDefault="007A7CB0" w:rsidP="007A7CB0"/>
    <w:p w14:paraId="338018E6" w14:textId="77777777" w:rsidR="007A7CB0" w:rsidRDefault="007A7CB0" w:rsidP="007A7CB0"/>
    <w:p w14:paraId="54480EB6" w14:textId="77777777" w:rsidR="007A7CB0" w:rsidRDefault="007A7CB0" w:rsidP="007A7CB0"/>
    <w:p w14:paraId="6B69502E" w14:textId="77777777" w:rsidR="007A7CB0" w:rsidRDefault="007A7CB0" w:rsidP="007A7CB0"/>
    <w:p w14:paraId="4235DC69" w14:textId="77777777" w:rsidR="007A7CB0" w:rsidRDefault="007A7CB0" w:rsidP="007A7CB0"/>
    <w:p w14:paraId="275590F9" w14:textId="77777777" w:rsidR="007A7CB0" w:rsidRDefault="007A7CB0" w:rsidP="007A7CB0"/>
    <w:p w14:paraId="18A7585B" w14:textId="77777777" w:rsidR="007A7CB0" w:rsidRDefault="007A7CB0" w:rsidP="007A7CB0"/>
    <w:p w14:paraId="66F561DD" w14:textId="77777777" w:rsidR="007A7CB0" w:rsidRDefault="007A7CB0" w:rsidP="006E7674">
      <w:pPr>
        <w:pStyle w:val="afffffffffffff4"/>
        <w:numPr>
          <w:ilvl w:val="0"/>
          <w:numId w:val="72"/>
        </w:numPr>
        <w:tabs>
          <w:tab w:val="left" w:pos="360"/>
        </w:tabs>
        <w:ind w:firstLineChars="0"/>
        <w:jc w:val="center"/>
        <w:outlineLvl w:val="0"/>
        <w:rPr>
          <w:rFonts w:ascii="Times New Roman" w:eastAsia="黑体"/>
        </w:rPr>
      </w:pPr>
      <w:bookmarkStart w:id="212" w:name="_Toc22305"/>
      <w:bookmarkStart w:id="213" w:name="_Toc516233447"/>
      <w:bookmarkEnd w:id="212"/>
      <w:bookmarkEnd w:id="213"/>
    </w:p>
    <w:p w14:paraId="6EB84E13" w14:textId="77777777" w:rsidR="007A7CB0" w:rsidRDefault="007A7CB0" w:rsidP="007A7CB0">
      <w:pPr>
        <w:pStyle w:val="affffffffffffff5"/>
        <w:adjustRightInd w:val="0"/>
        <w:spacing w:before="0" w:after="0"/>
        <w:ind w:left="0"/>
        <w:rPr>
          <w:rFonts w:ascii="Times New Roman"/>
          <w:b w:val="0"/>
          <w:color w:val="auto"/>
        </w:rPr>
      </w:pPr>
      <w:bookmarkStart w:id="214" w:name="_Toc516231080"/>
      <w:bookmarkStart w:id="215" w:name="_Toc516230866"/>
      <w:bookmarkStart w:id="216" w:name="_Toc12207"/>
      <w:bookmarkStart w:id="217" w:name="_Toc516233448"/>
      <w:bookmarkStart w:id="218" w:name="_Toc516231997"/>
      <w:r>
        <w:rPr>
          <w:rFonts w:ascii="Times New Roman"/>
          <w:b w:val="0"/>
          <w:color w:val="auto"/>
        </w:rPr>
        <w:t>（规范性附录）</w:t>
      </w:r>
      <w:bookmarkEnd w:id="214"/>
      <w:bookmarkEnd w:id="215"/>
      <w:bookmarkEnd w:id="216"/>
      <w:bookmarkEnd w:id="217"/>
      <w:bookmarkEnd w:id="218"/>
    </w:p>
    <w:p w14:paraId="2F98133C" w14:textId="77777777" w:rsidR="007A7CB0" w:rsidRDefault="007A7CB0" w:rsidP="007A7CB0">
      <w:pPr>
        <w:pStyle w:val="affffffffffffff5"/>
        <w:adjustRightInd w:val="0"/>
        <w:spacing w:before="0" w:after="0"/>
        <w:ind w:left="0"/>
        <w:rPr>
          <w:rFonts w:ascii="Times New Roman"/>
          <w:b w:val="0"/>
          <w:color w:val="auto"/>
        </w:rPr>
      </w:pPr>
      <w:bookmarkStart w:id="219" w:name="_Toc516231998"/>
      <w:bookmarkStart w:id="220" w:name="_Toc31171"/>
      <w:bookmarkStart w:id="221" w:name="_Toc516230867"/>
      <w:bookmarkStart w:id="222" w:name="_Toc516231081"/>
      <w:bookmarkStart w:id="223" w:name="_Toc516233449"/>
      <w:r>
        <w:rPr>
          <w:rFonts w:ascii="Times New Roman" w:hint="eastAsia"/>
          <w:b w:val="0"/>
          <w:color w:val="auto"/>
        </w:rPr>
        <w:t>憎水性检查方法</w:t>
      </w:r>
      <w:bookmarkEnd w:id="219"/>
      <w:bookmarkEnd w:id="220"/>
      <w:bookmarkEnd w:id="221"/>
      <w:bookmarkEnd w:id="222"/>
      <w:bookmarkEnd w:id="223"/>
    </w:p>
    <w:p w14:paraId="7826A0A9" w14:textId="77777777" w:rsidR="007A7CB0" w:rsidRDefault="007A7CB0" w:rsidP="007A7CB0">
      <w:pPr>
        <w:tabs>
          <w:tab w:val="left" w:pos="0"/>
        </w:tabs>
        <w:spacing w:line="360" w:lineRule="auto"/>
        <w:rPr>
          <w:rFonts w:eastAsia="黑体"/>
        </w:rPr>
      </w:pPr>
      <w:r>
        <w:rPr>
          <w:rFonts w:eastAsia="黑体"/>
        </w:rPr>
        <w:lastRenderedPageBreak/>
        <w:t xml:space="preserve">E.1 </w:t>
      </w:r>
      <w:r>
        <w:rPr>
          <w:rFonts w:eastAsia="黑体" w:hint="eastAsia"/>
        </w:rPr>
        <w:t>憎水性（</w:t>
      </w:r>
      <w:r>
        <w:rPr>
          <w:rFonts w:eastAsia="黑体"/>
        </w:rPr>
        <w:t>hydrophobicity</w:t>
      </w:r>
      <w:r>
        <w:rPr>
          <w:rFonts w:eastAsia="黑体" w:hint="eastAsia"/>
        </w:rPr>
        <w:t>）</w:t>
      </w:r>
    </w:p>
    <w:p w14:paraId="7CEE789D" w14:textId="77777777" w:rsidR="007A7CB0" w:rsidRDefault="007A7CB0" w:rsidP="007A7CB0">
      <w:pPr>
        <w:tabs>
          <w:tab w:val="left" w:pos="0"/>
        </w:tabs>
        <w:ind w:firstLineChars="200" w:firstLine="420"/>
      </w:pPr>
      <w:r>
        <w:rPr>
          <w:rFonts w:hint="eastAsia"/>
        </w:rPr>
        <w:t>固体材料的一种表面性能水在憎水性的固体表面形成的是一种相互分离的水滴或水珠状态，而不是连续的水膜或水片状态。</w:t>
      </w:r>
    </w:p>
    <w:p w14:paraId="63961DBD" w14:textId="77777777" w:rsidR="007A7CB0" w:rsidRDefault="007A7CB0" w:rsidP="007A7CB0">
      <w:pPr>
        <w:tabs>
          <w:tab w:val="left" w:pos="0"/>
        </w:tabs>
        <w:spacing w:line="360" w:lineRule="auto"/>
        <w:rPr>
          <w:rFonts w:eastAsia="黑体"/>
        </w:rPr>
      </w:pPr>
      <w:r>
        <w:rPr>
          <w:rFonts w:eastAsia="黑体"/>
        </w:rPr>
        <w:t xml:space="preserve">E.2 </w:t>
      </w:r>
      <w:r>
        <w:rPr>
          <w:rFonts w:eastAsia="黑体" w:hint="eastAsia"/>
        </w:rPr>
        <w:t>喷水分级法（</w:t>
      </w:r>
      <w:r>
        <w:rPr>
          <w:rFonts w:eastAsia="黑体"/>
        </w:rPr>
        <w:t>HC</w:t>
      </w:r>
      <w:r>
        <w:rPr>
          <w:rFonts w:eastAsia="黑体" w:hint="eastAsia"/>
        </w:rPr>
        <w:t>法）</w:t>
      </w:r>
    </w:p>
    <w:p w14:paraId="10FFBB7F" w14:textId="77777777" w:rsidR="007A7CB0" w:rsidRDefault="007A7CB0" w:rsidP="007A7CB0">
      <w:pPr>
        <w:tabs>
          <w:tab w:val="left" w:pos="0"/>
        </w:tabs>
        <w:ind w:firstLineChars="200" w:firstLine="420"/>
      </w:pPr>
      <w:r>
        <w:rPr>
          <w:rFonts w:hint="eastAsia"/>
        </w:rPr>
        <w:t>复合绝缘子憎水性测量方法采用喷水分级法。喷水分级法是用憎水性分级来表示固体材料表面憎水性状态的方法。该法将材料表面的憎水性</w:t>
      </w:r>
      <w:r>
        <w:rPr>
          <w:rFonts w:hint="eastAsia"/>
          <w:kern w:val="0"/>
        </w:rPr>
        <w:t>状态分为</w:t>
      </w:r>
      <w:r>
        <w:rPr>
          <w:kern w:val="0"/>
        </w:rPr>
        <w:t>6</w:t>
      </w:r>
      <w:r>
        <w:rPr>
          <w:rFonts w:hint="eastAsia"/>
        </w:rPr>
        <w:t>级，分别表示为</w:t>
      </w:r>
      <w:r>
        <w:t>HC1</w:t>
      </w:r>
      <w:r>
        <w:rPr>
          <w:rFonts w:hint="eastAsia"/>
        </w:rPr>
        <w:t>～</w:t>
      </w:r>
      <w:r>
        <w:t>HC6</w:t>
      </w:r>
      <w:r>
        <w:rPr>
          <w:rFonts w:hint="eastAsia"/>
        </w:rPr>
        <w:t>。</w:t>
      </w:r>
      <w:r>
        <w:t>HC1</w:t>
      </w:r>
      <w:r>
        <w:rPr>
          <w:rFonts w:hint="eastAsia"/>
        </w:rPr>
        <w:t>级对应憎水性很强的表面，</w:t>
      </w:r>
      <w:r>
        <w:t>HC6</w:t>
      </w:r>
      <w:r>
        <w:rPr>
          <w:rFonts w:hint="eastAsia"/>
        </w:rPr>
        <w:t>级对应完全亲水性的表面。憎水性分级的描述见表</w:t>
      </w:r>
      <w:r>
        <w:t>E.1</w:t>
      </w:r>
      <w:r>
        <w:rPr>
          <w:rFonts w:hint="eastAsia"/>
        </w:rPr>
        <w:t>，憎水性分级的典型状况见图</w:t>
      </w:r>
      <w:r>
        <w:t>E.1</w:t>
      </w:r>
      <w:r>
        <w:rPr>
          <w:rFonts w:hint="eastAsia"/>
        </w:rPr>
        <w:t>。</w:t>
      </w:r>
    </w:p>
    <w:p w14:paraId="3DC8B6D4" w14:textId="77777777" w:rsidR="007A7CB0" w:rsidRDefault="007A7CB0" w:rsidP="007A7CB0">
      <w:pPr>
        <w:jc w:val="center"/>
        <w:rPr>
          <w:rFonts w:eastAsia="黑体"/>
        </w:rPr>
      </w:pPr>
      <w:r>
        <w:rPr>
          <w:rFonts w:eastAsia="黑体" w:hint="eastAsia"/>
        </w:rPr>
        <w:t>表</w:t>
      </w:r>
      <w:r>
        <w:rPr>
          <w:rFonts w:eastAsia="黑体"/>
        </w:rPr>
        <w:t xml:space="preserve">E.1  </w:t>
      </w:r>
      <w:r>
        <w:rPr>
          <w:rFonts w:eastAsia="黑体" w:hint="eastAsia"/>
        </w:rPr>
        <w:t>憎水性分级的描述与憎水性分级标准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694"/>
      </w:tblGrid>
      <w:tr w:rsidR="007A7CB0" w14:paraId="656149B7" w14:textId="77777777" w:rsidTr="001800C1">
        <w:trPr>
          <w:jc w:val="center"/>
        </w:trPr>
        <w:tc>
          <w:tcPr>
            <w:tcW w:w="828" w:type="dxa"/>
            <w:vAlign w:val="center"/>
          </w:tcPr>
          <w:p w14:paraId="581AA5A0" w14:textId="77777777" w:rsidR="007A7CB0" w:rsidRDefault="007A7CB0" w:rsidP="001800C1">
            <w:pPr>
              <w:tabs>
                <w:tab w:val="left" w:pos="0"/>
              </w:tabs>
              <w:spacing w:line="360" w:lineRule="auto"/>
              <w:jc w:val="center"/>
              <w:rPr>
                <w:sz w:val="18"/>
                <w:szCs w:val="18"/>
              </w:rPr>
            </w:pPr>
            <w:r>
              <w:rPr>
                <w:sz w:val="18"/>
                <w:szCs w:val="18"/>
              </w:rPr>
              <w:t>HC</w:t>
            </w:r>
            <w:r>
              <w:rPr>
                <w:rFonts w:hint="eastAsia"/>
                <w:sz w:val="18"/>
                <w:szCs w:val="18"/>
              </w:rPr>
              <w:t>值</w:t>
            </w:r>
          </w:p>
        </w:tc>
        <w:tc>
          <w:tcPr>
            <w:tcW w:w="7694" w:type="dxa"/>
            <w:vAlign w:val="center"/>
          </w:tcPr>
          <w:p w14:paraId="1150D753" w14:textId="77777777" w:rsidR="007A7CB0" w:rsidRDefault="007A7CB0" w:rsidP="001800C1">
            <w:pPr>
              <w:tabs>
                <w:tab w:val="left" w:pos="0"/>
              </w:tabs>
              <w:spacing w:line="360" w:lineRule="auto"/>
              <w:jc w:val="center"/>
              <w:rPr>
                <w:sz w:val="18"/>
                <w:szCs w:val="18"/>
              </w:rPr>
            </w:pPr>
            <w:r>
              <w:rPr>
                <w:rFonts w:hint="eastAsia"/>
                <w:sz w:val="18"/>
                <w:szCs w:val="18"/>
              </w:rPr>
              <w:t>试品表面水珠状态描述</w:t>
            </w:r>
          </w:p>
        </w:tc>
      </w:tr>
      <w:tr w:rsidR="007A7CB0" w14:paraId="5CD29AC1" w14:textId="77777777" w:rsidTr="001800C1">
        <w:trPr>
          <w:jc w:val="center"/>
        </w:trPr>
        <w:tc>
          <w:tcPr>
            <w:tcW w:w="828" w:type="dxa"/>
            <w:vAlign w:val="center"/>
          </w:tcPr>
          <w:p w14:paraId="6055E505" w14:textId="77777777" w:rsidR="007A7CB0" w:rsidRDefault="007A7CB0" w:rsidP="001800C1">
            <w:pPr>
              <w:jc w:val="center"/>
              <w:rPr>
                <w:sz w:val="18"/>
                <w:szCs w:val="18"/>
              </w:rPr>
            </w:pPr>
            <w:r>
              <w:rPr>
                <w:sz w:val="18"/>
                <w:szCs w:val="18"/>
              </w:rPr>
              <w:t>HC1</w:t>
            </w:r>
          </w:p>
        </w:tc>
        <w:tc>
          <w:tcPr>
            <w:tcW w:w="7694" w:type="dxa"/>
            <w:vAlign w:val="center"/>
          </w:tcPr>
          <w:p w14:paraId="5A3FCE1A" w14:textId="77777777" w:rsidR="007A7CB0" w:rsidRDefault="007A7CB0" w:rsidP="001800C1">
            <w:pPr>
              <w:tabs>
                <w:tab w:val="left" w:pos="0"/>
              </w:tabs>
              <w:spacing w:line="360" w:lineRule="auto"/>
              <w:rPr>
                <w:sz w:val="18"/>
                <w:szCs w:val="18"/>
              </w:rPr>
            </w:pPr>
            <w:r>
              <w:rPr>
                <w:rFonts w:hint="eastAsia"/>
                <w:sz w:val="18"/>
                <w:szCs w:val="18"/>
              </w:rPr>
              <w:t>只有分离水珠，大部分水珠的后退角</w:t>
            </w:r>
            <w:r>
              <w:rPr>
                <w:sz w:val="18"/>
                <w:szCs w:val="18"/>
              </w:rPr>
              <w:t>θ</w:t>
            </w:r>
            <w:r>
              <w:rPr>
                <w:rFonts w:hint="eastAsia"/>
                <w:sz w:val="18"/>
                <w:szCs w:val="18"/>
              </w:rPr>
              <w:t>≥</w:t>
            </w:r>
            <m:oMath>
              <m:sSup>
                <m:sSupPr>
                  <m:ctrlPr>
                    <w:rPr>
                      <w:rFonts w:ascii="Cambria Math" w:hAnsi="Cambria Math"/>
                      <w:sz w:val="18"/>
                      <w:szCs w:val="18"/>
                    </w:rPr>
                  </m:ctrlPr>
                </m:sSupPr>
                <m:e>
                  <m:r>
                    <m:rPr>
                      <m:sty m:val="p"/>
                    </m:rPr>
                    <w:rPr>
                      <w:rFonts w:ascii="Cambria Math"/>
                      <w:sz w:val="18"/>
                      <w:szCs w:val="18"/>
                    </w:rPr>
                    <m:t>80</m:t>
                  </m:r>
                </m:e>
                <m:sup>
                  <m:r>
                    <m:rPr>
                      <m:sty m:val="p"/>
                    </m:rPr>
                    <w:rPr>
                      <w:rFonts w:ascii="Cambria Math"/>
                      <w:sz w:val="18"/>
                      <w:szCs w:val="18"/>
                    </w:rPr>
                    <m:t>o</m:t>
                  </m:r>
                </m:sup>
              </m:sSup>
            </m:oMath>
          </w:p>
        </w:tc>
      </w:tr>
      <w:tr w:rsidR="007A7CB0" w14:paraId="12D90CD5" w14:textId="77777777" w:rsidTr="001800C1">
        <w:trPr>
          <w:jc w:val="center"/>
        </w:trPr>
        <w:tc>
          <w:tcPr>
            <w:tcW w:w="828" w:type="dxa"/>
            <w:vAlign w:val="center"/>
          </w:tcPr>
          <w:p w14:paraId="1687B9C1" w14:textId="77777777" w:rsidR="007A7CB0" w:rsidRDefault="007A7CB0" w:rsidP="001800C1">
            <w:pPr>
              <w:keepNext/>
              <w:keepLines/>
              <w:spacing w:before="280" w:after="290" w:line="376" w:lineRule="atLeast"/>
              <w:jc w:val="center"/>
              <w:textAlignment w:val="baseline"/>
              <w:outlineLvl w:val="3"/>
              <w:rPr>
                <w:sz w:val="18"/>
                <w:szCs w:val="18"/>
              </w:rPr>
            </w:pPr>
            <w:r>
              <w:rPr>
                <w:sz w:val="18"/>
                <w:szCs w:val="18"/>
              </w:rPr>
              <w:t>HC2</w:t>
            </w:r>
          </w:p>
        </w:tc>
        <w:tc>
          <w:tcPr>
            <w:tcW w:w="7694" w:type="dxa"/>
            <w:vAlign w:val="center"/>
          </w:tcPr>
          <w:p w14:paraId="6FEDDA35" w14:textId="77777777" w:rsidR="007A7CB0" w:rsidRDefault="007A7CB0" w:rsidP="001800C1">
            <w:pPr>
              <w:tabs>
                <w:tab w:val="left" w:pos="0"/>
              </w:tabs>
              <w:spacing w:line="360" w:lineRule="auto"/>
              <w:rPr>
                <w:rFonts w:eastAsia="黑体"/>
                <w:b/>
                <w:sz w:val="18"/>
                <w:szCs w:val="18"/>
              </w:rPr>
            </w:pPr>
            <w:r>
              <w:rPr>
                <w:rFonts w:hint="eastAsia"/>
                <w:sz w:val="18"/>
                <w:szCs w:val="18"/>
              </w:rPr>
              <w:t>只有分离水珠，大部分水珠的后退角</w:t>
            </w:r>
            <m:oMath>
              <m:sSup>
                <m:sSupPr>
                  <m:ctrlPr>
                    <w:rPr>
                      <w:rFonts w:ascii="Cambria Math" w:hAnsi="Cambria Math"/>
                      <w:sz w:val="18"/>
                      <w:szCs w:val="18"/>
                    </w:rPr>
                  </m:ctrlPr>
                </m:sSupPr>
                <m:e>
                  <m:r>
                    <m:rPr>
                      <m:sty m:val="p"/>
                    </m:rPr>
                    <w:rPr>
                      <w:rFonts w:ascii="Cambria Math"/>
                      <w:sz w:val="18"/>
                      <w:szCs w:val="18"/>
                    </w:rPr>
                    <m:t>50</m:t>
                  </m:r>
                </m:e>
                <m:sup>
                  <m:r>
                    <m:rPr>
                      <m:sty m:val="p"/>
                    </m:rPr>
                    <w:rPr>
                      <w:rFonts w:ascii="Cambria Math"/>
                      <w:sz w:val="18"/>
                      <w:szCs w:val="18"/>
                    </w:rPr>
                    <m:t>o</m:t>
                  </m:r>
                </m:sup>
              </m:sSup>
            </m:oMath>
            <w:r>
              <w:rPr>
                <w:rFonts w:hint="eastAsia"/>
                <w:sz w:val="18"/>
                <w:szCs w:val="18"/>
              </w:rPr>
              <w:t>﹤</w:t>
            </w:r>
            <w:r>
              <w:rPr>
                <w:sz w:val="18"/>
                <w:szCs w:val="18"/>
              </w:rPr>
              <w:t>θ</w:t>
            </w:r>
            <w:r>
              <w:rPr>
                <w:rFonts w:hint="eastAsia"/>
                <w:sz w:val="18"/>
                <w:szCs w:val="18"/>
              </w:rPr>
              <w:t>﹤</w:t>
            </w:r>
            <m:oMath>
              <m:sSup>
                <m:sSupPr>
                  <m:ctrlPr>
                    <w:rPr>
                      <w:rFonts w:ascii="Cambria Math" w:hAnsi="Cambria Math"/>
                      <w:sz w:val="18"/>
                      <w:szCs w:val="18"/>
                    </w:rPr>
                  </m:ctrlPr>
                </m:sSupPr>
                <m:e>
                  <m:r>
                    <m:rPr>
                      <m:sty m:val="p"/>
                    </m:rPr>
                    <w:rPr>
                      <w:rFonts w:ascii="Cambria Math"/>
                      <w:sz w:val="18"/>
                      <w:szCs w:val="18"/>
                    </w:rPr>
                    <m:t>80</m:t>
                  </m:r>
                </m:e>
                <m:sup>
                  <m:r>
                    <m:rPr>
                      <m:sty m:val="p"/>
                    </m:rPr>
                    <w:rPr>
                      <w:rFonts w:ascii="Cambria Math"/>
                      <w:sz w:val="18"/>
                      <w:szCs w:val="18"/>
                    </w:rPr>
                    <m:t>o</m:t>
                  </m:r>
                </m:sup>
              </m:sSup>
            </m:oMath>
          </w:p>
        </w:tc>
      </w:tr>
      <w:tr w:rsidR="007A7CB0" w14:paraId="17CD218B" w14:textId="77777777" w:rsidTr="001800C1">
        <w:trPr>
          <w:jc w:val="center"/>
        </w:trPr>
        <w:tc>
          <w:tcPr>
            <w:tcW w:w="828" w:type="dxa"/>
            <w:vAlign w:val="center"/>
          </w:tcPr>
          <w:p w14:paraId="2BCDF84F" w14:textId="77777777" w:rsidR="007A7CB0" w:rsidRDefault="007A7CB0" w:rsidP="001800C1">
            <w:pPr>
              <w:keepNext/>
              <w:keepLines/>
              <w:spacing w:before="280" w:after="290" w:line="376" w:lineRule="atLeast"/>
              <w:jc w:val="center"/>
              <w:textAlignment w:val="baseline"/>
              <w:outlineLvl w:val="3"/>
              <w:rPr>
                <w:sz w:val="18"/>
                <w:szCs w:val="18"/>
              </w:rPr>
            </w:pPr>
            <w:r>
              <w:rPr>
                <w:sz w:val="18"/>
                <w:szCs w:val="18"/>
              </w:rPr>
              <w:t>HC3</w:t>
            </w:r>
          </w:p>
        </w:tc>
        <w:tc>
          <w:tcPr>
            <w:tcW w:w="7694" w:type="dxa"/>
            <w:vAlign w:val="center"/>
          </w:tcPr>
          <w:p w14:paraId="17BBB9A1" w14:textId="77777777" w:rsidR="007A7CB0" w:rsidRDefault="007A7CB0" w:rsidP="001800C1">
            <w:pPr>
              <w:tabs>
                <w:tab w:val="left" w:pos="0"/>
              </w:tabs>
              <w:spacing w:line="360" w:lineRule="auto"/>
              <w:rPr>
                <w:rFonts w:eastAsia="黑体"/>
                <w:b/>
                <w:sz w:val="18"/>
                <w:szCs w:val="18"/>
              </w:rPr>
            </w:pPr>
            <w:r>
              <w:rPr>
                <w:rFonts w:hint="eastAsia"/>
                <w:sz w:val="18"/>
                <w:szCs w:val="18"/>
              </w:rPr>
              <w:t>只有分离水珠，水珠一般不再是圆的，大部分水珠的后退角</w:t>
            </w:r>
            <m:oMath>
              <m:sSup>
                <m:sSupPr>
                  <m:ctrlPr>
                    <w:rPr>
                      <w:rFonts w:ascii="Cambria Math" w:hAnsi="Cambria Math"/>
                      <w:sz w:val="18"/>
                      <w:szCs w:val="18"/>
                    </w:rPr>
                  </m:ctrlPr>
                </m:sSupPr>
                <m:e>
                  <m:r>
                    <m:rPr>
                      <m:sty m:val="p"/>
                    </m:rPr>
                    <w:rPr>
                      <w:rFonts w:ascii="Cambria Math"/>
                      <w:sz w:val="18"/>
                      <w:szCs w:val="18"/>
                    </w:rPr>
                    <m:t>20</m:t>
                  </m:r>
                </m:e>
                <m:sup>
                  <m:r>
                    <m:rPr>
                      <m:sty m:val="p"/>
                    </m:rPr>
                    <w:rPr>
                      <w:rFonts w:ascii="Cambria Math"/>
                      <w:sz w:val="18"/>
                      <w:szCs w:val="18"/>
                    </w:rPr>
                    <m:t>o</m:t>
                  </m:r>
                </m:sup>
              </m:sSup>
            </m:oMath>
            <w:r>
              <w:rPr>
                <w:rFonts w:hint="eastAsia"/>
                <w:sz w:val="18"/>
                <w:szCs w:val="18"/>
              </w:rPr>
              <w:t>﹤</w:t>
            </w:r>
            <w:r>
              <w:rPr>
                <w:sz w:val="18"/>
                <w:szCs w:val="18"/>
              </w:rPr>
              <w:t>θ</w:t>
            </w:r>
            <w:r>
              <w:rPr>
                <w:rFonts w:hint="eastAsia"/>
                <w:sz w:val="18"/>
                <w:szCs w:val="18"/>
              </w:rPr>
              <w:t>﹤</w:t>
            </w:r>
            <m:oMath>
              <m:sSup>
                <m:sSupPr>
                  <m:ctrlPr>
                    <w:rPr>
                      <w:rFonts w:ascii="Cambria Math" w:hAnsi="Cambria Math"/>
                      <w:sz w:val="18"/>
                      <w:szCs w:val="18"/>
                    </w:rPr>
                  </m:ctrlPr>
                </m:sSupPr>
                <m:e>
                  <m:r>
                    <m:rPr>
                      <m:sty m:val="p"/>
                    </m:rPr>
                    <w:rPr>
                      <w:rFonts w:ascii="Cambria Math"/>
                      <w:sz w:val="18"/>
                      <w:szCs w:val="18"/>
                    </w:rPr>
                    <m:t>50</m:t>
                  </m:r>
                </m:e>
                <m:sup>
                  <m:r>
                    <m:rPr>
                      <m:sty m:val="p"/>
                    </m:rPr>
                    <w:rPr>
                      <w:rFonts w:ascii="Cambria Math"/>
                      <w:sz w:val="18"/>
                      <w:szCs w:val="18"/>
                    </w:rPr>
                    <m:t>o</m:t>
                  </m:r>
                </m:sup>
              </m:sSup>
            </m:oMath>
          </w:p>
        </w:tc>
      </w:tr>
      <w:tr w:rsidR="007A7CB0" w14:paraId="2D8B22EF" w14:textId="77777777" w:rsidTr="001800C1">
        <w:trPr>
          <w:jc w:val="center"/>
        </w:trPr>
        <w:tc>
          <w:tcPr>
            <w:tcW w:w="828" w:type="dxa"/>
            <w:vAlign w:val="center"/>
          </w:tcPr>
          <w:p w14:paraId="338C92FC" w14:textId="77777777" w:rsidR="007A7CB0" w:rsidRDefault="007A7CB0" w:rsidP="001800C1">
            <w:pPr>
              <w:keepNext/>
              <w:keepLines/>
              <w:spacing w:before="280" w:after="290" w:line="376" w:lineRule="atLeast"/>
              <w:jc w:val="center"/>
              <w:textAlignment w:val="baseline"/>
              <w:outlineLvl w:val="3"/>
              <w:rPr>
                <w:sz w:val="18"/>
                <w:szCs w:val="18"/>
              </w:rPr>
            </w:pPr>
            <w:r>
              <w:rPr>
                <w:sz w:val="18"/>
                <w:szCs w:val="18"/>
              </w:rPr>
              <w:t>HC4</w:t>
            </w:r>
          </w:p>
        </w:tc>
        <w:tc>
          <w:tcPr>
            <w:tcW w:w="7694" w:type="dxa"/>
            <w:vAlign w:val="center"/>
          </w:tcPr>
          <w:p w14:paraId="32EF9DF2" w14:textId="77777777" w:rsidR="007A7CB0" w:rsidRDefault="007A7CB0" w:rsidP="001800C1">
            <w:pPr>
              <w:keepNext/>
              <w:keepLines/>
              <w:tabs>
                <w:tab w:val="left" w:pos="0"/>
              </w:tabs>
              <w:spacing w:before="280" w:after="290" w:line="360" w:lineRule="auto"/>
              <w:jc w:val="center"/>
              <w:textAlignment w:val="baseline"/>
              <w:outlineLvl w:val="3"/>
              <w:rPr>
                <w:sz w:val="18"/>
                <w:szCs w:val="18"/>
              </w:rPr>
            </w:pPr>
            <w:r>
              <w:rPr>
                <w:rFonts w:hint="eastAsia"/>
                <w:sz w:val="18"/>
                <w:szCs w:val="18"/>
              </w:rPr>
              <w:t>同时存在分离的水珠与水带，完全湿润的水带面积小于</w:t>
            </w:r>
            <w:r>
              <w:rPr>
                <w:sz w:val="18"/>
                <w:szCs w:val="18"/>
              </w:rPr>
              <w:t>2cm</w:t>
            </w:r>
            <w:r>
              <w:rPr>
                <w:sz w:val="18"/>
                <w:szCs w:val="18"/>
                <w:vertAlign w:val="superscript"/>
              </w:rPr>
              <w:t>2</w:t>
            </w:r>
            <w:r>
              <w:rPr>
                <w:rFonts w:hint="eastAsia"/>
                <w:sz w:val="18"/>
                <w:szCs w:val="18"/>
              </w:rPr>
              <w:t>，总面积小于被测区面积的</w:t>
            </w:r>
            <w:r>
              <w:rPr>
                <w:sz w:val="18"/>
                <w:szCs w:val="18"/>
              </w:rPr>
              <w:t>90%</w:t>
            </w:r>
          </w:p>
        </w:tc>
      </w:tr>
      <w:tr w:rsidR="007A7CB0" w14:paraId="450ACB07" w14:textId="77777777" w:rsidTr="001800C1">
        <w:trPr>
          <w:jc w:val="center"/>
        </w:trPr>
        <w:tc>
          <w:tcPr>
            <w:tcW w:w="828" w:type="dxa"/>
            <w:vAlign w:val="center"/>
          </w:tcPr>
          <w:p w14:paraId="4DC7F261" w14:textId="77777777" w:rsidR="007A7CB0" w:rsidRDefault="007A7CB0" w:rsidP="001800C1">
            <w:pPr>
              <w:keepNext/>
              <w:keepLines/>
              <w:spacing w:before="280" w:after="290" w:line="376" w:lineRule="atLeast"/>
              <w:jc w:val="center"/>
              <w:textAlignment w:val="baseline"/>
              <w:outlineLvl w:val="3"/>
              <w:rPr>
                <w:sz w:val="18"/>
                <w:szCs w:val="18"/>
              </w:rPr>
            </w:pPr>
            <w:r>
              <w:rPr>
                <w:sz w:val="18"/>
                <w:szCs w:val="18"/>
              </w:rPr>
              <w:t>HC5</w:t>
            </w:r>
          </w:p>
        </w:tc>
        <w:tc>
          <w:tcPr>
            <w:tcW w:w="7694" w:type="dxa"/>
            <w:vAlign w:val="center"/>
          </w:tcPr>
          <w:p w14:paraId="0AAA5EFD" w14:textId="77777777" w:rsidR="007A7CB0" w:rsidRDefault="007A7CB0" w:rsidP="001800C1">
            <w:pPr>
              <w:keepNext/>
              <w:keepLines/>
              <w:tabs>
                <w:tab w:val="left" w:pos="0"/>
              </w:tabs>
              <w:spacing w:before="280" w:after="290" w:line="360" w:lineRule="auto"/>
              <w:jc w:val="center"/>
              <w:textAlignment w:val="baseline"/>
              <w:outlineLvl w:val="3"/>
              <w:rPr>
                <w:sz w:val="18"/>
                <w:szCs w:val="18"/>
              </w:rPr>
            </w:pPr>
            <w:r>
              <w:rPr>
                <w:rFonts w:hint="eastAsia"/>
                <w:sz w:val="18"/>
                <w:szCs w:val="18"/>
              </w:rPr>
              <w:t>一些完全湿润的水带面积大于</w:t>
            </w:r>
            <w:r>
              <w:rPr>
                <w:sz w:val="18"/>
                <w:szCs w:val="18"/>
              </w:rPr>
              <w:t>2cm</w:t>
            </w:r>
            <w:r>
              <w:rPr>
                <w:sz w:val="18"/>
                <w:szCs w:val="18"/>
                <w:vertAlign w:val="superscript"/>
              </w:rPr>
              <w:t>2</w:t>
            </w:r>
            <w:r>
              <w:rPr>
                <w:rFonts w:hint="eastAsia"/>
                <w:sz w:val="18"/>
                <w:szCs w:val="18"/>
              </w:rPr>
              <w:t>，总面积小于被测区面积的</w:t>
            </w:r>
            <w:r>
              <w:rPr>
                <w:sz w:val="18"/>
                <w:szCs w:val="18"/>
              </w:rPr>
              <w:t>90%</w:t>
            </w:r>
          </w:p>
        </w:tc>
      </w:tr>
      <w:tr w:rsidR="007A7CB0" w14:paraId="17095938" w14:textId="77777777" w:rsidTr="001800C1">
        <w:trPr>
          <w:jc w:val="center"/>
        </w:trPr>
        <w:tc>
          <w:tcPr>
            <w:tcW w:w="828" w:type="dxa"/>
            <w:vAlign w:val="center"/>
          </w:tcPr>
          <w:p w14:paraId="4A1BB172" w14:textId="77777777" w:rsidR="007A7CB0" w:rsidRDefault="007A7CB0" w:rsidP="001800C1">
            <w:pPr>
              <w:keepNext/>
              <w:keepLines/>
              <w:spacing w:before="280" w:after="290" w:line="376" w:lineRule="atLeast"/>
              <w:jc w:val="center"/>
              <w:textAlignment w:val="baseline"/>
              <w:outlineLvl w:val="3"/>
              <w:rPr>
                <w:sz w:val="18"/>
                <w:szCs w:val="18"/>
              </w:rPr>
            </w:pPr>
            <w:r>
              <w:rPr>
                <w:sz w:val="18"/>
                <w:szCs w:val="18"/>
              </w:rPr>
              <w:t>HC6</w:t>
            </w:r>
          </w:p>
        </w:tc>
        <w:tc>
          <w:tcPr>
            <w:tcW w:w="7694" w:type="dxa"/>
            <w:vAlign w:val="center"/>
          </w:tcPr>
          <w:p w14:paraId="23733D74" w14:textId="77777777" w:rsidR="007A7CB0" w:rsidRDefault="007A7CB0" w:rsidP="001800C1">
            <w:pPr>
              <w:keepNext/>
              <w:keepLines/>
              <w:tabs>
                <w:tab w:val="left" w:pos="0"/>
              </w:tabs>
              <w:spacing w:before="280" w:after="290" w:line="360" w:lineRule="auto"/>
              <w:jc w:val="center"/>
              <w:textAlignment w:val="baseline"/>
              <w:outlineLvl w:val="3"/>
              <w:rPr>
                <w:sz w:val="18"/>
                <w:szCs w:val="18"/>
              </w:rPr>
            </w:pPr>
            <w:r>
              <w:rPr>
                <w:rFonts w:hint="eastAsia"/>
                <w:sz w:val="18"/>
                <w:szCs w:val="18"/>
              </w:rPr>
              <w:t>完全湿润总面积大于被测区面积的</w:t>
            </w:r>
            <w:r>
              <w:rPr>
                <w:sz w:val="18"/>
                <w:szCs w:val="18"/>
              </w:rPr>
              <w:t>90%</w:t>
            </w:r>
            <w:r>
              <w:rPr>
                <w:rFonts w:hint="eastAsia"/>
                <w:sz w:val="18"/>
                <w:szCs w:val="18"/>
              </w:rPr>
              <w:t>，仍存在少量干燥区域（点或带）</w:t>
            </w:r>
          </w:p>
        </w:tc>
      </w:tr>
    </w:tbl>
    <w:p w14:paraId="5CB07728" w14:textId="77777777" w:rsidR="007A7CB0" w:rsidRDefault="007A7CB0" w:rsidP="007A7CB0">
      <w:pPr>
        <w:tabs>
          <w:tab w:val="left" w:pos="0"/>
        </w:tabs>
        <w:spacing w:line="360" w:lineRule="auto"/>
      </w:pPr>
    </w:p>
    <w:p w14:paraId="78D8341C" w14:textId="77777777" w:rsidR="007A7CB0" w:rsidRDefault="007A7CB0" w:rsidP="007A7CB0">
      <w:pPr>
        <w:tabs>
          <w:tab w:val="left" w:pos="0"/>
        </w:tabs>
        <w:spacing w:line="360" w:lineRule="auto"/>
        <w:jc w:val="center"/>
      </w:pPr>
      <w:r>
        <w:rPr>
          <w:noProof/>
        </w:rPr>
        <w:drawing>
          <wp:inline distT="0" distB="0" distL="0" distR="0" wp14:anchorId="36EE4A35" wp14:editId="6EA1AB11">
            <wp:extent cx="2511425" cy="1883410"/>
            <wp:effectExtent l="0" t="0" r="3175" b="2540"/>
            <wp:docPr id="17" name="图片 17" descr="CIMG0017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IMG0017_resiz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11425" cy="1883410"/>
                    </a:xfrm>
                    <a:prstGeom prst="rect">
                      <a:avLst/>
                    </a:prstGeom>
                    <a:noFill/>
                    <a:ln>
                      <a:noFill/>
                    </a:ln>
                  </pic:spPr>
                </pic:pic>
              </a:graphicData>
            </a:graphic>
          </wp:inline>
        </w:drawing>
      </w:r>
      <w:r>
        <w:t xml:space="preserve">   </w:t>
      </w:r>
      <w:r>
        <w:rPr>
          <w:noProof/>
        </w:rPr>
        <w:drawing>
          <wp:inline distT="0" distB="0" distL="0" distR="0" wp14:anchorId="4B2CA6E2" wp14:editId="0B0B01C0">
            <wp:extent cx="2511425" cy="1883410"/>
            <wp:effectExtent l="0" t="0" r="3175" b="2540"/>
            <wp:docPr id="18" name="图片 18" descr="CIMG0019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IMG0019_resiz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11425" cy="1883410"/>
                    </a:xfrm>
                    <a:prstGeom prst="rect">
                      <a:avLst/>
                    </a:prstGeom>
                    <a:noFill/>
                    <a:ln>
                      <a:noFill/>
                    </a:ln>
                  </pic:spPr>
                </pic:pic>
              </a:graphicData>
            </a:graphic>
          </wp:inline>
        </w:drawing>
      </w:r>
    </w:p>
    <w:p w14:paraId="19541CAC" w14:textId="77777777" w:rsidR="007A7CB0" w:rsidRDefault="007A7CB0" w:rsidP="007A7CB0">
      <w:pPr>
        <w:tabs>
          <w:tab w:val="left" w:pos="0"/>
        </w:tabs>
        <w:spacing w:line="360" w:lineRule="auto"/>
        <w:jc w:val="center"/>
      </w:pPr>
      <w:r>
        <w:t>HC1                                   HC2</w:t>
      </w:r>
    </w:p>
    <w:p w14:paraId="4ADCA7C2" w14:textId="77777777" w:rsidR="007A7CB0" w:rsidRDefault="007A7CB0" w:rsidP="007A7CB0">
      <w:pPr>
        <w:tabs>
          <w:tab w:val="left" w:pos="0"/>
        </w:tabs>
        <w:spacing w:line="360" w:lineRule="auto"/>
        <w:jc w:val="center"/>
      </w:pPr>
      <w:r>
        <w:rPr>
          <w:noProof/>
        </w:rPr>
        <w:lastRenderedPageBreak/>
        <w:drawing>
          <wp:inline distT="0" distB="0" distL="0" distR="0" wp14:anchorId="404EC777" wp14:editId="2946FA39">
            <wp:extent cx="2511425" cy="1883410"/>
            <wp:effectExtent l="0" t="0" r="3175" b="2540"/>
            <wp:docPr id="19" name="图片 19" descr="CIMG0020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IMG0020_resiz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1425" cy="1883410"/>
                    </a:xfrm>
                    <a:prstGeom prst="rect">
                      <a:avLst/>
                    </a:prstGeom>
                    <a:noFill/>
                    <a:ln>
                      <a:noFill/>
                    </a:ln>
                  </pic:spPr>
                </pic:pic>
              </a:graphicData>
            </a:graphic>
          </wp:inline>
        </w:drawing>
      </w:r>
      <w:r>
        <w:t xml:space="preserve">   </w:t>
      </w:r>
      <w:r>
        <w:rPr>
          <w:noProof/>
        </w:rPr>
        <w:drawing>
          <wp:inline distT="0" distB="0" distL="0" distR="0" wp14:anchorId="22FA15F4" wp14:editId="6F2902C9">
            <wp:extent cx="2511425" cy="1896745"/>
            <wp:effectExtent l="0" t="0" r="3175" b="8255"/>
            <wp:docPr id="20" name="图片 20" descr="CIMG0021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IMG0021_resiz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11425" cy="1896745"/>
                    </a:xfrm>
                    <a:prstGeom prst="rect">
                      <a:avLst/>
                    </a:prstGeom>
                    <a:noFill/>
                    <a:ln>
                      <a:noFill/>
                    </a:ln>
                  </pic:spPr>
                </pic:pic>
              </a:graphicData>
            </a:graphic>
          </wp:inline>
        </w:drawing>
      </w:r>
    </w:p>
    <w:p w14:paraId="0E1C9CF0" w14:textId="77777777" w:rsidR="007A7CB0" w:rsidRDefault="007A7CB0" w:rsidP="007A7CB0">
      <w:pPr>
        <w:tabs>
          <w:tab w:val="left" w:pos="0"/>
        </w:tabs>
        <w:spacing w:line="360" w:lineRule="auto"/>
        <w:jc w:val="center"/>
      </w:pPr>
      <w:r>
        <w:t>HC3                                   HC4</w:t>
      </w:r>
    </w:p>
    <w:p w14:paraId="7ABD6665" w14:textId="77777777" w:rsidR="007A7CB0" w:rsidRDefault="007A7CB0" w:rsidP="007A7CB0">
      <w:pPr>
        <w:tabs>
          <w:tab w:val="left" w:pos="0"/>
        </w:tabs>
        <w:spacing w:line="360" w:lineRule="auto"/>
        <w:jc w:val="center"/>
      </w:pPr>
      <w:r>
        <w:rPr>
          <w:noProof/>
        </w:rPr>
        <w:drawing>
          <wp:inline distT="0" distB="0" distL="0" distR="0" wp14:anchorId="135CCE5C" wp14:editId="6A656447">
            <wp:extent cx="2511425" cy="1896745"/>
            <wp:effectExtent l="0" t="0" r="3175" b="8255"/>
            <wp:docPr id="21" name="图片 21" descr="CIMG0022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IMG0022_resiz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11425" cy="1896745"/>
                    </a:xfrm>
                    <a:prstGeom prst="rect">
                      <a:avLst/>
                    </a:prstGeom>
                    <a:noFill/>
                    <a:ln>
                      <a:noFill/>
                    </a:ln>
                  </pic:spPr>
                </pic:pic>
              </a:graphicData>
            </a:graphic>
          </wp:inline>
        </w:drawing>
      </w:r>
      <w:r>
        <w:t xml:space="preserve">   </w:t>
      </w:r>
      <w:r>
        <w:rPr>
          <w:noProof/>
        </w:rPr>
        <w:drawing>
          <wp:inline distT="0" distB="0" distL="0" distR="0" wp14:anchorId="4EC4F539" wp14:editId="75006817">
            <wp:extent cx="2511425" cy="1896745"/>
            <wp:effectExtent l="0" t="0" r="3175" b="8255"/>
            <wp:docPr id="22" name="图片 22" descr="CIMG0023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IMG0023_resiz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511425" cy="1896745"/>
                    </a:xfrm>
                    <a:prstGeom prst="rect">
                      <a:avLst/>
                    </a:prstGeom>
                    <a:noFill/>
                    <a:ln>
                      <a:noFill/>
                    </a:ln>
                  </pic:spPr>
                </pic:pic>
              </a:graphicData>
            </a:graphic>
          </wp:inline>
        </w:drawing>
      </w:r>
    </w:p>
    <w:p w14:paraId="4F0E2E45" w14:textId="77777777" w:rsidR="007A7CB0" w:rsidRDefault="007A7CB0" w:rsidP="007A7CB0">
      <w:pPr>
        <w:tabs>
          <w:tab w:val="left" w:pos="0"/>
        </w:tabs>
        <w:spacing w:line="360" w:lineRule="auto"/>
        <w:jc w:val="center"/>
      </w:pPr>
      <w:r>
        <w:t>HC5                                   HC6</w:t>
      </w:r>
    </w:p>
    <w:p w14:paraId="6E11F763" w14:textId="77777777" w:rsidR="007A7CB0" w:rsidRDefault="007A7CB0" w:rsidP="007A7CB0">
      <w:pPr>
        <w:tabs>
          <w:tab w:val="left" w:pos="0"/>
        </w:tabs>
        <w:spacing w:line="360" w:lineRule="auto"/>
        <w:jc w:val="center"/>
        <w:rPr>
          <w:rFonts w:eastAsia="黑体"/>
        </w:rPr>
      </w:pPr>
      <w:r>
        <w:rPr>
          <w:rFonts w:eastAsia="黑体" w:hint="eastAsia"/>
        </w:rPr>
        <w:t>图</w:t>
      </w:r>
      <w:r>
        <w:rPr>
          <w:rFonts w:eastAsia="黑体"/>
        </w:rPr>
        <w:t xml:space="preserve">E. 1  </w:t>
      </w:r>
      <w:r>
        <w:rPr>
          <w:rFonts w:eastAsia="黑体" w:hint="eastAsia"/>
        </w:rPr>
        <w:t>憎水性分级的典型状况</w:t>
      </w:r>
    </w:p>
    <w:p w14:paraId="424C8780" w14:textId="77777777" w:rsidR="007A7CB0" w:rsidRDefault="007A7CB0" w:rsidP="007A7CB0">
      <w:pPr>
        <w:tabs>
          <w:tab w:val="left" w:pos="0"/>
        </w:tabs>
        <w:spacing w:line="360" w:lineRule="auto"/>
        <w:ind w:firstLineChars="200" w:firstLine="420"/>
      </w:pPr>
    </w:p>
    <w:p w14:paraId="0CF72121" w14:textId="77777777" w:rsidR="007A7CB0" w:rsidRDefault="007A7CB0" w:rsidP="007A7CB0">
      <w:pPr>
        <w:tabs>
          <w:tab w:val="left" w:pos="0"/>
        </w:tabs>
        <w:ind w:firstLineChars="200" w:firstLine="420"/>
      </w:pPr>
      <w:r>
        <w:rPr>
          <w:rFonts w:hint="eastAsia"/>
        </w:rPr>
        <w:t>喷水分级法对喷水装置和测量要求如下：</w:t>
      </w:r>
    </w:p>
    <w:p w14:paraId="7FBEAA7A" w14:textId="77777777" w:rsidR="007A7CB0" w:rsidRDefault="007A7CB0" w:rsidP="007A7CB0">
      <w:pPr>
        <w:tabs>
          <w:tab w:val="left" w:pos="0"/>
        </w:tabs>
        <w:ind w:firstLineChars="200" w:firstLine="420"/>
      </w:pPr>
      <w:r>
        <w:rPr>
          <w:rFonts w:hint="eastAsia"/>
        </w:rPr>
        <w:t>（</w:t>
      </w:r>
      <w:r>
        <w:t>1</w:t>
      </w:r>
      <w:r>
        <w:rPr>
          <w:rFonts w:hint="eastAsia"/>
        </w:rPr>
        <w:t>）喷水设备可用喷壶，每次喷水量为</w:t>
      </w:r>
      <w:r>
        <w:t>0.7 ml</w:t>
      </w:r>
      <w:r>
        <w:rPr>
          <w:rFonts w:hint="eastAsia"/>
        </w:rPr>
        <w:t>～</w:t>
      </w:r>
      <w:r>
        <w:t>1ml</w:t>
      </w:r>
      <w:r>
        <w:rPr>
          <w:rFonts w:hint="eastAsia"/>
        </w:rPr>
        <w:t>，喷射角为</w:t>
      </w:r>
      <w:r>
        <w:t>50˚</w:t>
      </w:r>
      <w:r>
        <w:rPr>
          <w:rFonts w:hint="eastAsia"/>
        </w:rPr>
        <w:t>～</w:t>
      </w:r>
      <w:r>
        <w:t>70˚</w:t>
      </w:r>
      <w:r>
        <w:rPr>
          <w:rFonts w:hint="eastAsia"/>
        </w:rPr>
        <w:t>。喷射角可采用在距喷嘴</w:t>
      </w:r>
      <w:r>
        <w:t>25cm</w:t>
      </w:r>
      <w:r>
        <w:rPr>
          <w:rFonts w:hint="eastAsia"/>
        </w:rPr>
        <w:t>远处立一张报纸，喷射方向垂直于报纸，喷水</w:t>
      </w:r>
      <w:r>
        <w:t>10</w:t>
      </w:r>
      <w:r>
        <w:rPr>
          <w:rFonts w:hint="eastAsia"/>
        </w:rPr>
        <w:t>～</w:t>
      </w:r>
      <w:r>
        <w:t>15</w:t>
      </w:r>
      <w:r>
        <w:rPr>
          <w:rFonts w:hint="eastAsia"/>
        </w:rPr>
        <w:t>次，形成的湿斑直径在</w:t>
      </w:r>
      <w:r>
        <w:t>25</w:t>
      </w:r>
      <w:r>
        <w:rPr>
          <w:rFonts w:hint="eastAsia"/>
        </w:rPr>
        <w:t>～</w:t>
      </w:r>
      <w:r>
        <w:t>35cm</w:t>
      </w:r>
      <w:r>
        <w:rPr>
          <w:rFonts w:hint="eastAsia"/>
        </w:rPr>
        <w:t>的方法进行校正。</w:t>
      </w:r>
    </w:p>
    <w:p w14:paraId="509F1310" w14:textId="77777777" w:rsidR="007A7CB0" w:rsidRDefault="007A7CB0" w:rsidP="007A7CB0">
      <w:pPr>
        <w:tabs>
          <w:tab w:val="left" w:pos="0"/>
        </w:tabs>
        <w:ind w:firstLineChars="200" w:firstLine="420"/>
      </w:pPr>
      <w:r>
        <w:rPr>
          <w:rFonts w:hint="eastAsia"/>
        </w:rPr>
        <w:t>（</w:t>
      </w:r>
      <w:r>
        <w:t>2</w:t>
      </w:r>
      <w:r>
        <w:rPr>
          <w:rFonts w:hint="eastAsia"/>
        </w:rPr>
        <w:t>）喷水设备喷嘴距试品</w:t>
      </w:r>
      <w:r>
        <w:t>25cm</w:t>
      </w:r>
      <w:r>
        <w:rPr>
          <w:rFonts w:hint="eastAsia"/>
        </w:rPr>
        <w:t>，每秒喷水</w:t>
      </w:r>
      <w:r>
        <w:t>1</w:t>
      </w:r>
      <w:r>
        <w:rPr>
          <w:rFonts w:hint="eastAsia"/>
        </w:rPr>
        <w:t>次，共</w:t>
      </w:r>
      <w:r>
        <w:t>25</w:t>
      </w:r>
      <w:r>
        <w:rPr>
          <w:rFonts w:hint="eastAsia"/>
        </w:rPr>
        <w:t>次，喷水后表面应有水流下。喷射方向尽可能垂直于试品表面，憎水性分级的</w:t>
      </w:r>
      <w:r>
        <w:t>HC</w:t>
      </w:r>
      <w:r>
        <w:rPr>
          <w:rFonts w:hint="eastAsia"/>
        </w:rPr>
        <w:t>值读取应在喷水结束后</w:t>
      </w:r>
      <w:r>
        <w:t>30s</w:t>
      </w:r>
      <w:r>
        <w:rPr>
          <w:rFonts w:hint="eastAsia"/>
        </w:rPr>
        <w:t>内完成。试品与水平面呈</w:t>
      </w:r>
      <w:r>
        <w:t>20˚</w:t>
      </w:r>
      <w:r>
        <w:rPr>
          <w:rFonts w:hint="eastAsia"/>
        </w:rPr>
        <w:t>～</w:t>
      </w:r>
      <w:r>
        <w:t>30˚</w:t>
      </w:r>
      <w:r>
        <w:rPr>
          <w:rFonts w:hint="eastAsia"/>
        </w:rPr>
        <w:t>倾角。</w:t>
      </w:r>
    </w:p>
    <w:p w14:paraId="01AB39B0" w14:textId="77777777" w:rsidR="007A7CB0" w:rsidRDefault="007A7CB0" w:rsidP="007A7CB0">
      <w:pPr>
        <w:tabs>
          <w:tab w:val="left" w:pos="0"/>
        </w:tabs>
        <w:ind w:firstLineChars="200" w:firstLine="420"/>
      </w:pPr>
      <w:r>
        <w:rPr>
          <w:rFonts w:hint="eastAsia"/>
        </w:rPr>
        <w:t>运行中复合绝缘子的憎水性</w:t>
      </w:r>
      <w:r>
        <w:t>HC</w:t>
      </w:r>
      <w:r>
        <w:rPr>
          <w:rFonts w:hint="eastAsia"/>
        </w:rPr>
        <w:t>级规定为伞裙上表面测量值。憎水性检测结果的判定不应以一次检测结果为依据，应综合多次测量结果进行判定。</w:t>
      </w:r>
    </w:p>
    <w:p w14:paraId="20D0C57E" w14:textId="77777777" w:rsidR="007A7CB0" w:rsidRDefault="007A7CB0" w:rsidP="007A7CB0">
      <w:pPr>
        <w:tabs>
          <w:tab w:val="left" w:pos="0"/>
        </w:tabs>
        <w:ind w:firstLineChars="200" w:firstLine="420"/>
      </w:pPr>
      <w:r>
        <w:rPr>
          <w:rFonts w:hint="eastAsia"/>
        </w:rPr>
        <w:t>运行复合绝缘子憎水性测量应结合检修进行。需选择晴好天气测量，若遇雨雾天气，应在雨雾停止</w:t>
      </w:r>
      <w:r>
        <w:t>4</w:t>
      </w:r>
      <w:r>
        <w:rPr>
          <w:rFonts w:hint="eastAsia"/>
        </w:rPr>
        <w:t>天后测量。</w:t>
      </w:r>
    </w:p>
    <w:p w14:paraId="0435413B" w14:textId="77777777" w:rsidR="007A7CB0" w:rsidRDefault="007A7CB0" w:rsidP="007A7CB0">
      <w:pPr>
        <w:tabs>
          <w:tab w:val="left" w:pos="0"/>
        </w:tabs>
        <w:ind w:firstLineChars="200" w:firstLine="420"/>
      </w:pPr>
      <w:r>
        <w:rPr>
          <w:rFonts w:hint="eastAsia"/>
        </w:rPr>
        <w:t>对出厂绝缘子一般应为</w:t>
      </w:r>
      <w:r>
        <w:t>HC1</w:t>
      </w:r>
      <w:r>
        <w:rPr>
          <w:rFonts w:hint="eastAsia"/>
        </w:rPr>
        <w:t>～</w:t>
      </w:r>
      <w:r>
        <w:t>HC2</w:t>
      </w:r>
      <w:r>
        <w:rPr>
          <w:rFonts w:hint="eastAsia"/>
        </w:rPr>
        <w:t>级，且</w:t>
      </w:r>
      <w:r>
        <w:t>HC3</w:t>
      </w:r>
      <w:r>
        <w:rPr>
          <w:rFonts w:hint="eastAsia"/>
        </w:rPr>
        <w:t>级的试品不多于</w:t>
      </w:r>
      <w:r>
        <w:t>1</w:t>
      </w:r>
      <w:r>
        <w:rPr>
          <w:rFonts w:hint="eastAsia"/>
        </w:rPr>
        <w:t>个。</w:t>
      </w:r>
    </w:p>
    <w:p w14:paraId="0A141F5F" w14:textId="77777777" w:rsidR="007A7CB0" w:rsidRDefault="007A7CB0" w:rsidP="007A7CB0">
      <w:pPr>
        <w:tabs>
          <w:tab w:val="left" w:pos="0"/>
        </w:tabs>
        <w:ind w:firstLineChars="200" w:firstLine="420"/>
      </w:pPr>
    </w:p>
    <w:p w14:paraId="4104360F" w14:textId="77777777" w:rsidR="007A7CB0" w:rsidRDefault="007A7CB0" w:rsidP="007A7CB0">
      <w:pPr>
        <w:tabs>
          <w:tab w:val="left" w:pos="0"/>
        </w:tabs>
        <w:spacing w:line="360" w:lineRule="auto"/>
        <w:rPr>
          <w:rFonts w:eastAsia="黑体"/>
        </w:rPr>
      </w:pPr>
      <w:r>
        <w:rPr>
          <w:rFonts w:eastAsia="黑体"/>
        </w:rPr>
        <w:t xml:space="preserve">E.3 </w:t>
      </w:r>
      <w:r>
        <w:rPr>
          <w:rFonts w:eastAsia="黑体" w:hint="eastAsia"/>
        </w:rPr>
        <w:t>检验周期</w:t>
      </w:r>
    </w:p>
    <w:p w14:paraId="599AC047" w14:textId="77777777" w:rsidR="007A7CB0" w:rsidRDefault="007A7CB0" w:rsidP="007A7CB0">
      <w:pPr>
        <w:tabs>
          <w:tab w:val="left" w:pos="0"/>
        </w:tabs>
        <w:spacing w:line="360" w:lineRule="auto"/>
        <w:ind w:firstLineChars="200" w:firstLine="420"/>
      </w:pPr>
      <w:r>
        <w:rPr>
          <w:rFonts w:hint="eastAsia"/>
        </w:rPr>
        <w:lastRenderedPageBreak/>
        <w:t>运行绝缘子的憎水性检测周期如表</w:t>
      </w:r>
      <w:r>
        <w:t>E.2</w:t>
      </w:r>
      <w:r>
        <w:rPr>
          <w:rFonts w:hint="eastAsia"/>
        </w:rPr>
        <w:t>示。</w:t>
      </w:r>
    </w:p>
    <w:p w14:paraId="20CF540A" w14:textId="77777777" w:rsidR="007A7CB0" w:rsidRDefault="007A7CB0" w:rsidP="007A7CB0">
      <w:pPr>
        <w:tabs>
          <w:tab w:val="left" w:pos="0"/>
        </w:tabs>
        <w:spacing w:line="360" w:lineRule="auto"/>
        <w:ind w:firstLineChars="200" w:firstLine="420"/>
        <w:jc w:val="center"/>
        <w:rPr>
          <w:rFonts w:eastAsia="黑体"/>
        </w:rPr>
      </w:pPr>
      <w:r>
        <w:rPr>
          <w:rFonts w:eastAsia="黑体" w:hint="eastAsia"/>
        </w:rPr>
        <w:t>表</w:t>
      </w:r>
      <w:r>
        <w:rPr>
          <w:rFonts w:eastAsia="黑体"/>
        </w:rPr>
        <w:t xml:space="preserve">E.2 </w:t>
      </w:r>
      <w:r>
        <w:rPr>
          <w:rFonts w:eastAsia="黑体" w:hint="eastAsia"/>
        </w:rPr>
        <w:t>运行绝缘子憎水性检验周期</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2409"/>
        <w:gridCol w:w="3392"/>
      </w:tblGrid>
      <w:tr w:rsidR="007A7CB0" w14:paraId="3E6D5949" w14:textId="77777777" w:rsidTr="001800C1">
        <w:trPr>
          <w:jc w:val="center"/>
        </w:trPr>
        <w:tc>
          <w:tcPr>
            <w:tcW w:w="2919" w:type="dxa"/>
          </w:tcPr>
          <w:p w14:paraId="4CD7BADB" w14:textId="77777777" w:rsidR="007A7CB0" w:rsidRDefault="007A7CB0" w:rsidP="001800C1">
            <w:pPr>
              <w:tabs>
                <w:tab w:val="left" w:pos="0"/>
              </w:tabs>
              <w:jc w:val="center"/>
              <w:rPr>
                <w:sz w:val="18"/>
                <w:szCs w:val="18"/>
              </w:rPr>
            </w:pPr>
            <w:r>
              <w:rPr>
                <w:rFonts w:hint="eastAsia"/>
                <w:sz w:val="18"/>
                <w:szCs w:val="18"/>
              </w:rPr>
              <w:t>绝缘子憎水性级别</w:t>
            </w:r>
            <w:r>
              <w:rPr>
                <w:sz w:val="18"/>
                <w:szCs w:val="18"/>
              </w:rPr>
              <w:t>/HC</w:t>
            </w:r>
          </w:p>
        </w:tc>
        <w:tc>
          <w:tcPr>
            <w:tcW w:w="2409" w:type="dxa"/>
          </w:tcPr>
          <w:p w14:paraId="0B283862" w14:textId="77777777" w:rsidR="007A7CB0" w:rsidRDefault="007A7CB0" w:rsidP="001800C1">
            <w:pPr>
              <w:tabs>
                <w:tab w:val="left" w:pos="0"/>
              </w:tabs>
              <w:jc w:val="center"/>
              <w:rPr>
                <w:sz w:val="18"/>
                <w:szCs w:val="18"/>
              </w:rPr>
            </w:pPr>
            <w:r>
              <w:rPr>
                <w:rFonts w:hint="eastAsia"/>
                <w:sz w:val="18"/>
                <w:szCs w:val="18"/>
              </w:rPr>
              <w:t>检验周期</w:t>
            </w:r>
            <w:r>
              <w:rPr>
                <w:sz w:val="18"/>
                <w:szCs w:val="18"/>
              </w:rPr>
              <w:t>/</w:t>
            </w:r>
            <w:r>
              <w:rPr>
                <w:rFonts w:hint="eastAsia"/>
                <w:sz w:val="18"/>
                <w:szCs w:val="18"/>
              </w:rPr>
              <w:t>年</w:t>
            </w:r>
          </w:p>
        </w:tc>
        <w:tc>
          <w:tcPr>
            <w:tcW w:w="3392" w:type="dxa"/>
          </w:tcPr>
          <w:p w14:paraId="2107AC65" w14:textId="77777777" w:rsidR="007A7CB0" w:rsidRDefault="007A7CB0" w:rsidP="001800C1">
            <w:pPr>
              <w:tabs>
                <w:tab w:val="left" w:pos="0"/>
              </w:tabs>
              <w:jc w:val="center"/>
              <w:rPr>
                <w:sz w:val="18"/>
                <w:szCs w:val="18"/>
              </w:rPr>
            </w:pPr>
            <w:r>
              <w:rPr>
                <w:rFonts w:hint="eastAsia"/>
                <w:sz w:val="18"/>
                <w:szCs w:val="18"/>
              </w:rPr>
              <w:t>判定准则</w:t>
            </w:r>
          </w:p>
        </w:tc>
      </w:tr>
      <w:tr w:rsidR="007A7CB0" w14:paraId="6C339CDB" w14:textId="77777777" w:rsidTr="001800C1">
        <w:trPr>
          <w:jc w:val="center"/>
        </w:trPr>
        <w:tc>
          <w:tcPr>
            <w:tcW w:w="2919" w:type="dxa"/>
          </w:tcPr>
          <w:p w14:paraId="04072103" w14:textId="77777777" w:rsidR="007A7CB0" w:rsidRDefault="007A7CB0" w:rsidP="001800C1">
            <w:pPr>
              <w:tabs>
                <w:tab w:val="left" w:pos="0"/>
              </w:tabs>
              <w:jc w:val="center"/>
              <w:rPr>
                <w:sz w:val="18"/>
                <w:szCs w:val="18"/>
              </w:rPr>
            </w:pPr>
            <w:r>
              <w:rPr>
                <w:sz w:val="18"/>
                <w:szCs w:val="18"/>
              </w:rPr>
              <w:t>HC1-HC2</w:t>
            </w:r>
          </w:p>
        </w:tc>
        <w:tc>
          <w:tcPr>
            <w:tcW w:w="2409" w:type="dxa"/>
          </w:tcPr>
          <w:p w14:paraId="208A1B40" w14:textId="77777777" w:rsidR="007A7CB0" w:rsidRDefault="007A7CB0" w:rsidP="001800C1">
            <w:pPr>
              <w:tabs>
                <w:tab w:val="left" w:pos="0"/>
              </w:tabs>
              <w:jc w:val="center"/>
              <w:rPr>
                <w:sz w:val="18"/>
                <w:szCs w:val="18"/>
              </w:rPr>
            </w:pPr>
            <w:r>
              <w:rPr>
                <w:sz w:val="18"/>
                <w:szCs w:val="18"/>
              </w:rPr>
              <w:t>3-5</w:t>
            </w:r>
          </w:p>
        </w:tc>
        <w:tc>
          <w:tcPr>
            <w:tcW w:w="3392" w:type="dxa"/>
          </w:tcPr>
          <w:p w14:paraId="6D4431B3" w14:textId="77777777" w:rsidR="007A7CB0" w:rsidRDefault="007A7CB0" w:rsidP="001800C1">
            <w:pPr>
              <w:tabs>
                <w:tab w:val="left" w:pos="0"/>
              </w:tabs>
              <w:jc w:val="center"/>
              <w:rPr>
                <w:sz w:val="18"/>
                <w:szCs w:val="18"/>
              </w:rPr>
            </w:pPr>
            <w:r>
              <w:rPr>
                <w:rFonts w:hint="eastAsia"/>
                <w:sz w:val="18"/>
                <w:szCs w:val="18"/>
              </w:rPr>
              <w:t>继续运行</w:t>
            </w:r>
          </w:p>
        </w:tc>
      </w:tr>
      <w:tr w:rsidR="007A7CB0" w14:paraId="336B0A8F" w14:textId="77777777" w:rsidTr="001800C1">
        <w:trPr>
          <w:jc w:val="center"/>
        </w:trPr>
        <w:tc>
          <w:tcPr>
            <w:tcW w:w="2919" w:type="dxa"/>
          </w:tcPr>
          <w:p w14:paraId="13156F14" w14:textId="77777777" w:rsidR="007A7CB0" w:rsidRDefault="007A7CB0" w:rsidP="001800C1">
            <w:pPr>
              <w:tabs>
                <w:tab w:val="left" w:pos="0"/>
              </w:tabs>
              <w:jc w:val="center"/>
              <w:rPr>
                <w:sz w:val="18"/>
                <w:szCs w:val="18"/>
              </w:rPr>
            </w:pPr>
            <w:r>
              <w:rPr>
                <w:sz w:val="18"/>
                <w:szCs w:val="18"/>
              </w:rPr>
              <w:t>HC3-HC4</w:t>
            </w:r>
          </w:p>
        </w:tc>
        <w:tc>
          <w:tcPr>
            <w:tcW w:w="2409" w:type="dxa"/>
          </w:tcPr>
          <w:p w14:paraId="38530CEF" w14:textId="77777777" w:rsidR="007A7CB0" w:rsidRDefault="007A7CB0" w:rsidP="001800C1">
            <w:pPr>
              <w:tabs>
                <w:tab w:val="left" w:pos="0"/>
              </w:tabs>
              <w:jc w:val="center"/>
              <w:rPr>
                <w:sz w:val="18"/>
                <w:szCs w:val="18"/>
              </w:rPr>
            </w:pPr>
            <w:r>
              <w:rPr>
                <w:sz w:val="18"/>
                <w:szCs w:val="18"/>
              </w:rPr>
              <w:t>2-3</w:t>
            </w:r>
          </w:p>
        </w:tc>
        <w:tc>
          <w:tcPr>
            <w:tcW w:w="3392" w:type="dxa"/>
          </w:tcPr>
          <w:p w14:paraId="65240F47" w14:textId="77777777" w:rsidR="007A7CB0" w:rsidRDefault="007A7CB0" w:rsidP="001800C1">
            <w:pPr>
              <w:tabs>
                <w:tab w:val="left" w:pos="0"/>
              </w:tabs>
              <w:jc w:val="center"/>
              <w:rPr>
                <w:sz w:val="18"/>
                <w:szCs w:val="18"/>
              </w:rPr>
            </w:pPr>
            <w:r>
              <w:rPr>
                <w:rFonts w:hint="eastAsia"/>
                <w:sz w:val="18"/>
                <w:szCs w:val="18"/>
              </w:rPr>
              <w:t>继续运行</w:t>
            </w:r>
          </w:p>
        </w:tc>
      </w:tr>
      <w:tr w:rsidR="007A7CB0" w14:paraId="2C1706A1" w14:textId="77777777" w:rsidTr="001800C1">
        <w:trPr>
          <w:jc w:val="center"/>
        </w:trPr>
        <w:tc>
          <w:tcPr>
            <w:tcW w:w="2919" w:type="dxa"/>
          </w:tcPr>
          <w:p w14:paraId="2C80DBC7" w14:textId="77777777" w:rsidR="007A7CB0" w:rsidRDefault="007A7CB0" w:rsidP="001800C1">
            <w:pPr>
              <w:tabs>
                <w:tab w:val="left" w:pos="0"/>
              </w:tabs>
              <w:jc w:val="center"/>
              <w:rPr>
                <w:sz w:val="18"/>
                <w:szCs w:val="18"/>
              </w:rPr>
            </w:pPr>
            <w:r>
              <w:rPr>
                <w:sz w:val="18"/>
                <w:szCs w:val="18"/>
              </w:rPr>
              <w:t>HC5</w:t>
            </w:r>
          </w:p>
        </w:tc>
        <w:tc>
          <w:tcPr>
            <w:tcW w:w="2409" w:type="dxa"/>
          </w:tcPr>
          <w:p w14:paraId="667C343D" w14:textId="77777777" w:rsidR="007A7CB0" w:rsidRDefault="007A7CB0" w:rsidP="001800C1">
            <w:pPr>
              <w:tabs>
                <w:tab w:val="left" w:pos="0"/>
              </w:tabs>
              <w:jc w:val="center"/>
              <w:rPr>
                <w:sz w:val="18"/>
                <w:szCs w:val="18"/>
              </w:rPr>
            </w:pPr>
            <w:r>
              <w:rPr>
                <w:sz w:val="18"/>
                <w:szCs w:val="18"/>
              </w:rPr>
              <w:t>1</w:t>
            </w:r>
          </w:p>
        </w:tc>
        <w:tc>
          <w:tcPr>
            <w:tcW w:w="3392" w:type="dxa"/>
          </w:tcPr>
          <w:p w14:paraId="45ECE4EC" w14:textId="77777777" w:rsidR="007A7CB0" w:rsidRDefault="007A7CB0" w:rsidP="001800C1">
            <w:pPr>
              <w:tabs>
                <w:tab w:val="left" w:pos="0"/>
              </w:tabs>
              <w:jc w:val="center"/>
              <w:rPr>
                <w:sz w:val="18"/>
                <w:szCs w:val="18"/>
              </w:rPr>
            </w:pPr>
            <w:r>
              <w:rPr>
                <w:rFonts w:hint="eastAsia"/>
                <w:sz w:val="18"/>
                <w:szCs w:val="18"/>
              </w:rPr>
              <w:t>继续运行，须跟踪检测</w:t>
            </w:r>
          </w:p>
        </w:tc>
      </w:tr>
      <w:tr w:rsidR="007A7CB0" w14:paraId="3335605B" w14:textId="77777777" w:rsidTr="001800C1">
        <w:trPr>
          <w:jc w:val="center"/>
        </w:trPr>
        <w:tc>
          <w:tcPr>
            <w:tcW w:w="2919" w:type="dxa"/>
          </w:tcPr>
          <w:p w14:paraId="0A66209D" w14:textId="77777777" w:rsidR="007A7CB0" w:rsidRDefault="007A7CB0" w:rsidP="001800C1">
            <w:pPr>
              <w:tabs>
                <w:tab w:val="left" w:pos="0"/>
              </w:tabs>
              <w:jc w:val="center"/>
              <w:rPr>
                <w:sz w:val="18"/>
                <w:szCs w:val="18"/>
              </w:rPr>
            </w:pPr>
            <w:r>
              <w:rPr>
                <w:sz w:val="18"/>
                <w:szCs w:val="18"/>
              </w:rPr>
              <w:t>HC6</w:t>
            </w:r>
          </w:p>
        </w:tc>
        <w:tc>
          <w:tcPr>
            <w:tcW w:w="2409" w:type="dxa"/>
          </w:tcPr>
          <w:p w14:paraId="0AFDDD83" w14:textId="77777777" w:rsidR="007A7CB0" w:rsidRDefault="007A7CB0" w:rsidP="001800C1">
            <w:pPr>
              <w:tabs>
                <w:tab w:val="left" w:pos="0"/>
              </w:tabs>
              <w:jc w:val="center"/>
              <w:rPr>
                <w:sz w:val="18"/>
                <w:szCs w:val="18"/>
              </w:rPr>
            </w:pPr>
            <w:r>
              <w:rPr>
                <w:sz w:val="18"/>
                <w:szCs w:val="18"/>
              </w:rPr>
              <w:t>-</w:t>
            </w:r>
          </w:p>
        </w:tc>
        <w:tc>
          <w:tcPr>
            <w:tcW w:w="3392" w:type="dxa"/>
          </w:tcPr>
          <w:p w14:paraId="4827A017" w14:textId="77777777" w:rsidR="007A7CB0" w:rsidRDefault="007A7CB0" w:rsidP="001800C1">
            <w:pPr>
              <w:tabs>
                <w:tab w:val="left" w:pos="0"/>
              </w:tabs>
              <w:jc w:val="center"/>
              <w:rPr>
                <w:sz w:val="18"/>
                <w:szCs w:val="18"/>
              </w:rPr>
            </w:pPr>
            <w:r>
              <w:rPr>
                <w:rFonts w:hint="eastAsia"/>
                <w:sz w:val="18"/>
                <w:szCs w:val="18"/>
              </w:rPr>
              <w:t>退出运行</w:t>
            </w:r>
          </w:p>
        </w:tc>
      </w:tr>
    </w:tbl>
    <w:p w14:paraId="21BE6046" w14:textId="77777777" w:rsidR="007A7CB0" w:rsidRDefault="007A7CB0" w:rsidP="007A7CB0">
      <w:pPr>
        <w:tabs>
          <w:tab w:val="left" w:pos="0"/>
        </w:tabs>
        <w:spacing w:line="360" w:lineRule="auto"/>
        <w:ind w:firstLineChars="200" w:firstLine="420"/>
      </w:pPr>
    </w:p>
    <w:p w14:paraId="1F800F69" w14:textId="77777777" w:rsidR="007A7CB0" w:rsidRDefault="007A7CB0" w:rsidP="007A7CB0">
      <w:pPr>
        <w:tabs>
          <w:tab w:val="left" w:pos="0"/>
        </w:tabs>
        <w:ind w:firstLineChars="200" w:firstLine="420"/>
      </w:pPr>
      <w:r>
        <w:rPr>
          <w:rFonts w:hint="eastAsia"/>
        </w:rPr>
        <w:t>上述方法适用于标称电压高于</w:t>
      </w:r>
      <w:r>
        <w:t>1000V</w:t>
      </w:r>
      <w:r>
        <w:rPr>
          <w:rFonts w:hint="eastAsia"/>
        </w:rPr>
        <w:t>、频率为</w:t>
      </w:r>
      <w:r>
        <w:t>50Hz</w:t>
      </w:r>
      <w:r>
        <w:rPr>
          <w:rFonts w:hint="eastAsia"/>
        </w:rPr>
        <w:t>的交流架空电力线路、发电厂、变电站用悬垂或耐张复合绝缘子。</w:t>
      </w:r>
    </w:p>
    <w:p w14:paraId="0EDBE88B" w14:textId="77777777" w:rsidR="007A7CB0" w:rsidRDefault="007A7CB0" w:rsidP="007A7CB0">
      <w:pPr>
        <w:pStyle w:val="affffffffffffff5"/>
        <w:adjustRightInd w:val="0"/>
        <w:spacing w:before="0" w:after="0"/>
        <w:ind w:left="0"/>
        <w:rPr>
          <w:rFonts w:ascii="Times New Roman" w:eastAsia="宋体"/>
          <w:color w:val="auto"/>
        </w:rPr>
      </w:pPr>
    </w:p>
    <w:p w14:paraId="2574D538" w14:textId="77777777" w:rsidR="007A7CB0" w:rsidRDefault="007A7CB0" w:rsidP="007A7CB0">
      <w:pPr>
        <w:pStyle w:val="affffffffffffff5"/>
        <w:adjustRightInd w:val="0"/>
        <w:spacing w:before="0" w:after="0"/>
        <w:ind w:left="0"/>
        <w:rPr>
          <w:rFonts w:ascii="Times New Roman" w:eastAsia="宋体"/>
          <w:color w:val="auto"/>
        </w:rPr>
      </w:pPr>
    </w:p>
    <w:p w14:paraId="0E248C14" w14:textId="77777777" w:rsidR="007A7CB0" w:rsidRDefault="007A7CB0" w:rsidP="007A7CB0">
      <w:pPr>
        <w:pStyle w:val="affffffffffffff5"/>
        <w:adjustRightInd w:val="0"/>
        <w:spacing w:before="0" w:after="0"/>
        <w:ind w:left="0"/>
        <w:rPr>
          <w:rFonts w:ascii="Times New Roman" w:eastAsia="宋体"/>
          <w:color w:val="auto"/>
        </w:rPr>
      </w:pPr>
    </w:p>
    <w:p w14:paraId="2B1EA0BA" w14:textId="77777777" w:rsidR="007A7CB0" w:rsidRDefault="007A7CB0" w:rsidP="007A7CB0">
      <w:pPr>
        <w:pStyle w:val="affffffffffffff5"/>
        <w:adjustRightInd w:val="0"/>
        <w:spacing w:before="0" w:after="0"/>
        <w:ind w:left="0"/>
        <w:rPr>
          <w:rFonts w:ascii="Times New Roman" w:eastAsia="宋体"/>
          <w:color w:val="auto"/>
        </w:rPr>
      </w:pPr>
    </w:p>
    <w:p w14:paraId="5108C1A8" w14:textId="77777777" w:rsidR="007A7CB0" w:rsidRDefault="007A7CB0" w:rsidP="007A7CB0">
      <w:pPr>
        <w:pStyle w:val="affffffffffffff5"/>
        <w:adjustRightInd w:val="0"/>
        <w:spacing w:before="0" w:after="0"/>
        <w:ind w:left="0"/>
        <w:rPr>
          <w:rFonts w:ascii="Times New Roman" w:eastAsia="宋体"/>
          <w:color w:val="auto"/>
        </w:rPr>
      </w:pPr>
    </w:p>
    <w:p w14:paraId="57FA2BD0" w14:textId="77777777" w:rsidR="007A7CB0" w:rsidRDefault="007A7CB0" w:rsidP="007A7CB0">
      <w:pPr>
        <w:pStyle w:val="affffffffffffff5"/>
        <w:adjustRightInd w:val="0"/>
        <w:spacing w:before="0" w:after="0"/>
        <w:ind w:left="0"/>
        <w:rPr>
          <w:rFonts w:ascii="Times New Roman" w:eastAsia="宋体"/>
          <w:color w:val="auto"/>
        </w:rPr>
      </w:pPr>
    </w:p>
    <w:p w14:paraId="336FA5FA" w14:textId="77777777" w:rsidR="007A7CB0" w:rsidRDefault="007A7CB0" w:rsidP="007A7CB0">
      <w:pPr>
        <w:pStyle w:val="affffffffffffff5"/>
        <w:adjustRightInd w:val="0"/>
        <w:spacing w:before="0" w:after="0"/>
        <w:ind w:left="0"/>
        <w:rPr>
          <w:rFonts w:ascii="Times New Roman" w:eastAsia="宋体"/>
          <w:color w:val="auto"/>
        </w:rPr>
      </w:pPr>
    </w:p>
    <w:p w14:paraId="5D3F325F" w14:textId="77777777" w:rsidR="007A7CB0" w:rsidRDefault="007A7CB0" w:rsidP="007A7CB0">
      <w:pPr>
        <w:pStyle w:val="affffffffffffff5"/>
        <w:adjustRightInd w:val="0"/>
        <w:spacing w:before="0" w:after="0"/>
        <w:ind w:left="0"/>
        <w:rPr>
          <w:rFonts w:ascii="Times New Roman" w:eastAsia="宋体"/>
          <w:color w:val="auto"/>
        </w:rPr>
      </w:pPr>
    </w:p>
    <w:p w14:paraId="5C7C5C73" w14:textId="77777777" w:rsidR="007A7CB0" w:rsidRDefault="007A7CB0" w:rsidP="007A7CB0">
      <w:pPr>
        <w:pStyle w:val="affffffffffffff5"/>
        <w:adjustRightInd w:val="0"/>
        <w:spacing w:before="0" w:after="0"/>
        <w:ind w:left="0"/>
        <w:rPr>
          <w:rFonts w:ascii="Times New Roman" w:eastAsia="宋体"/>
          <w:color w:val="auto"/>
        </w:rPr>
      </w:pPr>
    </w:p>
    <w:p w14:paraId="29F37DDF" w14:textId="77777777" w:rsidR="007A7CB0" w:rsidRDefault="007A7CB0" w:rsidP="007A7CB0">
      <w:pPr>
        <w:pStyle w:val="affffffffffffff5"/>
        <w:adjustRightInd w:val="0"/>
        <w:spacing w:before="0" w:after="0"/>
        <w:ind w:left="0"/>
        <w:rPr>
          <w:rFonts w:ascii="Times New Roman" w:eastAsia="宋体"/>
          <w:color w:val="auto"/>
        </w:rPr>
      </w:pPr>
    </w:p>
    <w:p w14:paraId="7D30A288" w14:textId="77777777" w:rsidR="007A7CB0" w:rsidRDefault="007A7CB0" w:rsidP="007A7CB0">
      <w:pPr>
        <w:pStyle w:val="affffffffffffff5"/>
        <w:adjustRightInd w:val="0"/>
        <w:spacing w:before="0" w:after="0"/>
        <w:ind w:left="0"/>
        <w:rPr>
          <w:rFonts w:ascii="Times New Roman" w:eastAsia="宋体"/>
          <w:color w:val="auto"/>
        </w:rPr>
      </w:pPr>
    </w:p>
    <w:p w14:paraId="4DD84965" w14:textId="77777777" w:rsidR="007A7CB0" w:rsidRDefault="007A7CB0" w:rsidP="007A7CB0">
      <w:pPr>
        <w:pStyle w:val="affffffffffffff5"/>
        <w:adjustRightInd w:val="0"/>
        <w:spacing w:before="0" w:after="0"/>
        <w:ind w:left="0"/>
        <w:rPr>
          <w:rFonts w:ascii="Times New Roman" w:eastAsia="宋体"/>
          <w:color w:val="auto"/>
        </w:rPr>
      </w:pPr>
    </w:p>
    <w:p w14:paraId="7D84899F" w14:textId="77777777" w:rsidR="007A7CB0" w:rsidRDefault="007A7CB0" w:rsidP="007A7CB0">
      <w:pPr>
        <w:pStyle w:val="affffffffffffff5"/>
        <w:adjustRightInd w:val="0"/>
        <w:spacing w:before="0" w:after="0"/>
        <w:ind w:left="0"/>
        <w:rPr>
          <w:rFonts w:ascii="Times New Roman" w:eastAsia="宋体"/>
          <w:color w:val="auto"/>
        </w:rPr>
      </w:pPr>
    </w:p>
    <w:p w14:paraId="60A0821C" w14:textId="77777777" w:rsidR="007A7CB0" w:rsidRDefault="007A7CB0" w:rsidP="007A7CB0">
      <w:pPr>
        <w:pStyle w:val="affffffffffffff5"/>
        <w:adjustRightInd w:val="0"/>
        <w:spacing w:before="0" w:after="0"/>
        <w:ind w:left="0"/>
        <w:rPr>
          <w:rFonts w:ascii="Times New Roman" w:eastAsia="宋体"/>
          <w:color w:val="auto"/>
        </w:rPr>
      </w:pPr>
    </w:p>
    <w:p w14:paraId="08AC5500" w14:textId="77777777" w:rsidR="007A7CB0" w:rsidRDefault="007A7CB0" w:rsidP="007A7CB0">
      <w:pPr>
        <w:pStyle w:val="affffffffffffff5"/>
        <w:adjustRightInd w:val="0"/>
        <w:spacing w:before="0" w:after="0"/>
        <w:ind w:left="0"/>
        <w:rPr>
          <w:rFonts w:ascii="Times New Roman" w:eastAsia="宋体"/>
          <w:color w:val="auto"/>
        </w:rPr>
      </w:pPr>
    </w:p>
    <w:p w14:paraId="564598E5" w14:textId="77777777" w:rsidR="007A7CB0" w:rsidRDefault="007A7CB0" w:rsidP="007A7CB0">
      <w:pPr>
        <w:pStyle w:val="affffffffffffff5"/>
        <w:adjustRightInd w:val="0"/>
        <w:spacing w:before="0" w:after="0"/>
        <w:ind w:left="0"/>
        <w:rPr>
          <w:rFonts w:ascii="Times New Roman" w:eastAsia="宋体"/>
          <w:color w:val="auto"/>
        </w:rPr>
      </w:pPr>
    </w:p>
    <w:p w14:paraId="4707765D" w14:textId="77777777" w:rsidR="007A7CB0" w:rsidRDefault="007A7CB0" w:rsidP="007A7CB0">
      <w:pPr>
        <w:pStyle w:val="affffffffffffff5"/>
        <w:adjustRightInd w:val="0"/>
        <w:spacing w:before="0" w:after="0"/>
        <w:ind w:left="0"/>
        <w:rPr>
          <w:rFonts w:ascii="Times New Roman" w:eastAsia="宋体"/>
          <w:color w:val="auto"/>
        </w:rPr>
      </w:pPr>
    </w:p>
    <w:p w14:paraId="04549A37" w14:textId="77777777" w:rsidR="007A7CB0" w:rsidRDefault="007A7CB0" w:rsidP="007A7CB0">
      <w:pPr>
        <w:pStyle w:val="affffffffffffff5"/>
        <w:adjustRightInd w:val="0"/>
        <w:spacing w:before="0" w:after="0"/>
        <w:ind w:left="0"/>
        <w:rPr>
          <w:rFonts w:ascii="Times New Roman" w:eastAsia="宋体"/>
          <w:color w:val="auto"/>
        </w:rPr>
      </w:pPr>
    </w:p>
    <w:p w14:paraId="3CACEDF2" w14:textId="77777777" w:rsidR="007A7CB0" w:rsidRDefault="007A7CB0" w:rsidP="007A7CB0">
      <w:pPr>
        <w:pStyle w:val="affffffffffffff5"/>
        <w:adjustRightInd w:val="0"/>
        <w:spacing w:before="0" w:after="0"/>
        <w:ind w:left="0"/>
        <w:rPr>
          <w:rFonts w:ascii="Times New Roman" w:eastAsia="宋体"/>
          <w:color w:val="auto"/>
        </w:rPr>
      </w:pPr>
    </w:p>
    <w:p w14:paraId="51313F12" w14:textId="77777777" w:rsidR="007A7CB0" w:rsidRDefault="007A7CB0" w:rsidP="007A7CB0">
      <w:pPr>
        <w:pStyle w:val="affffffffffffff5"/>
        <w:adjustRightInd w:val="0"/>
        <w:spacing w:before="0" w:after="0"/>
        <w:ind w:left="0"/>
        <w:rPr>
          <w:rFonts w:ascii="Times New Roman" w:eastAsia="宋体"/>
          <w:color w:val="auto"/>
        </w:rPr>
      </w:pPr>
    </w:p>
    <w:p w14:paraId="694D6D6E" w14:textId="77777777" w:rsidR="007A7CB0" w:rsidRDefault="007A7CB0" w:rsidP="007A7CB0">
      <w:pPr>
        <w:pStyle w:val="affffffffffffff5"/>
        <w:adjustRightInd w:val="0"/>
        <w:spacing w:before="0" w:after="0"/>
        <w:ind w:left="0"/>
        <w:rPr>
          <w:rFonts w:ascii="Times New Roman" w:eastAsia="宋体"/>
          <w:color w:val="auto"/>
        </w:rPr>
      </w:pPr>
    </w:p>
    <w:p w14:paraId="5A6BF145" w14:textId="77777777" w:rsidR="007A7CB0" w:rsidRDefault="007A7CB0" w:rsidP="007A7CB0">
      <w:pPr>
        <w:pStyle w:val="affffffffffffff5"/>
        <w:adjustRightInd w:val="0"/>
        <w:spacing w:before="0" w:after="0"/>
        <w:ind w:left="0"/>
        <w:rPr>
          <w:rFonts w:ascii="Times New Roman" w:eastAsia="宋体"/>
          <w:color w:val="auto"/>
        </w:rPr>
      </w:pPr>
    </w:p>
    <w:p w14:paraId="7A13DBE0" w14:textId="77777777" w:rsidR="007A7CB0" w:rsidRDefault="007A7CB0" w:rsidP="007A7CB0">
      <w:pPr>
        <w:pStyle w:val="affffffffffffff5"/>
        <w:adjustRightInd w:val="0"/>
        <w:spacing w:before="0" w:after="0"/>
        <w:ind w:left="0"/>
        <w:rPr>
          <w:rFonts w:ascii="Times New Roman" w:eastAsia="宋体"/>
          <w:color w:val="auto"/>
        </w:rPr>
      </w:pPr>
    </w:p>
    <w:p w14:paraId="66E70B39" w14:textId="77777777" w:rsidR="007A7CB0" w:rsidRDefault="007A7CB0" w:rsidP="007A7CB0">
      <w:pPr>
        <w:pStyle w:val="affffffffffffff5"/>
        <w:adjustRightInd w:val="0"/>
        <w:spacing w:before="0" w:after="0"/>
        <w:ind w:left="0"/>
        <w:rPr>
          <w:rFonts w:ascii="Times New Roman" w:eastAsia="宋体"/>
          <w:color w:val="auto"/>
        </w:rPr>
      </w:pPr>
    </w:p>
    <w:p w14:paraId="48A66472"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bookmarkStart w:id="224" w:name="_Toc516233450"/>
      <w:bookmarkStart w:id="225" w:name="_Toc26243"/>
      <w:bookmarkEnd w:id="224"/>
      <w:bookmarkEnd w:id="225"/>
    </w:p>
    <w:p w14:paraId="326841FB" w14:textId="77777777" w:rsidR="007A7CB0" w:rsidRDefault="007A7CB0" w:rsidP="007A7CB0">
      <w:pPr>
        <w:pStyle w:val="affffffffffffff5"/>
        <w:adjustRightInd w:val="0"/>
        <w:spacing w:before="0" w:after="0"/>
        <w:ind w:left="0" w:firstLineChars="1750" w:firstLine="3675"/>
        <w:jc w:val="both"/>
        <w:rPr>
          <w:rFonts w:ascii="Times New Roman"/>
          <w:b w:val="0"/>
          <w:color w:val="auto"/>
        </w:rPr>
      </w:pPr>
      <w:bookmarkStart w:id="226" w:name="_Toc516233451"/>
      <w:bookmarkStart w:id="227" w:name="_Toc516230868"/>
      <w:bookmarkStart w:id="228" w:name="_Toc516232000"/>
      <w:bookmarkStart w:id="229" w:name="_Toc11452"/>
      <w:bookmarkStart w:id="230" w:name="_Toc516231082"/>
      <w:r>
        <w:rPr>
          <w:rFonts w:ascii="Times New Roman"/>
          <w:b w:val="0"/>
          <w:color w:val="auto"/>
        </w:rPr>
        <w:t>（规范性附录）</w:t>
      </w:r>
      <w:bookmarkEnd w:id="226"/>
      <w:bookmarkEnd w:id="227"/>
      <w:bookmarkEnd w:id="228"/>
      <w:bookmarkEnd w:id="229"/>
      <w:bookmarkEnd w:id="230"/>
    </w:p>
    <w:p w14:paraId="64B8087B" w14:textId="77777777" w:rsidR="007A7CB0" w:rsidRDefault="007A7CB0" w:rsidP="007A7CB0">
      <w:pPr>
        <w:pStyle w:val="affffffffffffff5"/>
        <w:adjustRightInd w:val="0"/>
        <w:spacing w:before="0" w:after="0"/>
        <w:ind w:left="0" w:firstLineChars="1350" w:firstLine="2835"/>
        <w:jc w:val="both"/>
        <w:rPr>
          <w:rFonts w:ascii="Times New Roman"/>
          <w:b w:val="0"/>
          <w:color w:val="auto"/>
        </w:rPr>
      </w:pPr>
      <w:bookmarkStart w:id="231" w:name="_Toc516233452"/>
      <w:bookmarkStart w:id="232" w:name="_Toc516231083"/>
      <w:bookmarkStart w:id="233" w:name="_Toc516232001"/>
      <w:bookmarkStart w:id="234" w:name="_Toc516230869"/>
      <w:bookmarkStart w:id="235" w:name="_Toc11348"/>
      <w:r>
        <w:rPr>
          <w:rFonts w:ascii="Times New Roman" w:hint="eastAsia"/>
          <w:b w:val="0"/>
          <w:color w:val="auto"/>
        </w:rPr>
        <w:t>电流互感器保护级励磁曲线测量方法</w:t>
      </w:r>
      <w:bookmarkEnd w:id="231"/>
      <w:bookmarkEnd w:id="232"/>
      <w:bookmarkEnd w:id="233"/>
      <w:bookmarkEnd w:id="234"/>
      <w:bookmarkEnd w:id="235"/>
    </w:p>
    <w:p w14:paraId="032A4FC6" w14:textId="77777777" w:rsidR="007A7CB0" w:rsidRDefault="007A7CB0" w:rsidP="007A7CB0">
      <w:pPr>
        <w:spacing w:line="200" w:lineRule="exact"/>
        <w:jc w:val="left"/>
      </w:pPr>
    </w:p>
    <w:p w14:paraId="0943006D" w14:textId="77777777" w:rsidR="007A7CB0" w:rsidRDefault="007A7CB0" w:rsidP="007A7CB0">
      <w:pPr>
        <w:pStyle w:val="afffffffffffff4"/>
        <w:autoSpaceDE w:val="0"/>
        <w:autoSpaceDN w:val="0"/>
        <w:spacing w:line="360" w:lineRule="auto"/>
        <w:ind w:firstLine="420"/>
        <w:rPr>
          <w:rFonts w:ascii="Times New Roman"/>
        </w:rPr>
      </w:pPr>
      <w:r>
        <w:rPr>
          <w:rFonts w:ascii="Times New Roman"/>
        </w:rPr>
        <w:t>F. 1  P</w:t>
      </w:r>
      <w:r>
        <w:rPr>
          <w:rFonts w:ascii="Times New Roman" w:hint="eastAsia"/>
        </w:rPr>
        <w:t>级励磁曲线的测量与检查应满足如下要求：</w:t>
      </w:r>
    </w:p>
    <w:p w14:paraId="6A74107E" w14:textId="77777777" w:rsidR="007A7CB0" w:rsidRDefault="007A7CB0" w:rsidP="007A7CB0">
      <w:pPr>
        <w:spacing w:line="200" w:lineRule="exact"/>
        <w:jc w:val="left"/>
      </w:pPr>
    </w:p>
    <w:p w14:paraId="01A999C5" w14:textId="77777777" w:rsidR="007A7CB0" w:rsidRDefault="007A7CB0" w:rsidP="007A7CB0">
      <w:pPr>
        <w:pStyle w:val="afffffffffffff4"/>
        <w:autoSpaceDE w:val="0"/>
        <w:autoSpaceDN w:val="0"/>
        <w:ind w:firstLine="420"/>
        <w:rPr>
          <w:rFonts w:ascii="Times New Roman"/>
        </w:rPr>
      </w:pPr>
      <w:r>
        <w:rPr>
          <w:rFonts w:ascii="Times New Roman" w:hint="eastAsia"/>
        </w:rPr>
        <w:t>核查电流互感器保护级（</w:t>
      </w:r>
      <w:r>
        <w:rPr>
          <w:rFonts w:ascii="Times New Roman"/>
        </w:rPr>
        <w:t>P</w:t>
      </w:r>
      <w:r>
        <w:rPr>
          <w:rFonts w:ascii="Times New Roman" w:hint="eastAsia"/>
        </w:rPr>
        <w:t>级）准确限值系数是否满足要求有两种间接的方法，励磁曲线测量法和模拟二次负荷法。</w:t>
      </w:r>
    </w:p>
    <w:p w14:paraId="627CC340" w14:textId="77777777" w:rsidR="007A7CB0" w:rsidRDefault="007A7CB0" w:rsidP="007A7CB0">
      <w:pPr>
        <w:pStyle w:val="afffffffffffff4"/>
        <w:autoSpaceDE w:val="0"/>
        <w:autoSpaceDN w:val="0"/>
        <w:ind w:firstLine="420"/>
        <w:rPr>
          <w:rFonts w:ascii="Times New Roman"/>
        </w:rPr>
      </w:pPr>
      <w:r>
        <w:rPr>
          <w:rFonts w:ascii="Times New Roman"/>
        </w:rPr>
        <w:t xml:space="preserve">1 </w:t>
      </w:r>
      <w:r>
        <w:rPr>
          <w:rFonts w:ascii="Times New Roman" w:hint="eastAsia"/>
        </w:rPr>
        <w:t>）励磁曲线测量法</w:t>
      </w:r>
    </w:p>
    <w:p w14:paraId="675B604A" w14:textId="77777777" w:rsidR="007A7CB0" w:rsidRDefault="007A7CB0" w:rsidP="007A7CB0">
      <w:pPr>
        <w:pStyle w:val="afffffffffffff4"/>
        <w:autoSpaceDE w:val="0"/>
        <w:autoSpaceDN w:val="0"/>
        <w:ind w:firstLine="420"/>
        <w:rPr>
          <w:rFonts w:ascii="Times New Roman"/>
        </w:rPr>
      </w:pPr>
      <w:r>
        <w:rPr>
          <w:rFonts w:ascii="Times New Roman"/>
        </w:rPr>
        <w:t xml:space="preserve">P </w:t>
      </w:r>
      <w:r>
        <w:rPr>
          <w:rFonts w:ascii="Times New Roman" w:hint="eastAsia"/>
        </w:rPr>
        <w:t>级绕组的</w:t>
      </w:r>
      <w:r>
        <w:rPr>
          <w:rFonts w:ascii="Times New Roman"/>
        </w:rPr>
        <w:t xml:space="preserve">V-I </w:t>
      </w:r>
      <w:r>
        <w:rPr>
          <w:rFonts w:ascii="Times New Roman" w:hint="eastAsia"/>
        </w:rPr>
        <w:t>（励磁）曲线应根据电流互感器铭牌参数确定施加电压，二次电阻</w:t>
      </w:r>
      <w:r>
        <w:rPr>
          <w:rFonts w:ascii="Times New Roman"/>
        </w:rPr>
        <w:t>r2</w:t>
      </w:r>
      <w:r>
        <w:rPr>
          <w:rFonts w:ascii="Times New Roman" w:hint="eastAsia"/>
        </w:rPr>
        <w:t>可用二次直流电阻</w:t>
      </w:r>
      <w:r>
        <w:rPr>
          <w:rFonts w:ascii="Times New Roman"/>
        </w:rPr>
        <w:t>r2</w:t>
      </w:r>
      <w:r>
        <w:rPr>
          <w:rFonts w:ascii="Times New Roman" w:hint="eastAsia"/>
        </w:rPr>
        <w:t>替代，漏抗</w:t>
      </w:r>
      <w:r>
        <w:rPr>
          <w:rFonts w:ascii="Times New Roman"/>
        </w:rPr>
        <w:t>x2</w:t>
      </w:r>
      <w:r>
        <w:rPr>
          <w:rFonts w:ascii="Times New Roman" w:hint="eastAsia"/>
        </w:rPr>
        <w:t>可估算，电压与电流的测量用方均根值仪表。电压等级不同估算。</w:t>
      </w:r>
    </w:p>
    <w:p w14:paraId="3789EDB8" w14:textId="77777777" w:rsidR="007A7CB0" w:rsidRDefault="007A7CB0" w:rsidP="007A7CB0">
      <w:pPr>
        <w:pStyle w:val="afffffffffffff4"/>
        <w:autoSpaceDE w:val="0"/>
        <w:autoSpaceDN w:val="0"/>
        <w:ind w:firstLine="420"/>
        <w:rPr>
          <w:rFonts w:ascii="Times New Roman"/>
        </w:rPr>
      </w:pPr>
      <w:r>
        <w:rPr>
          <w:rFonts w:ascii="Times New Roman"/>
        </w:rPr>
        <w:t>x2</w:t>
      </w:r>
      <w:r>
        <w:rPr>
          <w:rFonts w:ascii="Times New Roman" w:hint="eastAsia"/>
        </w:rPr>
        <w:t>估算值见表</w:t>
      </w:r>
      <w:r>
        <w:rPr>
          <w:rFonts w:ascii="Times New Roman"/>
        </w:rPr>
        <w:t>F.1</w:t>
      </w:r>
      <w:r>
        <w:rPr>
          <w:rFonts w:ascii="Times New Roman" w:hint="eastAsia"/>
        </w:rPr>
        <w:t>：</w:t>
      </w:r>
      <w:r>
        <w:rPr>
          <w:rFonts w:ascii="Times New Roman"/>
        </w:rPr>
        <w:t xml:space="preserve"> </w:t>
      </w:r>
    </w:p>
    <w:p w14:paraId="417188D4" w14:textId="77777777" w:rsidR="007A7CB0" w:rsidRDefault="007A7CB0" w:rsidP="007A7CB0">
      <w:pPr>
        <w:jc w:val="center"/>
        <w:rPr>
          <w:rFonts w:eastAsia="黑体"/>
        </w:rPr>
      </w:pPr>
      <w:r>
        <w:rPr>
          <w:rFonts w:eastAsia="黑体" w:hint="eastAsia"/>
        </w:rPr>
        <w:t>表</w:t>
      </w:r>
      <w:r>
        <w:rPr>
          <w:rFonts w:eastAsia="黑体"/>
        </w:rPr>
        <w:t>F.1  x2</w:t>
      </w:r>
      <w:r>
        <w:rPr>
          <w:rFonts w:eastAsia="黑体" w:hint="eastAsia"/>
        </w:rPr>
        <w:t>估算值</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1310"/>
        <w:gridCol w:w="1312"/>
        <w:gridCol w:w="1312"/>
        <w:gridCol w:w="1968"/>
      </w:tblGrid>
      <w:tr w:rsidR="007A7CB0" w14:paraId="468F3111" w14:textId="77777777" w:rsidTr="001800C1">
        <w:trPr>
          <w:jc w:val="center"/>
        </w:trPr>
        <w:tc>
          <w:tcPr>
            <w:tcW w:w="2620" w:type="dxa"/>
            <w:vMerge w:val="restart"/>
            <w:vAlign w:val="center"/>
          </w:tcPr>
          <w:p w14:paraId="3B9B16D1" w14:textId="77777777" w:rsidR="007A7CB0" w:rsidRDefault="007A7CB0" w:rsidP="001800C1">
            <w:pPr>
              <w:jc w:val="center"/>
              <w:rPr>
                <w:sz w:val="18"/>
                <w:szCs w:val="18"/>
              </w:rPr>
            </w:pPr>
            <w:r>
              <w:rPr>
                <w:rFonts w:hint="eastAsia"/>
                <w:sz w:val="18"/>
                <w:szCs w:val="18"/>
              </w:rPr>
              <w:lastRenderedPageBreak/>
              <w:t>电流互感器额定电压</w:t>
            </w:r>
          </w:p>
        </w:tc>
        <w:tc>
          <w:tcPr>
            <w:tcW w:w="3934" w:type="dxa"/>
            <w:gridSpan w:val="3"/>
            <w:vAlign w:val="center"/>
          </w:tcPr>
          <w:p w14:paraId="47C715AF" w14:textId="77777777" w:rsidR="007A7CB0" w:rsidRDefault="007A7CB0" w:rsidP="001800C1">
            <w:pPr>
              <w:jc w:val="center"/>
              <w:rPr>
                <w:sz w:val="18"/>
                <w:szCs w:val="18"/>
              </w:rPr>
            </w:pPr>
            <w:r>
              <w:rPr>
                <w:rFonts w:hint="eastAsia"/>
                <w:sz w:val="18"/>
                <w:szCs w:val="18"/>
              </w:rPr>
              <w:t>独立结构</w:t>
            </w:r>
          </w:p>
        </w:tc>
        <w:tc>
          <w:tcPr>
            <w:tcW w:w="1968" w:type="dxa"/>
            <w:vMerge w:val="restart"/>
            <w:vAlign w:val="center"/>
          </w:tcPr>
          <w:p w14:paraId="3B97B889" w14:textId="77777777" w:rsidR="007A7CB0" w:rsidRDefault="007A7CB0" w:rsidP="001800C1">
            <w:pPr>
              <w:jc w:val="center"/>
              <w:rPr>
                <w:sz w:val="18"/>
                <w:szCs w:val="18"/>
              </w:rPr>
            </w:pPr>
            <w:r>
              <w:rPr>
                <w:sz w:val="18"/>
                <w:szCs w:val="18"/>
              </w:rPr>
              <w:t>GIS</w:t>
            </w:r>
            <w:r>
              <w:rPr>
                <w:rFonts w:hint="eastAsia"/>
                <w:sz w:val="18"/>
                <w:szCs w:val="18"/>
              </w:rPr>
              <w:t>及套管结构</w:t>
            </w:r>
          </w:p>
        </w:tc>
      </w:tr>
      <w:tr w:rsidR="007A7CB0" w14:paraId="60BEE6D0" w14:textId="77777777" w:rsidTr="001800C1">
        <w:trPr>
          <w:jc w:val="center"/>
        </w:trPr>
        <w:tc>
          <w:tcPr>
            <w:tcW w:w="2620" w:type="dxa"/>
            <w:vMerge/>
            <w:vAlign w:val="center"/>
          </w:tcPr>
          <w:p w14:paraId="7E5A3615" w14:textId="77777777" w:rsidR="007A7CB0" w:rsidRDefault="007A7CB0" w:rsidP="001800C1">
            <w:pPr>
              <w:jc w:val="center"/>
              <w:rPr>
                <w:sz w:val="18"/>
                <w:szCs w:val="18"/>
              </w:rPr>
            </w:pPr>
          </w:p>
        </w:tc>
        <w:tc>
          <w:tcPr>
            <w:tcW w:w="1310" w:type="dxa"/>
            <w:vAlign w:val="center"/>
          </w:tcPr>
          <w:p w14:paraId="65D9CCD2" w14:textId="77777777" w:rsidR="007A7CB0" w:rsidRDefault="007A7CB0" w:rsidP="001800C1">
            <w:pPr>
              <w:jc w:val="center"/>
              <w:rPr>
                <w:sz w:val="18"/>
                <w:szCs w:val="18"/>
              </w:rPr>
            </w:pPr>
            <w:r>
              <w:rPr>
                <w:rFonts w:hint="eastAsia"/>
                <w:sz w:val="18"/>
                <w:szCs w:val="18"/>
              </w:rPr>
              <w:t>≤套管结构</w:t>
            </w:r>
          </w:p>
        </w:tc>
        <w:tc>
          <w:tcPr>
            <w:tcW w:w="1312" w:type="dxa"/>
            <w:vAlign w:val="center"/>
          </w:tcPr>
          <w:p w14:paraId="6F93849B" w14:textId="77777777" w:rsidR="007A7CB0" w:rsidRDefault="007A7CB0" w:rsidP="001800C1">
            <w:pPr>
              <w:jc w:val="center"/>
              <w:rPr>
                <w:sz w:val="18"/>
                <w:szCs w:val="18"/>
              </w:rPr>
            </w:pPr>
            <w:r>
              <w:rPr>
                <w:sz w:val="18"/>
                <w:szCs w:val="18"/>
              </w:rPr>
              <w:t>66~110kV</w:t>
            </w:r>
          </w:p>
        </w:tc>
        <w:tc>
          <w:tcPr>
            <w:tcW w:w="1312" w:type="dxa"/>
            <w:vAlign w:val="center"/>
          </w:tcPr>
          <w:p w14:paraId="095312DE" w14:textId="77777777" w:rsidR="007A7CB0" w:rsidRDefault="007A7CB0" w:rsidP="001800C1">
            <w:pPr>
              <w:jc w:val="center"/>
              <w:rPr>
                <w:sz w:val="18"/>
                <w:szCs w:val="18"/>
              </w:rPr>
            </w:pPr>
            <w:r>
              <w:rPr>
                <w:sz w:val="18"/>
                <w:szCs w:val="18"/>
              </w:rPr>
              <w:t>220~500kV</w:t>
            </w:r>
          </w:p>
        </w:tc>
        <w:tc>
          <w:tcPr>
            <w:tcW w:w="1968" w:type="dxa"/>
            <w:vMerge/>
            <w:vAlign w:val="center"/>
          </w:tcPr>
          <w:p w14:paraId="53077922" w14:textId="77777777" w:rsidR="007A7CB0" w:rsidRDefault="007A7CB0" w:rsidP="001800C1">
            <w:pPr>
              <w:jc w:val="center"/>
              <w:rPr>
                <w:sz w:val="18"/>
                <w:szCs w:val="18"/>
              </w:rPr>
            </w:pPr>
          </w:p>
        </w:tc>
      </w:tr>
      <w:tr w:rsidR="007A7CB0" w14:paraId="7B5CAB41" w14:textId="77777777" w:rsidTr="001800C1">
        <w:trPr>
          <w:jc w:val="center"/>
        </w:trPr>
        <w:tc>
          <w:tcPr>
            <w:tcW w:w="2620" w:type="dxa"/>
            <w:vAlign w:val="center"/>
          </w:tcPr>
          <w:p w14:paraId="16A9B51F" w14:textId="77777777" w:rsidR="007A7CB0" w:rsidRDefault="007A7CB0" w:rsidP="001800C1">
            <w:pPr>
              <w:jc w:val="center"/>
              <w:rPr>
                <w:sz w:val="18"/>
                <w:szCs w:val="18"/>
              </w:rPr>
            </w:pPr>
            <w:r>
              <w:rPr>
                <w:sz w:val="18"/>
                <w:szCs w:val="18"/>
              </w:rPr>
              <w:t>x2</w:t>
            </w:r>
            <w:r>
              <w:rPr>
                <w:rFonts w:hint="eastAsia"/>
                <w:sz w:val="18"/>
                <w:szCs w:val="18"/>
              </w:rPr>
              <w:t>估算值（Ω）</w:t>
            </w:r>
          </w:p>
        </w:tc>
        <w:tc>
          <w:tcPr>
            <w:tcW w:w="1310" w:type="dxa"/>
            <w:vAlign w:val="center"/>
          </w:tcPr>
          <w:p w14:paraId="07962DE6" w14:textId="77777777" w:rsidR="007A7CB0" w:rsidRDefault="007A7CB0" w:rsidP="001800C1">
            <w:pPr>
              <w:jc w:val="center"/>
              <w:rPr>
                <w:sz w:val="18"/>
                <w:szCs w:val="18"/>
              </w:rPr>
            </w:pPr>
            <w:r>
              <w:rPr>
                <w:sz w:val="18"/>
                <w:szCs w:val="18"/>
              </w:rPr>
              <w:t>0.1</w:t>
            </w:r>
          </w:p>
        </w:tc>
        <w:tc>
          <w:tcPr>
            <w:tcW w:w="1312" w:type="dxa"/>
            <w:vAlign w:val="center"/>
          </w:tcPr>
          <w:p w14:paraId="276B768C" w14:textId="77777777" w:rsidR="007A7CB0" w:rsidRDefault="007A7CB0" w:rsidP="001800C1">
            <w:pPr>
              <w:jc w:val="center"/>
              <w:rPr>
                <w:sz w:val="18"/>
                <w:szCs w:val="18"/>
              </w:rPr>
            </w:pPr>
            <w:r>
              <w:rPr>
                <w:sz w:val="18"/>
                <w:szCs w:val="18"/>
              </w:rPr>
              <w:t>0.15</w:t>
            </w:r>
          </w:p>
        </w:tc>
        <w:tc>
          <w:tcPr>
            <w:tcW w:w="1312" w:type="dxa"/>
            <w:vAlign w:val="center"/>
          </w:tcPr>
          <w:p w14:paraId="60AF8FDB" w14:textId="77777777" w:rsidR="007A7CB0" w:rsidRDefault="007A7CB0" w:rsidP="001800C1">
            <w:pPr>
              <w:jc w:val="center"/>
              <w:rPr>
                <w:sz w:val="18"/>
                <w:szCs w:val="18"/>
              </w:rPr>
            </w:pPr>
            <w:r>
              <w:rPr>
                <w:sz w:val="18"/>
                <w:szCs w:val="18"/>
              </w:rPr>
              <w:t>0.2</w:t>
            </w:r>
          </w:p>
        </w:tc>
        <w:tc>
          <w:tcPr>
            <w:tcW w:w="1968" w:type="dxa"/>
            <w:vAlign w:val="center"/>
          </w:tcPr>
          <w:p w14:paraId="4A2EAAD6" w14:textId="77777777" w:rsidR="007A7CB0" w:rsidRDefault="007A7CB0" w:rsidP="001800C1">
            <w:pPr>
              <w:jc w:val="center"/>
              <w:rPr>
                <w:sz w:val="18"/>
                <w:szCs w:val="18"/>
              </w:rPr>
            </w:pPr>
            <w:r>
              <w:rPr>
                <w:sz w:val="18"/>
                <w:szCs w:val="18"/>
              </w:rPr>
              <w:t>0.1</w:t>
            </w:r>
          </w:p>
        </w:tc>
      </w:tr>
    </w:tbl>
    <w:p w14:paraId="2D22E2D0" w14:textId="77777777" w:rsidR="007A7CB0" w:rsidRDefault="007A7CB0" w:rsidP="007A7CB0">
      <w:pPr>
        <w:pStyle w:val="afffffffffffff4"/>
        <w:autoSpaceDE w:val="0"/>
        <w:autoSpaceDN w:val="0"/>
        <w:ind w:firstLine="420"/>
        <w:rPr>
          <w:rFonts w:ascii="Times New Roman"/>
        </w:rPr>
      </w:pPr>
    </w:p>
    <w:p w14:paraId="2E640554" w14:textId="77777777" w:rsidR="007A7CB0" w:rsidRDefault="007A7CB0" w:rsidP="007A7CB0">
      <w:pPr>
        <w:pStyle w:val="afffffffffffff4"/>
        <w:autoSpaceDE w:val="0"/>
        <w:autoSpaceDN w:val="0"/>
        <w:ind w:firstLine="420"/>
        <w:rPr>
          <w:rFonts w:ascii="Times New Roman"/>
        </w:rPr>
      </w:pPr>
      <w:r>
        <w:rPr>
          <w:rFonts w:ascii="Times New Roman" w:hint="eastAsia"/>
        </w:rPr>
        <w:t>例如：</w:t>
      </w:r>
    </w:p>
    <w:p w14:paraId="4E2D3118" w14:textId="77777777" w:rsidR="007A7CB0" w:rsidRDefault="007A7CB0" w:rsidP="007A7CB0">
      <w:pPr>
        <w:pStyle w:val="afffffffffffff4"/>
        <w:autoSpaceDE w:val="0"/>
        <w:autoSpaceDN w:val="0"/>
        <w:ind w:firstLine="420"/>
        <w:rPr>
          <w:rFonts w:ascii="Times New Roman"/>
        </w:rPr>
      </w:pPr>
      <w:r>
        <w:rPr>
          <w:rFonts w:ascii="Times New Roman" w:hint="eastAsia"/>
        </w:rPr>
        <w:t>参数：电流互感器额定电压</w:t>
      </w:r>
      <w:r>
        <w:rPr>
          <w:rFonts w:ascii="Times New Roman"/>
        </w:rPr>
        <w:t>220kV</w:t>
      </w:r>
      <w:r>
        <w:rPr>
          <w:rFonts w:ascii="Times New Roman" w:hint="eastAsia"/>
        </w:rPr>
        <w:t>，被检绕组变比</w:t>
      </w:r>
      <w:r>
        <w:rPr>
          <w:rFonts w:ascii="Times New Roman"/>
        </w:rPr>
        <w:t>1000/5A</w:t>
      </w:r>
      <w:r>
        <w:rPr>
          <w:rFonts w:ascii="Times New Roman" w:hint="eastAsia"/>
        </w:rPr>
        <w:t>，二次额定负荷</w:t>
      </w:r>
      <w:r>
        <w:rPr>
          <w:rFonts w:ascii="Times New Roman"/>
        </w:rPr>
        <w:t>50VA</w:t>
      </w:r>
      <w:r>
        <w:rPr>
          <w:rFonts w:ascii="Times New Roman" w:hint="eastAsia"/>
        </w:rPr>
        <w:t>，</w:t>
      </w:r>
      <w:r>
        <w:rPr>
          <w:rFonts w:ascii="Times New Roman"/>
        </w:rPr>
        <w:t>cosA</w:t>
      </w:r>
      <w:r>
        <w:rPr>
          <w:rFonts w:ascii="Times New Roman" w:hint="eastAsia"/>
        </w:rPr>
        <w:t>定负荷，</w:t>
      </w:r>
      <w:r>
        <w:rPr>
          <w:rFonts w:ascii="Times New Roman"/>
        </w:rPr>
        <w:t xml:space="preserve"> 10P20</w:t>
      </w:r>
      <w:r>
        <w:rPr>
          <w:rFonts w:ascii="Times New Roman" w:hint="eastAsia"/>
        </w:rPr>
        <w:t>，则：</w:t>
      </w:r>
    </w:p>
    <w:p w14:paraId="36C14DCC" w14:textId="77777777" w:rsidR="007A7CB0" w:rsidRDefault="007A7CB0" w:rsidP="007A7CB0">
      <w:pPr>
        <w:pStyle w:val="afffffffffffff4"/>
        <w:autoSpaceDE w:val="0"/>
        <w:autoSpaceDN w:val="0"/>
        <w:ind w:firstLine="420"/>
        <w:rPr>
          <w:rFonts w:ascii="Times New Roman"/>
        </w:rPr>
      </w:pPr>
      <w:r>
        <w:rPr>
          <w:rFonts w:ascii="Times New Roman" w:hint="eastAsia"/>
        </w:rPr>
        <w:t>额定二次负荷阻抗</w:t>
      </w:r>
      <w:r>
        <w:rPr>
          <w:rFonts w:ascii="Times New Roman"/>
        </w:rPr>
        <w:t>ZL=( 50VA/5A</w:t>
      </w:r>
      <w:r>
        <w:rPr>
          <w:rFonts w:hAnsi="宋体"/>
        </w:rPr>
        <w:t>÷</w:t>
      </w:r>
      <w:r>
        <w:rPr>
          <w:rFonts w:ascii="Times New Roman"/>
        </w:rPr>
        <w:t>5A</w:t>
      </w:r>
      <w:r>
        <w:rPr>
          <w:rFonts w:ascii="Times New Roman" w:hint="eastAsia"/>
        </w:rPr>
        <w:t>)(0.8+j0.6)=1.6+j1.2</w:t>
      </w:r>
      <w:r>
        <w:rPr>
          <w:rFonts w:ascii="Times New Roman"/>
          <w:sz w:val="18"/>
          <w:szCs w:val="18"/>
        </w:rPr>
        <w:t>Ω̰</w:t>
      </w:r>
    </w:p>
    <w:p w14:paraId="30D24A0D" w14:textId="77777777" w:rsidR="007A7CB0" w:rsidRDefault="007A7CB0" w:rsidP="007A7CB0">
      <w:pPr>
        <w:pStyle w:val="afffffffffffff4"/>
        <w:autoSpaceDE w:val="0"/>
        <w:autoSpaceDN w:val="0"/>
        <w:ind w:firstLine="420"/>
        <w:rPr>
          <w:rFonts w:ascii="Times New Roman"/>
        </w:rPr>
      </w:pPr>
      <w:r>
        <w:rPr>
          <w:rFonts w:ascii="Times New Roman" w:hint="eastAsia"/>
        </w:rPr>
        <w:t>二次阻抗</w:t>
      </w:r>
      <w:r>
        <w:rPr>
          <w:rFonts w:ascii="Times New Roman"/>
        </w:rPr>
        <w:t>Z2</w:t>
      </w:r>
      <w:r>
        <w:rPr>
          <w:rFonts w:ascii="Times New Roman" w:hint="eastAsia"/>
        </w:rPr>
        <w:t>阻</w:t>
      </w:r>
      <w:r>
        <w:rPr>
          <w:rFonts w:ascii="Times New Roman"/>
          <w:noProof/>
        </w:rPr>
        <w:drawing>
          <wp:inline distT="0" distB="0" distL="0" distR="0" wp14:anchorId="2BA63923" wp14:editId="22EAB415">
            <wp:extent cx="163830" cy="191135"/>
            <wp:effectExtent l="0" t="0" r="762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63830" cy="191135"/>
                    </a:xfrm>
                    <a:prstGeom prst="rect">
                      <a:avLst/>
                    </a:prstGeom>
                    <a:noFill/>
                    <a:ln>
                      <a:noFill/>
                    </a:ln>
                  </pic:spPr>
                </pic:pic>
              </a:graphicData>
            </a:graphic>
          </wp:inline>
        </w:drawing>
      </w:r>
      <w:r>
        <w:rPr>
          <w:rFonts w:ascii="Times New Roman"/>
        </w:rPr>
        <w:t xml:space="preserve">+jx2=0.1+j0.2 </w:t>
      </w:r>
    </w:p>
    <w:p w14:paraId="0E6F9E61" w14:textId="77777777" w:rsidR="007A7CB0" w:rsidRDefault="007A7CB0" w:rsidP="007A7CB0">
      <w:pPr>
        <w:pStyle w:val="afffffffffffff4"/>
        <w:autoSpaceDE w:val="0"/>
        <w:autoSpaceDN w:val="0"/>
        <w:ind w:firstLine="420"/>
        <w:rPr>
          <w:rFonts w:ascii="Times New Roman"/>
        </w:rPr>
      </w:pPr>
      <w:r>
        <w:rPr>
          <w:rFonts w:ascii="Times New Roman" w:hint="eastAsia"/>
        </w:rPr>
        <w:t>其中</w:t>
      </w:r>
      <w:r>
        <w:rPr>
          <w:rFonts w:ascii="Times New Roman"/>
          <w:noProof/>
        </w:rPr>
        <w:drawing>
          <wp:inline distT="0" distB="0" distL="0" distR="0" wp14:anchorId="210B3E3B" wp14:editId="475F248A">
            <wp:extent cx="163830" cy="191135"/>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63830" cy="191135"/>
                    </a:xfrm>
                    <a:prstGeom prst="rect">
                      <a:avLst/>
                    </a:prstGeom>
                    <a:noFill/>
                    <a:ln>
                      <a:noFill/>
                    </a:ln>
                  </pic:spPr>
                </pic:pic>
              </a:graphicData>
            </a:graphic>
          </wp:inline>
        </w:drawing>
      </w:r>
      <w:r>
        <w:rPr>
          <w:rFonts w:ascii="Times New Roman"/>
        </w:rPr>
        <w:t xml:space="preserve"> </w:t>
      </w:r>
      <w:r>
        <w:rPr>
          <w:rFonts w:ascii="Times New Roman" w:hint="eastAsia"/>
        </w:rPr>
        <w:t>为直流电阻实测值</w:t>
      </w:r>
    </w:p>
    <w:p w14:paraId="6B1BB7EB" w14:textId="77777777" w:rsidR="007A7CB0" w:rsidRDefault="007A7CB0" w:rsidP="007A7CB0">
      <w:pPr>
        <w:pStyle w:val="afffffffffffff4"/>
        <w:autoSpaceDE w:val="0"/>
        <w:autoSpaceDN w:val="0"/>
        <w:ind w:firstLine="420"/>
        <w:rPr>
          <w:rFonts w:ascii="Times New Roman"/>
        </w:rPr>
      </w:pPr>
      <w:r>
        <w:rPr>
          <w:rFonts w:ascii="Times New Roman" w:hint="eastAsia"/>
        </w:rPr>
        <w:t>那么，根据已知铭牌参数“</w:t>
      </w:r>
      <w:r>
        <w:rPr>
          <w:rFonts w:ascii="Times New Roman"/>
        </w:rPr>
        <w:t>10P20”</w:t>
      </w:r>
      <w:r>
        <w:rPr>
          <w:rFonts w:ascii="Times New Roman" w:hint="eastAsia"/>
        </w:rPr>
        <w:t>，根据已知，在</w:t>
      </w:r>
      <w:r>
        <w:rPr>
          <w:rFonts w:ascii="Times New Roman"/>
        </w:rPr>
        <w:t>20</w:t>
      </w:r>
      <w:r>
        <w:rPr>
          <w:rFonts w:ascii="Times New Roman" w:hint="eastAsia"/>
        </w:rPr>
        <w:t>倍额定电流情况下线圈感应电势：</w:t>
      </w:r>
    </w:p>
    <w:p w14:paraId="216B938E" w14:textId="77777777" w:rsidR="007A7CB0" w:rsidRDefault="007A7CB0" w:rsidP="007A7CB0">
      <w:pPr>
        <w:pStyle w:val="afffffffffffff4"/>
        <w:autoSpaceDE w:val="0"/>
        <w:autoSpaceDN w:val="0"/>
        <w:ind w:firstLine="420"/>
        <w:rPr>
          <w:rFonts w:ascii="Times New Roman"/>
        </w:rPr>
      </w:pPr>
      <w:r>
        <w:rPr>
          <w:rFonts w:ascii="Times New Roman"/>
        </w:rPr>
        <w:t>E</w:t>
      </w:r>
      <w:r>
        <w:rPr>
          <w:rFonts w:hAnsi="宋体" w:cs="宋体" w:hint="eastAsia"/>
        </w:rPr>
        <w:t>∣</w:t>
      </w:r>
      <w:r>
        <w:rPr>
          <w:rFonts w:ascii="Times New Roman"/>
        </w:rPr>
        <w:t>20In=20×5|(Z2+ZL)|=100|1.7+j1.4|= 100</w:t>
      </w:r>
      <m:oMath>
        <m:rad>
          <m:radPr>
            <m:degHide m:val="1"/>
            <m:ctrlPr>
              <w:rPr>
                <w:rFonts w:ascii="Cambria Math" w:hAnsi="Cambria Math"/>
              </w:rPr>
            </m:ctrlPr>
          </m:radPr>
          <m:deg/>
          <m:e>
            <m:r>
              <m:rPr>
                <m:sty m:val="p"/>
              </m:rPr>
              <w:rPr>
                <w:rFonts w:ascii="Cambria Math"/>
              </w:rPr>
              <m:t xml:space="preserve"> (1.72 +1.42 )</m:t>
            </m:r>
          </m:e>
        </m:rad>
      </m:oMath>
      <w:r>
        <w:rPr>
          <w:rFonts w:ascii="Times New Roman"/>
        </w:rPr>
        <w:t xml:space="preserve">=220V </w:t>
      </w:r>
      <w:r>
        <w:rPr>
          <w:rFonts w:ascii="Times New Roman" w:hint="eastAsia"/>
        </w:rPr>
        <w:t>。</w:t>
      </w:r>
    </w:p>
    <w:p w14:paraId="370878B1" w14:textId="77777777" w:rsidR="007A7CB0" w:rsidRDefault="007A7CB0" w:rsidP="007A7CB0">
      <w:pPr>
        <w:pStyle w:val="afffffffffffff4"/>
        <w:autoSpaceDE w:val="0"/>
        <w:autoSpaceDN w:val="0"/>
        <w:ind w:firstLine="420"/>
        <w:rPr>
          <w:rFonts w:ascii="Times New Roman"/>
        </w:rPr>
      </w:pPr>
      <w:r>
        <w:rPr>
          <w:rFonts w:ascii="Times New Roman" w:hint="eastAsia"/>
        </w:rPr>
        <w:t>如果在二次绕组端施加励磁电压</w:t>
      </w:r>
      <w:r>
        <w:rPr>
          <w:rFonts w:ascii="Times New Roman"/>
        </w:rPr>
        <w:t>220V</w:t>
      </w:r>
      <w:r>
        <w:rPr>
          <w:rFonts w:ascii="Times New Roman" w:hint="eastAsia"/>
        </w:rPr>
        <w:t>时测量的励磁电流</w:t>
      </w:r>
      <w:r>
        <w:rPr>
          <w:rFonts w:ascii="Times New Roman"/>
        </w:rPr>
        <w:t>I0&gt;0.1</w:t>
      </w:r>
      <w:r>
        <w:rPr>
          <w:rFonts w:ascii="Times New Roman" w:hint="eastAsia"/>
        </w:rPr>
        <w:t>×</w:t>
      </w:r>
      <w:r>
        <w:rPr>
          <w:rFonts w:ascii="Times New Roman"/>
        </w:rPr>
        <w:t>20×5A=10A</w:t>
      </w:r>
      <w:r>
        <w:rPr>
          <w:rFonts w:ascii="Times New Roman" w:hint="eastAsia"/>
        </w:rPr>
        <w:t>时，则判该绕组准确限值系数不合格。</w:t>
      </w:r>
    </w:p>
    <w:p w14:paraId="5B0AEA6D" w14:textId="77777777" w:rsidR="007A7CB0" w:rsidRDefault="007A7CB0" w:rsidP="007A7CB0">
      <w:pPr>
        <w:pStyle w:val="afffffffffffff4"/>
        <w:autoSpaceDE w:val="0"/>
        <w:autoSpaceDN w:val="0"/>
        <w:ind w:firstLine="420"/>
        <w:rPr>
          <w:rFonts w:ascii="Times New Roman"/>
        </w:rPr>
      </w:pPr>
      <w:r>
        <w:rPr>
          <w:rFonts w:ascii="Times New Roman"/>
        </w:rPr>
        <w:t xml:space="preserve">2 </w:t>
      </w:r>
      <w:r>
        <w:rPr>
          <w:rFonts w:ascii="Times New Roman" w:hint="eastAsia"/>
        </w:rPr>
        <w:t>）模拟二次负荷法</w:t>
      </w:r>
    </w:p>
    <w:p w14:paraId="4CD0466B" w14:textId="77777777" w:rsidR="007A7CB0" w:rsidRDefault="007A7CB0" w:rsidP="007A7CB0">
      <w:pPr>
        <w:pStyle w:val="afffffffffffff4"/>
        <w:autoSpaceDE w:val="0"/>
        <w:autoSpaceDN w:val="0"/>
        <w:ind w:firstLine="420"/>
        <w:rPr>
          <w:rFonts w:ascii="Times New Roman"/>
        </w:rPr>
      </w:pPr>
      <w:r>
        <w:rPr>
          <w:rFonts w:ascii="Times New Roman" w:hint="eastAsia"/>
        </w:rPr>
        <w:t>进行基本误差试验时，如果配置相应的模拟二次负荷可间接核对准确限值系数是否满足要求，例如：</w:t>
      </w:r>
    </w:p>
    <w:p w14:paraId="6D2A4325" w14:textId="77777777" w:rsidR="007A7CB0" w:rsidRDefault="007A7CB0" w:rsidP="007A7CB0">
      <w:pPr>
        <w:pStyle w:val="afffffffffffff4"/>
        <w:autoSpaceDE w:val="0"/>
        <w:autoSpaceDN w:val="0"/>
        <w:ind w:firstLine="420"/>
        <w:rPr>
          <w:rFonts w:ascii="Times New Roman"/>
        </w:rPr>
      </w:pPr>
      <w:r>
        <w:rPr>
          <w:rFonts w:ascii="Times New Roman" w:hint="eastAsia"/>
        </w:rPr>
        <w:t>电流互感器铭牌参数同上，在正常的差值法检测电流互感器基本误差线路上，将二次负荷</w:t>
      </w:r>
      <w:r>
        <w:rPr>
          <w:rFonts w:ascii="Times New Roman"/>
        </w:rPr>
        <w:t xml:space="preserve">Z 'L </w:t>
      </w:r>
      <w:r>
        <w:rPr>
          <w:rFonts w:ascii="Times New Roman" w:hint="eastAsia"/>
        </w:rPr>
        <w:t>取值改为</w:t>
      </w:r>
      <w:r>
        <w:rPr>
          <w:rFonts w:ascii="Times New Roman"/>
        </w:rPr>
        <w:t>(20-1)Z2+20 ZL</w:t>
      </w:r>
      <w:r>
        <w:rPr>
          <w:rFonts w:ascii="Times New Roman" w:hint="eastAsia"/>
        </w:rPr>
        <w:t>取可，即：</w:t>
      </w:r>
    </w:p>
    <w:p w14:paraId="095EDF33" w14:textId="77777777" w:rsidR="007A7CB0" w:rsidRDefault="007A7CB0" w:rsidP="007A7CB0">
      <w:pPr>
        <w:pStyle w:val="afffffffffffff4"/>
        <w:autoSpaceDE w:val="0"/>
        <w:autoSpaceDN w:val="0"/>
        <w:ind w:firstLine="420"/>
        <w:rPr>
          <w:rFonts w:ascii="Times New Roman"/>
        </w:rPr>
      </w:pPr>
      <w:r>
        <w:rPr>
          <w:rFonts w:ascii="Times New Roman"/>
        </w:rPr>
        <w:t>Z 'L=</w:t>
      </w:r>
      <w:r>
        <w:rPr>
          <w:rFonts w:ascii="Times New Roman" w:hint="eastAsia"/>
        </w:rPr>
        <w:t>（</w:t>
      </w:r>
      <w:r>
        <w:rPr>
          <w:rFonts w:ascii="Times New Roman"/>
        </w:rPr>
        <w:t>20</w:t>
      </w:r>
      <w:r>
        <w:rPr>
          <w:rFonts w:ascii="Times New Roman" w:hint="eastAsia"/>
        </w:rPr>
        <w:t>－</w:t>
      </w:r>
      <w:r>
        <w:rPr>
          <w:rFonts w:ascii="Times New Roman"/>
        </w:rPr>
        <w:t>1</w:t>
      </w:r>
      <w:r>
        <w:rPr>
          <w:rFonts w:ascii="Times New Roman" w:hint="eastAsia"/>
        </w:rPr>
        <w:t>）</w:t>
      </w:r>
      <w:r>
        <w:rPr>
          <w:rFonts w:ascii="Times New Roman"/>
        </w:rPr>
        <w:t xml:space="preserve">Z2 +20 ZL = 19 </w:t>
      </w:r>
      <w:r>
        <w:rPr>
          <w:rFonts w:ascii="Times New Roman" w:hint="eastAsia"/>
        </w:rPr>
        <w:t>的（</w:t>
      </w:r>
      <w:r>
        <w:rPr>
          <w:rFonts w:ascii="Times New Roman"/>
        </w:rPr>
        <w:t>0.1+ j0.2</w:t>
      </w:r>
      <w:r>
        <w:rPr>
          <w:rFonts w:ascii="Times New Roman" w:hint="eastAsia"/>
        </w:rPr>
        <w:t>）</w:t>
      </w:r>
      <w:r>
        <w:rPr>
          <w:rFonts w:ascii="Times New Roman"/>
        </w:rPr>
        <w:t>+ 20</w:t>
      </w:r>
      <w:r>
        <w:rPr>
          <w:rFonts w:ascii="Times New Roman" w:hint="eastAsia"/>
        </w:rPr>
        <w:t>（</w:t>
      </w:r>
      <w:r>
        <w:rPr>
          <w:rFonts w:ascii="Times New Roman"/>
        </w:rPr>
        <w:t>1.6 + j1.2</w:t>
      </w:r>
      <w:r>
        <w:rPr>
          <w:rFonts w:ascii="Times New Roman" w:hint="eastAsia"/>
        </w:rPr>
        <w:t>）</w:t>
      </w:r>
      <w:r>
        <w:rPr>
          <w:rFonts w:ascii="Times New Roman"/>
        </w:rPr>
        <w:t xml:space="preserve">= 33.9 + j27.8        </w:t>
      </w:r>
      <w:r>
        <w:rPr>
          <w:rFonts w:ascii="Times New Roman" w:hint="eastAsia"/>
        </w:rPr>
        <w:t>（</w:t>
      </w:r>
      <w:r>
        <w:rPr>
          <w:rFonts w:ascii="Times New Roman" w:hint="eastAsia"/>
        </w:rPr>
        <w:t>F</w:t>
      </w:r>
      <w:r>
        <w:rPr>
          <w:rFonts w:ascii="Times New Roman"/>
        </w:rPr>
        <w:t>. 1</w:t>
      </w:r>
      <w:r>
        <w:rPr>
          <w:rFonts w:ascii="Times New Roman" w:hint="eastAsia"/>
        </w:rPr>
        <w:t>）</w:t>
      </w:r>
      <w:r>
        <w:rPr>
          <w:rFonts w:ascii="Times New Roman"/>
        </w:rPr>
        <w:t xml:space="preserve"> </w:t>
      </w:r>
    </w:p>
    <w:p w14:paraId="17A56BA4" w14:textId="77777777" w:rsidR="007A7CB0" w:rsidRDefault="007A7CB0" w:rsidP="007A7CB0">
      <w:pPr>
        <w:pStyle w:val="afffffffffffff4"/>
        <w:autoSpaceDE w:val="0"/>
        <w:autoSpaceDN w:val="0"/>
        <w:ind w:firstLine="420"/>
        <w:rPr>
          <w:rFonts w:ascii="Times New Roman"/>
        </w:rPr>
      </w:pPr>
      <w:r>
        <w:rPr>
          <w:rFonts w:ascii="Times New Roman" w:hint="eastAsia"/>
        </w:rPr>
        <w:t>在接入</w:t>
      </w:r>
      <w:r>
        <w:rPr>
          <w:rFonts w:ascii="Times New Roman"/>
        </w:rPr>
        <w:t>Z 'L</w:t>
      </w:r>
      <w:r>
        <w:rPr>
          <w:rFonts w:ascii="Times New Roman" w:hint="eastAsia"/>
        </w:rPr>
        <w:t>时测量额定电流（这里为</w:t>
      </w:r>
      <w:r>
        <w:rPr>
          <w:rFonts w:ascii="Times New Roman"/>
        </w:rPr>
        <w:t>1000A</w:t>
      </w:r>
      <w:r>
        <w:rPr>
          <w:rFonts w:ascii="Times New Roman" w:hint="eastAsia"/>
        </w:rPr>
        <w:t>）时的复合误差</w:t>
      </w:r>
      <m:oMath>
        <m:rad>
          <m:radPr>
            <m:degHide m:val="1"/>
            <m:ctrlPr>
              <w:rPr>
                <w:rFonts w:ascii="Cambria Math" w:hAnsi="Cambria Math"/>
              </w:rPr>
            </m:ctrlPr>
          </m:radPr>
          <m:deg/>
          <m:e>
            <m:d>
              <m:dPr>
                <m:begChr m:val="（"/>
                <m:endChr m:val="）"/>
                <m:ctrlPr>
                  <w:rPr>
                    <w:rFonts w:ascii="Cambria Math" w:hAnsi="Cambria Math"/>
                  </w:rPr>
                </m:ctrlPr>
              </m:dPr>
              <m:e>
                <m:r>
                  <m:rPr>
                    <m:sty m:val="p"/>
                  </m:rPr>
                  <w:rPr>
                    <w:rFonts w:ascii="Cambria Math"/>
                  </w:rPr>
                  <m:t>f 2 +</m:t>
                </m:r>
                <m:r>
                  <m:rPr>
                    <m:sty m:val="p"/>
                  </m:rPr>
                  <w:rPr>
                    <w:rFonts w:ascii="Cambria Math"/>
                  </w:rPr>
                  <m:t>δ</m:t>
                </m:r>
                <m:r>
                  <m:rPr>
                    <m:sty m:val="p"/>
                  </m:rPr>
                  <w:rPr>
                    <w:rFonts w:ascii="Cambria Math"/>
                  </w:rPr>
                  <m:t>2%</m:t>
                </m:r>
              </m:e>
            </m:d>
          </m:e>
        </m:rad>
      </m:oMath>
      <w:r>
        <w:rPr>
          <w:rFonts w:ascii="Times New Roman" w:hint="eastAsia"/>
        </w:rPr>
        <w:t>大于</w:t>
      </w:r>
      <w:r>
        <w:rPr>
          <w:rFonts w:ascii="Times New Roman"/>
        </w:rPr>
        <w:t xml:space="preserve">10% </w:t>
      </w:r>
      <w:r>
        <w:rPr>
          <w:rFonts w:ascii="Times New Roman" w:hint="eastAsia"/>
        </w:rPr>
        <w:t>，则判为不合格，其中δ单位取厘弧。</w:t>
      </w:r>
    </w:p>
    <w:p w14:paraId="401F2A53" w14:textId="77777777" w:rsidR="007A7CB0" w:rsidRDefault="007A7CB0" w:rsidP="007A7CB0">
      <w:pPr>
        <w:pStyle w:val="afffffffffffff4"/>
        <w:autoSpaceDE w:val="0"/>
        <w:autoSpaceDN w:val="0"/>
        <w:ind w:firstLine="420"/>
        <w:rPr>
          <w:rFonts w:ascii="Times New Roman"/>
        </w:rPr>
      </w:pPr>
      <w:r>
        <w:rPr>
          <w:rFonts w:ascii="Times New Roman" w:hint="eastAsia"/>
        </w:rPr>
        <w:t>注</w:t>
      </w:r>
      <w:r>
        <w:rPr>
          <w:rFonts w:ascii="Times New Roman"/>
        </w:rPr>
        <w:t>1</w:t>
      </w:r>
      <w:r>
        <w:rPr>
          <w:rFonts w:ascii="Times New Roman" w:hint="eastAsia"/>
        </w:rPr>
        <w:t>：由于间接法测量没有考虑一次导体及返回导体电流产生的磁场干扰影响，通常间接法测量合格的互感器再用直接法核查，其结果不一定合格；间接法测量不合格的互感器直接法测量其结果基本上不合格，但是间接法测量方法简单、易行；</w:t>
      </w:r>
    </w:p>
    <w:p w14:paraId="06A79164" w14:textId="77777777" w:rsidR="007A7CB0" w:rsidRDefault="007A7CB0" w:rsidP="007A7CB0">
      <w:pPr>
        <w:pStyle w:val="afffffffffffff4"/>
        <w:autoSpaceDE w:val="0"/>
        <w:autoSpaceDN w:val="0"/>
        <w:ind w:firstLine="420"/>
        <w:rPr>
          <w:rFonts w:ascii="Times New Roman"/>
        </w:rPr>
      </w:pPr>
      <w:r>
        <w:rPr>
          <w:rFonts w:ascii="Times New Roman" w:hint="eastAsia"/>
        </w:rPr>
        <w:t>注</w:t>
      </w:r>
      <w:r>
        <w:rPr>
          <w:rFonts w:ascii="Times New Roman"/>
        </w:rPr>
        <w:t>2</w:t>
      </w:r>
      <w:r>
        <w:rPr>
          <w:rFonts w:ascii="Times New Roman" w:hint="eastAsia"/>
        </w:rPr>
        <w:t>：</w:t>
      </w:r>
      <w:r>
        <w:rPr>
          <w:rFonts w:ascii="Times New Roman"/>
        </w:rPr>
        <w:t xml:space="preserve"> </w:t>
      </w:r>
      <w:r>
        <w:rPr>
          <w:rFonts w:ascii="Times New Roman" w:hint="eastAsia"/>
        </w:rPr>
        <w:t>有怀疑时，宜用直接法测量复合误差，根据测量结果判定是否合格。</w:t>
      </w:r>
    </w:p>
    <w:p w14:paraId="658157A2" w14:textId="77777777" w:rsidR="007A7CB0" w:rsidRDefault="007A7CB0" w:rsidP="007A7CB0">
      <w:pPr>
        <w:pStyle w:val="afffffffffffff4"/>
        <w:autoSpaceDE w:val="0"/>
        <w:autoSpaceDN w:val="0"/>
        <w:ind w:firstLine="420"/>
        <w:rPr>
          <w:rFonts w:ascii="Times New Roman"/>
        </w:rPr>
      </w:pPr>
      <w:r>
        <w:rPr>
          <w:rFonts w:ascii="Times New Roman" w:eastAsia="黑体"/>
        </w:rPr>
        <w:t>F.2</w:t>
      </w:r>
      <w:r>
        <w:rPr>
          <w:rFonts w:ascii="Times New Roman"/>
        </w:rPr>
        <w:t xml:space="preserve"> </w:t>
      </w:r>
      <w:r>
        <w:rPr>
          <w:rFonts w:ascii="Times New Roman" w:hint="eastAsia"/>
        </w:rPr>
        <w:t>电流互感器暂态特性的核查应满足如下要求：额定电压为</w:t>
      </w:r>
      <w:r>
        <w:rPr>
          <w:rFonts w:ascii="Times New Roman"/>
        </w:rPr>
        <w:t xml:space="preserve">330kV </w:t>
      </w:r>
      <w:r>
        <w:rPr>
          <w:rFonts w:ascii="Times New Roman" w:hint="eastAsia"/>
        </w:rPr>
        <w:t>及以上电压等级独立式、</w:t>
      </w:r>
      <w:r>
        <w:rPr>
          <w:rFonts w:ascii="Times New Roman"/>
        </w:rPr>
        <w:t xml:space="preserve">GIS </w:t>
      </w:r>
      <w:r>
        <w:rPr>
          <w:rFonts w:ascii="Times New Roman" w:hint="eastAsia"/>
        </w:rPr>
        <w:t>和套管式电流互感器，线路容量为</w:t>
      </w:r>
      <w:r>
        <w:rPr>
          <w:rFonts w:ascii="Times New Roman"/>
        </w:rPr>
        <w:t>30</w:t>
      </w:r>
      <w:r>
        <w:rPr>
          <w:rFonts w:ascii="Times New Roman" w:hint="eastAsia"/>
        </w:rPr>
        <w:t>管式电流互感器及以上容量的母线电流互感器及容量超过</w:t>
      </w:r>
      <w:r>
        <w:rPr>
          <w:rFonts w:ascii="Times New Roman"/>
        </w:rPr>
        <w:t>120</w:t>
      </w:r>
      <w:r>
        <w:rPr>
          <w:rFonts w:ascii="Times New Roman" w:hint="eastAsia"/>
        </w:rPr>
        <w:t>容量的母线电流的变电站带暂态性能的各种电压等级的电流互感器，其具有暂态特性要求的绕组应根据铭牌参数，采用低频法或直流法测量其相关参数，核查是否满足相关要求。</w:t>
      </w:r>
    </w:p>
    <w:p w14:paraId="2E0BC56F" w14:textId="77777777" w:rsidR="007A7CB0" w:rsidRDefault="007A7CB0" w:rsidP="007A7CB0">
      <w:pPr>
        <w:pStyle w:val="afffffffffffff4"/>
        <w:autoSpaceDE w:val="0"/>
        <w:autoSpaceDN w:val="0"/>
        <w:ind w:firstLine="420"/>
        <w:rPr>
          <w:rFonts w:ascii="Times New Roman"/>
        </w:rPr>
      </w:pPr>
      <w:r>
        <w:rPr>
          <w:rFonts w:ascii="Times New Roman"/>
        </w:rPr>
        <w:t xml:space="preserve">1 </w:t>
      </w:r>
      <w:r>
        <w:rPr>
          <w:rFonts w:ascii="Times New Roman" w:hint="eastAsia"/>
        </w:rPr>
        <w:t>）交流法</w:t>
      </w:r>
    </w:p>
    <w:p w14:paraId="14A1F62A" w14:textId="77777777" w:rsidR="007A7CB0" w:rsidRDefault="007A7CB0" w:rsidP="007A7CB0">
      <w:pPr>
        <w:pStyle w:val="afffffffffffff4"/>
        <w:autoSpaceDE w:val="0"/>
        <w:autoSpaceDN w:val="0"/>
        <w:ind w:firstLine="420"/>
        <w:rPr>
          <w:rFonts w:ascii="Times New Roman"/>
        </w:rPr>
      </w:pPr>
      <w:r>
        <w:rPr>
          <w:rFonts w:ascii="Times New Roman" w:hint="eastAsia"/>
        </w:rPr>
        <w:t>在二次端子上施加实际正弦波交流电压，测量相应的励磁电流，试验可以在降低的频率下进行，以避免绕组和二次端子承受不能容许的电压。</w:t>
      </w:r>
    </w:p>
    <w:p w14:paraId="246D5DA2" w14:textId="77777777" w:rsidR="007A7CB0" w:rsidRDefault="007A7CB0" w:rsidP="007A7CB0">
      <w:pPr>
        <w:pStyle w:val="afffffffffffff4"/>
        <w:autoSpaceDE w:val="0"/>
        <w:autoSpaceDN w:val="0"/>
        <w:ind w:firstLine="420"/>
        <w:rPr>
          <w:rFonts w:ascii="Times New Roman"/>
        </w:rPr>
      </w:pPr>
      <w:r>
        <w:rPr>
          <w:rFonts w:ascii="Times New Roman" w:hint="eastAsia"/>
        </w:rPr>
        <w:t>测量励磁电流应采用峰值读数仪表，以能与峰值磁通值相对应。</w:t>
      </w:r>
    </w:p>
    <w:p w14:paraId="12ADE86B" w14:textId="77777777" w:rsidR="007A7CB0" w:rsidRDefault="007A7CB0" w:rsidP="007A7CB0">
      <w:pPr>
        <w:pStyle w:val="afffffffffffff4"/>
        <w:autoSpaceDE w:val="0"/>
        <w:autoSpaceDN w:val="0"/>
        <w:ind w:firstLine="420"/>
        <w:rPr>
          <w:rFonts w:ascii="Times New Roman"/>
        </w:rPr>
      </w:pPr>
      <w:r>
        <w:rPr>
          <w:rFonts w:ascii="Times New Roman" w:hint="eastAsia"/>
        </w:rPr>
        <w:t>测量励磁电压应采用平均值仪表，但刻度为方均根值。</w:t>
      </w:r>
    </w:p>
    <w:p w14:paraId="34BA1F2C" w14:textId="77777777" w:rsidR="007A7CB0" w:rsidRDefault="007A7CB0" w:rsidP="007A7CB0">
      <w:pPr>
        <w:pStyle w:val="afffffffffffff4"/>
        <w:autoSpaceDE w:val="0"/>
        <w:autoSpaceDN w:val="0"/>
        <w:ind w:firstLine="420"/>
        <w:rPr>
          <w:rFonts w:ascii="Times New Roman"/>
        </w:rPr>
      </w:pPr>
      <w:r>
        <w:rPr>
          <w:rFonts w:ascii="Times New Roman" w:hint="eastAsia"/>
        </w:rPr>
        <w:t>二次匝链磁通道</w:t>
      </w:r>
      <w:r>
        <w:rPr>
          <w:rFonts w:ascii="Times New Roman"/>
        </w:rPr>
        <w:t>Φ</w:t>
      </w:r>
      <w:r>
        <w:rPr>
          <w:rFonts w:ascii="Times New Roman" w:hint="eastAsia"/>
        </w:rPr>
        <w:t>，可由频率</w:t>
      </w:r>
      <w:r>
        <w:rPr>
          <w:rFonts w:ascii="Times New Roman"/>
        </w:rPr>
        <w:t>f</w:t>
      </w:r>
      <w:r>
        <w:rPr>
          <w:rFonts w:ascii="Times New Roman" w:hint="eastAsia"/>
        </w:rPr>
        <w:t>可下的实测所加电压的方均根值</w:t>
      </w:r>
      <w:r>
        <w:rPr>
          <w:rFonts w:ascii="Times New Roman"/>
        </w:rPr>
        <w:t>U</w:t>
      </w:r>
      <w:r>
        <w:rPr>
          <w:rFonts w:ascii="Times New Roman" w:hint="eastAsia"/>
        </w:rPr>
        <w:t>的按下式得出：</w:t>
      </w:r>
    </w:p>
    <w:p w14:paraId="634AADB4" w14:textId="77777777" w:rsidR="007A7CB0" w:rsidRDefault="007A7CB0" w:rsidP="007A7CB0">
      <w:pPr>
        <w:pStyle w:val="afffffffffffff4"/>
        <w:autoSpaceDE w:val="0"/>
        <w:autoSpaceDN w:val="0"/>
        <w:ind w:firstLine="420"/>
        <w:jc w:val="right"/>
        <w:rPr>
          <w:rFonts w:ascii="Times New Roman"/>
        </w:rPr>
      </w:pPr>
      <w:r>
        <w:rPr>
          <w:rFonts w:ascii="Times New Roman" w:hint="eastAsia"/>
        </w:rPr>
        <w:t>Φ</w:t>
      </w:r>
      <w:r>
        <w:rPr>
          <w:rFonts w:ascii="Times New Roman"/>
        </w:rPr>
        <w:t xml:space="preserve">= </w:t>
      </w:r>
      <m:oMath>
        <m:rad>
          <m:radPr>
            <m:degHide m:val="1"/>
            <m:ctrlPr>
              <w:rPr>
                <w:rFonts w:ascii="Cambria Math" w:hAnsi="Cambria Math"/>
              </w:rPr>
            </m:ctrlPr>
          </m:radPr>
          <m:deg/>
          <m:e>
            <m:r>
              <m:rPr>
                <m:sty m:val="p"/>
              </m:rPr>
              <w:rPr>
                <w:rFonts w:ascii="Cambria Math"/>
              </w:rPr>
              <m:t>2</m:t>
            </m:r>
          </m:e>
        </m:rad>
      </m:oMath>
      <w:r>
        <w:rPr>
          <w:rFonts w:ascii="Times New Roman"/>
        </w:rPr>
        <w:t>/2πf '</w:t>
      </w:r>
      <w:r>
        <w:rPr>
          <w:rFonts w:ascii="Times New Roman" w:hint="eastAsia"/>
        </w:rPr>
        <w:t>·</w:t>
      </w:r>
      <w:r>
        <w:rPr>
          <w:rFonts w:ascii="Times New Roman"/>
        </w:rPr>
        <w:t>U2</w:t>
      </w:r>
      <w:r>
        <w:rPr>
          <w:rFonts w:ascii="Times New Roman" w:hint="eastAsia"/>
        </w:rPr>
        <w:t>（</w:t>
      </w:r>
      <w:r>
        <w:rPr>
          <w:rFonts w:ascii="Times New Roman"/>
        </w:rPr>
        <w:t>Wb</w:t>
      </w:r>
      <w:r>
        <w:rPr>
          <w:rFonts w:ascii="Times New Roman" w:hint="eastAsia"/>
        </w:rPr>
        <w:t>）</w:t>
      </w:r>
      <w:r>
        <w:rPr>
          <w:rFonts w:ascii="Times New Roman"/>
        </w:rPr>
        <w:t xml:space="preserve">                   </w:t>
      </w:r>
      <w:r>
        <w:rPr>
          <w:rFonts w:ascii="Times New Roman" w:hint="eastAsia"/>
        </w:rPr>
        <w:t>（</w:t>
      </w:r>
      <w:r>
        <w:rPr>
          <w:rFonts w:ascii="Times New Roman"/>
        </w:rPr>
        <w:t>F. 2</w:t>
      </w:r>
      <w:r>
        <w:rPr>
          <w:rFonts w:ascii="Times New Roman" w:hint="eastAsia"/>
        </w:rPr>
        <w:t>-</w:t>
      </w:r>
      <w:r>
        <w:rPr>
          <w:rFonts w:ascii="Times New Roman"/>
        </w:rPr>
        <w:t>1</w:t>
      </w:r>
      <w:r>
        <w:rPr>
          <w:rFonts w:ascii="Times New Roman" w:hint="eastAsia"/>
        </w:rPr>
        <w:t>）</w:t>
      </w:r>
    </w:p>
    <w:p w14:paraId="42F6C09C" w14:textId="77777777" w:rsidR="007A7CB0" w:rsidRDefault="007A7CB0" w:rsidP="007A7CB0">
      <w:pPr>
        <w:pStyle w:val="afffffffffffff4"/>
        <w:autoSpaceDE w:val="0"/>
        <w:autoSpaceDN w:val="0"/>
        <w:ind w:firstLine="420"/>
        <w:rPr>
          <w:rFonts w:ascii="Times New Roman"/>
        </w:rPr>
      </w:pPr>
      <w:r>
        <w:rPr>
          <w:rFonts w:ascii="Times New Roman" w:hint="eastAsia"/>
        </w:rPr>
        <w:t>额定频率</w:t>
      </w:r>
      <w:r>
        <w:rPr>
          <w:rFonts w:ascii="Times New Roman"/>
        </w:rPr>
        <w:t>.</w:t>
      </w:r>
      <w:r>
        <w:rPr>
          <w:rFonts w:ascii="Times New Roman" w:hint="eastAsia"/>
        </w:rPr>
        <w:t>下的等效电压方均根值</w:t>
      </w:r>
      <w:r>
        <w:rPr>
          <w:rFonts w:ascii="Times New Roman"/>
        </w:rPr>
        <w:t xml:space="preserve">U </w:t>
      </w:r>
      <w:r>
        <w:rPr>
          <w:rFonts w:ascii="Times New Roman" w:hint="eastAsia"/>
        </w:rPr>
        <w:t>为：</w:t>
      </w:r>
      <w:r>
        <w:rPr>
          <w:rFonts w:ascii="Times New Roman"/>
        </w:rPr>
        <w:t xml:space="preserve"> </w:t>
      </w:r>
    </w:p>
    <w:p w14:paraId="0F4801EF" w14:textId="77777777" w:rsidR="007A7CB0" w:rsidRDefault="007A7CB0" w:rsidP="007A7CB0">
      <w:pPr>
        <w:pStyle w:val="afffffffffffff4"/>
        <w:autoSpaceDE w:val="0"/>
        <w:autoSpaceDN w:val="0"/>
        <w:ind w:firstLine="420"/>
        <w:jc w:val="right"/>
        <w:rPr>
          <w:rFonts w:ascii="Times New Roman"/>
        </w:rPr>
      </w:pPr>
      <w:r>
        <w:rPr>
          <w:rFonts w:ascii="Times New Roman"/>
        </w:rPr>
        <w:t>U=(2πf/</w:t>
      </w:r>
      <m:oMath>
        <m:rad>
          <m:radPr>
            <m:degHide m:val="1"/>
            <m:ctrlPr>
              <w:rPr>
                <w:rFonts w:ascii="Cambria Math" w:hAnsi="Cambria Math"/>
              </w:rPr>
            </m:ctrlPr>
          </m:radPr>
          <m:deg/>
          <m:e>
            <m:r>
              <m:rPr>
                <m:sty m:val="p"/>
              </m:rPr>
              <w:rPr>
                <w:rFonts w:ascii="Cambria Math"/>
              </w:rPr>
              <m:t>2</m:t>
            </m:r>
          </m:e>
        </m:rad>
      </m:oMath>
      <w:r>
        <w:rPr>
          <w:rFonts w:ascii="Times New Roman"/>
        </w:rPr>
        <w:t>)</w:t>
      </w:r>
      <w:r>
        <w:rPr>
          <w:rFonts w:ascii="Times New Roman" w:hint="eastAsia"/>
        </w:rPr>
        <w:t>·Φ</w:t>
      </w:r>
      <w:r>
        <w:rPr>
          <w:rFonts w:ascii="Times New Roman"/>
        </w:rPr>
        <w:t>=(</w:t>
      </w:r>
      <w:r>
        <w:rPr>
          <w:rFonts w:ascii="Times New Roman" w:hint="eastAsia"/>
        </w:rPr>
        <w:t>（</w:t>
      </w:r>
      <w:r>
        <w:rPr>
          <w:rFonts w:ascii="Times New Roman"/>
        </w:rPr>
        <w:t>V,r.m.s.</w:t>
      </w:r>
      <w:r>
        <w:rPr>
          <w:rFonts w:ascii="Times New Roman" w:hint="eastAsia"/>
        </w:rPr>
        <w:t>）</w:t>
      </w:r>
      <w:r>
        <w:rPr>
          <w:rFonts w:ascii="Times New Roman"/>
        </w:rPr>
        <w:t xml:space="preserve">                </w:t>
      </w:r>
      <w:r>
        <w:rPr>
          <w:rFonts w:ascii="Times New Roman" w:hint="eastAsia"/>
        </w:rPr>
        <w:t>（</w:t>
      </w:r>
      <w:r>
        <w:rPr>
          <w:rFonts w:ascii="Times New Roman"/>
        </w:rPr>
        <w:t>F. 2</w:t>
      </w:r>
      <w:r>
        <w:rPr>
          <w:rFonts w:ascii="Times New Roman" w:hint="eastAsia"/>
        </w:rPr>
        <w:t>-</w:t>
      </w:r>
      <w:r>
        <w:rPr>
          <w:rFonts w:ascii="Times New Roman"/>
        </w:rPr>
        <w:t>2</w:t>
      </w:r>
      <w:r>
        <w:rPr>
          <w:rFonts w:ascii="Times New Roman" w:hint="eastAsia"/>
        </w:rPr>
        <w:t>）</w:t>
      </w:r>
    </w:p>
    <w:p w14:paraId="587ED875" w14:textId="77777777" w:rsidR="007A7CB0" w:rsidRDefault="007A7CB0" w:rsidP="007A7CB0">
      <w:pPr>
        <w:pStyle w:val="afffffffffffff4"/>
        <w:autoSpaceDE w:val="0"/>
        <w:autoSpaceDN w:val="0"/>
        <w:ind w:firstLine="420"/>
        <w:rPr>
          <w:rFonts w:ascii="Times New Roman"/>
        </w:rPr>
      </w:pPr>
      <w:r>
        <w:rPr>
          <w:rFonts w:ascii="Times New Roman" w:hint="eastAsia"/>
        </w:rPr>
        <w:t>所得励磁特性曲线为峰值励磁电流</w:t>
      </w:r>
      <w:r>
        <w:rPr>
          <w:rFonts w:ascii="Times New Roman"/>
        </w:rPr>
        <w:t xml:space="preserve">im </w:t>
      </w:r>
      <w:r>
        <w:rPr>
          <w:rFonts w:ascii="Times New Roman" w:hint="eastAsia"/>
        </w:rPr>
        <w:t>与代表峰值通道</w:t>
      </w:r>
      <w:r>
        <w:rPr>
          <w:rFonts w:ascii="Times New Roman"/>
        </w:rPr>
        <w:t>Φ</w:t>
      </w:r>
      <w:r>
        <w:rPr>
          <w:rFonts w:ascii="Times New Roman" w:hint="eastAsia"/>
        </w:rPr>
        <w:t>的额定频率等效电压方均根值</w:t>
      </w:r>
      <w:r>
        <w:rPr>
          <w:rFonts w:ascii="Times New Roman"/>
        </w:rPr>
        <w:t>U</w:t>
      </w:r>
      <w:r>
        <w:rPr>
          <w:rFonts w:ascii="Times New Roman" w:hint="eastAsia"/>
        </w:rPr>
        <w:t>的关系曲线。</w:t>
      </w:r>
    </w:p>
    <w:p w14:paraId="1542E7E8" w14:textId="77777777" w:rsidR="007A7CB0" w:rsidRDefault="007A7CB0" w:rsidP="007A7CB0">
      <w:pPr>
        <w:pStyle w:val="afffffffffffff4"/>
        <w:autoSpaceDE w:val="0"/>
        <w:autoSpaceDN w:val="0"/>
        <w:ind w:firstLine="420"/>
        <w:rPr>
          <w:rFonts w:ascii="Times New Roman"/>
        </w:rPr>
      </w:pPr>
      <w:r>
        <w:rPr>
          <w:rFonts w:ascii="Times New Roman" w:hint="eastAsia"/>
        </w:rPr>
        <w:t>励磁电感由上述曲线在饱和磁通</w:t>
      </w:r>
      <w:r>
        <w:rPr>
          <w:rFonts w:ascii="Times New Roman"/>
        </w:rPr>
        <w:t>Φs</w:t>
      </w:r>
      <w:r>
        <w:rPr>
          <w:rFonts w:ascii="Times New Roman" w:hint="eastAsia"/>
        </w:rPr>
        <w:t>的</w:t>
      </w:r>
      <w:r>
        <w:rPr>
          <w:rFonts w:ascii="Times New Roman"/>
        </w:rPr>
        <w:t>20%</w:t>
      </w:r>
      <w:r>
        <w:rPr>
          <w:rFonts w:ascii="Times New Roman" w:hint="eastAsia"/>
        </w:rPr>
        <w:t>至</w:t>
      </w:r>
      <w:r>
        <w:rPr>
          <w:rFonts w:ascii="Times New Roman"/>
        </w:rPr>
        <w:t>90%</w:t>
      </w:r>
      <w:r>
        <w:rPr>
          <w:rFonts w:ascii="Times New Roman" w:hint="eastAsia"/>
        </w:rPr>
        <w:t>范围内的平均斜率确定：</w:t>
      </w:r>
    </w:p>
    <w:p w14:paraId="42C77C3C" w14:textId="77777777" w:rsidR="007A7CB0" w:rsidRDefault="007A7CB0" w:rsidP="007A7CB0">
      <w:pPr>
        <w:pStyle w:val="afffffffffffff4"/>
        <w:autoSpaceDE w:val="0"/>
        <w:autoSpaceDN w:val="0"/>
        <w:ind w:firstLine="420"/>
        <w:jc w:val="right"/>
        <w:rPr>
          <w:rFonts w:ascii="Times New Roman"/>
        </w:rPr>
      </w:pPr>
      <w:r>
        <w:rPr>
          <w:rFonts w:ascii="Times New Roman"/>
        </w:rPr>
        <w:t>Lm=</w:t>
      </w:r>
      <w:r>
        <w:rPr>
          <w:rFonts w:ascii="Times New Roman" w:hint="eastAsia"/>
        </w:rPr>
        <w:t>的平／</w:t>
      </w:r>
      <w:r>
        <w:rPr>
          <w:rFonts w:ascii="Times New Roman"/>
        </w:rPr>
        <w:t>im=(</w:t>
      </w:r>
      <m:oMath>
        <m:rad>
          <m:radPr>
            <m:degHide m:val="1"/>
            <m:ctrlPr>
              <w:rPr>
                <w:rFonts w:ascii="Cambria Math" w:hAnsi="Cambria Math"/>
              </w:rPr>
            </m:ctrlPr>
          </m:radPr>
          <m:deg/>
          <m:e>
            <m:r>
              <m:rPr>
                <m:sty m:val="p"/>
              </m:rPr>
              <w:rPr>
                <w:rFonts w:ascii="Cambria Math"/>
              </w:rPr>
              <m:t>2</m:t>
            </m:r>
          </m:e>
        </m:rad>
      </m:oMath>
      <w:r>
        <w:rPr>
          <w:rFonts w:ascii="Times New Roman"/>
        </w:rPr>
        <w:t>) U</w:t>
      </w:r>
      <w:r>
        <w:rPr>
          <w:rFonts w:ascii="Times New Roman" w:hint="eastAsia"/>
        </w:rPr>
        <w:t>／</w:t>
      </w:r>
      <w:r>
        <w:rPr>
          <w:rFonts w:ascii="Times New Roman"/>
        </w:rPr>
        <w:t xml:space="preserve">(2πfim) </w:t>
      </w:r>
      <w:r>
        <w:rPr>
          <w:rFonts w:ascii="Times New Roman" w:hint="eastAsia"/>
        </w:rPr>
        <w:t>（</w:t>
      </w:r>
      <w:r>
        <w:rPr>
          <w:rFonts w:ascii="Times New Roman"/>
        </w:rPr>
        <w:t>H</w:t>
      </w:r>
      <w:r>
        <w:rPr>
          <w:rFonts w:ascii="Times New Roman" w:hint="eastAsia"/>
        </w:rPr>
        <w:t>）</w:t>
      </w:r>
      <w:r>
        <w:rPr>
          <w:rFonts w:ascii="Times New Roman"/>
        </w:rPr>
        <w:t xml:space="preserve">          </w:t>
      </w:r>
      <w:r>
        <w:rPr>
          <w:rFonts w:ascii="Times New Roman" w:hint="eastAsia"/>
        </w:rPr>
        <w:t>（</w:t>
      </w:r>
      <w:r>
        <w:rPr>
          <w:rFonts w:ascii="Times New Roman"/>
        </w:rPr>
        <w:t>F. 2</w:t>
      </w:r>
      <w:r>
        <w:rPr>
          <w:rFonts w:ascii="Times New Roman" w:hint="eastAsia"/>
        </w:rPr>
        <w:t>-</w:t>
      </w:r>
      <w:r>
        <w:rPr>
          <w:rFonts w:ascii="Times New Roman"/>
        </w:rPr>
        <w:t>3</w:t>
      </w:r>
      <w:r>
        <w:rPr>
          <w:rFonts w:ascii="Times New Roman" w:hint="eastAsia"/>
        </w:rPr>
        <w:t>）</w:t>
      </w:r>
    </w:p>
    <w:p w14:paraId="79F5D22D" w14:textId="77777777" w:rsidR="007A7CB0" w:rsidRDefault="007A7CB0" w:rsidP="007A7CB0">
      <w:pPr>
        <w:pStyle w:val="afffffffffffff4"/>
        <w:autoSpaceDE w:val="0"/>
        <w:autoSpaceDN w:val="0"/>
        <w:ind w:firstLine="420"/>
        <w:rPr>
          <w:rFonts w:ascii="Times New Roman"/>
        </w:rPr>
      </w:pPr>
      <w:r>
        <w:rPr>
          <w:rFonts w:ascii="Times New Roman" w:hint="eastAsia"/>
        </w:rPr>
        <w:t>当忽略二次侧漏抗时，相应于电阻性总负荷（</w:t>
      </w:r>
      <w:r>
        <w:rPr>
          <w:rFonts w:ascii="Times New Roman"/>
        </w:rPr>
        <w:t>Ret+Rb</w:t>
      </w:r>
      <w:r>
        <w:rPr>
          <w:rFonts w:ascii="Times New Roman" w:hint="eastAsia"/>
        </w:rPr>
        <w:t>）的二次时间常数</w:t>
      </w:r>
      <w:r>
        <w:rPr>
          <w:rFonts w:ascii="Times New Roman"/>
        </w:rPr>
        <w:t xml:space="preserve">Ts </w:t>
      </w:r>
      <w:r>
        <w:rPr>
          <w:rFonts w:ascii="Times New Roman" w:hint="eastAsia"/>
        </w:rPr>
        <w:t>可按下式计算：</w:t>
      </w:r>
    </w:p>
    <w:p w14:paraId="668CF405" w14:textId="77777777" w:rsidR="007A7CB0" w:rsidRDefault="007A7CB0" w:rsidP="007A7CB0">
      <w:pPr>
        <w:pStyle w:val="afffffffffffff4"/>
        <w:autoSpaceDE w:val="0"/>
        <w:autoSpaceDN w:val="0"/>
        <w:ind w:firstLine="420"/>
        <w:jc w:val="right"/>
        <w:rPr>
          <w:rFonts w:ascii="Times New Roman"/>
        </w:rPr>
      </w:pPr>
      <w:r>
        <w:rPr>
          <w:rFonts w:ascii="Times New Roman"/>
        </w:rPr>
        <w:t xml:space="preserve">           Ts=L s</w:t>
      </w:r>
      <w:r>
        <w:rPr>
          <w:rFonts w:ascii="Times New Roman" w:hint="eastAsia"/>
        </w:rPr>
        <w:t>／</w:t>
      </w:r>
      <w:r>
        <w:rPr>
          <w:rFonts w:ascii="Times New Roman"/>
        </w:rPr>
        <w:t>Rs=L m</w:t>
      </w:r>
      <w:r>
        <w:rPr>
          <w:rFonts w:ascii="Times New Roman" w:hint="eastAsia"/>
        </w:rPr>
        <w:t>／</w:t>
      </w:r>
      <w:r>
        <w:rPr>
          <w:rFonts w:ascii="Times New Roman"/>
        </w:rPr>
        <w:t xml:space="preserve">(Ret + Rb) </w:t>
      </w:r>
      <w:r>
        <w:rPr>
          <w:rFonts w:ascii="Times New Roman" w:hint="eastAsia"/>
        </w:rPr>
        <w:t>（</w:t>
      </w:r>
      <w:r>
        <w:rPr>
          <w:rFonts w:ascii="Times New Roman"/>
        </w:rPr>
        <w:t>s</w:t>
      </w:r>
      <w:r>
        <w:rPr>
          <w:rFonts w:ascii="Times New Roman" w:hint="eastAsia"/>
        </w:rPr>
        <w:t>）</w:t>
      </w:r>
      <w:r>
        <w:rPr>
          <w:rFonts w:ascii="Times New Roman"/>
        </w:rPr>
        <w:t xml:space="preserve">          </w:t>
      </w:r>
      <w:r>
        <w:rPr>
          <w:rFonts w:ascii="Times New Roman" w:hint="eastAsia"/>
        </w:rPr>
        <w:t>（</w:t>
      </w:r>
      <w:r>
        <w:rPr>
          <w:rFonts w:ascii="Times New Roman"/>
        </w:rPr>
        <w:t>F. 2</w:t>
      </w:r>
      <w:r>
        <w:rPr>
          <w:rFonts w:ascii="Times New Roman" w:hint="eastAsia"/>
        </w:rPr>
        <w:t>-</w:t>
      </w:r>
      <w:r>
        <w:rPr>
          <w:rFonts w:ascii="Times New Roman"/>
        </w:rPr>
        <w:t>4</w:t>
      </w:r>
      <w:r>
        <w:rPr>
          <w:rFonts w:ascii="Times New Roman" w:hint="eastAsia"/>
        </w:rPr>
        <w:t>）</w:t>
      </w:r>
    </w:p>
    <w:p w14:paraId="487A3E68" w14:textId="77777777" w:rsidR="007A7CB0" w:rsidRDefault="007A7CB0" w:rsidP="007A7CB0">
      <w:pPr>
        <w:pStyle w:val="afffffffffffff4"/>
        <w:autoSpaceDE w:val="0"/>
        <w:autoSpaceDN w:val="0"/>
        <w:ind w:firstLine="420"/>
        <w:rPr>
          <w:rFonts w:ascii="Times New Roman"/>
        </w:rPr>
      </w:pPr>
      <w:r>
        <w:rPr>
          <w:rFonts w:ascii="Times New Roman" w:hint="eastAsia"/>
        </w:rPr>
        <w:t>当交流法确定剩磁系数</w:t>
      </w:r>
      <w:r>
        <w:rPr>
          <w:rFonts w:ascii="Times New Roman"/>
        </w:rPr>
        <w:t>Kr</w:t>
      </w:r>
      <w:r>
        <w:rPr>
          <w:rFonts w:ascii="Times New Roman" w:hint="eastAsia"/>
        </w:rPr>
        <w:t>时，需对励磁电压积分，见图</w:t>
      </w:r>
      <w:r>
        <w:rPr>
          <w:rFonts w:ascii="Times New Roman"/>
        </w:rPr>
        <w:t>F.2</w:t>
      </w:r>
      <w:r>
        <w:rPr>
          <w:rFonts w:ascii="Times New Roman" w:hint="eastAsia"/>
        </w:rPr>
        <w:t>－</w:t>
      </w:r>
      <w:r>
        <w:rPr>
          <w:rFonts w:ascii="Times New Roman"/>
        </w:rPr>
        <w:t>2</w:t>
      </w:r>
      <w:r>
        <w:rPr>
          <w:rFonts w:ascii="Times New Roman" w:hint="eastAsia"/>
        </w:rPr>
        <w:t>，积分的电压和相应的电流在</w:t>
      </w:r>
      <w:r>
        <w:rPr>
          <w:rFonts w:ascii="Times New Roman"/>
        </w:rPr>
        <w:t>X-Y</w:t>
      </w:r>
      <w:r>
        <w:rPr>
          <w:rFonts w:ascii="Times New Roman" w:hint="eastAsia"/>
        </w:rPr>
        <w:t>示波器上显示出磁滞回环。如果励磁电流已是饱和磁通Φ波器达到的值时，则认为电流过零时的磁通值是剩磁Φ</w:t>
      </w:r>
      <w:r>
        <w:rPr>
          <w:rFonts w:ascii="Times New Roman" w:hint="eastAsia"/>
          <w:vertAlign w:val="subscript"/>
        </w:rPr>
        <w:t>r</w:t>
      </w:r>
      <w:r>
        <w:rPr>
          <w:rFonts w:ascii="Times New Roman" w:hint="eastAsia"/>
        </w:rPr>
        <w:t>。按定义</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Φ</m:t>
                </m:r>
              </m:e>
              <m:sub>
                <m:r>
                  <m:rPr>
                    <m:sty m:val="p"/>
                  </m:rPr>
                  <w:rPr>
                    <w:rFonts w:ascii="Cambria Math" w:hAnsi="Cambria Math"/>
                  </w:rPr>
                  <m:t>r</m:t>
                </m:r>
              </m:sub>
            </m:sSub>
          </m:num>
          <m:den>
            <m:sSub>
              <m:sSubPr>
                <m:ctrlPr>
                  <w:rPr>
                    <w:rFonts w:ascii="Cambria Math" w:hAnsi="Cambria Math"/>
                  </w:rPr>
                </m:ctrlPr>
              </m:sSubPr>
              <m:e>
                <m:r>
                  <m:rPr>
                    <m:sty m:val="p"/>
                  </m:rPr>
                  <w:rPr>
                    <w:rFonts w:ascii="Cambria Math" w:hAnsi="Cambria Math"/>
                  </w:rPr>
                  <m:t>Φ</m:t>
                </m:r>
              </m:e>
              <m:sub>
                <m:r>
                  <m:rPr>
                    <m:sty m:val="p"/>
                  </m:rPr>
                  <w:rPr>
                    <w:rFonts w:ascii="Cambria Math" w:hAnsi="Cambria Math"/>
                  </w:rPr>
                  <m:t>s</m:t>
                </m:r>
              </m:sub>
            </m:sSub>
          </m:den>
        </m:f>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Ψ</m:t>
                </m:r>
              </m:e>
              <m:sub>
                <m:r>
                  <m:rPr>
                    <m:sty m:val="p"/>
                  </m:rPr>
                  <w:rPr>
                    <w:rFonts w:ascii="Cambria Math" w:hAnsi="Cambria Math"/>
                  </w:rPr>
                  <m:t>r</m:t>
                </m:r>
              </m:sub>
            </m:sSub>
          </m:num>
          <m:den>
            <m:sSub>
              <m:sSubPr>
                <m:ctrlPr>
                  <w:rPr>
                    <w:rFonts w:ascii="Cambria Math" w:hAnsi="Cambria Math"/>
                  </w:rPr>
                </m:ctrlPr>
              </m:sSubPr>
              <m:e>
                <m:r>
                  <m:rPr>
                    <m:sty m:val="p"/>
                  </m:rPr>
                  <w:rPr>
                    <w:rFonts w:ascii="Cambria Math" w:hAnsi="Cambria Math"/>
                  </w:rPr>
                  <m:t>Ψ</m:t>
                </m:r>
              </m:e>
              <m:sub>
                <m:r>
                  <m:rPr>
                    <m:sty m:val="p"/>
                  </m:rPr>
                  <w:rPr>
                    <w:rFonts w:ascii="Cambria Math" w:hAnsi="Cambria Math"/>
                  </w:rPr>
                  <m:t>s</m:t>
                </m:r>
              </m:sub>
            </m:sSub>
          </m:den>
        </m:f>
      </m:oMath>
      <w:r>
        <w:rPr>
          <w:rFonts w:ascii="Times New Roman" w:hint="eastAsia"/>
        </w:rPr>
        <w:t>由比率便可求出剩磁系数</w:t>
      </w:r>
      <w:r>
        <w:rPr>
          <w:rFonts w:ascii="Times New Roman"/>
        </w:rPr>
        <w:t>Kr</w:t>
      </w:r>
      <w:r>
        <w:rPr>
          <w:rFonts w:ascii="Times New Roman" w:hint="eastAsia"/>
        </w:rPr>
        <w:t>。</w:t>
      </w:r>
    </w:p>
    <w:p w14:paraId="14B8E66A" w14:textId="77777777" w:rsidR="007A7CB0" w:rsidRDefault="007A7CB0" w:rsidP="007A7CB0">
      <w:pPr>
        <w:pStyle w:val="afffffffffffff4"/>
        <w:autoSpaceDE w:val="0"/>
        <w:autoSpaceDN w:val="0"/>
        <w:ind w:firstLine="420"/>
        <w:rPr>
          <w:rFonts w:ascii="Times New Roman"/>
        </w:rPr>
      </w:pPr>
      <w:r>
        <w:rPr>
          <w:rFonts w:ascii="Times New Roman"/>
        </w:rPr>
        <w:lastRenderedPageBreak/>
        <w:t xml:space="preserve">2 </w:t>
      </w:r>
      <w:r>
        <w:rPr>
          <w:rFonts w:ascii="Times New Roman" w:hint="eastAsia"/>
        </w:rPr>
        <w:t>）直流法</w:t>
      </w:r>
    </w:p>
    <w:p w14:paraId="146C20B1" w14:textId="77777777" w:rsidR="007A7CB0" w:rsidRDefault="007A7CB0" w:rsidP="007A7CB0">
      <w:pPr>
        <w:pStyle w:val="afffffffffffff4"/>
        <w:autoSpaceDE w:val="0"/>
        <w:autoSpaceDN w:val="0"/>
        <w:ind w:firstLine="420"/>
        <w:rPr>
          <w:rFonts w:ascii="Times New Roman"/>
        </w:rPr>
      </w:pPr>
      <w:r>
        <w:rPr>
          <w:rFonts w:ascii="Times New Roman" w:hint="eastAsia"/>
        </w:rPr>
        <w:t>直流饱和法是采用某一直流电压，它能使磁通达到持续为同一值。励磁电流缓慢上升，意味着受绕组电阻电压的影响，磁通测量值是在对励磁的绕组端电压减去与</w:t>
      </w:r>
      <w:r>
        <w:rPr>
          <w:rFonts w:ascii="Times New Roman"/>
        </w:rPr>
        <w:t xml:space="preserve">Reim </w:t>
      </w:r>
      <w:r>
        <w:rPr>
          <w:rFonts w:ascii="Times New Roman" w:hint="eastAsia"/>
        </w:rPr>
        <w:t>对应的附加电压后，再进行积分得出的。典型试验电路见图</w:t>
      </w:r>
      <w:r>
        <w:rPr>
          <w:rFonts w:ascii="Times New Roman"/>
        </w:rPr>
        <w:t>F.2</w:t>
      </w:r>
      <w:r>
        <w:rPr>
          <w:rFonts w:ascii="Times New Roman" w:hint="eastAsia"/>
        </w:rPr>
        <w:t>-</w:t>
      </w:r>
      <w:r>
        <w:rPr>
          <w:rFonts w:ascii="Times New Roman"/>
        </w:rPr>
        <w:t>3</w:t>
      </w:r>
      <w:r>
        <w:rPr>
          <w:rFonts w:ascii="Times New Roman" w:hint="eastAsia"/>
        </w:rPr>
        <w:t>。</w:t>
      </w:r>
    </w:p>
    <w:p w14:paraId="132ED1EA" w14:textId="77777777" w:rsidR="007A7CB0" w:rsidRDefault="007A7CB0" w:rsidP="007A7CB0">
      <w:pPr>
        <w:pStyle w:val="afffffffffffff4"/>
        <w:autoSpaceDE w:val="0"/>
        <w:autoSpaceDN w:val="0"/>
        <w:ind w:firstLine="420"/>
        <w:rPr>
          <w:rFonts w:ascii="Times New Roman"/>
        </w:rPr>
      </w:pPr>
      <w:r>
        <w:rPr>
          <w:rFonts w:ascii="Times New Roman" w:hint="eastAsia"/>
        </w:rPr>
        <w:t>测定励磁特性时，应在积分器复位后立即闭合开关</w:t>
      </w:r>
      <w:r>
        <w:rPr>
          <w:rFonts w:ascii="Times New Roman"/>
        </w:rPr>
        <w:t>S</w:t>
      </w:r>
      <w:r>
        <w:rPr>
          <w:rFonts w:ascii="Times New Roman" w:hint="eastAsia"/>
        </w:rPr>
        <w:t>。记录励磁电流和磁通的上升值，直到皆达到恒定时，然后切断开关</w:t>
      </w:r>
      <w:r>
        <w:rPr>
          <w:rFonts w:ascii="Times New Roman"/>
        </w:rPr>
        <w:t>S</w:t>
      </w:r>
      <w:r>
        <w:rPr>
          <w:rFonts w:ascii="Times New Roman" w:hint="eastAsia"/>
        </w:rPr>
        <w:t>。</w:t>
      </w:r>
    </w:p>
    <w:p w14:paraId="0637A68C" w14:textId="77777777" w:rsidR="007A7CB0" w:rsidRDefault="007A7CB0" w:rsidP="007A7CB0">
      <w:pPr>
        <w:pStyle w:val="afffffffffffff4"/>
        <w:autoSpaceDE w:val="0"/>
        <w:autoSpaceDN w:val="0"/>
        <w:ind w:firstLine="420"/>
        <w:rPr>
          <w:rFonts w:ascii="Times New Roman"/>
        </w:rPr>
      </w:pPr>
      <w:r>
        <w:rPr>
          <w:rFonts w:ascii="Times New Roman" w:hint="eastAsia"/>
        </w:rPr>
        <w:t>磁通Φ通Φ励和励磁电流</w:t>
      </w:r>
      <w:r>
        <w:rPr>
          <w:rFonts w:ascii="Times New Roman"/>
        </w:rPr>
        <w:t>im(t)</w:t>
      </w:r>
      <w:r>
        <w:rPr>
          <w:rFonts w:ascii="Times New Roman" w:hint="eastAsia"/>
        </w:rPr>
        <w:t>与时间</w:t>
      </w:r>
      <w:r>
        <w:rPr>
          <w:rFonts w:ascii="Times New Roman"/>
        </w:rPr>
        <w:t xml:space="preserve">t </w:t>
      </w:r>
      <w:r>
        <w:rPr>
          <w:rFonts w:ascii="Times New Roman" w:hint="eastAsia"/>
        </w:rPr>
        <w:t>的函数关系的典型试验记录图见图</w:t>
      </w:r>
      <w:r>
        <w:rPr>
          <w:rFonts w:ascii="Times New Roman"/>
        </w:rPr>
        <w:t>F.2</w:t>
      </w:r>
      <w:r>
        <w:rPr>
          <w:rFonts w:ascii="Times New Roman" w:hint="eastAsia"/>
        </w:rPr>
        <w:t>-</w:t>
      </w:r>
      <w:r>
        <w:rPr>
          <w:rFonts w:ascii="Times New Roman"/>
        </w:rPr>
        <w:t>4</w:t>
      </w:r>
      <w:r>
        <w:rPr>
          <w:rFonts w:ascii="Times New Roman" w:hint="eastAsia"/>
        </w:rPr>
        <w:t>，其中磁通可以用</w:t>
      </w:r>
      <w:r>
        <w:rPr>
          <w:rFonts w:ascii="Times New Roman"/>
        </w:rPr>
        <w:t xml:space="preserve">Wb </w:t>
      </w:r>
      <w:r>
        <w:rPr>
          <w:rFonts w:ascii="Times New Roman" w:hint="eastAsia"/>
        </w:rPr>
        <w:t>表示，或按公式（</w:t>
      </w:r>
      <w:r>
        <w:rPr>
          <w:rFonts w:ascii="Times New Roman"/>
        </w:rPr>
        <w:t>F.2</w:t>
      </w:r>
      <w:r>
        <w:rPr>
          <w:rFonts w:ascii="Times New Roman" w:hint="eastAsia"/>
        </w:rPr>
        <w:t>-</w:t>
      </w:r>
      <w:r>
        <w:rPr>
          <w:rFonts w:ascii="Times New Roman"/>
        </w:rPr>
        <w:t>2</w:t>
      </w:r>
      <w:r>
        <w:rPr>
          <w:rFonts w:ascii="Times New Roman" w:hint="eastAsia"/>
        </w:rPr>
        <w:t>）额定频率等效电压方均根值</w:t>
      </w:r>
      <w:r>
        <w:rPr>
          <w:rFonts w:ascii="Times New Roman"/>
        </w:rPr>
        <w:t>U(t)</w:t>
      </w:r>
      <w:r>
        <w:rPr>
          <w:rFonts w:ascii="Times New Roman" w:hint="eastAsia"/>
        </w:rPr>
        <w:t>表示。</w:t>
      </w:r>
    </w:p>
    <w:p w14:paraId="1FFD069A" w14:textId="77777777" w:rsidR="007A7CB0" w:rsidRDefault="007A7CB0" w:rsidP="007A7CB0">
      <w:pPr>
        <w:pStyle w:val="afffffffffffff4"/>
        <w:autoSpaceDE w:val="0"/>
        <w:autoSpaceDN w:val="0"/>
        <w:ind w:firstLine="420"/>
        <w:rPr>
          <w:rFonts w:ascii="Times New Roman"/>
        </w:rPr>
      </w:pPr>
      <w:r>
        <w:rPr>
          <w:rFonts w:ascii="Times New Roman" w:hint="eastAsia"/>
        </w:rPr>
        <w:t>励磁电感（</w:t>
      </w:r>
      <w:r>
        <w:rPr>
          <w:rFonts w:ascii="Times New Roman"/>
        </w:rPr>
        <w:t>Lm</w:t>
      </w:r>
      <w:r>
        <w:rPr>
          <w:rFonts w:ascii="Times New Roman" w:hint="eastAsia"/>
        </w:rPr>
        <w:t>），可取励磁曲线上一些适当点的除Φ</w:t>
      </w:r>
      <w:r>
        <w:rPr>
          <w:rFonts w:ascii="Times New Roman" w:hint="eastAsia"/>
        </w:rPr>
        <w:t>(t)</w:t>
      </w:r>
      <w:r>
        <w:rPr>
          <w:rFonts w:ascii="Times New Roman" w:hint="eastAsia"/>
        </w:rPr>
        <w:t>可取除以相应的</w:t>
      </w:r>
      <w:r>
        <w:rPr>
          <w:rFonts w:ascii="Times New Roman"/>
        </w:rPr>
        <w:t>im(t)</w:t>
      </w:r>
      <w:r>
        <w:rPr>
          <w:rFonts w:ascii="Times New Roman" w:hint="eastAsia"/>
        </w:rPr>
        <w:t>得出，或者当磁通值用等效电压方均根值</w:t>
      </w:r>
      <w:r>
        <w:rPr>
          <w:rFonts w:ascii="Times New Roman"/>
        </w:rPr>
        <w:t>U(t)</w:t>
      </w:r>
      <w:r>
        <w:rPr>
          <w:rFonts w:ascii="Times New Roman" w:hint="eastAsia"/>
        </w:rPr>
        <w:t>表示时，使用公式（</w:t>
      </w:r>
      <w:r>
        <w:rPr>
          <w:rFonts w:ascii="Times New Roman"/>
        </w:rPr>
        <w:t>F.2</w:t>
      </w:r>
      <w:r>
        <w:rPr>
          <w:rFonts w:ascii="Times New Roman" w:hint="eastAsia"/>
        </w:rPr>
        <w:t>-</w:t>
      </w:r>
      <w:r>
        <w:rPr>
          <w:rFonts w:ascii="Times New Roman"/>
        </w:rPr>
        <w:t>3</w:t>
      </w:r>
      <w:r>
        <w:rPr>
          <w:rFonts w:ascii="Times New Roman" w:hint="eastAsia"/>
        </w:rPr>
        <w:t>）。</w:t>
      </w:r>
    </w:p>
    <w:p w14:paraId="48F30F32" w14:textId="77777777" w:rsidR="007A7CB0" w:rsidRDefault="007A7CB0" w:rsidP="007A7CB0">
      <w:pPr>
        <w:pStyle w:val="afffffffffffff4"/>
        <w:autoSpaceDE w:val="0"/>
        <w:autoSpaceDN w:val="0"/>
        <w:ind w:firstLine="420"/>
        <w:rPr>
          <w:rFonts w:ascii="Times New Roman"/>
        </w:rPr>
      </w:pPr>
      <w:r>
        <w:rPr>
          <w:rFonts w:ascii="Times New Roman" w:hint="eastAsia"/>
        </w:rPr>
        <w:t>因为</w:t>
      </w:r>
      <w:r>
        <w:rPr>
          <w:rFonts w:ascii="Times New Roman"/>
        </w:rPr>
        <w:t>TPS</w:t>
      </w:r>
      <w:r>
        <w:rPr>
          <w:rFonts w:ascii="Times New Roman" w:hint="eastAsia"/>
        </w:rPr>
        <w:t>和</w:t>
      </w:r>
      <w:r>
        <w:rPr>
          <w:rFonts w:ascii="Times New Roman"/>
        </w:rPr>
        <w:t>TPX</w:t>
      </w:r>
      <w:r>
        <w:rPr>
          <w:rFonts w:ascii="Times New Roman" w:hint="eastAsia"/>
        </w:rPr>
        <w:t>级电流互感器要求确定Φ</w:t>
      </w:r>
      <w:r>
        <w:rPr>
          <w:rFonts w:ascii="Times New Roman" w:hint="eastAsia"/>
        </w:rPr>
        <w:t>(im)</w:t>
      </w:r>
      <w:r>
        <w:rPr>
          <w:rFonts w:ascii="Times New Roman" w:hint="eastAsia"/>
        </w:rPr>
        <w:t>的平均斜率</w:t>
      </w:r>
      <w:r>
        <w:rPr>
          <w:rFonts w:ascii="Times New Roman"/>
        </w:rPr>
        <w:t>,</w:t>
      </w:r>
      <w:r>
        <w:rPr>
          <w:rFonts w:ascii="Times New Roman" w:hint="eastAsia"/>
        </w:rPr>
        <w:t>故推荐采用</w:t>
      </w:r>
      <w:r>
        <w:rPr>
          <w:rFonts w:ascii="Times New Roman"/>
        </w:rPr>
        <w:t>X-Y</w:t>
      </w:r>
      <w:r>
        <w:rPr>
          <w:rFonts w:ascii="Times New Roman" w:hint="eastAsia"/>
        </w:rPr>
        <w:t>记录仪。</w:t>
      </w:r>
    </w:p>
    <w:p w14:paraId="2F9AD56B" w14:textId="77777777" w:rsidR="007A7CB0" w:rsidRDefault="007A7CB0" w:rsidP="007A7CB0">
      <w:pPr>
        <w:pStyle w:val="afffffffffffff4"/>
        <w:autoSpaceDE w:val="0"/>
        <w:autoSpaceDN w:val="0"/>
        <w:ind w:firstLine="420"/>
        <w:rPr>
          <w:rFonts w:ascii="Times New Roman"/>
        </w:rPr>
      </w:pPr>
      <w:r>
        <w:rPr>
          <w:rFonts w:ascii="Times New Roman" w:hint="eastAsia"/>
        </w:rPr>
        <w:t>一旦开关</w:t>
      </w:r>
      <w:r>
        <w:rPr>
          <w:rFonts w:ascii="Times New Roman"/>
        </w:rPr>
        <w:t>S</w:t>
      </w:r>
      <w:r>
        <w:rPr>
          <w:rFonts w:ascii="Times New Roman" w:hint="eastAsia"/>
        </w:rPr>
        <w:t>断开，衰减的励磁电流流过二次绕组和放电电阻</w:t>
      </w:r>
      <w:r>
        <w:rPr>
          <w:rFonts w:ascii="Times New Roman"/>
        </w:rPr>
        <w:t>Rd</w:t>
      </w:r>
      <w:r>
        <w:rPr>
          <w:rFonts w:ascii="Times New Roman" w:hint="eastAsia"/>
        </w:rPr>
        <w:t>。随之磁通值下降，但它在电流为零时，不会降为零。如选取的励磁电流</w:t>
      </w:r>
      <w:r>
        <w:rPr>
          <w:rFonts w:ascii="Times New Roman"/>
        </w:rPr>
        <w:t>Im</w:t>
      </w:r>
      <w:r>
        <w:rPr>
          <w:rFonts w:ascii="Times New Roman" w:hint="eastAsia"/>
        </w:rPr>
        <w:t>使磁通达到饱和值时，则在电流为零时剩余的磁通值认为是剩磁Φ剩。</w:t>
      </w:r>
    </w:p>
    <w:p w14:paraId="61FA450F" w14:textId="77777777" w:rsidR="007A7CB0" w:rsidRDefault="007A7CB0" w:rsidP="007A7CB0">
      <w:pPr>
        <w:pStyle w:val="afffffffffffff4"/>
        <w:autoSpaceDE w:val="0"/>
        <w:autoSpaceDN w:val="0"/>
        <w:ind w:firstLine="420"/>
        <w:rPr>
          <w:rFonts w:ascii="Times New Roman"/>
        </w:rPr>
      </w:pPr>
      <w:r>
        <w:rPr>
          <w:rFonts w:ascii="Times New Roman"/>
        </w:rPr>
        <w:t>TPS</w:t>
      </w:r>
      <w:r>
        <w:rPr>
          <w:rFonts w:ascii="Times New Roman" w:hint="eastAsia"/>
        </w:rPr>
        <w:t>和</w:t>
      </w:r>
      <w:r>
        <w:rPr>
          <w:rFonts w:ascii="Times New Roman"/>
        </w:rPr>
        <w:t>TPX</w:t>
      </w:r>
      <w:r>
        <w:rPr>
          <w:rFonts w:ascii="Times New Roman" w:hint="eastAsia"/>
        </w:rPr>
        <w:t>级电流互感器的铁心必须事先退磁，退磁的</w:t>
      </w:r>
      <w:r>
        <w:rPr>
          <w:rFonts w:ascii="Times New Roman"/>
        </w:rPr>
        <w:t>TPY</w:t>
      </w:r>
      <w:r>
        <w:rPr>
          <w:rFonts w:ascii="Times New Roman" w:hint="eastAsia"/>
        </w:rPr>
        <w:t>级电流互感器的剩磁系数（</w:t>
      </w:r>
      <w:r>
        <w:rPr>
          <w:rFonts w:ascii="Times New Roman"/>
        </w:rPr>
        <w:t>Kr</w:t>
      </w:r>
      <w:r>
        <w:rPr>
          <w:rFonts w:ascii="Times New Roman" w:hint="eastAsia"/>
        </w:rPr>
        <w:t>）用比率</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Φ</m:t>
                </m:r>
              </m:e>
              <m:sub>
                <m:r>
                  <m:rPr>
                    <m:sty m:val="p"/>
                  </m:rPr>
                  <w:rPr>
                    <w:rFonts w:ascii="Cambria Math" w:hAnsi="Cambria Math"/>
                  </w:rPr>
                  <m:t>r</m:t>
                </m:r>
              </m:sub>
            </m:sSub>
          </m:num>
          <m:den>
            <m:sSub>
              <m:sSubPr>
                <m:ctrlPr>
                  <w:rPr>
                    <w:rFonts w:ascii="Cambria Math" w:hAnsi="Cambria Math"/>
                  </w:rPr>
                </m:ctrlPr>
              </m:sSubPr>
              <m:e>
                <m:r>
                  <m:rPr>
                    <m:sty m:val="p"/>
                  </m:rPr>
                  <w:rPr>
                    <w:rFonts w:ascii="Cambria Math" w:hAnsi="Cambria Math"/>
                  </w:rPr>
                  <m:t>Φ</m:t>
                </m:r>
              </m:e>
              <m:sub>
                <m:r>
                  <m:rPr>
                    <m:sty m:val="p"/>
                  </m:rPr>
                  <w:rPr>
                    <w:rFonts w:ascii="Cambria Math" w:hAnsi="Cambria Math"/>
                  </w:rPr>
                  <m:t>s</m:t>
                </m:r>
              </m:sub>
            </m:sSub>
          </m:den>
        </m:f>
      </m:oMath>
      <w:r>
        <w:rPr>
          <w:rFonts w:ascii="Times New Roman" w:hint="eastAsia"/>
        </w:rPr>
        <w:t>确定。</w:t>
      </w:r>
    </w:p>
    <w:p w14:paraId="59382C76" w14:textId="77777777" w:rsidR="007A7CB0" w:rsidRDefault="007A7CB0" w:rsidP="007A7CB0">
      <w:pPr>
        <w:pStyle w:val="afffffffffffff4"/>
        <w:autoSpaceDE w:val="0"/>
        <w:autoSpaceDN w:val="0"/>
        <w:ind w:firstLine="420"/>
        <w:rPr>
          <w:rFonts w:ascii="Times New Roman"/>
        </w:rPr>
      </w:pPr>
      <w:r>
        <w:rPr>
          <w:rFonts w:ascii="Times New Roman" w:hint="eastAsia"/>
        </w:rPr>
        <w:t>对于铁心未事先退磁的</w:t>
      </w:r>
      <w:r>
        <w:rPr>
          <w:rFonts w:ascii="Times New Roman"/>
        </w:rPr>
        <w:t>TPY</w:t>
      </w:r>
      <w:r>
        <w:rPr>
          <w:rFonts w:ascii="Times New Roman" w:hint="eastAsia"/>
        </w:rPr>
        <w:t>级电流互感器，其剩磁系数（</w:t>
      </w:r>
      <w:r>
        <w:rPr>
          <w:rFonts w:ascii="Times New Roman"/>
        </w:rPr>
        <w:t>Kr</w:t>
      </w:r>
      <w:r>
        <w:rPr>
          <w:rFonts w:ascii="Times New Roman" w:hint="eastAsia"/>
        </w:rPr>
        <w:t>）可用交换二次端子的补充试验确定。这时的剩磁系数（</w:t>
      </w:r>
      <w:r>
        <w:rPr>
          <w:rFonts w:ascii="Times New Roman"/>
        </w:rPr>
        <w:t>Kr</w:t>
      </w:r>
      <w:r>
        <w:rPr>
          <w:rFonts w:ascii="Times New Roman" w:hint="eastAsia"/>
        </w:rPr>
        <w:t>）计算方法同上，但假定（Φ</w:t>
      </w:r>
      <w:r>
        <w:rPr>
          <w:rFonts w:ascii="Times New Roman" w:hint="eastAsia"/>
        </w:rPr>
        <w:t>r</w:t>
      </w:r>
      <w:r>
        <w:rPr>
          <w:rFonts w:ascii="Times New Roman" w:hint="eastAsia"/>
        </w:rPr>
        <w:t>）为第二次试验测得的剩磁值的一半。</w:t>
      </w:r>
    </w:p>
    <w:p w14:paraId="5B0E86CE" w14:textId="77777777" w:rsidR="007A7CB0" w:rsidRDefault="007A7CB0" w:rsidP="007A7CB0">
      <w:pPr>
        <w:pStyle w:val="afffffffffffff4"/>
        <w:autoSpaceDE w:val="0"/>
        <w:autoSpaceDN w:val="0"/>
        <w:ind w:firstLine="420"/>
        <w:rPr>
          <w:rFonts w:ascii="Times New Roman"/>
        </w:rPr>
      </w:pPr>
    </w:p>
    <w:p w14:paraId="575661CE" w14:textId="77777777" w:rsidR="007A7CB0" w:rsidRDefault="007A7CB0" w:rsidP="007A7CB0">
      <w:r>
        <w:t xml:space="preserve">                      </w:t>
      </w:r>
      <w:r>
        <w:rPr>
          <w:noProof/>
        </w:rPr>
        <w:drawing>
          <wp:inline distT="0" distB="0" distL="0" distR="0" wp14:anchorId="2809AA6F" wp14:editId="15DC382C">
            <wp:extent cx="2974975" cy="13100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974975" cy="1310005"/>
                    </a:xfrm>
                    <a:prstGeom prst="rect">
                      <a:avLst/>
                    </a:prstGeom>
                    <a:noFill/>
                    <a:ln>
                      <a:noFill/>
                    </a:ln>
                  </pic:spPr>
                </pic:pic>
              </a:graphicData>
            </a:graphic>
          </wp:inline>
        </w:drawing>
      </w:r>
    </w:p>
    <w:p w14:paraId="27F2F4ED" w14:textId="77777777" w:rsidR="007A7CB0" w:rsidRDefault="007A7CB0" w:rsidP="007A7CB0">
      <w:pPr>
        <w:jc w:val="center"/>
        <w:rPr>
          <w:rFonts w:eastAsia="黑体"/>
        </w:rPr>
      </w:pPr>
      <w:r>
        <w:rPr>
          <w:rFonts w:eastAsia="黑体" w:hint="eastAsia"/>
        </w:rPr>
        <w:t>图</w:t>
      </w:r>
      <w:r>
        <w:rPr>
          <w:rFonts w:eastAsia="黑体"/>
        </w:rPr>
        <w:t>F.2</w:t>
      </w:r>
      <w:r>
        <w:rPr>
          <w:rFonts w:eastAsia="黑体" w:hint="eastAsia"/>
        </w:rPr>
        <w:t>-</w:t>
      </w:r>
      <w:r>
        <w:rPr>
          <w:rFonts w:eastAsia="黑体"/>
        </w:rPr>
        <w:t xml:space="preserve">1 </w:t>
      </w:r>
      <w:r>
        <w:rPr>
          <w:rFonts w:eastAsia="黑体" w:hint="eastAsia"/>
        </w:rPr>
        <w:t>基本电路</w:t>
      </w:r>
    </w:p>
    <w:p w14:paraId="2EAB00D0" w14:textId="77777777" w:rsidR="007A7CB0" w:rsidRDefault="007A7CB0" w:rsidP="007A7CB0">
      <w:pPr>
        <w:jc w:val="center"/>
      </w:pPr>
    </w:p>
    <w:p w14:paraId="714B07CC" w14:textId="77777777" w:rsidR="007A7CB0" w:rsidRDefault="007A7CB0" w:rsidP="007A7CB0">
      <w:r>
        <w:t xml:space="preserve">                     </w:t>
      </w:r>
      <w:r>
        <w:rPr>
          <w:noProof/>
        </w:rPr>
        <w:drawing>
          <wp:inline distT="0" distB="0" distL="0" distR="0" wp14:anchorId="3C63AD47" wp14:editId="56FB4699">
            <wp:extent cx="3357245" cy="2702560"/>
            <wp:effectExtent l="0" t="0" r="0"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57245" cy="2702560"/>
                    </a:xfrm>
                    <a:prstGeom prst="rect">
                      <a:avLst/>
                    </a:prstGeom>
                    <a:noFill/>
                    <a:ln>
                      <a:noFill/>
                    </a:ln>
                  </pic:spPr>
                </pic:pic>
              </a:graphicData>
            </a:graphic>
          </wp:inline>
        </w:drawing>
      </w:r>
    </w:p>
    <w:p w14:paraId="66770DF3" w14:textId="77777777" w:rsidR="007A7CB0" w:rsidRDefault="007A7CB0" w:rsidP="007A7CB0"/>
    <w:p w14:paraId="005F1266" w14:textId="77777777" w:rsidR="007A7CB0" w:rsidRDefault="007A7CB0" w:rsidP="007A7CB0">
      <w:pPr>
        <w:jc w:val="center"/>
        <w:rPr>
          <w:rFonts w:eastAsia="黑体"/>
        </w:rPr>
      </w:pPr>
      <w:r>
        <w:rPr>
          <w:rFonts w:eastAsia="黑体" w:hint="eastAsia"/>
        </w:rPr>
        <w:t>图</w:t>
      </w:r>
      <w:r>
        <w:rPr>
          <w:rFonts w:eastAsia="黑体"/>
        </w:rPr>
        <w:t>F.2</w:t>
      </w:r>
      <w:r>
        <w:rPr>
          <w:rFonts w:eastAsia="黑体" w:hint="eastAsia"/>
        </w:rPr>
        <w:t>-</w:t>
      </w:r>
      <w:r>
        <w:rPr>
          <w:rFonts w:eastAsia="黑体"/>
        </w:rPr>
        <w:t>2</w:t>
      </w:r>
      <w:r>
        <w:rPr>
          <w:rFonts w:eastAsia="黑体" w:hint="eastAsia"/>
        </w:rPr>
        <w:t>用磁滞回环确定剩磁系数</w:t>
      </w:r>
      <w:r>
        <w:rPr>
          <w:rFonts w:eastAsia="黑体"/>
        </w:rPr>
        <w:t>Kt</w:t>
      </w:r>
    </w:p>
    <w:p w14:paraId="5A5194D7" w14:textId="77777777" w:rsidR="007A7CB0" w:rsidRDefault="007A7CB0" w:rsidP="007A7CB0">
      <w:pPr>
        <w:jc w:val="center"/>
        <w:rPr>
          <w:rFonts w:eastAsia="黑体"/>
        </w:rPr>
      </w:pPr>
    </w:p>
    <w:p w14:paraId="06C7E862" w14:textId="77777777" w:rsidR="007A7CB0" w:rsidRDefault="007A7CB0" w:rsidP="007A7CB0">
      <w:pPr>
        <w:jc w:val="center"/>
      </w:pPr>
      <w:r>
        <w:rPr>
          <w:noProof/>
        </w:rPr>
        <w:drawing>
          <wp:inline distT="0" distB="0" distL="0" distR="0" wp14:anchorId="00D03234" wp14:editId="4E22A777">
            <wp:extent cx="4094480" cy="2852420"/>
            <wp:effectExtent l="0" t="0" r="127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094480" cy="2852420"/>
                    </a:xfrm>
                    <a:prstGeom prst="rect">
                      <a:avLst/>
                    </a:prstGeom>
                    <a:noFill/>
                    <a:ln>
                      <a:noFill/>
                    </a:ln>
                  </pic:spPr>
                </pic:pic>
              </a:graphicData>
            </a:graphic>
          </wp:inline>
        </w:drawing>
      </w:r>
    </w:p>
    <w:p w14:paraId="3E2AA529" w14:textId="77777777" w:rsidR="007A7CB0" w:rsidRDefault="007A7CB0" w:rsidP="007A7CB0"/>
    <w:p w14:paraId="050EDA28" w14:textId="77777777" w:rsidR="007A7CB0" w:rsidRDefault="007A7CB0" w:rsidP="007A7CB0">
      <w:pPr>
        <w:jc w:val="center"/>
        <w:rPr>
          <w:rFonts w:eastAsia="黑体"/>
        </w:rPr>
      </w:pPr>
      <w:r>
        <w:rPr>
          <w:rFonts w:eastAsia="黑体" w:hint="eastAsia"/>
        </w:rPr>
        <w:t>图</w:t>
      </w:r>
      <w:r>
        <w:rPr>
          <w:rFonts w:eastAsia="黑体"/>
        </w:rPr>
        <w:t>F.2</w:t>
      </w:r>
      <w:r>
        <w:rPr>
          <w:rFonts w:eastAsia="黑体" w:hint="eastAsia"/>
        </w:rPr>
        <w:t>-</w:t>
      </w:r>
      <w:r>
        <w:rPr>
          <w:rFonts w:eastAsia="黑体"/>
        </w:rPr>
        <w:t xml:space="preserve">3 </w:t>
      </w:r>
      <w:r>
        <w:rPr>
          <w:rFonts w:eastAsia="黑体" w:hint="eastAsia"/>
        </w:rPr>
        <w:t>直流法基本电路</w:t>
      </w:r>
    </w:p>
    <w:p w14:paraId="25D3F637" w14:textId="77777777" w:rsidR="007A7CB0" w:rsidRDefault="007A7CB0" w:rsidP="007A7CB0"/>
    <w:p w14:paraId="4F9972F9" w14:textId="77777777" w:rsidR="007A7CB0" w:rsidRDefault="007A7CB0" w:rsidP="007A7CB0">
      <w:pPr>
        <w:jc w:val="center"/>
      </w:pPr>
      <w:r>
        <w:rPr>
          <w:noProof/>
        </w:rPr>
        <w:drawing>
          <wp:inline distT="0" distB="0" distL="0" distR="0" wp14:anchorId="227F7160" wp14:editId="0E2D3975">
            <wp:extent cx="5281930" cy="196532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281930" cy="1965325"/>
                    </a:xfrm>
                    <a:prstGeom prst="rect">
                      <a:avLst/>
                    </a:prstGeom>
                    <a:noFill/>
                    <a:ln>
                      <a:noFill/>
                    </a:ln>
                  </pic:spPr>
                </pic:pic>
              </a:graphicData>
            </a:graphic>
          </wp:inline>
        </w:drawing>
      </w:r>
    </w:p>
    <w:p w14:paraId="4CDC8FE0" w14:textId="77777777" w:rsidR="007A7CB0" w:rsidRDefault="007A7CB0" w:rsidP="007A7CB0">
      <w:pPr>
        <w:jc w:val="center"/>
        <w:rPr>
          <w:rFonts w:eastAsia="黑体"/>
        </w:rPr>
      </w:pPr>
      <w:r>
        <w:rPr>
          <w:rFonts w:eastAsia="黑体" w:hint="eastAsia"/>
        </w:rPr>
        <w:t>图</w:t>
      </w:r>
      <w:r>
        <w:rPr>
          <w:rFonts w:eastAsia="黑体"/>
        </w:rPr>
        <w:t>F.2</w:t>
      </w:r>
      <w:r>
        <w:rPr>
          <w:rFonts w:eastAsia="黑体" w:hint="eastAsia"/>
        </w:rPr>
        <w:t>-</w:t>
      </w:r>
      <w:r>
        <w:rPr>
          <w:rFonts w:eastAsia="黑体"/>
        </w:rPr>
        <w:t>4</w:t>
      </w:r>
      <w:r>
        <w:rPr>
          <w:rFonts w:eastAsia="黑体" w:hint="eastAsia"/>
        </w:rPr>
        <w:t>典型记录曲线</w:t>
      </w:r>
    </w:p>
    <w:p w14:paraId="448860E9" w14:textId="77777777" w:rsidR="007A7CB0" w:rsidRDefault="007A7CB0" w:rsidP="007A7CB0">
      <w:pPr>
        <w:jc w:val="center"/>
      </w:pPr>
    </w:p>
    <w:p w14:paraId="3EFAB0FF" w14:textId="77777777" w:rsidR="007A7CB0" w:rsidRDefault="007A7CB0" w:rsidP="007A7CB0">
      <w:pPr>
        <w:jc w:val="center"/>
      </w:pPr>
    </w:p>
    <w:p w14:paraId="3265051F" w14:textId="77777777" w:rsidR="007A7CB0" w:rsidRDefault="007A7CB0" w:rsidP="007A7CB0">
      <w:pPr>
        <w:jc w:val="center"/>
      </w:pPr>
    </w:p>
    <w:p w14:paraId="688251F9" w14:textId="77777777" w:rsidR="007A7CB0" w:rsidRDefault="007A7CB0" w:rsidP="007A7CB0">
      <w:pPr>
        <w:jc w:val="center"/>
      </w:pPr>
    </w:p>
    <w:p w14:paraId="6A8FA3E2" w14:textId="77777777" w:rsidR="007A7CB0" w:rsidRDefault="007A7CB0" w:rsidP="007A7CB0">
      <w:pPr>
        <w:jc w:val="center"/>
      </w:pPr>
    </w:p>
    <w:p w14:paraId="238EFA8E" w14:textId="77777777" w:rsidR="007A7CB0" w:rsidRDefault="007A7CB0" w:rsidP="007A7CB0">
      <w:pPr>
        <w:jc w:val="center"/>
      </w:pPr>
    </w:p>
    <w:p w14:paraId="3F2EF12D" w14:textId="77777777" w:rsidR="007A7CB0" w:rsidRDefault="007A7CB0" w:rsidP="007A7CB0">
      <w:pPr>
        <w:jc w:val="center"/>
      </w:pPr>
    </w:p>
    <w:p w14:paraId="06E73227" w14:textId="77777777" w:rsidR="007A7CB0" w:rsidRDefault="007A7CB0" w:rsidP="007A7CB0">
      <w:pPr>
        <w:jc w:val="center"/>
      </w:pPr>
    </w:p>
    <w:p w14:paraId="6E7BBDBC" w14:textId="77777777" w:rsidR="007A7CB0" w:rsidRDefault="007A7CB0" w:rsidP="007A7CB0">
      <w:pPr>
        <w:jc w:val="center"/>
      </w:pPr>
    </w:p>
    <w:p w14:paraId="1C2ABEA6" w14:textId="77777777" w:rsidR="007A7CB0" w:rsidRDefault="007A7CB0" w:rsidP="007A7CB0">
      <w:pPr>
        <w:jc w:val="center"/>
      </w:pPr>
    </w:p>
    <w:p w14:paraId="2EE0A8C4" w14:textId="77777777" w:rsidR="007A7CB0" w:rsidRDefault="007A7CB0" w:rsidP="007A7CB0">
      <w:pPr>
        <w:jc w:val="center"/>
      </w:pPr>
    </w:p>
    <w:p w14:paraId="7BB74576" w14:textId="77777777" w:rsidR="007A7CB0" w:rsidRDefault="007A7CB0" w:rsidP="007A7CB0">
      <w:pPr>
        <w:jc w:val="center"/>
      </w:pPr>
    </w:p>
    <w:p w14:paraId="40F0AD0A" w14:textId="77777777" w:rsidR="007A7CB0" w:rsidRDefault="007A7CB0" w:rsidP="007A7CB0">
      <w:pPr>
        <w:jc w:val="center"/>
      </w:pPr>
    </w:p>
    <w:p w14:paraId="6C2B2522" w14:textId="77777777" w:rsidR="007A7CB0" w:rsidRDefault="007A7CB0" w:rsidP="007A7CB0">
      <w:pPr>
        <w:jc w:val="center"/>
      </w:pPr>
    </w:p>
    <w:p w14:paraId="4E3C74A6" w14:textId="77777777" w:rsidR="007A7CB0" w:rsidRDefault="007A7CB0" w:rsidP="007A7CB0">
      <w:pPr>
        <w:jc w:val="center"/>
      </w:pPr>
    </w:p>
    <w:p w14:paraId="0053E258" w14:textId="77777777" w:rsidR="007A7CB0" w:rsidRDefault="007A7CB0" w:rsidP="007A7CB0">
      <w:pPr>
        <w:jc w:val="center"/>
      </w:pPr>
    </w:p>
    <w:p w14:paraId="2D1EFBDF" w14:textId="77777777" w:rsidR="007A7CB0" w:rsidRDefault="007A7CB0" w:rsidP="007A7CB0">
      <w:pPr>
        <w:jc w:val="center"/>
      </w:pPr>
    </w:p>
    <w:p w14:paraId="18B172CE" w14:textId="77777777" w:rsidR="007A7CB0" w:rsidRDefault="007A7CB0" w:rsidP="007A7CB0">
      <w:pPr>
        <w:jc w:val="center"/>
      </w:pPr>
    </w:p>
    <w:p w14:paraId="6A8E1410" w14:textId="77777777" w:rsidR="007A7CB0" w:rsidRDefault="007A7CB0" w:rsidP="007A7CB0">
      <w:pPr>
        <w:jc w:val="center"/>
      </w:pPr>
    </w:p>
    <w:p w14:paraId="67A491BC" w14:textId="77777777" w:rsidR="007A7CB0" w:rsidRDefault="007A7CB0" w:rsidP="007A7CB0">
      <w:pPr>
        <w:jc w:val="center"/>
      </w:pPr>
    </w:p>
    <w:p w14:paraId="2F77D707" w14:textId="77777777" w:rsidR="007A7CB0" w:rsidRDefault="007A7CB0" w:rsidP="007A7CB0">
      <w:pPr>
        <w:jc w:val="center"/>
      </w:pPr>
    </w:p>
    <w:p w14:paraId="2380F971" w14:textId="77777777" w:rsidR="007A7CB0" w:rsidRDefault="007A7CB0" w:rsidP="007A7CB0">
      <w:pPr>
        <w:jc w:val="center"/>
      </w:pPr>
    </w:p>
    <w:p w14:paraId="25EE2BFC" w14:textId="77777777" w:rsidR="007A7CB0" w:rsidRDefault="007A7CB0" w:rsidP="007A7CB0">
      <w:pPr>
        <w:jc w:val="center"/>
      </w:pPr>
    </w:p>
    <w:p w14:paraId="3D1A2469" w14:textId="77777777" w:rsidR="007A7CB0" w:rsidRDefault="007A7CB0" w:rsidP="007A7CB0">
      <w:pPr>
        <w:jc w:val="center"/>
      </w:pPr>
    </w:p>
    <w:p w14:paraId="2EF39D06" w14:textId="77777777" w:rsidR="007A7CB0" w:rsidRDefault="007A7CB0" w:rsidP="007A7CB0">
      <w:pPr>
        <w:jc w:val="center"/>
      </w:pPr>
    </w:p>
    <w:p w14:paraId="52DBB097" w14:textId="77777777" w:rsidR="007A7CB0" w:rsidRDefault="007A7CB0" w:rsidP="007A7CB0">
      <w:pPr>
        <w:jc w:val="center"/>
      </w:pPr>
    </w:p>
    <w:p w14:paraId="511280A6" w14:textId="77777777" w:rsidR="007A7CB0" w:rsidRDefault="007A7CB0" w:rsidP="007A7CB0">
      <w:pPr>
        <w:jc w:val="center"/>
      </w:pPr>
    </w:p>
    <w:p w14:paraId="4DDE3A71" w14:textId="77777777" w:rsidR="007A7CB0" w:rsidRDefault="007A7CB0" w:rsidP="007A7CB0">
      <w:pPr>
        <w:jc w:val="center"/>
      </w:pPr>
    </w:p>
    <w:p w14:paraId="6174EE98" w14:textId="77777777" w:rsidR="007A7CB0" w:rsidRDefault="007A7CB0" w:rsidP="007A7CB0">
      <w:pPr>
        <w:jc w:val="center"/>
      </w:pPr>
    </w:p>
    <w:p w14:paraId="5DF22C7C" w14:textId="77777777" w:rsidR="007A7CB0" w:rsidRDefault="007A7CB0" w:rsidP="007A7CB0">
      <w:pPr>
        <w:jc w:val="center"/>
      </w:pPr>
    </w:p>
    <w:p w14:paraId="2EA18723" w14:textId="77777777" w:rsidR="007A7CB0" w:rsidRDefault="007A7CB0" w:rsidP="007A7CB0">
      <w:pPr>
        <w:jc w:val="center"/>
      </w:pPr>
    </w:p>
    <w:p w14:paraId="05CA0762" w14:textId="77777777" w:rsidR="007A7CB0" w:rsidRDefault="007A7CB0" w:rsidP="007A7CB0">
      <w:pPr>
        <w:jc w:val="center"/>
      </w:pPr>
    </w:p>
    <w:p w14:paraId="328A00E3" w14:textId="77777777" w:rsidR="007A7CB0" w:rsidRDefault="007A7CB0" w:rsidP="007A7CB0"/>
    <w:p w14:paraId="7350C679"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r>
        <w:rPr>
          <w:rFonts w:ascii="Times New Roman"/>
          <w:b/>
        </w:rPr>
        <w:t xml:space="preserve"> </w:t>
      </w:r>
      <w:bookmarkStart w:id="236" w:name="_Toc4022"/>
      <w:bookmarkStart w:id="237" w:name="_Toc516233453"/>
      <w:bookmarkEnd w:id="236"/>
      <w:bookmarkEnd w:id="237"/>
    </w:p>
    <w:p w14:paraId="7CDB1121" w14:textId="77777777" w:rsidR="007A7CB0" w:rsidRDefault="007A7CB0" w:rsidP="007A7CB0">
      <w:pPr>
        <w:pStyle w:val="affffffffffffff5"/>
        <w:adjustRightInd w:val="0"/>
        <w:spacing w:before="0" w:after="0"/>
        <w:ind w:left="0"/>
        <w:rPr>
          <w:rFonts w:ascii="Times New Roman"/>
          <w:b w:val="0"/>
          <w:color w:val="auto"/>
        </w:rPr>
      </w:pPr>
      <w:bookmarkStart w:id="238" w:name="_Toc516233454"/>
      <w:bookmarkStart w:id="239" w:name="_Toc516232003"/>
      <w:bookmarkStart w:id="240" w:name="_Toc29758"/>
      <w:bookmarkStart w:id="241" w:name="_Toc516230870"/>
      <w:bookmarkStart w:id="242" w:name="_Toc516231084"/>
      <w:r>
        <w:rPr>
          <w:rFonts w:ascii="Times New Roman"/>
          <w:b w:val="0"/>
          <w:color w:val="auto"/>
        </w:rPr>
        <w:t>（规范性附录）</w:t>
      </w:r>
      <w:bookmarkEnd w:id="238"/>
      <w:bookmarkEnd w:id="239"/>
      <w:bookmarkEnd w:id="240"/>
      <w:bookmarkEnd w:id="241"/>
      <w:bookmarkEnd w:id="242"/>
    </w:p>
    <w:p w14:paraId="7B2D24E2" w14:textId="77777777" w:rsidR="007A7CB0" w:rsidRDefault="007A7CB0" w:rsidP="007A7CB0">
      <w:pPr>
        <w:pStyle w:val="affffffffffffff5"/>
        <w:adjustRightInd w:val="0"/>
        <w:spacing w:before="0" w:after="0"/>
        <w:ind w:left="0"/>
        <w:rPr>
          <w:rFonts w:ascii="Times New Roman"/>
          <w:b w:val="0"/>
          <w:color w:val="auto"/>
        </w:rPr>
      </w:pPr>
      <w:bookmarkStart w:id="243" w:name="_Toc516230871"/>
      <w:bookmarkStart w:id="244" w:name="_Toc516231085"/>
      <w:bookmarkStart w:id="245" w:name="_Toc516233455"/>
      <w:bookmarkStart w:id="246" w:name="_Toc516232004"/>
      <w:bookmarkStart w:id="247" w:name="_Toc15117"/>
      <w:r>
        <w:rPr>
          <w:rFonts w:ascii="Times New Roman" w:hint="eastAsia"/>
          <w:b w:val="0"/>
          <w:color w:val="auto"/>
        </w:rPr>
        <w:t>电力电缆线路交叉互联系统试验方法和要求</w:t>
      </w:r>
      <w:bookmarkEnd w:id="243"/>
      <w:bookmarkEnd w:id="244"/>
      <w:bookmarkEnd w:id="245"/>
      <w:bookmarkEnd w:id="246"/>
      <w:bookmarkEnd w:id="247"/>
    </w:p>
    <w:p w14:paraId="0DECE2B9" w14:textId="77777777" w:rsidR="007A7CB0" w:rsidRDefault="007A7CB0" w:rsidP="007A7CB0">
      <w:pPr>
        <w:pStyle w:val="afffffffffffff4"/>
        <w:autoSpaceDE w:val="0"/>
        <w:autoSpaceDN w:val="0"/>
        <w:ind w:firstLine="420"/>
        <w:rPr>
          <w:rFonts w:ascii="Times New Roman"/>
        </w:rPr>
      </w:pPr>
      <w:r>
        <w:rPr>
          <w:rFonts w:ascii="Times New Roman" w:eastAsia="黑体"/>
        </w:rPr>
        <w:t xml:space="preserve">G.1 </w:t>
      </w:r>
      <w:r>
        <w:rPr>
          <w:rFonts w:ascii="Times New Roman" w:hint="eastAsia"/>
        </w:rPr>
        <w:t>交叉互联系统的对地绝缘的直流耐压试验：试验时必须将护层过电压保护器断开。在互联箱中将另一侧的三段电缆金属套都接地，使绝缘接头的绝缘环也能结合在一起进行试验，然后在每段电缆金属屏蔽或金属套与地之间施加直流电压</w:t>
      </w:r>
      <w:r>
        <w:rPr>
          <w:rFonts w:ascii="Times New Roman"/>
        </w:rPr>
        <w:t>10kV</w:t>
      </w:r>
      <w:r>
        <w:rPr>
          <w:rFonts w:ascii="Times New Roman" w:hint="eastAsia"/>
        </w:rPr>
        <w:t>，加压时间</w:t>
      </w:r>
      <w:r>
        <w:rPr>
          <w:rFonts w:ascii="Times New Roman"/>
        </w:rPr>
        <w:t>1min</w:t>
      </w:r>
      <w:r>
        <w:rPr>
          <w:rFonts w:ascii="Times New Roman" w:hint="eastAsia"/>
        </w:rPr>
        <w:t>，不应击穿。</w:t>
      </w:r>
      <w:r>
        <w:rPr>
          <w:rFonts w:ascii="Times New Roman"/>
        </w:rPr>
        <w:t xml:space="preserve"> </w:t>
      </w:r>
    </w:p>
    <w:p w14:paraId="53C286FB" w14:textId="77777777" w:rsidR="007A7CB0" w:rsidRDefault="007A7CB0" w:rsidP="007A7CB0">
      <w:pPr>
        <w:spacing w:line="200" w:lineRule="exact"/>
        <w:jc w:val="left"/>
        <w:rPr>
          <w:rFonts w:eastAsia="黑体"/>
        </w:rPr>
      </w:pPr>
    </w:p>
    <w:p w14:paraId="68C138BA" w14:textId="77777777" w:rsidR="007A7CB0" w:rsidRDefault="007A7CB0" w:rsidP="007A7CB0">
      <w:pPr>
        <w:pStyle w:val="afffffffffffff4"/>
        <w:autoSpaceDE w:val="0"/>
        <w:autoSpaceDN w:val="0"/>
        <w:spacing w:line="360" w:lineRule="auto"/>
        <w:ind w:firstLine="420"/>
        <w:rPr>
          <w:rFonts w:ascii="Times New Roman" w:eastAsia="黑体"/>
        </w:rPr>
      </w:pPr>
      <w:r>
        <w:rPr>
          <w:rFonts w:ascii="Times New Roman" w:eastAsia="黑体"/>
        </w:rPr>
        <w:t xml:space="preserve">G.2 </w:t>
      </w:r>
      <w:r>
        <w:rPr>
          <w:rFonts w:ascii="Times New Roman" w:eastAsia="黑体" w:hint="eastAsia"/>
        </w:rPr>
        <w:t>非线性电阻型护层过电压保护器</w:t>
      </w:r>
      <w:r>
        <w:rPr>
          <w:rFonts w:ascii="Times New Roman" w:eastAsia="黑体"/>
        </w:rPr>
        <w:t xml:space="preserve"> </w:t>
      </w:r>
    </w:p>
    <w:p w14:paraId="57AA26D6" w14:textId="77777777" w:rsidR="007A7CB0" w:rsidRDefault="007A7CB0" w:rsidP="007A7CB0">
      <w:pPr>
        <w:spacing w:line="200" w:lineRule="exact"/>
        <w:jc w:val="left"/>
        <w:rPr>
          <w:rFonts w:eastAsia="黑体"/>
        </w:rPr>
      </w:pPr>
    </w:p>
    <w:p w14:paraId="35A0D5D5" w14:textId="77777777" w:rsidR="007A7CB0" w:rsidRDefault="007A7CB0" w:rsidP="007A7CB0">
      <w:pPr>
        <w:pStyle w:val="afffffffffffff4"/>
        <w:autoSpaceDE w:val="0"/>
        <w:autoSpaceDN w:val="0"/>
        <w:ind w:firstLine="420"/>
        <w:rPr>
          <w:rFonts w:ascii="Times New Roman"/>
        </w:rPr>
      </w:pPr>
      <w:r>
        <w:rPr>
          <w:rFonts w:ascii="Times New Roman"/>
        </w:rPr>
        <w:t xml:space="preserve">1 </w:t>
      </w:r>
      <w:r>
        <w:rPr>
          <w:rFonts w:ascii="Times New Roman" w:hint="eastAsia"/>
        </w:rPr>
        <w:t>）氧化锌电阻片：对电阻片施加直流参考电流后测量其压降，即直流参考电压，其值应在产品标准规定的范围之内；</w:t>
      </w:r>
    </w:p>
    <w:p w14:paraId="76380A0B" w14:textId="77777777" w:rsidR="007A7CB0" w:rsidRDefault="007A7CB0" w:rsidP="007A7CB0">
      <w:pPr>
        <w:pStyle w:val="afffffffffffff4"/>
        <w:autoSpaceDE w:val="0"/>
        <w:autoSpaceDN w:val="0"/>
        <w:ind w:firstLine="420"/>
        <w:rPr>
          <w:rFonts w:ascii="Times New Roman"/>
        </w:rPr>
      </w:pPr>
      <w:r>
        <w:rPr>
          <w:rFonts w:ascii="Times New Roman"/>
        </w:rPr>
        <w:t xml:space="preserve">2 </w:t>
      </w:r>
      <w:r>
        <w:rPr>
          <w:rFonts w:ascii="Times New Roman" w:hint="eastAsia"/>
        </w:rPr>
        <w:t>）非线性电阻片及其引线的对地绝缘电阻：将非线性电阻片的全部引线并联在一起与接地的外壳绝缘后，用</w:t>
      </w:r>
      <w:r>
        <w:rPr>
          <w:rFonts w:ascii="Times New Roman"/>
        </w:rPr>
        <w:t>1000V</w:t>
      </w:r>
      <w:r>
        <w:rPr>
          <w:rFonts w:ascii="Times New Roman" w:hint="eastAsia"/>
        </w:rPr>
        <w:t>兆欧表测量引线与外壳之间的绝缘电阻，其值不应小于</w:t>
      </w:r>
      <w:r>
        <w:rPr>
          <w:rFonts w:ascii="Times New Roman"/>
        </w:rPr>
        <w:t>10M</w:t>
      </w:r>
      <w:r>
        <w:rPr>
          <w:rFonts w:ascii="Times New Roman" w:hint="eastAsia"/>
        </w:rPr>
        <w:t>测。</w:t>
      </w:r>
    </w:p>
    <w:p w14:paraId="5EE634A4" w14:textId="77777777" w:rsidR="007A7CB0" w:rsidRDefault="007A7CB0" w:rsidP="007A7CB0">
      <w:pPr>
        <w:spacing w:line="200" w:lineRule="exact"/>
        <w:jc w:val="left"/>
      </w:pPr>
    </w:p>
    <w:p w14:paraId="407E601A" w14:textId="77777777" w:rsidR="007A7CB0" w:rsidRDefault="007A7CB0" w:rsidP="007A7CB0">
      <w:pPr>
        <w:pStyle w:val="afffffffffffff4"/>
        <w:autoSpaceDE w:val="0"/>
        <w:autoSpaceDN w:val="0"/>
        <w:ind w:firstLine="420"/>
        <w:rPr>
          <w:rFonts w:ascii="Times New Roman" w:eastAsia="黑体"/>
        </w:rPr>
      </w:pPr>
      <w:r>
        <w:rPr>
          <w:rFonts w:ascii="Times New Roman" w:eastAsia="黑体"/>
        </w:rPr>
        <w:t xml:space="preserve">G.3 </w:t>
      </w:r>
      <w:r>
        <w:rPr>
          <w:rFonts w:ascii="Times New Roman" w:eastAsia="黑体" w:hint="eastAsia"/>
        </w:rPr>
        <w:t>交叉互联系统性能检验：本方法为推荐采用的方式，如采用本方法时，应作为特殊试验项目。</w:t>
      </w:r>
    </w:p>
    <w:p w14:paraId="4B39AE32" w14:textId="77777777" w:rsidR="007A7CB0" w:rsidRDefault="007A7CB0" w:rsidP="007A7CB0">
      <w:pPr>
        <w:spacing w:line="200" w:lineRule="exact"/>
        <w:jc w:val="left"/>
        <w:rPr>
          <w:rFonts w:eastAsia="黑体"/>
        </w:rPr>
      </w:pPr>
    </w:p>
    <w:p w14:paraId="7EDC8B74" w14:textId="77777777" w:rsidR="007A7CB0" w:rsidRDefault="007A7CB0" w:rsidP="007A7CB0">
      <w:pPr>
        <w:pStyle w:val="afffffffffffff4"/>
        <w:autoSpaceDE w:val="0"/>
        <w:autoSpaceDN w:val="0"/>
        <w:ind w:firstLine="420"/>
        <w:rPr>
          <w:rFonts w:ascii="Times New Roman"/>
        </w:rPr>
      </w:pPr>
      <w:r>
        <w:rPr>
          <w:rFonts w:ascii="Times New Roman"/>
        </w:rPr>
        <w:t xml:space="preserve"> </w:t>
      </w:r>
      <w:r>
        <w:rPr>
          <w:rFonts w:ascii="Times New Roman" w:hint="eastAsia"/>
        </w:rPr>
        <w:t>使所有互联箱连接片处于正常工作位置，在每相电缆导体中通以大约</w:t>
      </w:r>
      <w:r>
        <w:rPr>
          <w:rFonts w:ascii="Times New Roman"/>
        </w:rPr>
        <w:t>100A</w:t>
      </w:r>
      <w:r>
        <w:rPr>
          <w:rFonts w:ascii="Times New Roman" w:hint="eastAsia"/>
        </w:rPr>
        <w:t>的三相平衡试验电流。在保持试验电流不变的情况下，测量最靠近交叉互联箱处的金属套电流和对地电压。测量赛后将试验电流降至零，切断电源。然后将最靠近的交叉互联箱内的连接片重新连接成模拟错误连接的情况，再次将试验电流升至</w:t>
      </w:r>
      <w:r>
        <w:rPr>
          <w:rFonts w:ascii="Times New Roman"/>
        </w:rPr>
        <w:t>100A</w:t>
      </w:r>
      <w:r>
        <w:rPr>
          <w:rFonts w:ascii="Times New Roman" w:hint="eastAsia"/>
        </w:rPr>
        <w:t>，并再测量该交叉互联箱处的金属套电流和对地电压。测量完后将试验电压降至零，切断电源，将该交叉互联箱中的连接片复原至正确的连接位置。最后交试验电流升至</w:t>
      </w:r>
      <w:r>
        <w:rPr>
          <w:rFonts w:ascii="Times New Roman"/>
        </w:rPr>
        <w:t>100A</w:t>
      </w:r>
      <w:r>
        <w:rPr>
          <w:rFonts w:ascii="Times New Roman" w:hint="eastAsia"/>
        </w:rPr>
        <w:t>，测量电缆线路上所有其他交叉互联箱处的金属套电流和对地电压。</w:t>
      </w:r>
    </w:p>
    <w:p w14:paraId="6DDED26E" w14:textId="77777777" w:rsidR="007A7CB0" w:rsidRDefault="007A7CB0" w:rsidP="007A7CB0">
      <w:pPr>
        <w:pStyle w:val="afffffffffffff4"/>
        <w:autoSpaceDE w:val="0"/>
        <w:autoSpaceDN w:val="0"/>
        <w:ind w:firstLine="420"/>
        <w:rPr>
          <w:rFonts w:ascii="Times New Roman"/>
        </w:rPr>
      </w:pPr>
      <w:r>
        <w:rPr>
          <w:rFonts w:ascii="Times New Roman"/>
        </w:rPr>
        <w:t xml:space="preserve">  </w:t>
      </w:r>
      <w:r>
        <w:rPr>
          <w:rFonts w:ascii="Times New Roman" w:hint="eastAsia"/>
        </w:rPr>
        <w:t>试验结果符合下述要求则认为交叉互联系统的性能是满意的：</w:t>
      </w:r>
    </w:p>
    <w:p w14:paraId="183BB861" w14:textId="77777777" w:rsidR="007A7CB0" w:rsidRDefault="007A7CB0" w:rsidP="007A7CB0">
      <w:pPr>
        <w:pStyle w:val="afffffffffffff4"/>
        <w:autoSpaceDE w:val="0"/>
        <w:autoSpaceDN w:val="0"/>
        <w:ind w:firstLine="420"/>
        <w:rPr>
          <w:rFonts w:ascii="Times New Roman"/>
        </w:rPr>
      </w:pPr>
      <w:r>
        <w:rPr>
          <w:rFonts w:ascii="Times New Roman"/>
        </w:rPr>
        <w:t xml:space="preserve">   1) </w:t>
      </w:r>
      <w:r>
        <w:rPr>
          <w:rFonts w:ascii="Times New Roman" w:hint="eastAsia"/>
        </w:rPr>
        <w:t>在连接片做错误连接时，试验能表明存在异乎寻常大的金属套电流；</w:t>
      </w:r>
    </w:p>
    <w:p w14:paraId="461D22CD" w14:textId="77777777" w:rsidR="007A7CB0" w:rsidRDefault="007A7CB0" w:rsidP="007A7CB0">
      <w:pPr>
        <w:pStyle w:val="afffffffffffff4"/>
        <w:autoSpaceDE w:val="0"/>
        <w:autoSpaceDN w:val="0"/>
        <w:ind w:firstLine="420"/>
        <w:rPr>
          <w:rFonts w:ascii="Times New Roman"/>
        </w:rPr>
      </w:pPr>
      <w:r>
        <w:rPr>
          <w:rFonts w:ascii="Times New Roman"/>
        </w:rPr>
        <w:t xml:space="preserve">   2) </w:t>
      </w:r>
      <w:r>
        <w:rPr>
          <w:rFonts w:ascii="Times New Roman" w:hint="eastAsia"/>
        </w:rPr>
        <w:t>在连接片正确连接时，将测得的任何一个金属套电流乘以一个系数</w:t>
      </w:r>
      <w:r>
        <w:rPr>
          <w:rFonts w:ascii="Times New Roman"/>
        </w:rPr>
        <w:t>(</w:t>
      </w:r>
      <w:r>
        <w:rPr>
          <w:rFonts w:ascii="Times New Roman" w:hint="eastAsia"/>
        </w:rPr>
        <w:t>它等于电缆的额定电流除以上述的试验电流</w:t>
      </w:r>
      <w:r>
        <w:rPr>
          <w:rFonts w:ascii="Times New Roman"/>
        </w:rPr>
        <w:t>)</w:t>
      </w:r>
      <w:r>
        <w:rPr>
          <w:rFonts w:ascii="Times New Roman" w:hint="eastAsia"/>
        </w:rPr>
        <w:t>后所得的电流值不会使电缆额定电流的降低量超过</w:t>
      </w:r>
      <w:r>
        <w:rPr>
          <w:rFonts w:ascii="Times New Roman"/>
        </w:rPr>
        <w:t>3%</w:t>
      </w:r>
      <w:r>
        <w:rPr>
          <w:rFonts w:ascii="Times New Roman" w:hint="eastAsia"/>
        </w:rPr>
        <w:t>；</w:t>
      </w:r>
    </w:p>
    <w:p w14:paraId="66CCE9D6" w14:textId="77777777" w:rsidR="007A7CB0" w:rsidRDefault="007A7CB0" w:rsidP="007A7CB0">
      <w:pPr>
        <w:pStyle w:val="afffffffffffff4"/>
        <w:autoSpaceDE w:val="0"/>
        <w:autoSpaceDN w:val="0"/>
        <w:ind w:firstLine="420"/>
        <w:rPr>
          <w:rFonts w:ascii="Times New Roman"/>
        </w:rPr>
      </w:pPr>
      <w:r>
        <w:rPr>
          <w:rFonts w:ascii="Times New Roman"/>
        </w:rPr>
        <w:t xml:space="preserve">   3) </w:t>
      </w:r>
      <w:r>
        <w:rPr>
          <w:rFonts w:ascii="Times New Roman" w:hint="eastAsia"/>
        </w:rPr>
        <w:t>将测得的金属套对地电压乘以上述</w:t>
      </w:r>
      <w:r>
        <w:rPr>
          <w:rFonts w:ascii="Times New Roman"/>
        </w:rPr>
        <w:t>2)</w:t>
      </w:r>
      <w:r>
        <w:rPr>
          <w:rFonts w:ascii="Times New Roman" w:hint="eastAsia"/>
        </w:rPr>
        <w:t>项中的系数后不超过电缆在负载额定电流时规定的感应电压的最大值。</w:t>
      </w:r>
    </w:p>
    <w:p w14:paraId="5E33AF00" w14:textId="77777777" w:rsidR="007A7CB0" w:rsidRDefault="007A7CB0" w:rsidP="007A7CB0">
      <w:pPr>
        <w:spacing w:line="200" w:lineRule="exact"/>
        <w:jc w:val="left"/>
      </w:pPr>
    </w:p>
    <w:p w14:paraId="7FCD814A" w14:textId="77777777" w:rsidR="007A7CB0" w:rsidRDefault="007A7CB0" w:rsidP="007A7CB0">
      <w:pPr>
        <w:pStyle w:val="afffffffffffff4"/>
        <w:autoSpaceDE w:val="0"/>
        <w:autoSpaceDN w:val="0"/>
        <w:ind w:firstLine="420"/>
        <w:rPr>
          <w:rFonts w:ascii="Times New Roman" w:eastAsia="黑体"/>
        </w:rPr>
      </w:pPr>
      <w:r>
        <w:rPr>
          <w:rFonts w:ascii="Times New Roman" w:eastAsia="黑体"/>
        </w:rPr>
        <w:t>G.4</w:t>
      </w:r>
      <w:r>
        <w:rPr>
          <w:rFonts w:ascii="Times New Roman" w:eastAsia="黑体" w:hint="eastAsia"/>
        </w:rPr>
        <w:t>互联箱</w:t>
      </w:r>
    </w:p>
    <w:p w14:paraId="09E6027A" w14:textId="77777777" w:rsidR="007A7CB0" w:rsidRDefault="007A7CB0" w:rsidP="007A7CB0">
      <w:pPr>
        <w:spacing w:line="200" w:lineRule="exact"/>
        <w:jc w:val="left"/>
        <w:rPr>
          <w:rFonts w:eastAsia="黑体"/>
        </w:rPr>
      </w:pPr>
    </w:p>
    <w:p w14:paraId="57F9A8E8" w14:textId="77777777" w:rsidR="007A7CB0" w:rsidRDefault="007A7CB0" w:rsidP="007A7CB0">
      <w:pPr>
        <w:pStyle w:val="afffffffffffff4"/>
        <w:autoSpaceDE w:val="0"/>
        <w:autoSpaceDN w:val="0"/>
        <w:ind w:firstLine="420"/>
        <w:rPr>
          <w:rFonts w:ascii="Times New Roman"/>
        </w:rPr>
      </w:pPr>
      <w:r>
        <w:rPr>
          <w:rFonts w:ascii="Times New Roman"/>
        </w:rPr>
        <w:t xml:space="preserve">1 </w:t>
      </w:r>
      <w:r>
        <w:rPr>
          <w:rFonts w:ascii="Times New Roman" w:hint="eastAsia"/>
        </w:rPr>
        <w:t>）接触电阻：本试验在做完护层过电压保护器的上述试验后进行。将刀闸（或连接片）恢复到正常工作位置后，用双臂电桥测量闸刀（或连接片）的接触电阻，其值不应大于</w:t>
      </w:r>
      <w:r>
        <w:rPr>
          <w:rFonts w:ascii="Times New Roman"/>
        </w:rPr>
        <w:t>20</w:t>
      </w:r>
      <w:r>
        <w:rPr>
          <w:rFonts w:ascii="Times New Roman" w:hint="eastAsia"/>
        </w:rPr>
        <w:t>电阻；</w:t>
      </w:r>
      <w:r>
        <w:rPr>
          <w:rFonts w:ascii="Times New Roman"/>
        </w:rPr>
        <w:t xml:space="preserve"> </w:t>
      </w:r>
    </w:p>
    <w:p w14:paraId="1FD1BB07" w14:textId="77777777" w:rsidR="007A7CB0" w:rsidRDefault="007A7CB0" w:rsidP="007A7CB0">
      <w:pPr>
        <w:pStyle w:val="afffffffffffff4"/>
        <w:autoSpaceDE w:val="0"/>
        <w:autoSpaceDN w:val="0"/>
        <w:ind w:firstLine="420"/>
        <w:rPr>
          <w:rFonts w:ascii="Times New Roman"/>
        </w:rPr>
      </w:pPr>
      <w:r>
        <w:rPr>
          <w:rFonts w:ascii="Times New Roman"/>
        </w:rPr>
        <w:t xml:space="preserve">2 </w:t>
      </w:r>
      <w:r>
        <w:rPr>
          <w:rFonts w:ascii="Times New Roman" w:hint="eastAsia"/>
        </w:rPr>
        <w:t>）闸刀（或连接片）连接位置：本试验在以上交叉互联系统的试验合格后密封互联箱之前进行。连接位置应正确。如发现连接错误而重新连接后，则必须重测闸刀（连接片）的接触电阻。</w:t>
      </w:r>
    </w:p>
    <w:p w14:paraId="4C00C0DA" w14:textId="77777777" w:rsidR="007A7CB0" w:rsidRDefault="007A7CB0" w:rsidP="007A7CB0">
      <w:pPr>
        <w:pStyle w:val="affffffffffffff5"/>
        <w:adjustRightInd w:val="0"/>
        <w:snapToGrid w:val="0"/>
        <w:spacing w:before="0" w:after="0"/>
        <w:ind w:left="0"/>
        <w:outlineLvl w:val="9"/>
        <w:rPr>
          <w:rFonts w:ascii="Times New Roman"/>
          <w:color w:val="auto"/>
        </w:rPr>
      </w:pPr>
    </w:p>
    <w:p w14:paraId="53F345B5" w14:textId="77777777" w:rsidR="007A7CB0" w:rsidRDefault="007A7CB0" w:rsidP="007A7CB0">
      <w:pPr>
        <w:pStyle w:val="afffffffffffff4"/>
        <w:ind w:firstLine="420"/>
        <w:rPr>
          <w:rFonts w:ascii="Times New Roman"/>
        </w:rPr>
      </w:pPr>
    </w:p>
    <w:p w14:paraId="36C61AC7" w14:textId="77777777" w:rsidR="007A7CB0" w:rsidRDefault="007A7CB0" w:rsidP="007A7CB0">
      <w:pPr>
        <w:pStyle w:val="afffffffffffff4"/>
        <w:ind w:firstLine="420"/>
        <w:rPr>
          <w:rFonts w:ascii="Times New Roman"/>
        </w:rPr>
      </w:pPr>
    </w:p>
    <w:p w14:paraId="68FE1EF4" w14:textId="77777777" w:rsidR="007A7CB0" w:rsidRDefault="007A7CB0" w:rsidP="007A7CB0">
      <w:pPr>
        <w:pStyle w:val="afffffffffffff4"/>
        <w:ind w:firstLine="420"/>
        <w:rPr>
          <w:rFonts w:ascii="Times New Roman"/>
        </w:rPr>
      </w:pPr>
    </w:p>
    <w:p w14:paraId="77F66E99" w14:textId="77777777" w:rsidR="007A7CB0" w:rsidRDefault="007A7CB0" w:rsidP="007A7CB0">
      <w:pPr>
        <w:pStyle w:val="afffffffffffff4"/>
        <w:ind w:firstLine="420"/>
        <w:rPr>
          <w:rFonts w:ascii="Times New Roman"/>
        </w:rPr>
      </w:pPr>
    </w:p>
    <w:p w14:paraId="43FDDC5E" w14:textId="77777777" w:rsidR="007A7CB0" w:rsidRDefault="007A7CB0" w:rsidP="007A7CB0">
      <w:pPr>
        <w:pStyle w:val="afffffffffffff4"/>
        <w:ind w:firstLine="420"/>
        <w:rPr>
          <w:rFonts w:ascii="Times New Roman"/>
        </w:rPr>
      </w:pPr>
    </w:p>
    <w:p w14:paraId="7CFBD47E" w14:textId="77777777" w:rsidR="007A7CB0" w:rsidRDefault="007A7CB0" w:rsidP="007A7CB0">
      <w:pPr>
        <w:pStyle w:val="afffffffffffff4"/>
        <w:ind w:firstLine="420"/>
        <w:rPr>
          <w:rFonts w:ascii="Times New Roman"/>
        </w:rPr>
      </w:pPr>
    </w:p>
    <w:p w14:paraId="6413D783" w14:textId="77777777" w:rsidR="007A7CB0" w:rsidRDefault="007A7CB0" w:rsidP="007A7CB0">
      <w:pPr>
        <w:pStyle w:val="afffffffffffff4"/>
        <w:ind w:firstLine="420"/>
        <w:rPr>
          <w:rFonts w:ascii="Times New Roman"/>
        </w:rPr>
      </w:pPr>
      <w:r>
        <w:rPr>
          <w:rFonts w:ascii="Times New Roman"/>
        </w:rPr>
        <w:br w:type="page"/>
      </w:r>
    </w:p>
    <w:p w14:paraId="683FB29A"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bookmarkStart w:id="248" w:name="_Toc26648"/>
      <w:bookmarkStart w:id="249" w:name="_Toc516233456"/>
      <w:bookmarkEnd w:id="248"/>
      <w:bookmarkEnd w:id="249"/>
    </w:p>
    <w:p w14:paraId="6EB39B01" w14:textId="77777777" w:rsidR="007A7CB0" w:rsidRDefault="007A7CB0" w:rsidP="007A7CB0">
      <w:pPr>
        <w:pStyle w:val="affffffffffffff5"/>
        <w:adjustRightInd w:val="0"/>
        <w:spacing w:before="0" w:after="0"/>
        <w:ind w:left="0"/>
        <w:rPr>
          <w:rFonts w:ascii="Times New Roman"/>
          <w:b w:val="0"/>
          <w:color w:val="auto"/>
        </w:rPr>
      </w:pPr>
      <w:bookmarkStart w:id="250" w:name="_Toc127"/>
      <w:bookmarkStart w:id="251" w:name="_Toc516231086"/>
      <w:bookmarkStart w:id="252" w:name="_Toc516233457"/>
      <w:bookmarkStart w:id="253" w:name="_Toc516230872"/>
      <w:bookmarkStart w:id="254" w:name="_Toc516232006"/>
      <w:r>
        <w:rPr>
          <w:rFonts w:ascii="Times New Roman"/>
          <w:b w:val="0"/>
          <w:color w:val="auto"/>
        </w:rPr>
        <w:t>（规范性附录）</w:t>
      </w:r>
      <w:bookmarkEnd w:id="250"/>
      <w:bookmarkEnd w:id="251"/>
      <w:bookmarkEnd w:id="252"/>
      <w:bookmarkEnd w:id="253"/>
      <w:bookmarkEnd w:id="254"/>
    </w:p>
    <w:p w14:paraId="7B4E6621" w14:textId="77777777" w:rsidR="007A7CB0" w:rsidRDefault="007A7CB0" w:rsidP="007A7CB0">
      <w:pPr>
        <w:pStyle w:val="affffffffffffff5"/>
        <w:adjustRightInd w:val="0"/>
        <w:spacing w:before="0" w:after="0"/>
        <w:ind w:left="0"/>
        <w:rPr>
          <w:rFonts w:ascii="Times New Roman"/>
          <w:b w:val="0"/>
          <w:color w:val="auto"/>
        </w:rPr>
      </w:pPr>
      <w:bookmarkStart w:id="255" w:name="_Toc11492"/>
      <w:bookmarkStart w:id="256" w:name="_Toc516232007"/>
      <w:bookmarkStart w:id="257" w:name="_Toc516231087"/>
      <w:bookmarkStart w:id="258" w:name="_Toc516230873"/>
      <w:bookmarkStart w:id="259" w:name="_Toc516233458"/>
      <w:r>
        <w:rPr>
          <w:rFonts w:ascii="Times New Roman" w:hint="eastAsia"/>
          <w:b w:val="0"/>
          <w:color w:val="auto"/>
        </w:rPr>
        <w:t>特殊试验项目</w:t>
      </w:r>
      <w:bookmarkEnd w:id="255"/>
      <w:bookmarkEnd w:id="256"/>
      <w:bookmarkEnd w:id="257"/>
      <w:bookmarkEnd w:id="258"/>
      <w:bookmarkEnd w:id="259"/>
    </w:p>
    <w:p w14:paraId="09B0E811" w14:textId="77777777" w:rsidR="007A7CB0" w:rsidRDefault="007A7CB0" w:rsidP="007A7CB0">
      <w:pPr>
        <w:pStyle w:val="afffffffffffff4"/>
        <w:ind w:firstLine="420"/>
        <w:rPr>
          <w:rFonts w:ascii="Times New Roman"/>
        </w:rPr>
      </w:pPr>
    </w:p>
    <w:p w14:paraId="62C39330" w14:textId="77777777" w:rsidR="007A7CB0" w:rsidRDefault="007A7CB0" w:rsidP="007A7CB0">
      <w:pPr>
        <w:pStyle w:val="affffffffffffff5"/>
        <w:adjustRightInd w:val="0"/>
        <w:snapToGrid w:val="0"/>
        <w:spacing w:before="0" w:after="0"/>
        <w:ind w:left="0"/>
        <w:outlineLvl w:val="9"/>
        <w:rPr>
          <w:rFonts w:ascii="Times New Roman"/>
          <w:b w:val="0"/>
          <w:color w:val="auto"/>
          <w:kern w:val="2"/>
          <w:szCs w:val="24"/>
        </w:rPr>
      </w:pPr>
      <w:r>
        <w:rPr>
          <w:rFonts w:ascii="Times New Roman" w:eastAsia="宋体"/>
          <w:b w:val="0"/>
          <w:color w:val="auto"/>
          <w:kern w:val="2"/>
          <w:szCs w:val="24"/>
        </w:rPr>
        <w:t xml:space="preserve"> </w:t>
      </w:r>
      <w:bookmarkStart w:id="260" w:name="_Toc2647"/>
      <w:r>
        <w:rPr>
          <w:rFonts w:ascii="Times New Roman" w:hint="eastAsia"/>
          <w:b w:val="0"/>
          <w:color w:val="auto"/>
          <w:kern w:val="2"/>
          <w:szCs w:val="24"/>
        </w:rPr>
        <w:t>表</w:t>
      </w:r>
      <w:r>
        <w:rPr>
          <w:rFonts w:ascii="Times New Roman"/>
          <w:b w:val="0"/>
          <w:color w:val="auto"/>
          <w:kern w:val="2"/>
          <w:szCs w:val="24"/>
        </w:rPr>
        <w:t xml:space="preserve">H </w:t>
      </w:r>
      <w:r>
        <w:rPr>
          <w:rFonts w:ascii="Times New Roman" w:hint="eastAsia"/>
          <w:b w:val="0"/>
          <w:color w:val="auto"/>
          <w:kern w:val="2"/>
          <w:szCs w:val="24"/>
        </w:rPr>
        <w:t>特殊试验项目</w:t>
      </w:r>
      <w:bookmarkEnd w:id="260"/>
    </w:p>
    <w:tbl>
      <w:tblPr>
        <w:tblW w:w="8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99"/>
        <w:gridCol w:w="6237"/>
      </w:tblGrid>
      <w:tr w:rsidR="007A7CB0" w14:paraId="5AABCDDD" w14:textId="77777777" w:rsidTr="001800C1">
        <w:trPr>
          <w:jc w:val="center"/>
        </w:trPr>
        <w:tc>
          <w:tcPr>
            <w:tcW w:w="648" w:type="dxa"/>
          </w:tcPr>
          <w:p w14:paraId="03F28F6D" w14:textId="77777777" w:rsidR="007A7CB0" w:rsidRDefault="007A7CB0" w:rsidP="001800C1">
            <w:pPr>
              <w:jc w:val="center"/>
              <w:rPr>
                <w:sz w:val="18"/>
                <w:szCs w:val="18"/>
              </w:rPr>
            </w:pPr>
            <w:r>
              <w:rPr>
                <w:rFonts w:hint="eastAsia"/>
                <w:sz w:val="18"/>
                <w:szCs w:val="18"/>
              </w:rPr>
              <w:t>序号</w:t>
            </w:r>
          </w:p>
        </w:tc>
        <w:tc>
          <w:tcPr>
            <w:tcW w:w="1399" w:type="dxa"/>
          </w:tcPr>
          <w:p w14:paraId="0B750D29" w14:textId="77777777" w:rsidR="007A7CB0" w:rsidRDefault="007A7CB0" w:rsidP="001800C1">
            <w:pPr>
              <w:jc w:val="center"/>
              <w:rPr>
                <w:sz w:val="18"/>
                <w:szCs w:val="18"/>
              </w:rPr>
            </w:pPr>
            <w:r>
              <w:rPr>
                <w:rFonts w:hint="eastAsia"/>
                <w:sz w:val="18"/>
                <w:szCs w:val="18"/>
              </w:rPr>
              <w:t>条款</w:t>
            </w:r>
          </w:p>
        </w:tc>
        <w:tc>
          <w:tcPr>
            <w:tcW w:w="6237" w:type="dxa"/>
          </w:tcPr>
          <w:p w14:paraId="24869917" w14:textId="77777777" w:rsidR="007A7CB0" w:rsidRDefault="007A7CB0" w:rsidP="001800C1">
            <w:pPr>
              <w:jc w:val="center"/>
              <w:rPr>
                <w:sz w:val="18"/>
                <w:szCs w:val="18"/>
              </w:rPr>
            </w:pPr>
            <w:r>
              <w:rPr>
                <w:rFonts w:hint="eastAsia"/>
                <w:sz w:val="18"/>
                <w:szCs w:val="18"/>
              </w:rPr>
              <w:t>内</w:t>
            </w:r>
            <w:r>
              <w:rPr>
                <w:sz w:val="18"/>
                <w:szCs w:val="18"/>
              </w:rPr>
              <w:t xml:space="preserve">    </w:t>
            </w:r>
            <w:r>
              <w:rPr>
                <w:rFonts w:hint="eastAsia"/>
                <w:sz w:val="18"/>
                <w:szCs w:val="18"/>
              </w:rPr>
              <w:t>容</w:t>
            </w:r>
          </w:p>
        </w:tc>
      </w:tr>
      <w:tr w:rsidR="007A7CB0" w14:paraId="0F693952" w14:textId="77777777" w:rsidTr="001800C1">
        <w:trPr>
          <w:jc w:val="center"/>
        </w:trPr>
        <w:tc>
          <w:tcPr>
            <w:tcW w:w="648" w:type="dxa"/>
          </w:tcPr>
          <w:p w14:paraId="0C056E35" w14:textId="77777777" w:rsidR="007A7CB0" w:rsidRDefault="007A7CB0" w:rsidP="001800C1">
            <w:pPr>
              <w:jc w:val="center"/>
              <w:rPr>
                <w:sz w:val="18"/>
                <w:szCs w:val="18"/>
              </w:rPr>
            </w:pPr>
            <w:r>
              <w:rPr>
                <w:sz w:val="18"/>
                <w:szCs w:val="18"/>
              </w:rPr>
              <w:t>1</w:t>
            </w:r>
          </w:p>
        </w:tc>
        <w:tc>
          <w:tcPr>
            <w:tcW w:w="1399" w:type="dxa"/>
          </w:tcPr>
          <w:p w14:paraId="47618F57"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3</w:t>
            </w:r>
          </w:p>
        </w:tc>
        <w:tc>
          <w:tcPr>
            <w:tcW w:w="6237" w:type="dxa"/>
          </w:tcPr>
          <w:p w14:paraId="04C4DD44" w14:textId="77777777" w:rsidR="007A7CB0" w:rsidRDefault="007A7CB0" w:rsidP="001800C1">
            <w:pPr>
              <w:jc w:val="left"/>
              <w:rPr>
                <w:sz w:val="18"/>
                <w:szCs w:val="18"/>
              </w:rPr>
            </w:pPr>
            <w:r>
              <w:rPr>
                <w:rFonts w:hint="eastAsia"/>
                <w:sz w:val="18"/>
                <w:szCs w:val="18"/>
              </w:rPr>
              <w:t>定子绕组泄漏电流和直流耐压试验</w:t>
            </w:r>
          </w:p>
        </w:tc>
      </w:tr>
      <w:tr w:rsidR="007A7CB0" w14:paraId="44E7FD2E" w14:textId="77777777" w:rsidTr="001800C1">
        <w:trPr>
          <w:jc w:val="center"/>
        </w:trPr>
        <w:tc>
          <w:tcPr>
            <w:tcW w:w="648" w:type="dxa"/>
          </w:tcPr>
          <w:p w14:paraId="52C8BA6E" w14:textId="77777777" w:rsidR="007A7CB0" w:rsidRDefault="007A7CB0" w:rsidP="001800C1">
            <w:pPr>
              <w:jc w:val="center"/>
              <w:rPr>
                <w:sz w:val="18"/>
                <w:szCs w:val="18"/>
              </w:rPr>
            </w:pPr>
            <w:r>
              <w:rPr>
                <w:sz w:val="18"/>
                <w:szCs w:val="18"/>
              </w:rPr>
              <w:t>2</w:t>
            </w:r>
          </w:p>
        </w:tc>
        <w:tc>
          <w:tcPr>
            <w:tcW w:w="1399" w:type="dxa"/>
          </w:tcPr>
          <w:p w14:paraId="79A4FE46"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4</w:t>
            </w:r>
          </w:p>
        </w:tc>
        <w:tc>
          <w:tcPr>
            <w:tcW w:w="6237" w:type="dxa"/>
          </w:tcPr>
          <w:p w14:paraId="49BBCE59" w14:textId="77777777" w:rsidR="007A7CB0" w:rsidRDefault="007A7CB0" w:rsidP="001800C1">
            <w:pPr>
              <w:jc w:val="left"/>
              <w:rPr>
                <w:sz w:val="18"/>
                <w:szCs w:val="18"/>
              </w:rPr>
            </w:pPr>
            <w:r>
              <w:rPr>
                <w:rFonts w:hint="eastAsia"/>
                <w:sz w:val="18"/>
                <w:szCs w:val="18"/>
              </w:rPr>
              <w:t>定子绕组交流耐压试验</w:t>
            </w:r>
          </w:p>
        </w:tc>
      </w:tr>
      <w:tr w:rsidR="007A7CB0" w14:paraId="1C581858" w14:textId="77777777" w:rsidTr="001800C1">
        <w:trPr>
          <w:jc w:val="center"/>
        </w:trPr>
        <w:tc>
          <w:tcPr>
            <w:tcW w:w="648" w:type="dxa"/>
          </w:tcPr>
          <w:p w14:paraId="12E8A72E" w14:textId="77777777" w:rsidR="007A7CB0" w:rsidRDefault="007A7CB0" w:rsidP="001800C1">
            <w:pPr>
              <w:jc w:val="center"/>
              <w:rPr>
                <w:sz w:val="18"/>
                <w:szCs w:val="18"/>
              </w:rPr>
            </w:pPr>
            <w:r>
              <w:rPr>
                <w:sz w:val="18"/>
                <w:szCs w:val="18"/>
              </w:rPr>
              <w:t>3</w:t>
            </w:r>
          </w:p>
        </w:tc>
        <w:tc>
          <w:tcPr>
            <w:tcW w:w="1399" w:type="dxa"/>
          </w:tcPr>
          <w:p w14:paraId="02623E8C"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14</w:t>
            </w:r>
          </w:p>
        </w:tc>
        <w:tc>
          <w:tcPr>
            <w:tcW w:w="6237" w:type="dxa"/>
          </w:tcPr>
          <w:p w14:paraId="0E062222" w14:textId="77777777" w:rsidR="007A7CB0" w:rsidRDefault="007A7CB0" w:rsidP="001800C1">
            <w:pPr>
              <w:jc w:val="left"/>
              <w:rPr>
                <w:sz w:val="18"/>
                <w:szCs w:val="18"/>
              </w:rPr>
            </w:pPr>
            <w:r>
              <w:rPr>
                <w:rFonts w:hint="eastAsia"/>
                <w:sz w:val="18"/>
                <w:szCs w:val="18"/>
              </w:rPr>
              <w:t>测量转子绕组的交流阻抗和功率损耗</w:t>
            </w:r>
          </w:p>
        </w:tc>
      </w:tr>
      <w:tr w:rsidR="007A7CB0" w14:paraId="0B703C9D" w14:textId="77777777" w:rsidTr="001800C1">
        <w:trPr>
          <w:jc w:val="center"/>
        </w:trPr>
        <w:tc>
          <w:tcPr>
            <w:tcW w:w="648" w:type="dxa"/>
          </w:tcPr>
          <w:p w14:paraId="7AAAB5F7" w14:textId="77777777" w:rsidR="007A7CB0" w:rsidRDefault="007A7CB0" w:rsidP="001800C1">
            <w:pPr>
              <w:jc w:val="center"/>
              <w:rPr>
                <w:sz w:val="18"/>
                <w:szCs w:val="18"/>
              </w:rPr>
            </w:pPr>
            <w:r>
              <w:rPr>
                <w:sz w:val="18"/>
                <w:szCs w:val="18"/>
              </w:rPr>
              <w:t>4</w:t>
            </w:r>
          </w:p>
        </w:tc>
        <w:tc>
          <w:tcPr>
            <w:tcW w:w="1399" w:type="dxa"/>
          </w:tcPr>
          <w:p w14:paraId="0213C84F"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16</w:t>
            </w:r>
          </w:p>
        </w:tc>
        <w:tc>
          <w:tcPr>
            <w:tcW w:w="6237" w:type="dxa"/>
          </w:tcPr>
          <w:p w14:paraId="4BF830AD" w14:textId="77777777" w:rsidR="007A7CB0" w:rsidRDefault="007A7CB0" w:rsidP="001800C1">
            <w:pPr>
              <w:jc w:val="left"/>
              <w:rPr>
                <w:sz w:val="18"/>
                <w:szCs w:val="18"/>
              </w:rPr>
            </w:pPr>
            <w:r>
              <w:rPr>
                <w:rFonts w:hint="eastAsia"/>
                <w:sz w:val="18"/>
                <w:szCs w:val="18"/>
              </w:rPr>
              <w:t>定子绕组端部固有振动频率测试及模态分析</w:t>
            </w:r>
          </w:p>
        </w:tc>
      </w:tr>
      <w:tr w:rsidR="007A7CB0" w14:paraId="4B1B48BB" w14:textId="77777777" w:rsidTr="001800C1">
        <w:trPr>
          <w:jc w:val="center"/>
        </w:trPr>
        <w:tc>
          <w:tcPr>
            <w:tcW w:w="648" w:type="dxa"/>
          </w:tcPr>
          <w:p w14:paraId="6BD1FC65" w14:textId="77777777" w:rsidR="007A7CB0" w:rsidRDefault="007A7CB0" w:rsidP="001800C1">
            <w:pPr>
              <w:jc w:val="center"/>
              <w:rPr>
                <w:sz w:val="18"/>
                <w:szCs w:val="18"/>
              </w:rPr>
            </w:pPr>
            <w:r>
              <w:rPr>
                <w:sz w:val="18"/>
                <w:szCs w:val="18"/>
              </w:rPr>
              <w:t>5</w:t>
            </w:r>
          </w:p>
        </w:tc>
        <w:tc>
          <w:tcPr>
            <w:tcW w:w="1399" w:type="dxa"/>
          </w:tcPr>
          <w:p w14:paraId="71CC92B8"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17</w:t>
            </w:r>
          </w:p>
        </w:tc>
        <w:tc>
          <w:tcPr>
            <w:tcW w:w="6237" w:type="dxa"/>
          </w:tcPr>
          <w:p w14:paraId="50258990" w14:textId="77777777" w:rsidR="007A7CB0" w:rsidRDefault="007A7CB0" w:rsidP="001800C1">
            <w:pPr>
              <w:jc w:val="left"/>
              <w:rPr>
                <w:sz w:val="18"/>
                <w:szCs w:val="18"/>
              </w:rPr>
            </w:pPr>
            <w:r>
              <w:rPr>
                <w:rFonts w:hint="eastAsia"/>
                <w:sz w:val="18"/>
                <w:szCs w:val="18"/>
              </w:rPr>
              <w:t>定子绕组端部现包绝缘施加直流电压测量</w:t>
            </w:r>
          </w:p>
        </w:tc>
      </w:tr>
      <w:tr w:rsidR="007A7CB0" w14:paraId="7872ECAD" w14:textId="77777777" w:rsidTr="001800C1">
        <w:trPr>
          <w:jc w:val="center"/>
        </w:trPr>
        <w:tc>
          <w:tcPr>
            <w:tcW w:w="648" w:type="dxa"/>
          </w:tcPr>
          <w:p w14:paraId="70C20B97" w14:textId="77777777" w:rsidR="007A7CB0" w:rsidRDefault="007A7CB0" w:rsidP="001800C1">
            <w:pPr>
              <w:jc w:val="center"/>
              <w:rPr>
                <w:sz w:val="18"/>
                <w:szCs w:val="18"/>
              </w:rPr>
            </w:pPr>
            <w:r>
              <w:rPr>
                <w:sz w:val="18"/>
                <w:szCs w:val="18"/>
              </w:rPr>
              <w:t>6</w:t>
            </w:r>
          </w:p>
        </w:tc>
        <w:tc>
          <w:tcPr>
            <w:tcW w:w="1399" w:type="dxa"/>
          </w:tcPr>
          <w:p w14:paraId="5F43A201"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18</w:t>
            </w:r>
          </w:p>
        </w:tc>
        <w:tc>
          <w:tcPr>
            <w:tcW w:w="6237" w:type="dxa"/>
          </w:tcPr>
          <w:p w14:paraId="40AAEDD5" w14:textId="77777777" w:rsidR="007A7CB0" w:rsidRDefault="007A7CB0" w:rsidP="001800C1">
            <w:pPr>
              <w:jc w:val="left"/>
              <w:rPr>
                <w:sz w:val="18"/>
                <w:szCs w:val="18"/>
              </w:rPr>
            </w:pPr>
            <w:r>
              <w:rPr>
                <w:rFonts w:hint="eastAsia"/>
                <w:sz w:val="18"/>
                <w:szCs w:val="18"/>
              </w:rPr>
              <w:t>测量轴电压</w:t>
            </w:r>
          </w:p>
        </w:tc>
      </w:tr>
      <w:tr w:rsidR="007A7CB0" w14:paraId="3E0FEA65" w14:textId="77777777" w:rsidTr="001800C1">
        <w:trPr>
          <w:jc w:val="center"/>
        </w:trPr>
        <w:tc>
          <w:tcPr>
            <w:tcW w:w="648" w:type="dxa"/>
          </w:tcPr>
          <w:p w14:paraId="6BEEA30E" w14:textId="77777777" w:rsidR="007A7CB0" w:rsidRDefault="007A7CB0" w:rsidP="001800C1">
            <w:pPr>
              <w:jc w:val="center"/>
              <w:rPr>
                <w:sz w:val="18"/>
                <w:szCs w:val="18"/>
              </w:rPr>
            </w:pPr>
            <w:r>
              <w:rPr>
                <w:sz w:val="18"/>
                <w:szCs w:val="18"/>
              </w:rPr>
              <w:t>7</w:t>
            </w:r>
          </w:p>
        </w:tc>
        <w:tc>
          <w:tcPr>
            <w:tcW w:w="1399" w:type="dxa"/>
          </w:tcPr>
          <w:p w14:paraId="3CF233D1"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19</w:t>
            </w:r>
          </w:p>
        </w:tc>
        <w:tc>
          <w:tcPr>
            <w:tcW w:w="6237" w:type="dxa"/>
          </w:tcPr>
          <w:p w14:paraId="32BAA9C6" w14:textId="77777777" w:rsidR="007A7CB0" w:rsidRDefault="007A7CB0" w:rsidP="001800C1">
            <w:pPr>
              <w:jc w:val="left"/>
              <w:rPr>
                <w:sz w:val="18"/>
                <w:szCs w:val="18"/>
              </w:rPr>
            </w:pPr>
            <w:r>
              <w:rPr>
                <w:rFonts w:hint="eastAsia"/>
                <w:sz w:val="18"/>
                <w:szCs w:val="18"/>
              </w:rPr>
              <w:t>测量空载特性曲线</w:t>
            </w:r>
          </w:p>
        </w:tc>
      </w:tr>
      <w:tr w:rsidR="007A7CB0" w14:paraId="44C407AF" w14:textId="77777777" w:rsidTr="001800C1">
        <w:trPr>
          <w:jc w:val="center"/>
        </w:trPr>
        <w:tc>
          <w:tcPr>
            <w:tcW w:w="648" w:type="dxa"/>
          </w:tcPr>
          <w:p w14:paraId="039FF9E4" w14:textId="77777777" w:rsidR="007A7CB0" w:rsidRDefault="007A7CB0" w:rsidP="001800C1">
            <w:pPr>
              <w:jc w:val="center"/>
              <w:rPr>
                <w:sz w:val="18"/>
                <w:szCs w:val="18"/>
              </w:rPr>
            </w:pPr>
            <w:r>
              <w:rPr>
                <w:sz w:val="18"/>
                <w:szCs w:val="18"/>
              </w:rPr>
              <w:t>8</w:t>
            </w:r>
          </w:p>
        </w:tc>
        <w:tc>
          <w:tcPr>
            <w:tcW w:w="1399" w:type="dxa"/>
          </w:tcPr>
          <w:p w14:paraId="2B424119"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20</w:t>
            </w:r>
          </w:p>
        </w:tc>
        <w:tc>
          <w:tcPr>
            <w:tcW w:w="6237" w:type="dxa"/>
          </w:tcPr>
          <w:p w14:paraId="27C82870" w14:textId="77777777" w:rsidR="007A7CB0" w:rsidRDefault="007A7CB0" w:rsidP="001800C1">
            <w:pPr>
              <w:jc w:val="left"/>
              <w:rPr>
                <w:sz w:val="18"/>
                <w:szCs w:val="18"/>
              </w:rPr>
            </w:pPr>
            <w:r>
              <w:rPr>
                <w:rFonts w:hint="eastAsia"/>
                <w:sz w:val="18"/>
                <w:szCs w:val="18"/>
              </w:rPr>
              <w:t>测量三相短路特性曲线</w:t>
            </w:r>
          </w:p>
        </w:tc>
      </w:tr>
      <w:tr w:rsidR="007A7CB0" w14:paraId="63D02554" w14:textId="77777777" w:rsidTr="001800C1">
        <w:trPr>
          <w:jc w:val="center"/>
        </w:trPr>
        <w:tc>
          <w:tcPr>
            <w:tcW w:w="648" w:type="dxa"/>
          </w:tcPr>
          <w:p w14:paraId="2F67AADA" w14:textId="77777777" w:rsidR="007A7CB0" w:rsidRDefault="007A7CB0" w:rsidP="001800C1">
            <w:pPr>
              <w:jc w:val="center"/>
              <w:rPr>
                <w:sz w:val="18"/>
                <w:szCs w:val="18"/>
              </w:rPr>
            </w:pPr>
            <w:r>
              <w:rPr>
                <w:sz w:val="18"/>
                <w:szCs w:val="18"/>
              </w:rPr>
              <w:t>9</w:t>
            </w:r>
          </w:p>
        </w:tc>
        <w:tc>
          <w:tcPr>
            <w:tcW w:w="1399" w:type="dxa"/>
          </w:tcPr>
          <w:p w14:paraId="371244B6"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21</w:t>
            </w:r>
          </w:p>
        </w:tc>
        <w:tc>
          <w:tcPr>
            <w:tcW w:w="6237" w:type="dxa"/>
          </w:tcPr>
          <w:p w14:paraId="52E2D9F3" w14:textId="77777777" w:rsidR="007A7CB0" w:rsidRDefault="007A7CB0" w:rsidP="001800C1">
            <w:pPr>
              <w:jc w:val="left"/>
              <w:rPr>
                <w:sz w:val="18"/>
                <w:szCs w:val="18"/>
              </w:rPr>
            </w:pPr>
            <w:r>
              <w:rPr>
                <w:rFonts w:hint="eastAsia"/>
                <w:sz w:val="18"/>
                <w:szCs w:val="18"/>
              </w:rPr>
              <w:t>在发电机空载额定电压下测录发电机定子开路时的灭磁时间常数</w:t>
            </w:r>
          </w:p>
        </w:tc>
      </w:tr>
      <w:tr w:rsidR="007A7CB0" w14:paraId="127D0357" w14:textId="77777777" w:rsidTr="001800C1">
        <w:trPr>
          <w:jc w:val="center"/>
        </w:trPr>
        <w:tc>
          <w:tcPr>
            <w:tcW w:w="648" w:type="dxa"/>
          </w:tcPr>
          <w:p w14:paraId="4334F07E" w14:textId="77777777" w:rsidR="007A7CB0" w:rsidRDefault="007A7CB0" w:rsidP="001800C1">
            <w:pPr>
              <w:jc w:val="center"/>
              <w:rPr>
                <w:sz w:val="18"/>
                <w:szCs w:val="18"/>
              </w:rPr>
            </w:pPr>
            <w:r>
              <w:rPr>
                <w:sz w:val="18"/>
                <w:szCs w:val="18"/>
              </w:rPr>
              <w:t>10</w:t>
            </w:r>
          </w:p>
        </w:tc>
        <w:tc>
          <w:tcPr>
            <w:tcW w:w="1399" w:type="dxa"/>
          </w:tcPr>
          <w:p w14:paraId="60FAD79B"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24</w:t>
            </w:r>
          </w:p>
        </w:tc>
        <w:tc>
          <w:tcPr>
            <w:tcW w:w="6237" w:type="dxa"/>
          </w:tcPr>
          <w:p w14:paraId="122E3A3D" w14:textId="77777777" w:rsidR="007A7CB0" w:rsidRDefault="007A7CB0" w:rsidP="001800C1">
            <w:pPr>
              <w:jc w:val="left"/>
              <w:rPr>
                <w:sz w:val="18"/>
                <w:szCs w:val="18"/>
              </w:rPr>
            </w:pPr>
            <w:r>
              <w:rPr>
                <w:rFonts w:hint="eastAsia"/>
                <w:sz w:val="18"/>
                <w:szCs w:val="18"/>
              </w:rPr>
              <w:t>发电机在空载额定电压下自动灭磁装置分闸后测量定子残压</w:t>
            </w:r>
          </w:p>
        </w:tc>
      </w:tr>
      <w:tr w:rsidR="007A7CB0" w14:paraId="29B03157" w14:textId="77777777" w:rsidTr="001800C1">
        <w:trPr>
          <w:jc w:val="center"/>
        </w:trPr>
        <w:tc>
          <w:tcPr>
            <w:tcW w:w="648" w:type="dxa"/>
          </w:tcPr>
          <w:p w14:paraId="60F5D787" w14:textId="77777777" w:rsidR="007A7CB0" w:rsidRDefault="007A7CB0" w:rsidP="001800C1">
            <w:pPr>
              <w:jc w:val="center"/>
              <w:rPr>
                <w:sz w:val="18"/>
                <w:szCs w:val="18"/>
              </w:rPr>
            </w:pPr>
            <w:r>
              <w:rPr>
                <w:sz w:val="18"/>
                <w:szCs w:val="18"/>
              </w:rPr>
              <w:t>11</w:t>
            </w:r>
          </w:p>
        </w:tc>
        <w:tc>
          <w:tcPr>
            <w:tcW w:w="1399" w:type="dxa"/>
          </w:tcPr>
          <w:p w14:paraId="525A355A"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25</w:t>
            </w:r>
          </w:p>
        </w:tc>
        <w:tc>
          <w:tcPr>
            <w:tcW w:w="6237" w:type="dxa"/>
          </w:tcPr>
          <w:p w14:paraId="69BD9955" w14:textId="77777777" w:rsidR="007A7CB0" w:rsidRDefault="007A7CB0" w:rsidP="001800C1">
            <w:pPr>
              <w:jc w:val="left"/>
              <w:rPr>
                <w:sz w:val="18"/>
                <w:szCs w:val="18"/>
              </w:rPr>
            </w:pPr>
            <w:r>
              <w:rPr>
                <w:rFonts w:hint="eastAsia"/>
                <w:sz w:val="18"/>
                <w:szCs w:val="18"/>
              </w:rPr>
              <w:t>转子气体内冷通风道检验</w:t>
            </w:r>
          </w:p>
        </w:tc>
      </w:tr>
      <w:tr w:rsidR="007A7CB0" w14:paraId="0EDE2098" w14:textId="77777777" w:rsidTr="001800C1">
        <w:trPr>
          <w:jc w:val="center"/>
        </w:trPr>
        <w:tc>
          <w:tcPr>
            <w:tcW w:w="648" w:type="dxa"/>
          </w:tcPr>
          <w:p w14:paraId="676199D0" w14:textId="77777777" w:rsidR="007A7CB0" w:rsidRDefault="007A7CB0" w:rsidP="001800C1">
            <w:pPr>
              <w:jc w:val="center"/>
              <w:rPr>
                <w:sz w:val="18"/>
                <w:szCs w:val="18"/>
              </w:rPr>
            </w:pPr>
            <w:r>
              <w:rPr>
                <w:sz w:val="18"/>
                <w:szCs w:val="18"/>
              </w:rPr>
              <w:t>12</w:t>
            </w:r>
          </w:p>
        </w:tc>
        <w:tc>
          <w:tcPr>
            <w:tcW w:w="1399" w:type="dxa"/>
          </w:tcPr>
          <w:p w14:paraId="2656BE25" w14:textId="77777777" w:rsidR="007A7CB0" w:rsidRDefault="007A7CB0" w:rsidP="001800C1">
            <w:pPr>
              <w:jc w:val="center"/>
              <w:rPr>
                <w:sz w:val="18"/>
                <w:szCs w:val="18"/>
              </w:rPr>
            </w:pPr>
            <w:r>
              <w:rPr>
                <w:rFonts w:hint="eastAsia"/>
                <w:sz w:val="18"/>
                <w:szCs w:val="18"/>
              </w:rPr>
              <w:t>表</w:t>
            </w:r>
            <w:r>
              <w:rPr>
                <w:sz w:val="18"/>
                <w:szCs w:val="18"/>
              </w:rPr>
              <w:t>1</w:t>
            </w:r>
            <w:r>
              <w:rPr>
                <w:rFonts w:hint="eastAsia"/>
                <w:sz w:val="18"/>
                <w:szCs w:val="18"/>
              </w:rPr>
              <w:t>序号</w:t>
            </w:r>
            <w:r>
              <w:rPr>
                <w:sz w:val="18"/>
                <w:szCs w:val="18"/>
              </w:rPr>
              <w:t>26</w:t>
            </w:r>
          </w:p>
        </w:tc>
        <w:tc>
          <w:tcPr>
            <w:tcW w:w="6237" w:type="dxa"/>
          </w:tcPr>
          <w:p w14:paraId="68C95566" w14:textId="77777777" w:rsidR="007A7CB0" w:rsidRDefault="007A7CB0" w:rsidP="001800C1">
            <w:pPr>
              <w:jc w:val="left"/>
              <w:rPr>
                <w:sz w:val="18"/>
                <w:szCs w:val="18"/>
              </w:rPr>
            </w:pPr>
            <w:r>
              <w:rPr>
                <w:rFonts w:hint="eastAsia"/>
                <w:sz w:val="18"/>
                <w:szCs w:val="18"/>
              </w:rPr>
              <w:t>定子绕组内部水系统流通性</w:t>
            </w:r>
          </w:p>
        </w:tc>
      </w:tr>
      <w:tr w:rsidR="007A7CB0" w14:paraId="68E8D5FA" w14:textId="77777777" w:rsidTr="001800C1">
        <w:trPr>
          <w:jc w:val="center"/>
        </w:trPr>
        <w:tc>
          <w:tcPr>
            <w:tcW w:w="648" w:type="dxa"/>
          </w:tcPr>
          <w:p w14:paraId="7A952854" w14:textId="77777777" w:rsidR="007A7CB0" w:rsidRDefault="007A7CB0" w:rsidP="001800C1">
            <w:pPr>
              <w:jc w:val="center"/>
              <w:rPr>
                <w:sz w:val="18"/>
                <w:szCs w:val="18"/>
              </w:rPr>
            </w:pPr>
            <w:r>
              <w:rPr>
                <w:sz w:val="18"/>
                <w:szCs w:val="18"/>
              </w:rPr>
              <w:t>13</w:t>
            </w:r>
          </w:p>
        </w:tc>
        <w:tc>
          <w:tcPr>
            <w:tcW w:w="1399" w:type="dxa"/>
          </w:tcPr>
          <w:p w14:paraId="473918CC" w14:textId="77777777" w:rsidR="007A7CB0" w:rsidRDefault="007A7CB0" w:rsidP="001800C1">
            <w:pPr>
              <w:jc w:val="center"/>
              <w:rPr>
                <w:sz w:val="18"/>
                <w:szCs w:val="18"/>
              </w:rPr>
            </w:pPr>
            <w:r>
              <w:rPr>
                <w:rFonts w:hint="eastAsia"/>
                <w:sz w:val="18"/>
                <w:szCs w:val="18"/>
              </w:rPr>
              <w:t>表</w:t>
            </w:r>
            <w:r>
              <w:rPr>
                <w:sz w:val="18"/>
                <w:szCs w:val="18"/>
              </w:rPr>
              <w:t>4</w:t>
            </w:r>
            <w:r>
              <w:rPr>
                <w:rFonts w:hint="eastAsia"/>
                <w:sz w:val="18"/>
                <w:szCs w:val="18"/>
              </w:rPr>
              <w:t>序号</w:t>
            </w:r>
            <w:r>
              <w:rPr>
                <w:sz w:val="18"/>
                <w:szCs w:val="18"/>
              </w:rPr>
              <w:t>9</w:t>
            </w:r>
          </w:p>
        </w:tc>
        <w:tc>
          <w:tcPr>
            <w:tcW w:w="6237" w:type="dxa"/>
          </w:tcPr>
          <w:p w14:paraId="747934BB" w14:textId="77777777" w:rsidR="007A7CB0" w:rsidRDefault="007A7CB0" w:rsidP="001800C1">
            <w:pPr>
              <w:jc w:val="left"/>
              <w:rPr>
                <w:sz w:val="18"/>
                <w:szCs w:val="18"/>
              </w:rPr>
            </w:pPr>
            <w:r>
              <w:rPr>
                <w:rFonts w:hint="eastAsia"/>
                <w:sz w:val="18"/>
                <w:szCs w:val="18"/>
              </w:rPr>
              <w:t>测录直流发电机的空载特性和以转子绕组为负载的励磁机负载特性曲线</w:t>
            </w:r>
          </w:p>
        </w:tc>
      </w:tr>
      <w:tr w:rsidR="007A7CB0" w14:paraId="2A25DC6B" w14:textId="77777777" w:rsidTr="001800C1">
        <w:trPr>
          <w:jc w:val="center"/>
        </w:trPr>
        <w:tc>
          <w:tcPr>
            <w:tcW w:w="648" w:type="dxa"/>
          </w:tcPr>
          <w:p w14:paraId="4765D553" w14:textId="77777777" w:rsidR="007A7CB0" w:rsidRDefault="007A7CB0" w:rsidP="001800C1">
            <w:pPr>
              <w:jc w:val="center"/>
              <w:rPr>
                <w:sz w:val="18"/>
                <w:szCs w:val="18"/>
              </w:rPr>
            </w:pPr>
            <w:r>
              <w:rPr>
                <w:sz w:val="18"/>
                <w:szCs w:val="18"/>
              </w:rPr>
              <w:t>14</w:t>
            </w:r>
          </w:p>
        </w:tc>
        <w:tc>
          <w:tcPr>
            <w:tcW w:w="1399" w:type="dxa"/>
          </w:tcPr>
          <w:p w14:paraId="28B5B482" w14:textId="77777777" w:rsidR="007A7CB0" w:rsidRDefault="007A7CB0" w:rsidP="001800C1">
            <w:pPr>
              <w:jc w:val="center"/>
              <w:rPr>
                <w:sz w:val="18"/>
                <w:szCs w:val="18"/>
              </w:rPr>
            </w:pPr>
            <w:r>
              <w:rPr>
                <w:rFonts w:hint="eastAsia"/>
                <w:sz w:val="18"/>
                <w:szCs w:val="18"/>
              </w:rPr>
              <w:t>表</w:t>
            </w:r>
            <w:r>
              <w:rPr>
                <w:sz w:val="18"/>
                <w:szCs w:val="18"/>
              </w:rPr>
              <w:t>7</w:t>
            </w:r>
            <w:r>
              <w:rPr>
                <w:rFonts w:hint="eastAsia"/>
                <w:sz w:val="18"/>
                <w:szCs w:val="18"/>
              </w:rPr>
              <w:t>序号</w:t>
            </w:r>
            <w:r>
              <w:rPr>
                <w:sz w:val="18"/>
                <w:szCs w:val="18"/>
              </w:rPr>
              <w:t>5</w:t>
            </w:r>
          </w:p>
        </w:tc>
        <w:tc>
          <w:tcPr>
            <w:tcW w:w="6237" w:type="dxa"/>
          </w:tcPr>
          <w:p w14:paraId="5DDAB385" w14:textId="77777777" w:rsidR="007A7CB0" w:rsidRDefault="007A7CB0" w:rsidP="001800C1">
            <w:pPr>
              <w:jc w:val="left"/>
              <w:rPr>
                <w:sz w:val="18"/>
                <w:szCs w:val="18"/>
              </w:rPr>
            </w:pPr>
            <w:r>
              <w:rPr>
                <w:rFonts w:hint="eastAsia"/>
                <w:sz w:val="18"/>
                <w:szCs w:val="18"/>
              </w:rPr>
              <w:t>测录空载特性曲线</w:t>
            </w:r>
          </w:p>
        </w:tc>
      </w:tr>
      <w:tr w:rsidR="007A7CB0" w14:paraId="0DC06EBF" w14:textId="77777777" w:rsidTr="001800C1">
        <w:trPr>
          <w:jc w:val="center"/>
        </w:trPr>
        <w:tc>
          <w:tcPr>
            <w:tcW w:w="648" w:type="dxa"/>
          </w:tcPr>
          <w:p w14:paraId="0985CC51" w14:textId="77777777" w:rsidR="007A7CB0" w:rsidRDefault="007A7CB0" w:rsidP="001800C1">
            <w:pPr>
              <w:jc w:val="center"/>
              <w:rPr>
                <w:sz w:val="18"/>
                <w:szCs w:val="18"/>
              </w:rPr>
            </w:pPr>
            <w:r>
              <w:rPr>
                <w:sz w:val="18"/>
                <w:szCs w:val="18"/>
              </w:rPr>
              <w:t>15</w:t>
            </w:r>
          </w:p>
        </w:tc>
        <w:tc>
          <w:tcPr>
            <w:tcW w:w="1399" w:type="dxa"/>
          </w:tcPr>
          <w:p w14:paraId="6CFBF1ED" w14:textId="77777777" w:rsidR="007A7CB0" w:rsidRDefault="007A7CB0" w:rsidP="001800C1">
            <w:pPr>
              <w:jc w:val="center"/>
              <w:rPr>
                <w:sz w:val="18"/>
                <w:szCs w:val="18"/>
              </w:rPr>
            </w:pPr>
            <w:r>
              <w:rPr>
                <w:rFonts w:hint="eastAsia"/>
                <w:sz w:val="18"/>
                <w:szCs w:val="18"/>
              </w:rPr>
              <w:t>表</w:t>
            </w:r>
            <w:r>
              <w:rPr>
                <w:sz w:val="18"/>
                <w:szCs w:val="18"/>
              </w:rPr>
              <w:t>13</w:t>
            </w:r>
            <w:r>
              <w:rPr>
                <w:rFonts w:hint="eastAsia"/>
                <w:sz w:val="18"/>
                <w:szCs w:val="18"/>
              </w:rPr>
              <w:t>序号</w:t>
            </w:r>
            <w:r>
              <w:rPr>
                <w:sz w:val="18"/>
                <w:szCs w:val="18"/>
              </w:rPr>
              <w:t>10</w:t>
            </w:r>
            <w:r>
              <w:rPr>
                <w:rFonts w:hint="eastAsia"/>
                <w:sz w:val="18"/>
                <w:szCs w:val="18"/>
              </w:rPr>
              <w:t>、</w:t>
            </w:r>
            <w:r>
              <w:rPr>
                <w:sz w:val="18"/>
                <w:szCs w:val="18"/>
              </w:rPr>
              <w:t>12</w:t>
            </w:r>
          </w:p>
        </w:tc>
        <w:tc>
          <w:tcPr>
            <w:tcW w:w="6237" w:type="dxa"/>
          </w:tcPr>
          <w:p w14:paraId="187CFB46" w14:textId="77777777" w:rsidR="007A7CB0" w:rsidRDefault="007A7CB0" w:rsidP="001800C1">
            <w:pPr>
              <w:jc w:val="left"/>
              <w:rPr>
                <w:sz w:val="18"/>
                <w:szCs w:val="18"/>
              </w:rPr>
            </w:pPr>
            <w:r>
              <w:rPr>
                <w:rFonts w:hint="eastAsia"/>
                <w:sz w:val="18"/>
                <w:szCs w:val="18"/>
              </w:rPr>
              <w:t>变压器绕组变形试验</w:t>
            </w:r>
          </w:p>
        </w:tc>
      </w:tr>
      <w:tr w:rsidR="007A7CB0" w14:paraId="125F862B" w14:textId="77777777" w:rsidTr="001800C1">
        <w:trPr>
          <w:jc w:val="center"/>
        </w:trPr>
        <w:tc>
          <w:tcPr>
            <w:tcW w:w="648" w:type="dxa"/>
          </w:tcPr>
          <w:p w14:paraId="2A653F59" w14:textId="77777777" w:rsidR="007A7CB0" w:rsidRDefault="007A7CB0" w:rsidP="001800C1">
            <w:pPr>
              <w:jc w:val="center"/>
              <w:rPr>
                <w:sz w:val="18"/>
                <w:szCs w:val="18"/>
              </w:rPr>
            </w:pPr>
            <w:r>
              <w:rPr>
                <w:sz w:val="18"/>
                <w:szCs w:val="18"/>
              </w:rPr>
              <w:t>16</w:t>
            </w:r>
          </w:p>
        </w:tc>
        <w:tc>
          <w:tcPr>
            <w:tcW w:w="1399" w:type="dxa"/>
          </w:tcPr>
          <w:p w14:paraId="093C0863" w14:textId="77777777" w:rsidR="007A7CB0" w:rsidRDefault="007A7CB0" w:rsidP="001800C1">
            <w:pPr>
              <w:jc w:val="center"/>
              <w:rPr>
                <w:sz w:val="18"/>
                <w:szCs w:val="18"/>
              </w:rPr>
            </w:pPr>
            <w:r>
              <w:rPr>
                <w:rFonts w:hint="eastAsia"/>
                <w:sz w:val="18"/>
                <w:szCs w:val="18"/>
              </w:rPr>
              <w:t>表</w:t>
            </w:r>
            <w:r>
              <w:rPr>
                <w:sz w:val="18"/>
                <w:szCs w:val="18"/>
              </w:rPr>
              <w:t>13</w:t>
            </w:r>
            <w:r>
              <w:rPr>
                <w:rFonts w:hint="eastAsia"/>
                <w:sz w:val="18"/>
                <w:szCs w:val="18"/>
              </w:rPr>
              <w:t>序号</w:t>
            </w:r>
            <w:r>
              <w:rPr>
                <w:sz w:val="18"/>
                <w:szCs w:val="18"/>
              </w:rPr>
              <w:t>14</w:t>
            </w:r>
          </w:p>
        </w:tc>
        <w:tc>
          <w:tcPr>
            <w:tcW w:w="6237" w:type="dxa"/>
          </w:tcPr>
          <w:p w14:paraId="5F1A6347" w14:textId="77777777" w:rsidR="007A7CB0" w:rsidRDefault="007A7CB0" w:rsidP="001800C1">
            <w:pPr>
              <w:jc w:val="left"/>
              <w:rPr>
                <w:sz w:val="18"/>
                <w:szCs w:val="18"/>
              </w:rPr>
            </w:pPr>
            <w:r>
              <w:rPr>
                <w:rFonts w:hint="eastAsia"/>
                <w:sz w:val="18"/>
                <w:szCs w:val="18"/>
              </w:rPr>
              <w:t>绕组边同套管的长时感应电压试验带局部放电测量</w:t>
            </w:r>
          </w:p>
        </w:tc>
      </w:tr>
      <w:tr w:rsidR="007A7CB0" w14:paraId="3A57176A" w14:textId="77777777" w:rsidTr="001800C1">
        <w:trPr>
          <w:jc w:val="center"/>
        </w:trPr>
        <w:tc>
          <w:tcPr>
            <w:tcW w:w="648" w:type="dxa"/>
          </w:tcPr>
          <w:p w14:paraId="75AADE42" w14:textId="77777777" w:rsidR="007A7CB0" w:rsidRDefault="007A7CB0" w:rsidP="001800C1">
            <w:pPr>
              <w:jc w:val="center"/>
              <w:rPr>
                <w:sz w:val="18"/>
                <w:szCs w:val="18"/>
              </w:rPr>
            </w:pPr>
            <w:r>
              <w:rPr>
                <w:sz w:val="18"/>
                <w:szCs w:val="18"/>
              </w:rPr>
              <w:t>17</w:t>
            </w:r>
          </w:p>
        </w:tc>
        <w:tc>
          <w:tcPr>
            <w:tcW w:w="1399" w:type="dxa"/>
          </w:tcPr>
          <w:p w14:paraId="371D847C" w14:textId="77777777" w:rsidR="007A7CB0" w:rsidRDefault="007A7CB0" w:rsidP="001800C1">
            <w:pPr>
              <w:jc w:val="center"/>
              <w:rPr>
                <w:sz w:val="18"/>
                <w:szCs w:val="18"/>
              </w:rPr>
            </w:pPr>
            <w:r>
              <w:rPr>
                <w:sz w:val="18"/>
                <w:szCs w:val="18"/>
              </w:rPr>
              <w:t>8</w:t>
            </w:r>
            <w:r>
              <w:rPr>
                <w:rFonts w:hint="eastAsia"/>
                <w:sz w:val="18"/>
                <w:szCs w:val="18"/>
              </w:rPr>
              <w:t>、</w:t>
            </w:r>
            <w:r>
              <w:rPr>
                <w:sz w:val="18"/>
                <w:szCs w:val="18"/>
              </w:rPr>
              <w:t>9</w:t>
            </w:r>
            <w:r>
              <w:rPr>
                <w:rFonts w:hint="eastAsia"/>
                <w:sz w:val="18"/>
                <w:szCs w:val="18"/>
              </w:rPr>
              <w:t>章</w:t>
            </w:r>
          </w:p>
        </w:tc>
        <w:tc>
          <w:tcPr>
            <w:tcW w:w="6237" w:type="dxa"/>
          </w:tcPr>
          <w:p w14:paraId="0270624A" w14:textId="77777777" w:rsidR="007A7CB0" w:rsidRDefault="007A7CB0" w:rsidP="001800C1">
            <w:pPr>
              <w:jc w:val="left"/>
              <w:rPr>
                <w:sz w:val="18"/>
                <w:szCs w:val="18"/>
              </w:rPr>
            </w:pPr>
            <w:r>
              <w:rPr>
                <w:rFonts w:hint="eastAsia"/>
                <w:sz w:val="18"/>
                <w:szCs w:val="18"/>
              </w:rPr>
              <w:t>互感器误差测量</w:t>
            </w:r>
          </w:p>
          <w:p w14:paraId="2C77712C" w14:textId="77777777" w:rsidR="007A7CB0" w:rsidRDefault="007A7CB0" w:rsidP="001800C1">
            <w:pPr>
              <w:jc w:val="left"/>
              <w:rPr>
                <w:sz w:val="18"/>
                <w:szCs w:val="18"/>
              </w:rPr>
            </w:pPr>
            <w:r>
              <w:rPr>
                <w:sz w:val="18"/>
                <w:szCs w:val="18"/>
              </w:rPr>
              <w:t xml:space="preserve">  1 </w:t>
            </w:r>
            <w:r>
              <w:rPr>
                <w:rFonts w:hint="eastAsia"/>
                <w:sz w:val="18"/>
                <w:szCs w:val="18"/>
              </w:rPr>
              <w:t>用于关口计量的互感器</w:t>
            </w:r>
            <w:r>
              <w:rPr>
                <w:sz w:val="18"/>
                <w:szCs w:val="18"/>
              </w:rPr>
              <w:t>(</w:t>
            </w:r>
            <w:r>
              <w:rPr>
                <w:rFonts w:hint="eastAsia"/>
                <w:sz w:val="18"/>
                <w:szCs w:val="18"/>
              </w:rPr>
              <w:t>包括电流互感器、电压互感器和组合互感器</w:t>
            </w:r>
            <w:r>
              <w:rPr>
                <w:sz w:val="18"/>
                <w:szCs w:val="18"/>
              </w:rPr>
              <w:t>)</w:t>
            </w:r>
            <w:r>
              <w:rPr>
                <w:rFonts w:hint="eastAsia"/>
                <w:sz w:val="18"/>
                <w:szCs w:val="18"/>
              </w:rPr>
              <w:t>必须进行误差测量，且进行误差检测的机构</w:t>
            </w:r>
            <w:r>
              <w:rPr>
                <w:sz w:val="18"/>
                <w:szCs w:val="18"/>
              </w:rPr>
              <w:t>(</w:t>
            </w:r>
            <w:r>
              <w:rPr>
                <w:rFonts w:hint="eastAsia"/>
                <w:sz w:val="18"/>
                <w:szCs w:val="18"/>
              </w:rPr>
              <w:t>实验室</w:t>
            </w:r>
            <w:r>
              <w:rPr>
                <w:sz w:val="18"/>
                <w:szCs w:val="18"/>
              </w:rPr>
              <w:t>)</w:t>
            </w:r>
            <w:r>
              <w:rPr>
                <w:rFonts w:hint="eastAsia"/>
                <w:sz w:val="18"/>
                <w:szCs w:val="18"/>
              </w:rPr>
              <w:t>必须是国家授权的法定计量检定机构；</w:t>
            </w:r>
          </w:p>
          <w:p w14:paraId="7D3D78FA" w14:textId="77777777" w:rsidR="007A7CB0" w:rsidRDefault="007A7CB0" w:rsidP="001800C1">
            <w:pPr>
              <w:jc w:val="left"/>
              <w:rPr>
                <w:sz w:val="18"/>
                <w:szCs w:val="18"/>
              </w:rPr>
            </w:pPr>
            <w:r>
              <w:rPr>
                <w:sz w:val="18"/>
                <w:szCs w:val="18"/>
              </w:rPr>
              <w:t xml:space="preserve">  2 </w:t>
            </w:r>
            <w:r>
              <w:rPr>
                <w:rFonts w:hint="eastAsia"/>
                <w:sz w:val="18"/>
                <w:szCs w:val="18"/>
              </w:rPr>
              <w:t>用于非关口计量，电压等级</w:t>
            </w:r>
            <w:r>
              <w:rPr>
                <w:sz w:val="18"/>
                <w:szCs w:val="18"/>
              </w:rPr>
              <w:t>35KV</w:t>
            </w:r>
            <w:r>
              <w:rPr>
                <w:rFonts w:hint="eastAsia"/>
                <w:sz w:val="18"/>
                <w:szCs w:val="18"/>
              </w:rPr>
              <w:t>及以上的互感器，宜进行误差测量</w:t>
            </w:r>
          </w:p>
        </w:tc>
      </w:tr>
      <w:tr w:rsidR="007A7CB0" w14:paraId="3E724252" w14:textId="77777777" w:rsidTr="001800C1">
        <w:trPr>
          <w:jc w:val="center"/>
        </w:trPr>
        <w:tc>
          <w:tcPr>
            <w:tcW w:w="648" w:type="dxa"/>
          </w:tcPr>
          <w:p w14:paraId="3A2A1C71" w14:textId="77777777" w:rsidR="007A7CB0" w:rsidRDefault="007A7CB0" w:rsidP="001800C1">
            <w:pPr>
              <w:jc w:val="center"/>
              <w:rPr>
                <w:sz w:val="18"/>
                <w:szCs w:val="18"/>
              </w:rPr>
            </w:pPr>
            <w:r>
              <w:rPr>
                <w:sz w:val="18"/>
                <w:szCs w:val="18"/>
              </w:rPr>
              <w:t>18</w:t>
            </w:r>
          </w:p>
        </w:tc>
        <w:tc>
          <w:tcPr>
            <w:tcW w:w="1399" w:type="dxa"/>
          </w:tcPr>
          <w:p w14:paraId="7C91FA35" w14:textId="77777777" w:rsidR="007A7CB0" w:rsidRDefault="007A7CB0" w:rsidP="001800C1">
            <w:pPr>
              <w:jc w:val="center"/>
              <w:rPr>
                <w:sz w:val="18"/>
                <w:szCs w:val="18"/>
              </w:rPr>
            </w:pPr>
          </w:p>
        </w:tc>
        <w:tc>
          <w:tcPr>
            <w:tcW w:w="6237" w:type="dxa"/>
          </w:tcPr>
          <w:p w14:paraId="0738B752" w14:textId="77777777" w:rsidR="007A7CB0" w:rsidRDefault="007A7CB0" w:rsidP="001800C1">
            <w:pPr>
              <w:jc w:val="left"/>
              <w:rPr>
                <w:sz w:val="18"/>
                <w:szCs w:val="18"/>
              </w:rPr>
            </w:pPr>
            <w:r>
              <w:rPr>
                <w:rFonts w:hint="eastAsia"/>
                <w:sz w:val="18"/>
                <w:szCs w:val="18"/>
              </w:rPr>
              <w:t>电容式电压互感器</w:t>
            </w:r>
            <w:r>
              <w:rPr>
                <w:sz w:val="18"/>
                <w:szCs w:val="18"/>
              </w:rPr>
              <w:t>(CTV)</w:t>
            </w:r>
            <w:r>
              <w:rPr>
                <w:rFonts w:hint="eastAsia"/>
                <w:sz w:val="18"/>
                <w:szCs w:val="18"/>
              </w:rPr>
              <w:t>检测</w:t>
            </w:r>
          </w:p>
          <w:p w14:paraId="25DD8634" w14:textId="77777777" w:rsidR="007A7CB0" w:rsidRDefault="007A7CB0" w:rsidP="001800C1">
            <w:pPr>
              <w:jc w:val="left"/>
              <w:rPr>
                <w:sz w:val="18"/>
                <w:szCs w:val="18"/>
              </w:rPr>
            </w:pPr>
            <w:r>
              <w:rPr>
                <w:sz w:val="18"/>
                <w:szCs w:val="18"/>
              </w:rPr>
              <w:t xml:space="preserve">  CTV</w:t>
            </w:r>
            <w:r>
              <w:rPr>
                <w:rFonts w:hint="eastAsia"/>
                <w:sz w:val="18"/>
                <w:szCs w:val="18"/>
              </w:rPr>
              <w:t>电磁单元因结构原因不能将中压联线引出时，必须进行误差试验，若对电容分压器绝缘有怀疑时，应打开电磁单元引出中压联线进行额定电压下的电容量和介质损耗角</w:t>
            </w:r>
            <w:r>
              <w:rPr>
                <w:sz w:val="18"/>
                <w:szCs w:val="18"/>
              </w:rPr>
              <w:t>tanδ</w:t>
            </w:r>
            <w:r>
              <w:rPr>
                <w:rFonts w:hint="eastAsia"/>
                <w:sz w:val="18"/>
                <w:szCs w:val="18"/>
              </w:rPr>
              <w:t>的测量</w:t>
            </w:r>
          </w:p>
        </w:tc>
      </w:tr>
      <w:tr w:rsidR="007A7CB0" w14:paraId="2C3AD88F" w14:textId="77777777" w:rsidTr="001800C1">
        <w:trPr>
          <w:jc w:val="center"/>
        </w:trPr>
        <w:tc>
          <w:tcPr>
            <w:tcW w:w="648" w:type="dxa"/>
          </w:tcPr>
          <w:p w14:paraId="40671DEE" w14:textId="77777777" w:rsidR="007A7CB0" w:rsidRDefault="007A7CB0" w:rsidP="001800C1">
            <w:pPr>
              <w:jc w:val="center"/>
              <w:rPr>
                <w:sz w:val="18"/>
                <w:szCs w:val="18"/>
              </w:rPr>
            </w:pPr>
            <w:r>
              <w:rPr>
                <w:sz w:val="18"/>
                <w:szCs w:val="18"/>
              </w:rPr>
              <w:t>19</w:t>
            </w:r>
          </w:p>
        </w:tc>
        <w:tc>
          <w:tcPr>
            <w:tcW w:w="1399" w:type="dxa"/>
          </w:tcPr>
          <w:p w14:paraId="4EF3FAA4" w14:textId="77777777" w:rsidR="007A7CB0" w:rsidRDefault="007A7CB0" w:rsidP="001800C1">
            <w:pPr>
              <w:jc w:val="center"/>
              <w:rPr>
                <w:sz w:val="18"/>
                <w:szCs w:val="18"/>
              </w:rPr>
            </w:pPr>
            <w:r>
              <w:rPr>
                <w:rFonts w:hint="eastAsia"/>
                <w:sz w:val="18"/>
                <w:szCs w:val="18"/>
              </w:rPr>
              <w:t>表</w:t>
            </w:r>
            <w:r>
              <w:rPr>
                <w:sz w:val="18"/>
                <w:szCs w:val="18"/>
              </w:rPr>
              <w:t>49</w:t>
            </w:r>
            <w:r>
              <w:rPr>
                <w:rFonts w:hint="eastAsia"/>
                <w:sz w:val="18"/>
                <w:szCs w:val="18"/>
              </w:rPr>
              <w:t>序号</w:t>
            </w:r>
            <w:r>
              <w:rPr>
                <w:sz w:val="18"/>
                <w:szCs w:val="18"/>
              </w:rPr>
              <w:t>4</w:t>
            </w:r>
          </w:p>
        </w:tc>
        <w:tc>
          <w:tcPr>
            <w:tcW w:w="6237" w:type="dxa"/>
          </w:tcPr>
          <w:p w14:paraId="00E354DA" w14:textId="77777777" w:rsidR="007A7CB0" w:rsidRDefault="007A7CB0" w:rsidP="001800C1">
            <w:pPr>
              <w:jc w:val="left"/>
              <w:rPr>
                <w:sz w:val="18"/>
                <w:szCs w:val="18"/>
              </w:rPr>
            </w:pPr>
            <w:r>
              <w:rPr>
                <w:rFonts w:hint="eastAsia"/>
                <w:sz w:val="18"/>
                <w:szCs w:val="18"/>
              </w:rPr>
              <w:t>测量金属氧化物避雷器的工频参考电压和持续电流</w:t>
            </w:r>
          </w:p>
        </w:tc>
      </w:tr>
      <w:tr w:rsidR="007A7CB0" w14:paraId="59800C96" w14:textId="77777777" w:rsidTr="001800C1">
        <w:trPr>
          <w:jc w:val="center"/>
        </w:trPr>
        <w:tc>
          <w:tcPr>
            <w:tcW w:w="648" w:type="dxa"/>
          </w:tcPr>
          <w:p w14:paraId="6892A39D" w14:textId="77777777" w:rsidR="007A7CB0" w:rsidRDefault="007A7CB0" w:rsidP="001800C1">
            <w:pPr>
              <w:jc w:val="center"/>
              <w:rPr>
                <w:sz w:val="18"/>
                <w:szCs w:val="18"/>
              </w:rPr>
            </w:pPr>
            <w:r>
              <w:rPr>
                <w:sz w:val="18"/>
                <w:szCs w:val="18"/>
              </w:rPr>
              <w:t>20</w:t>
            </w:r>
          </w:p>
        </w:tc>
        <w:tc>
          <w:tcPr>
            <w:tcW w:w="1399" w:type="dxa"/>
          </w:tcPr>
          <w:p w14:paraId="5C9BB62E" w14:textId="77777777" w:rsidR="007A7CB0" w:rsidRDefault="007A7CB0" w:rsidP="001800C1">
            <w:pPr>
              <w:jc w:val="center"/>
              <w:rPr>
                <w:sz w:val="18"/>
                <w:szCs w:val="18"/>
              </w:rPr>
            </w:pPr>
            <w:r>
              <w:rPr>
                <w:rFonts w:hint="eastAsia"/>
                <w:sz w:val="18"/>
                <w:szCs w:val="18"/>
              </w:rPr>
              <w:t>表</w:t>
            </w:r>
            <w:r>
              <w:rPr>
                <w:sz w:val="18"/>
                <w:szCs w:val="18"/>
              </w:rPr>
              <w:t>52</w:t>
            </w:r>
            <w:r>
              <w:rPr>
                <w:rFonts w:hint="eastAsia"/>
                <w:sz w:val="18"/>
                <w:szCs w:val="18"/>
              </w:rPr>
              <w:t>序号</w:t>
            </w:r>
            <w:r>
              <w:rPr>
                <w:sz w:val="18"/>
                <w:szCs w:val="18"/>
              </w:rPr>
              <w:t>6</w:t>
            </w:r>
          </w:p>
        </w:tc>
        <w:tc>
          <w:tcPr>
            <w:tcW w:w="6237" w:type="dxa"/>
          </w:tcPr>
          <w:p w14:paraId="5CA8F9B2" w14:textId="77777777" w:rsidR="007A7CB0" w:rsidRDefault="007A7CB0" w:rsidP="001800C1">
            <w:pPr>
              <w:jc w:val="left"/>
              <w:rPr>
                <w:sz w:val="18"/>
                <w:szCs w:val="18"/>
              </w:rPr>
            </w:pPr>
            <w:r>
              <w:rPr>
                <w:rFonts w:hint="eastAsia"/>
                <w:sz w:val="18"/>
                <w:szCs w:val="18"/>
              </w:rPr>
              <w:t>电力电缆交流耐压试验</w:t>
            </w:r>
            <w:r>
              <w:rPr>
                <w:sz w:val="18"/>
                <w:szCs w:val="18"/>
              </w:rPr>
              <w:t>(35KV</w:t>
            </w:r>
            <w:r>
              <w:rPr>
                <w:rFonts w:hint="eastAsia"/>
                <w:sz w:val="18"/>
                <w:szCs w:val="18"/>
              </w:rPr>
              <w:t>及以上电压等级</w:t>
            </w:r>
            <w:r>
              <w:rPr>
                <w:sz w:val="18"/>
                <w:szCs w:val="18"/>
              </w:rPr>
              <w:t>)</w:t>
            </w:r>
          </w:p>
        </w:tc>
      </w:tr>
      <w:tr w:rsidR="007A7CB0" w14:paraId="5FE15A25" w14:textId="77777777" w:rsidTr="001800C1">
        <w:trPr>
          <w:jc w:val="center"/>
        </w:trPr>
        <w:tc>
          <w:tcPr>
            <w:tcW w:w="648" w:type="dxa"/>
          </w:tcPr>
          <w:p w14:paraId="206FB80D" w14:textId="77777777" w:rsidR="007A7CB0" w:rsidRDefault="007A7CB0" w:rsidP="001800C1">
            <w:pPr>
              <w:jc w:val="center"/>
              <w:rPr>
                <w:sz w:val="18"/>
                <w:szCs w:val="18"/>
              </w:rPr>
            </w:pPr>
            <w:r>
              <w:rPr>
                <w:sz w:val="18"/>
                <w:szCs w:val="18"/>
              </w:rPr>
              <w:t>21</w:t>
            </w:r>
          </w:p>
        </w:tc>
        <w:tc>
          <w:tcPr>
            <w:tcW w:w="1399" w:type="dxa"/>
          </w:tcPr>
          <w:p w14:paraId="78F4913A" w14:textId="77777777" w:rsidR="007A7CB0" w:rsidRDefault="007A7CB0" w:rsidP="001800C1">
            <w:pPr>
              <w:jc w:val="center"/>
              <w:rPr>
                <w:sz w:val="18"/>
                <w:szCs w:val="18"/>
              </w:rPr>
            </w:pPr>
            <w:r>
              <w:rPr>
                <w:rFonts w:hint="eastAsia"/>
                <w:sz w:val="18"/>
                <w:szCs w:val="18"/>
              </w:rPr>
              <w:t>表</w:t>
            </w:r>
            <w:r>
              <w:rPr>
                <w:sz w:val="18"/>
                <w:szCs w:val="18"/>
              </w:rPr>
              <w:t>52</w:t>
            </w:r>
            <w:r>
              <w:rPr>
                <w:rFonts w:hint="eastAsia"/>
                <w:sz w:val="18"/>
                <w:szCs w:val="18"/>
              </w:rPr>
              <w:t>序号</w:t>
            </w:r>
            <w:r>
              <w:rPr>
                <w:sz w:val="18"/>
                <w:szCs w:val="18"/>
              </w:rPr>
              <w:t>7</w:t>
            </w:r>
          </w:p>
        </w:tc>
        <w:tc>
          <w:tcPr>
            <w:tcW w:w="6237" w:type="dxa"/>
          </w:tcPr>
          <w:p w14:paraId="59745B59" w14:textId="77777777" w:rsidR="007A7CB0" w:rsidRDefault="007A7CB0" w:rsidP="001800C1">
            <w:pPr>
              <w:jc w:val="left"/>
              <w:rPr>
                <w:sz w:val="18"/>
                <w:szCs w:val="18"/>
              </w:rPr>
            </w:pPr>
            <w:r>
              <w:rPr>
                <w:rFonts w:hint="eastAsia"/>
                <w:sz w:val="18"/>
                <w:szCs w:val="18"/>
              </w:rPr>
              <w:t>电力电缆线路局部放电测量</w:t>
            </w:r>
          </w:p>
        </w:tc>
      </w:tr>
      <w:tr w:rsidR="007A7CB0" w14:paraId="75527275" w14:textId="77777777" w:rsidTr="001800C1">
        <w:trPr>
          <w:jc w:val="center"/>
        </w:trPr>
        <w:tc>
          <w:tcPr>
            <w:tcW w:w="648" w:type="dxa"/>
          </w:tcPr>
          <w:p w14:paraId="634C1E19" w14:textId="77777777" w:rsidR="007A7CB0" w:rsidRDefault="007A7CB0" w:rsidP="001800C1">
            <w:pPr>
              <w:jc w:val="center"/>
              <w:rPr>
                <w:sz w:val="18"/>
                <w:szCs w:val="18"/>
              </w:rPr>
            </w:pPr>
            <w:r>
              <w:rPr>
                <w:sz w:val="18"/>
                <w:szCs w:val="18"/>
              </w:rPr>
              <w:lastRenderedPageBreak/>
              <w:t>22</w:t>
            </w:r>
          </w:p>
        </w:tc>
        <w:tc>
          <w:tcPr>
            <w:tcW w:w="1399" w:type="dxa"/>
          </w:tcPr>
          <w:p w14:paraId="7A2B8B0E" w14:textId="77777777" w:rsidR="007A7CB0" w:rsidRDefault="007A7CB0" w:rsidP="001800C1">
            <w:pPr>
              <w:jc w:val="center"/>
              <w:rPr>
                <w:sz w:val="18"/>
                <w:szCs w:val="18"/>
              </w:rPr>
            </w:pPr>
            <w:r>
              <w:rPr>
                <w:rFonts w:hint="eastAsia"/>
                <w:sz w:val="18"/>
                <w:szCs w:val="18"/>
              </w:rPr>
              <w:t>表</w:t>
            </w:r>
            <w:r>
              <w:rPr>
                <w:sz w:val="18"/>
                <w:szCs w:val="18"/>
              </w:rPr>
              <w:t>61</w:t>
            </w:r>
            <w:r>
              <w:rPr>
                <w:rFonts w:hint="eastAsia"/>
                <w:sz w:val="18"/>
                <w:szCs w:val="18"/>
              </w:rPr>
              <w:t>序号</w:t>
            </w:r>
            <w:r>
              <w:rPr>
                <w:sz w:val="18"/>
                <w:szCs w:val="18"/>
              </w:rPr>
              <w:t>10</w:t>
            </w:r>
          </w:p>
        </w:tc>
        <w:tc>
          <w:tcPr>
            <w:tcW w:w="6237" w:type="dxa"/>
          </w:tcPr>
          <w:p w14:paraId="7382A074" w14:textId="77777777" w:rsidR="007A7CB0" w:rsidRDefault="007A7CB0" w:rsidP="001800C1">
            <w:pPr>
              <w:jc w:val="left"/>
              <w:rPr>
                <w:sz w:val="18"/>
                <w:szCs w:val="18"/>
              </w:rPr>
            </w:pPr>
            <w:r>
              <w:rPr>
                <w:rFonts w:hint="eastAsia"/>
                <w:sz w:val="18"/>
                <w:szCs w:val="18"/>
              </w:rPr>
              <w:t>场区地表电位梯度、接触电位差、跨步电压和转移电位测量</w:t>
            </w:r>
          </w:p>
        </w:tc>
      </w:tr>
      <w:tr w:rsidR="007A7CB0" w14:paraId="46856048" w14:textId="77777777" w:rsidTr="001800C1">
        <w:trPr>
          <w:jc w:val="center"/>
        </w:trPr>
        <w:tc>
          <w:tcPr>
            <w:tcW w:w="648" w:type="dxa"/>
          </w:tcPr>
          <w:p w14:paraId="76FDD721" w14:textId="77777777" w:rsidR="007A7CB0" w:rsidRDefault="007A7CB0" w:rsidP="001800C1">
            <w:pPr>
              <w:jc w:val="center"/>
              <w:rPr>
                <w:sz w:val="18"/>
                <w:szCs w:val="18"/>
              </w:rPr>
            </w:pPr>
            <w:r>
              <w:rPr>
                <w:sz w:val="18"/>
                <w:szCs w:val="18"/>
              </w:rPr>
              <w:t>23</w:t>
            </w:r>
          </w:p>
        </w:tc>
        <w:tc>
          <w:tcPr>
            <w:tcW w:w="1399" w:type="dxa"/>
          </w:tcPr>
          <w:p w14:paraId="03330B19" w14:textId="77777777" w:rsidR="007A7CB0" w:rsidRDefault="007A7CB0" w:rsidP="001800C1">
            <w:pPr>
              <w:jc w:val="center"/>
              <w:rPr>
                <w:sz w:val="18"/>
                <w:szCs w:val="18"/>
              </w:rPr>
            </w:pPr>
            <w:r>
              <w:rPr>
                <w:sz w:val="18"/>
                <w:szCs w:val="18"/>
              </w:rPr>
              <w:t>G. 3</w:t>
            </w:r>
          </w:p>
        </w:tc>
        <w:tc>
          <w:tcPr>
            <w:tcW w:w="6237" w:type="dxa"/>
          </w:tcPr>
          <w:p w14:paraId="583D662B" w14:textId="77777777" w:rsidR="007A7CB0" w:rsidRDefault="007A7CB0" w:rsidP="001800C1">
            <w:pPr>
              <w:jc w:val="left"/>
              <w:rPr>
                <w:sz w:val="18"/>
                <w:szCs w:val="18"/>
              </w:rPr>
            </w:pPr>
            <w:r>
              <w:rPr>
                <w:rFonts w:hint="eastAsia"/>
                <w:sz w:val="18"/>
                <w:szCs w:val="18"/>
              </w:rPr>
              <w:t>交叉互联性能检验</w:t>
            </w:r>
          </w:p>
        </w:tc>
      </w:tr>
      <w:tr w:rsidR="007A7CB0" w14:paraId="23A18F03" w14:textId="77777777" w:rsidTr="001800C1">
        <w:trPr>
          <w:jc w:val="center"/>
        </w:trPr>
        <w:tc>
          <w:tcPr>
            <w:tcW w:w="648" w:type="dxa"/>
          </w:tcPr>
          <w:p w14:paraId="05CB80C7" w14:textId="77777777" w:rsidR="007A7CB0" w:rsidRDefault="007A7CB0" w:rsidP="001800C1">
            <w:pPr>
              <w:jc w:val="center"/>
              <w:rPr>
                <w:sz w:val="18"/>
                <w:szCs w:val="18"/>
              </w:rPr>
            </w:pPr>
            <w:r>
              <w:rPr>
                <w:sz w:val="18"/>
                <w:szCs w:val="18"/>
              </w:rPr>
              <w:t>24</w:t>
            </w:r>
          </w:p>
        </w:tc>
        <w:tc>
          <w:tcPr>
            <w:tcW w:w="1399" w:type="dxa"/>
          </w:tcPr>
          <w:p w14:paraId="6B1804DE" w14:textId="77777777" w:rsidR="007A7CB0" w:rsidRDefault="007A7CB0" w:rsidP="001800C1">
            <w:pPr>
              <w:jc w:val="center"/>
              <w:rPr>
                <w:sz w:val="18"/>
                <w:szCs w:val="18"/>
              </w:rPr>
            </w:pPr>
            <w:r>
              <w:rPr>
                <w:rFonts w:hint="eastAsia"/>
                <w:sz w:val="18"/>
                <w:szCs w:val="18"/>
              </w:rPr>
              <w:t>全规范中</w:t>
            </w:r>
          </w:p>
        </w:tc>
        <w:tc>
          <w:tcPr>
            <w:tcW w:w="6237" w:type="dxa"/>
          </w:tcPr>
          <w:p w14:paraId="137FA9CB" w14:textId="77777777" w:rsidR="007A7CB0" w:rsidRDefault="007A7CB0" w:rsidP="001800C1">
            <w:pPr>
              <w:jc w:val="left"/>
              <w:rPr>
                <w:sz w:val="18"/>
                <w:szCs w:val="18"/>
              </w:rPr>
            </w:pPr>
            <w:r>
              <w:rPr>
                <w:sz w:val="18"/>
                <w:szCs w:val="18"/>
              </w:rPr>
              <w:t>110KV</w:t>
            </w:r>
            <w:r>
              <w:rPr>
                <w:rFonts w:hint="eastAsia"/>
                <w:sz w:val="18"/>
                <w:szCs w:val="18"/>
              </w:rPr>
              <w:t>及以上电压等级电气设备的交、直流耐压试验</w:t>
            </w:r>
            <w:r>
              <w:rPr>
                <w:sz w:val="18"/>
                <w:szCs w:val="18"/>
              </w:rPr>
              <w:t>(</w:t>
            </w:r>
            <w:r>
              <w:rPr>
                <w:rFonts w:hint="eastAsia"/>
                <w:sz w:val="18"/>
                <w:szCs w:val="18"/>
              </w:rPr>
              <w:t>或高电压测试</w:t>
            </w:r>
            <w:r>
              <w:rPr>
                <w:sz w:val="18"/>
                <w:szCs w:val="18"/>
              </w:rPr>
              <w:t>)</w:t>
            </w:r>
          </w:p>
        </w:tc>
      </w:tr>
      <w:tr w:rsidR="007A7CB0" w14:paraId="697D555E" w14:textId="77777777" w:rsidTr="001800C1">
        <w:trPr>
          <w:jc w:val="center"/>
        </w:trPr>
        <w:tc>
          <w:tcPr>
            <w:tcW w:w="648" w:type="dxa"/>
          </w:tcPr>
          <w:p w14:paraId="07F83DC2" w14:textId="77777777" w:rsidR="007A7CB0" w:rsidRDefault="007A7CB0" w:rsidP="001800C1">
            <w:pPr>
              <w:jc w:val="center"/>
              <w:rPr>
                <w:sz w:val="18"/>
                <w:szCs w:val="18"/>
              </w:rPr>
            </w:pPr>
            <w:r>
              <w:rPr>
                <w:sz w:val="18"/>
                <w:szCs w:val="18"/>
              </w:rPr>
              <w:t>25</w:t>
            </w:r>
          </w:p>
        </w:tc>
        <w:tc>
          <w:tcPr>
            <w:tcW w:w="1399" w:type="dxa"/>
          </w:tcPr>
          <w:p w14:paraId="596602E2" w14:textId="77777777" w:rsidR="007A7CB0" w:rsidRDefault="007A7CB0" w:rsidP="001800C1">
            <w:pPr>
              <w:jc w:val="center"/>
              <w:rPr>
                <w:sz w:val="18"/>
                <w:szCs w:val="18"/>
              </w:rPr>
            </w:pPr>
            <w:r>
              <w:rPr>
                <w:rFonts w:hint="eastAsia"/>
                <w:sz w:val="18"/>
                <w:szCs w:val="18"/>
              </w:rPr>
              <w:t>全规范中</w:t>
            </w:r>
          </w:p>
        </w:tc>
        <w:tc>
          <w:tcPr>
            <w:tcW w:w="6237" w:type="dxa"/>
          </w:tcPr>
          <w:p w14:paraId="398975EA" w14:textId="77777777" w:rsidR="007A7CB0" w:rsidRDefault="007A7CB0" w:rsidP="001800C1">
            <w:pPr>
              <w:jc w:val="left"/>
              <w:rPr>
                <w:sz w:val="18"/>
                <w:szCs w:val="18"/>
              </w:rPr>
            </w:pPr>
            <w:r>
              <w:rPr>
                <w:rFonts w:hint="eastAsia"/>
                <w:sz w:val="18"/>
                <w:szCs w:val="18"/>
              </w:rPr>
              <w:t>各种电气设备的局部放电试验</w:t>
            </w:r>
          </w:p>
        </w:tc>
      </w:tr>
      <w:tr w:rsidR="007A7CB0" w14:paraId="31414729" w14:textId="77777777" w:rsidTr="001800C1">
        <w:trPr>
          <w:jc w:val="center"/>
        </w:trPr>
        <w:tc>
          <w:tcPr>
            <w:tcW w:w="648" w:type="dxa"/>
          </w:tcPr>
          <w:p w14:paraId="0840DC4E" w14:textId="77777777" w:rsidR="007A7CB0" w:rsidRDefault="007A7CB0" w:rsidP="001800C1">
            <w:pPr>
              <w:jc w:val="center"/>
              <w:rPr>
                <w:sz w:val="18"/>
                <w:szCs w:val="18"/>
              </w:rPr>
            </w:pPr>
            <w:r>
              <w:rPr>
                <w:sz w:val="18"/>
                <w:szCs w:val="18"/>
              </w:rPr>
              <w:t>26</w:t>
            </w:r>
          </w:p>
        </w:tc>
        <w:tc>
          <w:tcPr>
            <w:tcW w:w="1399" w:type="dxa"/>
          </w:tcPr>
          <w:p w14:paraId="3B50580E" w14:textId="77777777" w:rsidR="007A7CB0" w:rsidRDefault="007A7CB0" w:rsidP="001800C1">
            <w:pPr>
              <w:jc w:val="center"/>
              <w:rPr>
                <w:sz w:val="18"/>
                <w:szCs w:val="18"/>
              </w:rPr>
            </w:pPr>
            <w:r>
              <w:rPr>
                <w:rFonts w:hint="eastAsia"/>
                <w:sz w:val="18"/>
                <w:szCs w:val="18"/>
              </w:rPr>
              <w:t>全规范中</w:t>
            </w:r>
          </w:p>
        </w:tc>
        <w:tc>
          <w:tcPr>
            <w:tcW w:w="6237" w:type="dxa"/>
          </w:tcPr>
          <w:p w14:paraId="144EE203" w14:textId="77777777" w:rsidR="007A7CB0" w:rsidRDefault="007A7CB0" w:rsidP="001800C1">
            <w:pPr>
              <w:jc w:val="left"/>
              <w:rPr>
                <w:sz w:val="18"/>
                <w:szCs w:val="18"/>
              </w:rPr>
            </w:pPr>
            <w:r>
              <w:rPr>
                <w:sz w:val="18"/>
                <w:szCs w:val="18"/>
              </w:rPr>
              <w:t>SF6</w:t>
            </w:r>
            <w:r>
              <w:rPr>
                <w:rFonts w:hint="eastAsia"/>
                <w:sz w:val="18"/>
                <w:szCs w:val="18"/>
              </w:rPr>
              <w:t>气体和绝缘油</w:t>
            </w:r>
            <w:r>
              <w:rPr>
                <w:sz w:val="18"/>
                <w:szCs w:val="18"/>
              </w:rPr>
              <w:t>(</w:t>
            </w:r>
            <w:r>
              <w:rPr>
                <w:rFonts w:hint="eastAsia"/>
                <w:sz w:val="18"/>
                <w:szCs w:val="18"/>
              </w:rPr>
              <w:t>除击穿电压试验外</w:t>
            </w:r>
            <w:r>
              <w:rPr>
                <w:sz w:val="18"/>
                <w:szCs w:val="18"/>
              </w:rPr>
              <w:t>)</w:t>
            </w:r>
            <w:r>
              <w:rPr>
                <w:rFonts w:hint="eastAsia"/>
                <w:sz w:val="18"/>
                <w:szCs w:val="18"/>
              </w:rPr>
              <w:t>试验</w:t>
            </w:r>
          </w:p>
        </w:tc>
      </w:tr>
    </w:tbl>
    <w:p w14:paraId="3053C0F8" w14:textId="77777777" w:rsidR="007A7CB0" w:rsidRDefault="007A7CB0" w:rsidP="007A7CB0">
      <w:pPr>
        <w:pStyle w:val="afffffffffffff4"/>
        <w:ind w:firstLine="420"/>
        <w:rPr>
          <w:rFonts w:ascii="Times New Roman"/>
        </w:rPr>
      </w:pPr>
    </w:p>
    <w:p w14:paraId="181EB21A" w14:textId="77777777" w:rsidR="007A7CB0" w:rsidRDefault="007A7CB0" w:rsidP="007A7CB0">
      <w:pPr>
        <w:pStyle w:val="afffffffffffff4"/>
        <w:ind w:firstLineChars="0" w:firstLine="0"/>
        <w:rPr>
          <w:rFonts w:ascii="Times New Roman"/>
        </w:rPr>
      </w:pPr>
    </w:p>
    <w:p w14:paraId="6CA35846" w14:textId="77777777" w:rsidR="007A7CB0" w:rsidRDefault="007A7CB0" w:rsidP="007A7CB0">
      <w:pPr>
        <w:pStyle w:val="afffffffffffff4"/>
        <w:ind w:firstLine="420"/>
        <w:rPr>
          <w:rFonts w:ascii="Times New Roman"/>
        </w:rPr>
      </w:pPr>
      <w:r>
        <w:rPr>
          <w:rFonts w:ascii="Times New Roman"/>
        </w:rPr>
        <w:br w:type="page"/>
      </w:r>
    </w:p>
    <w:p w14:paraId="517E648C" w14:textId="77777777" w:rsidR="007A7CB0" w:rsidRDefault="007A7CB0" w:rsidP="006E7674">
      <w:pPr>
        <w:pStyle w:val="afffffffffffff4"/>
        <w:numPr>
          <w:ilvl w:val="0"/>
          <w:numId w:val="72"/>
        </w:numPr>
        <w:tabs>
          <w:tab w:val="left" w:pos="360"/>
        </w:tabs>
        <w:ind w:firstLineChars="0"/>
        <w:jc w:val="center"/>
        <w:outlineLvl w:val="0"/>
        <w:rPr>
          <w:rFonts w:ascii="Times New Roman"/>
        </w:rPr>
      </w:pPr>
      <w:bookmarkStart w:id="261" w:name="_Toc516233459"/>
      <w:bookmarkStart w:id="262" w:name="_Toc16330"/>
      <w:bookmarkStart w:id="263" w:name="_Toc272678549"/>
      <w:bookmarkEnd w:id="261"/>
      <w:bookmarkEnd w:id="262"/>
    </w:p>
    <w:p w14:paraId="78E43715" w14:textId="77777777" w:rsidR="007A7CB0" w:rsidRDefault="007A7CB0" w:rsidP="007A7CB0">
      <w:pPr>
        <w:pStyle w:val="affffffffffffff5"/>
        <w:adjustRightInd w:val="0"/>
        <w:spacing w:before="0" w:after="0"/>
        <w:ind w:left="0"/>
        <w:rPr>
          <w:rFonts w:ascii="Times New Roman"/>
          <w:b w:val="0"/>
          <w:color w:val="auto"/>
        </w:rPr>
      </w:pPr>
      <w:bookmarkStart w:id="264" w:name="_Toc5376"/>
      <w:bookmarkStart w:id="265" w:name="_Toc516231088"/>
      <w:bookmarkStart w:id="266" w:name="_Toc516232009"/>
      <w:bookmarkStart w:id="267" w:name="_Toc516233460"/>
      <w:bookmarkStart w:id="268" w:name="_Toc516230874"/>
      <w:r>
        <w:rPr>
          <w:rFonts w:ascii="Times New Roman"/>
          <w:b w:val="0"/>
          <w:color w:val="auto"/>
        </w:rPr>
        <w:t>（规范性附录）</w:t>
      </w:r>
      <w:bookmarkEnd w:id="264"/>
      <w:bookmarkEnd w:id="265"/>
      <w:bookmarkEnd w:id="266"/>
      <w:bookmarkEnd w:id="267"/>
      <w:bookmarkEnd w:id="268"/>
    </w:p>
    <w:p w14:paraId="662213DE" w14:textId="77777777" w:rsidR="007A7CB0" w:rsidRDefault="007A7CB0" w:rsidP="007A7CB0">
      <w:pPr>
        <w:pStyle w:val="affffffffffffff5"/>
        <w:adjustRightInd w:val="0"/>
        <w:spacing w:before="0" w:after="0"/>
        <w:ind w:left="0"/>
        <w:rPr>
          <w:rFonts w:ascii="Times New Roman"/>
          <w:b w:val="0"/>
          <w:color w:val="auto"/>
        </w:rPr>
      </w:pPr>
      <w:bookmarkStart w:id="269" w:name="_Toc516233461"/>
      <w:bookmarkStart w:id="270" w:name="_Toc22497"/>
      <w:bookmarkStart w:id="271" w:name="_Toc516230875"/>
      <w:bookmarkStart w:id="272" w:name="_Toc516231089"/>
      <w:bookmarkStart w:id="273" w:name="_Toc516232010"/>
      <w:r>
        <w:rPr>
          <w:rFonts w:ascii="Times New Roman"/>
          <w:b w:val="0"/>
          <w:color w:val="auto"/>
        </w:rPr>
        <w:t>状态量显著性差异分析法</w:t>
      </w:r>
      <w:bookmarkEnd w:id="269"/>
      <w:bookmarkEnd w:id="270"/>
      <w:bookmarkEnd w:id="271"/>
      <w:bookmarkEnd w:id="272"/>
      <w:bookmarkEnd w:id="273"/>
    </w:p>
    <w:bookmarkEnd w:id="263"/>
    <w:p w14:paraId="44611393" w14:textId="77777777" w:rsidR="007A7CB0" w:rsidRDefault="007A7CB0" w:rsidP="007A7CB0">
      <w:pPr>
        <w:pStyle w:val="afffffffffffff4"/>
        <w:autoSpaceDE w:val="0"/>
        <w:autoSpaceDN w:val="0"/>
        <w:ind w:firstLine="420"/>
        <w:rPr>
          <w:rFonts w:ascii="Times New Roman"/>
        </w:rPr>
      </w:pPr>
      <w:r>
        <w:rPr>
          <w:rFonts w:ascii="Times New Roman" w:hint="eastAsia"/>
        </w:rPr>
        <w:t>在相近的运行和检测条件下，相同设计、材质和工艺的一批设备，其状态量不应有显著差异，若某台设备某个状态量与其它设备有显著性差异，即使满足注意值或警示值要求，也应引起注意。对于没有注意值或警示值要求的状态量，也可以应用显著性差异分析，作为规程对部分状态量要求</w:t>
      </w:r>
      <w:r>
        <w:rPr>
          <w:rFonts w:ascii="Times New Roman"/>
        </w:rPr>
        <w:t>“</w:t>
      </w:r>
      <w:r>
        <w:rPr>
          <w:rFonts w:ascii="Times New Roman" w:hint="eastAsia"/>
        </w:rPr>
        <w:t>没有明显变化</w:t>
      </w:r>
      <w:r>
        <w:rPr>
          <w:rFonts w:ascii="Times New Roman"/>
        </w:rPr>
        <w:t>”</w:t>
      </w:r>
      <w:r>
        <w:rPr>
          <w:rFonts w:ascii="Times New Roman" w:hint="eastAsia"/>
        </w:rPr>
        <w:t>或类似要求的判断依据。</w:t>
      </w:r>
    </w:p>
    <w:p w14:paraId="5B38C5C4" w14:textId="77777777" w:rsidR="007A7CB0" w:rsidRDefault="007A7CB0" w:rsidP="007A7CB0">
      <w:pPr>
        <w:pStyle w:val="afffffffffffff4"/>
        <w:autoSpaceDE w:val="0"/>
        <w:autoSpaceDN w:val="0"/>
        <w:ind w:firstLine="420"/>
        <w:rPr>
          <w:rFonts w:ascii="Times New Roman"/>
        </w:rPr>
      </w:pPr>
      <w:r>
        <w:rPr>
          <w:rFonts w:ascii="Times New Roman" w:hint="eastAsia"/>
        </w:rPr>
        <w:t>状态量显著性差异分析方法如下：设</w:t>
      </w:r>
      <w:r>
        <w:rPr>
          <w:rFonts w:ascii="Times New Roman"/>
        </w:rPr>
        <w:t>n</w:t>
      </w:r>
      <w:r>
        <w:rPr>
          <w:rFonts w:ascii="Times New Roman" w:hint="eastAsia"/>
        </w:rPr>
        <w:t>（</w:t>
      </w:r>
      <w:r>
        <w:rPr>
          <w:rFonts w:ascii="Times New Roman" w:hint="eastAsia"/>
        </w:rPr>
        <w:t>n</w:t>
      </w:r>
      <w:r>
        <w:rPr>
          <w:rFonts w:ascii="Times New Roman" w:hint="eastAsia"/>
        </w:rPr>
        <w:t>态量）台同一家族设备（如同制造商同批次设备），某个状态量</w:t>
      </w:r>
      <w:r>
        <w:rPr>
          <w:rFonts w:ascii="Times New Roman"/>
        </w:rPr>
        <w:t>X</w:t>
      </w:r>
      <w:r>
        <w:rPr>
          <w:rFonts w:ascii="Times New Roman" w:hint="eastAsia"/>
        </w:rPr>
        <w:t>的当前试验值的平均值为</w:t>
      </w:r>
      <w:r>
        <w:rPr>
          <w:rFonts w:ascii="Times New Roman"/>
        </w:rPr>
        <w:object w:dxaOrig="217" w:dyaOrig="272" w14:anchorId="7801F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5pt" o:ole="">
            <v:imagedata r:id="rId27" o:title=""/>
          </v:shape>
          <o:OLEObject Type="Embed" ProgID="Equation.3" ShapeID="_x0000_i1025" DrawAspect="Content" ObjectID="_1727266469" r:id="rId28"/>
        </w:object>
      </w:r>
      <w:r>
        <w:rPr>
          <w:rFonts w:ascii="Times New Roman" w:hint="eastAsia"/>
        </w:rPr>
        <w:t>，样本偏差为</w:t>
      </w:r>
      <w:r>
        <w:rPr>
          <w:rFonts w:ascii="Times New Roman"/>
        </w:rPr>
        <w:object w:dxaOrig="217" w:dyaOrig="258" w14:anchorId="7FA8C648">
          <v:shape id="_x0000_i1026" type="#_x0000_t75" style="width:11.25pt;height:13.5pt" o:ole="">
            <v:imagedata r:id="rId29" o:title=""/>
          </v:shape>
          <o:OLEObject Type="Embed" ProgID="Equation.3" ShapeID="_x0000_i1026" DrawAspect="Content" ObjectID="_1727266470" r:id="rId30"/>
        </w:object>
      </w:r>
      <w:r>
        <w:rPr>
          <w:rFonts w:ascii="Times New Roman" w:hint="eastAsia"/>
        </w:rPr>
        <w:t>（不含被诊断设备）；被诊断设备的当前试验值为</w:t>
      </w:r>
      <w:r>
        <w:rPr>
          <w:rFonts w:ascii="Times New Roman"/>
        </w:rPr>
        <w:object w:dxaOrig="217" w:dyaOrig="217" w14:anchorId="08CBA82E">
          <v:shape id="_x0000_i1027" type="#_x0000_t75" style="width:11.25pt;height:11.25pt" o:ole="">
            <v:imagedata r:id="rId31" o:title=""/>
          </v:shape>
          <o:OLEObject Type="Embed" ProgID="Equation.3" ShapeID="_x0000_i1027" DrawAspect="Content" ObjectID="_1727266471" r:id="rId32"/>
        </w:object>
      </w:r>
      <w:r>
        <w:rPr>
          <w:rFonts w:ascii="Times New Roman" w:hint="eastAsia"/>
        </w:rPr>
        <w:t>，则有显著性差异的条件为：</w:t>
      </w:r>
    </w:p>
    <w:p w14:paraId="2C07E877" w14:textId="77777777" w:rsidR="007A7CB0" w:rsidRDefault="007A7CB0" w:rsidP="007A7CB0">
      <w:pPr>
        <w:pStyle w:val="afffffffffffff4"/>
        <w:autoSpaceDE w:val="0"/>
        <w:autoSpaceDN w:val="0"/>
        <w:ind w:firstLine="420"/>
        <w:rPr>
          <w:rFonts w:ascii="Times New Roman"/>
        </w:rPr>
      </w:pPr>
      <w:r>
        <w:rPr>
          <w:rFonts w:ascii="Times New Roman" w:hint="eastAsia"/>
        </w:rPr>
        <w:t>劣化表现为状态量值减少时（如绝缘电阻）：</w:t>
      </w:r>
      <w:r>
        <w:rPr>
          <w:rFonts w:ascii="Times New Roman"/>
        </w:rPr>
        <w:object w:dxaOrig="978" w:dyaOrig="340" w14:anchorId="07FF8F1B">
          <v:shape id="_x0000_i1028" type="#_x0000_t75" style="width:48.75pt;height:17.25pt" o:ole="">
            <v:imagedata r:id="rId33" o:title=""/>
          </v:shape>
          <o:OLEObject Type="Embed" ProgID="Equation.3" ShapeID="_x0000_i1028" DrawAspect="Content" ObjectID="_1727266472" r:id="rId34"/>
        </w:object>
      </w:r>
    </w:p>
    <w:p w14:paraId="466DE529" w14:textId="77777777" w:rsidR="007A7CB0" w:rsidRDefault="007A7CB0" w:rsidP="007A7CB0">
      <w:pPr>
        <w:pStyle w:val="afffffffffffff4"/>
        <w:autoSpaceDE w:val="0"/>
        <w:autoSpaceDN w:val="0"/>
        <w:ind w:firstLine="420"/>
        <w:rPr>
          <w:rFonts w:ascii="Times New Roman"/>
        </w:rPr>
      </w:pPr>
      <w:r>
        <w:rPr>
          <w:rFonts w:ascii="Times New Roman" w:hint="eastAsia"/>
        </w:rPr>
        <w:t>劣化表现为状态量值增加时（如介质损耗因数）：</w:t>
      </w:r>
      <w:r>
        <w:rPr>
          <w:rFonts w:ascii="Times New Roman"/>
        </w:rPr>
        <w:object w:dxaOrig="1005" w:dyaOrig="340" w14:anchorId="7221C098">
          <v:shape id="_x0000_i1029" type="#_x0000_t75" style="width:51pt;height:17.25pt" o:ole="">
            <v:imagedata r:id="rId35" o:title=""/>
          </v:shape>
          <o:OLEObject Type="Embed" ProgID="Equation.3" ShapeID="_x0000_i1029" DrawAspect="Content" ObjectID="_1727266473" r:id="rId36"/>
        </w:object>
      </w:r>
    </w:p>
    <w:p w14:paraId="00FD3E20" w14:textId="77777777" w:rsidR="007A7CB0" w:rsidRDefault="007A7CB0" w:rsidP="007A7CB0">
      <w:pPr>
        <w:pStyle w:val="afffffffffffff4"/>
        <w:autoSpaceDE w:val="0"/>
        <w:autoSpaceDN w:val="0"/>
        <w:ind w:firstLine="420"/>
        <w:rPr>
          <w:rFonts w:ascii="Times New Roman"/>
        </w:rPr>
      </w:pPr>
      <w:r>
        <w:rPr>
          <w:rFonts w:ascii="Times New Roman" w:hint="eastAsia"/>
        </w:rPr>
        <w:t>劣化表现为偏离初值时（如绕组电阻）：</w:t>
      </w:r>
      <w:r>
        <w:rPr>
          <w:rFonts w:ascii="Times New Roman"/>
        </w:rPr>
        <w:object w:dxaOrig="1793" w:dyaOrig="367" w14:anchorId="13E6737E">
          <v:shape id="_x0000_i1030" type="#_x0000_t75" style="width:90pt;height:18.75pt" o:ole="">
            <v:imagedata r:id="rId37" o:title=""/>
          </v:shape>
          <o:OLEObject Type="Embed" ProgID="Equation.3" ShapeID="_x0000_i1030" DrawAspect="Content" ObjectID="_1727266474" r:id="rId38"/>
        </w:object>
      </w:r>
    </w:p>
    <w:p w14:paraId="0E44F824" w14:textId="77777777" w:rsidR="007A7CB0" w:rsidRDefault="007A7CB0" w:rsidP="007A7CB0">
      <w:pPr>
        <w:pStyle w:val="afffffffffffff4"/>
        <w:autoSpaceDE w:val="0"/>
        <w:autoSpaceDN w:val="0"/>
        <w:ind w:firstLine="420"/>
        <w:rPr>
          <w:rFonts w:ascii="Times New Roman"/>
        </w:rPr>
      </w:pPr>
      <w:r>
        <w:rPr>
          <w:rFonts w:ascii="Times New Roman" w:hint="eastAsia"/>
        </w:rPr>
        <w:t>上列各式中</w:t>
      </w:r>
      <w:r>
        <w:rPr>
          <w:rFonts w:ascii="Times New Roman"/>
        </w:rPr>
        <w:t xml:space="preserve"> k </w:t>
      </w:r>
      <w:r>
        <w:rPr>
          <w:rFonts w:ascii="Times New Roman" w:hint="eastAsia"/>
        </w:rPr>
        <w:t>值根据</w:t>
      </w:r>
      <w:r>
        <w:rPr>
          <w:rFonts w:ascii="Times New Roman"/>
        </w:rPr>
        <w:t xml:space="preserve"> n </w:t>
      </w:r>
      <w:r>
        <w:rPr>
          <w:rFonts w:ascii="Times New Roman" w:hint="eastAsia"/>
        </w:rPr>
        <w:t>的大小按表</w:t>
      </w:r>
      <w:r>
        <w:rPr>
          <w:rFonts w:ascii="Times New Roman"/>
        </w:rPr>
        <w:t>I1</w:t>
      </w:r>
      <w:r>
        <w:rPr>
          <w:rFonts w:ascii="Times New Roman" w:hint="eastAsia"/>
        </w:rPr>
        <w:t>选取。</w:t>
      </w:r>
    </w:p>
    <w:p w14:paraId="06F03E7F" w14:textId="77777777" w:rsidR="007A7CB0" w:rsidRDefault="007A7CB0" w:rsidP="007A7CB0">
      <w:pPr>
        <w:pStyle w:val="afffffffffffff4"/>
        <w:autoSpaceDE w:val="0"/>
        <w:autoSpaceDN w:val="0"/>
        <w:spacing w:line="360" w:lineRule="auto"/>
        <w:ind w:firstLine="420"/>
        <w:jc w:val="center"/>
        <w:rPr>
          <w:rFonts w:ascii="Times New Roman" w:eastAsia="黑体"/>
          <w:szCs w:val="21"/>
        </w:rPr>
      </w:pPr>
      <w:r>
        <w:rPr>
          <w:rFonts w:ascii="Times New Roman" w:eastAsia="黑体"/>
          <w:szCs w:val="21"/>
        </w:rPr>
        <w:t>表</w:t>
      </w:r>
      <w:r>
        <w:rPr>
          <w:rFonts w:ascii="Times New Roman" w:eastAsia="黑体"/>
          <w:szCs w:val="21"/>
        </w:rPr>
        <w:t xml:space="preserve"> I.1  k</w:t>
      </w:r>
      <w:r>
        <w:rPr>
          <w:rFonts w:ascii="Times New Roman" w:eastAsia="黑体"/>
          <w:szCs w:val="21"/>
        </w:rPr>
        <w:t>值与</w:t>
      </w:r>
      <w:r>
        <w:rPr>
          <w:rFonts w:ascii="Times New Roman" w:eastAsia="黑体"/>
          <w:szCs w:val="21"/>
        </w:rPr>
        <w:t>n</w:t>
      </w:r>
      <w:r>
        <w:rPr>
          <w:rFonts w:ascii="Times New Roman" w:eastAsia="黑体"/>
          <w:szCs w:val="21"/>
        </w:rPr>
        <w:t>的关系</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709"/>
        <w:gridCol w:w="709"/>
        <w:gridCol w:w="709"/>
        <w:gridCol w:w="709"/>
        <w:gridCol w:w="709"/>
        <w:gridCol w:w="708"/>
        <w:gridCol w:w="708"/>
        <w:gridCol w:w="708"/>
        <w:gridCol w:w="708"/>
        <w:gridCol w:w="708"/>
        <w:gridCol w:w="708"/>
        <w:gridCol w:w="708"/>
        <w:gridCol w:w="708"/>
      </w:tblGrid>
      <w:tr w:rsidR="007A7CB0" w14:paraId="76DDFFE6" w14:textId="77777777" w:rsidTr="001800C1">
        <w:trPr>
          <w:trHeight w:val="68"/>
          <w:jc w:val="center"/>
        </w:trPr>
        <w:tc>
          <w:tcPr>
            <w:tcW w:w="409" w:type="dxa"/>
          </w:tcPr>
          <w:p w14:paraId="499A3CB4"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n</w:t>
            </w:r>
          </w:p>
        </w:tc>
        <w:tc>
          <w:tcPr>
            <w:tcW w:w="709" w:type="dxa"/>
          </w:tcPr>
          <w:p w14:paraId="3D17AE2E"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5</w:t>
            </w:r>
          </w:p>
        </w:tc>
        <w:tc>
          <w:tcPr>
            <w:tcW w:w="709" w:type="dxa"/>
          </w:tcPr>
          <w:p w14:paraId="5081E257"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6</w:t>
            </w:r>
          </w:p>
        </w:tc>
        <w:tc>
          <w:tcPr>
            <w:tcW w:w="709" w:type="dxa"/>
          </w:tcPr>
          <w:p w14:paraId="21D51653"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7</w:t>
            </w:r>
          </w:p>
        </w:tc>
        <w:tc>
          <w:tcPr>
            <w:tcW w:w="709" w:type="dxa"/>
          </w:tcPr>
          <w:p w14:paraId="06C62527"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8</w:t>
            </w:r>
          </w:p>
        </w:tc>
        <w:tc>
          <w:tcPr>
            <w:tcW w:w="709" w:type="dxa"/>
          </w:tcPr>
          <w:p w14:paraId="7A8C0914"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9</w:t>
            </w:r>
          </w:p>
        </w:tc>
        <w:tc>
          <w:tcPr>
            <w:tcW w:w="708" w:type="dxa"/>
          </w:tcPr>
          <w:p w14:paraId="69454225"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10</w:t>
            </w:r>
          </w:p>
        </w:tc>
        <w:tc>
          <w:tcPr>
            <w:tcW w:w="708" w:type="dxa"/>
          </w:tcPr>
          <w:p w14:paraId="21076547"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11</w:t>
            </w:r>
          </w:p>
        </w:tc>
        <w:tc>
          <w:tcPr>
            <w:tcW w:w="708" w:type="dxa"/>
          </w:tcPr>
          <w:p w14:paraId="33C5147C"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13</w:t>
            </w:r>
          </w:p>
        </w:tc>
        <w:tc>
          <w:tcPr>
            <w:tcW w:w="708" w:type="dxa"/>
          </w:tcPr>
          <w:p w14:paraId="2AAF9BA9"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15</w:t>
            </w:r>
          </w:p>
        </w:tc>
        <w:tc>
          <w:tcPr>
            <w:tcW w:w="708" w:type="dxa"/>
          </w:tcPr>
          <w:p w14:paraId="2DF3683B"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20</w:t>
            </w:r>
          </w:p>
        </w:tc>
        <w:tc>
          <w:tcPr>
            <w:tcW w:w="708" w:type="dxa"/>
          </w:tcPr>
          <w:p w14:paraId="6DF25DFF"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25</w:t>
            </w:r>
          </w:p>
        </w:tc>
        <w:tc>
          <w:tcPr>
            <w:tcW w:w="708" w:type="dxa"/>
          </w:tcPr>
          <w:p w14:paraId="060CF32E"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35</w:t>
            </w:r>
          </w:p>
        </w:tc>
        <w:tc>
          <w:tcPr>
            <w:tcW w:w="708" w:type="dxa"/>
          </w:tcPr>
          <w:p w14:paraId="39D9E2C9"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hint="eastAsia"/>
                <w:sz w:val="18"/>
              </w:rPr>
              <w:t>≥</w:t>
            </w:r>
            <w:r>
              <w:rPr>
                <w:rFonts w:ascii="Times New Roman" w:hint="eastAsia"/>
                <w:sz w:val="18"/>
              </w:rPr>
              <w:t>5</w:t>
            </w:r>
            <w:r>
              <w:rPr>
                <w:rFonts w:ascii="Times New Roman" w:hint="eastAsia"/>
                <w:sz w:val="18"/>
              </w:rPr>
              <w:t>系</w:t>
            </w:r>
          </w:p>
        </w:tc>
      </w:tr>
      <w:tr w:rsidR="007A7CB0" w14:paraId="5C08F2D1" w14:textId="77777777" w:rsidTr="001800C1">
        <w:trPr>
          <w:jc w:val="center"/>
        </w:trPr>
        <w:tc>
          <w:tcPr>
            <w:tcW w:w="409" w:type="dxa"/>
          </w:tcPr>
          <w:p w14:paraId="3DAF1450" w14:textId="77777777" w:rsidR="007A7CB0" w:rsidRDefault="007A7CB0" w:rsidP="001800C1">
            <w:pPr>
              <w:pStyle w:val="afffffffffffff4"/>
              <w:widowControl w:val="0"/>
              <w:autoSpaceDE w:val="0"/>
              <w:autoSpaceDN w:val="0"/>
              <w:spacing w:before="100" w:line="360" w:lineRule="auto"/>
              <w:ind w:firstLineChars="0" w:firstLine="0"/>
              <w:jc w:val="center"/>
              <w:rPr>
                <w:rFonts w:ascii="Times New Roman"/>
                <w:sz w:val="18"/>
              </w:rPr>
            </w:pPr>
            <w:r>
              <w:rPr>
                <w:rFonts w:ascii="Times New Roman"/>
                <w:sz w:val="18"/>
              </w:rPr>
              <w:t>k</w:t>
            </w:r>
          </w:p>
        </w:tc>
        <w:tc>
          <w:tcPr>
            <w:tcW w:w="709" w:type="dxa"/>
          </w:tcPr>
          <w:p w14:paraId="00AB2159"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2.57</w:t>
            </w:r>
          </w:p>
        </w:tc>
        <w:tc>
          <w:tcPr>
            <w:tcW w:w="709" w:type="dxa"/>
          </w:tcPr>
          <w:p w14:paraId="402B1678"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2.45</w:t>
            </w:r>
          </w:p>
        </w:tc>
        <w:tc>
          <w:tcPr>
            <w:tcW w:w="709" w:type="dxa"/>
          </w:tcPr>
          <w:p w14:paraId="5009C9D8"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2.36</w:t>
            </w:r>
          </w:p>
        </w:tc>
        <w:tc>
          <w:tcPr>
            <w:tcW w:w="709" w:type="dxa"/>
          </w:tcPr>
          <w:p w14:paraId="22913704"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2.31</w:t>
            </w:r>
          </w:p>
        </w:tc>
        <w:tc>
          <w:tcPr>
            <w:tcW w:w="709" w:type="dxa"/>
          </w:tcPr>
          <w:p w14:paraId="37F85C3C"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2.26</w:t>
            </w:r>
          </w:p>
        </w:tc>
        <w:tc>
          <w:tcPr>
            <w:tcW w:w="708" w:type="dxa"/>
          </w:tcPr>
          <w:p w14:paraId="4DF74416"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2.23</w:t>
            </w:r>
          </w:p>
        </w:tc>
        <w:tc>
          <w:tcPr>
            <w:tcW w:w="708" w:type="dxa"/>
          </w:tcPr>
          <w:p w14:paraId="21FBD51D"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2.20</w:t>
            </w:r>
          </w:p>
        </w:tc>
        <w:tc>
          <w:tcPr>
            <w:tcW w:w="708" w:type="dxa"/>
          </w:tcPr>
          <w:p w14:paraId="552B7A33"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2.16</w:t>
            </w:r>
          </w:p>
        </w:tc>
        <w:tc>
          <w:tcPr>
            <w:tcW w:w="708" w:type="dxa"/>
          </w:tcPr>
          <w:p w14:paraId="7FFBC6FF"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2.13</w:t>
            </w:r>
          </w:p>
        </w:tc>
        <w:tc>
          <w:tcPr>
            <w:tcW w:w="708" w:type="dxa"/>
          </w:tcPr>
          <w:p w14:paraId="790E27FC"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2.09</w:t>
            </w:r>
          </w:p>
        </w:tc>
        <w:tc>
          <w:tcPr>
            <w:tcW w:w="708" w:type="dxa"/>
          </w:tcPr>
          <w:p w14:paraId="2F20D86C"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2.06</w:t>
            </w:r>
          </w:p>
        </w:tc>
        <w:tc>
          <w:tcPr>
            <w:tcW w:w="708" w:type="dxa"/>
          </w:tcPr>
          <w:p w14:paraId="1A1B740A"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2.03</w:t>
            </w:r>
          </w:p>
        </w:tc>
        <w:tc>
          <w:tcPr>
            <w:tcW w:w="708" w:type="dxa"/>
          </w:tcPr>
          <w:p w14:paraId="2A3F5E14" w14:textId="77777777" w:rsidR="007A7CB0" w:rsidRDefault="007A7CB0" w:rsidP="001800C1">
            <w:pPr>
              <w:pStyle w:val="afffffffffffff4"/>
              <w:widowControl w:val="0"/>
              <w:autoSpaceDE w:val="0"/>
              <w:autoSpaceDN w:val="0"/>
              <w:adjustRightInd w:val="0"/>
              <w:spacing w:before="100" w:line="360" w:lineRule="auto"/>
              <w:ind w:firstLineChars="0" w:firstLine="0"/>
              <w:jc w:val="center"/>
              <w:rPr>
                <w:rFonts w:ascii="Times New Roman"/>
                <w:sz w:val="18"/>
              </w:rPr>
            </w:pPr>
            <w:r>
              <w:rPr>
                <w:rFonts w:ascii="Times New Roman"/>
                <w:sz w:val="18"/>
              </w:rPr>
              <w:t>2.01</w:t>
            </w:r>
          </w:p>
        </w:tc>
      </w:tr>
    </w:tbl>
    <w:p w14:paraId="5E5815B0" w14:textId="77777777" w:rsidR="007A7CB0" w:rsidRDefault="007A7CB0" w:rsidP="007A7CB0">
      <w:pPr>
        <w:pStyle w:val="afffffffffffff4"/>
        <w:autoSpaceDE w:val="0"/>
        <w:autoSpaceDN w:val="0"/>
        <w:spacing w:beforeLines="50" w:before="120"/>
        <w:ind w:firstLine="420"/>
        <w:rPr>
          <w:rFonts w:ascii="Times New Roman"/>
        </w:rPr>
      </w:pPr>
    </w:p>
    <w:p w14:paraId="7444F200" w14:textId="77777777" w:rsidR="007A7CB0" w:rsidRDefault="007A7CB0" w:rsidP="007A7CB0">
      <w:pPr>
        <w:pStyle w:val="afffffffffffff4"/>
        <w:autoSpaceDE w:val="0"/>
        <w:autoSpaceDN w:val="0"/>
        <w:spacing w:beforeLines="50" w:before="120"/>
        <w:ind w:firstLine="420"/>
        <w:rPr>
          <w:rFonts w:ascii="Times New Roman"/>
        </w:rPr>
      </w:pPr>
      <w:r>
        <w:rPr>
          <w:rFonts w:ascii="Times New Roman" w:hint="eastAsia"/>
        </w:rPr>
        <w:t>易受环境影响的状态量，本方法仅供参考；设备台数</w:t>
      </w:r>
      <w:r>
        <w:rPr>
          <w:rFonts w:ascii="Times New Roman"/>
        </w:rPr>
        <w:t>n</w:t>
      </w:r>
      <w:r>
        <w:rPr>
          <w:rFonts w:ascii="Times New Roman" w:hint="eastAsia"/>
        </w:rPr>
        <w:t>＜</w:t>
      </w:r>
      <w:r>
        <w:rPr>
          <w:rFonts w:ascii="Times New Roman"/>
        </w:rPr>
        <w:t>5</w:t>
      </w:r>
      <w:r>
        <w:rPr>
          <w:rFonts w:ascii="Times New Roman" w:hint="eastAsia"/>
        </w:rPr>
        <w:t>时，不适宜应用本方法。若不受试验条件影响，显著性差异分析法也适用于同一设备同一状态量历年试验结果的分析。</w:t>
      </w:r>
    </w:p>
    <w:p w14:paraId="1404EDE0" w14:textId="77777777" w:rsidR="007A7CB0" w:rsidRDefault="007A7CB0" w:rsidP="007A7CB0">
      <w:pPr>
        <w:pStyle w:val="affffffffffffff5"/>
        <w:spacing w:before="0" w:after="0" w:line="360" w:lineRule="auto"/>
        <w:outlineLvl w:val="9"/>
        <w:rPr>
          <w:rFonts w:ascii="Times New Roman" w:eastAsia="宋体"/>
          <w:color w:val="auto"/>
        </w:rPr>
      </w:pPr>
      <w:bookmarkStart w:id="274" w:name="标准附录"/>
      <w:bookmarkEnd w:id="274"/>
    </w:p>
    <w:p w14:paraId="1C26783A" w14:textId="77777777" w:rsidR="007A7CB0" w:rsidRDefault="007A7CB0" w:rsidP="007A7CB0">
      <w:pPr>
        <w:pStyle w:val="afffffffffffff4"/>
        <w:ind w:firstLine="420"/>
        <w:rPr>
          <w:rFonts w:ascii="Times New Roman"/>
        </w:rPr>
      </w:pPr>
    </w:p>
    <w:p w14:paraId="0ADF1859" w14:textId="77777777" w:rsidR="007A7CB0" w:rsidRDefault="007A7CB0" w:rsidP="007A7CB0">
      <w:pPr>
        <w:pStyle w:val="afffffffffffff4"/>
        <w:ind w:firstLine="420"/>
        <w:rPr>
          <w:rFonts w:ascii="Times New Roman"/>
        </w:rPr>
      </w:pPr>
    </w:p>
    <w:p w14:paraId="2BB5C88E" w14:textId="77777777" w:rsidR="007A7CB0" w:rsidRDefault="007A7CB0" w:rsidP="007A7CB0">
      <w:pPr>
        <w:pStyle w:val="afffffffffffff4"/>
        <w:ind w:firstLine="420"/>
        <w:rPr>
          <w:rFonts w:ascii="Times New Roman"/>
        </w:rPr>
      </w:pPr>
    </w:p>
    <w:p w14:paraId="77DBA83B" w14:textId="77777777" w:rsidR="007A7CB0" w:rsidRDefault="007A7CB0" w:rsidP="007A7CB0">
      <w:pPr>
        <w:pStyle w:val="afffffffffffff4"/>
        <w:ind w:firstLine="420"/>
        <w:rPr>
          <w:rFonts w:ascii="Times New Roman"/>
        </w:rPr>
      </w:pPr>
    </w:p>
    <w:p w14:paraId="40D1C590" w14:textId="77777777" w:rsidR="007A7CB0" w:rsidRDefault="007A7CB0" w:rsidP="007A7CB0">
      <w:pPr>
        <w:pStyle w:val="afffffffffffff4"/>
        <w:ind w:firstLine="420"/>
        <w:rPr>
          <w:rFonts w:ascii="Times New Roman"/>
        </w:rPr>
      </w:pPr>
    </w:p>
    <w:p w14:paraId="4A94EEF7" w14:textId="77777777" w:rsidR="007A7CB0" w:rsidRDefault="007A7CB0" w:rsidP="007A7CB0">
      <w:pPr>
        <w:pStyle w:val="afffffffffffff4"/>
        <w:ind w:firstLine="420"/>
        <w:rPr>
          <w:rFonts w:ascii="Times New Roman"/>
        </w:rPr>
      </w:pPr>
    </w:p>
    <w:p w14:paraId="4EA068C6" w14:textId="77777777" w:rsidR="007A7CB0" w:rsidRDefault="007A7CB0" w:rsidP="007A7CB0">
      <w:pPr>
        <w:pStyle w:val="afffffffffffff4"/>
        <w:ind w:firstLine="420"/>
        <w:rPr>
          <w:rFonts w:ascii="Times New Roman"/>
        </w:rPr>
      </w:pPr>
    </w:p>
    <w:p w14:paraId="7AE0551C" w14:textId="77777777" w:rsidR="007A7CB0" w:rsidRDefault="007A7CB0" w:rsidP="007A7CB0">
      <w:pPr>
        <w:pStyle w:val="afffffffffffff4"/>
        <w:ind w:firstLine="420"/>
        <w:rPr>
          <w:rFonts w:ascii="Times New Roman"/>
        </w:rPr>
      </w:pPr>
    </w:p>
    <w:p w14:paraId="0B2E0391" w14:textId="77777777" w:rsidR="007A7CB0" w:rsidRDefault="007A7CB0" w:rsidP="007A7CB0">
      <w:pPr>
        <w:pStyle w:val="afffffffffffff4"/>
        <w:ind w:firstLine="420"/>
        <w:rPr>
          <w:rFonts w:ascii="Times New Roman"/>
        </w:rPr>
      </w:pPr>
    </w:p>
    <w:p w14:paraId="7F4B96D5" w14:textId="77777777" w:rsidR="007A7CB0" w:rsidRDefault="007A7CB0" w:rsidP="007A7CB0">
      <w:pPr>
        <w:pStyle w:val="afffffffffffff4"/>
        <w:ind w:firstLine="420"/>
        <w:rPr>
          <w:rFonts w:ascii="Times New Roman"/>
        </w:rPr>
      </w:pPr>
    </w:p>
    <w:p w14:paraId="11E65C52" w14:textId="77777777" w:rsidR="007A7CB0" w:rsidRDefault="007A7CB0" w:rsidP="007A7CB0">
      <w:pPr>
        <w:pStyle w:val="afffffffffffff4"/>
        <w:ind w:firstLine="420"/>
        <w:rPr>
          <w:rFonts w:ascii="Times New Roman"/>
        </w:rPr>
      </w:pPr>
    </w:p>
    <w:p w14:paraId="4D7081D7" w14:textId="77777777" w:rsidR="007A7CB0" w:rsidRDefault="007A7CB0" w:rsidP="007A7CB0">
      <w:pPr>
        <w:pStyle w:val="afffffffffffff4"/>
        <w:ind w:firstLine="420"/>
        <w:rPr>
          <w:rFonts w:ascii="Times New Roman"/>
        </w:rPr>
      </w:pPr>
    </w:p>
    <w:p w14:paraId="7031FCF4" w14:textId="77777777" w:rsidR="007A7CB0" w:rsidRDefault="007A7CB0" w:rsidP="007A7CB0">
      <w:pPr>
        <w:pStyle w:val="afffffffffffff4"/>
        <w:ind w:firstLine="420"/>
        <w:rPr>
          <w:rFonts w:ascii="Times New Roman"/>
        </w:rPr>
      </w:pPr>
    </w:p>
    <w:p w14:paraId="48C21367" w14:textId="77777777" w:rsidR="007A7CB0" w:rsidRDefault="007A7CB0" w:rsidP="007A7CB0">
      <w:pPr>
        <w:pStyle w:val="afffffffffffff4"/>
        <w:ind w:firstLine="420"/>
        <w:rPr>
          <w:rFonts w:ascii="Times New Roman"/>
        </w:rPr>
      </w:pPr>
      <w:r>
        <w:rPr>
          <w:rFonts w:ascii="Times New Roman"/>
        </w:rPr>
        <w:br w:type="page"/>
      </w:r>
    </w:p>
    <w:p w14:paraId="586F2C82"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bookmarkStart w:id="275" w:name="_Toc516233462"/>
      <w:bookmarkStart w:id="276" w:name="_Toc7715"/>
      <w:bookmarkStart w:id="277" w:name="_Toc272678550"/>
      <w:bookmarkEnd w:id="275"/>
      <w:bookmarkEnd w:id="276"/>
    </w:p>
    <w:p w14:paraId="3C0B6C1E" w14:textId="77777777" w:rsidR="007A7CB0" w:rsidRDefault="007A7CB0" w:rsidP="007A7CB0">
      <w:pPr>
        <w:pStyle w:val="affffffffffffff5"/>
        <w:adjustRightInd w:val="0"/>
        <w:spacing w:before="0" w:after="0"/>
        <w:ind w:left="0"/>
        <w:rPr>
          <w:rFonts w:ascii="Times New Roman"/>
          <w:b w:val="0"/>
          <w:color w:val="auto"/>
        </w:rPr>
      </w:pPr>
      <w:bookmarkStart w:id="278" w:name="_Toc516233463"/>
      <w:bookmarkStart w:id="279" w:name="_Toc516231090"/>
      <w:bookmarkStart w:id="280" w:name="_Toc23383"/>
      <w:bookmarkStart w:id="281" w:name="_Toc516232012"/>
      <w:bookmarkStart w:id="282" w:name="_Toc516230876"/>
      <w:r>
        <w:rPr>
          <w:rFonts w:ascii="Times New Roman"/>
          <w:b w:val="0"/>
          <w:color w:val="auto"/>
        </w:rPr>
        <w:t>（规范性附录）</w:t>
      </w:r>
      <w:bookmarkEnd w:id="278"/>
      <w:bookmarkEnd w:id="279"/>
      <w:bookmarkEnd w:id="280"/>
      <w:bookmarkEnd w:id="281"/>
      <w:bookmarkEnd w:id="282"/>
    </w:p>
    <w:p w14:paraId="1D3F7C2A" w14:textId="77777777" w:rsidR="007A7CB0" w:rsidRDefault="007A7CB0" w:rsidP="007A7CB0">
      <w:pPr>
        <w:pStyle w:val="affffffffffffff5"/>
        <w:adjustRightInd w:val="0"/>
        <w:spacing w:before="0" w:after="0"/>
        <w:ind w:left="0"/>
        <w:rPr>
          <w:rFonts w:ascii="Times New Roman"/>
          <w:b w:val="0"/>
          <w:color w:val="auto"/>
        </w:rPr>
      </w:pPr>
      <w:bookmarkStart w:id="283" w:name="_Toc516233464"/>
      <w:bookmarkStart w:id="284" w:name="_Toc516230877"/>
      <w:bookmarkStart w:id="285" w:name="_Toc516232013"/>
      <w:bookmarkStart w:id="286" w:name="_Toc516231091"/>
      <w:bookmarkStart w:id="287" w:name="_Toc32190"/>
      <w:r>
        <w:rPr>
          <w:rFonts w:ascii="Times New Roman"/>
          <w:b w:val="0"/>
          <w:color w:val="auto"/>
        </w:rPr>
        <w:t>变压器线间电阻到相绕组电阻的换算方法</w:t>
      </w:r>
      <w:bookmarkEnd w:id="283"/>
      <w:bookmarkEnd w:id="284"/>
      <w:bookmarkEnd w:id="285"/>
      <w:bookmarkEnd w:id="286"/>
      <w:bookmarkEnd w:id="287"/>
    </w:p>
    <w:bookmarkEnd w:id="277"/>
    <w:p w14:paraId="278B12C1" w14:textId="77777777" w:rsidR="007A7CB0" w:rsidRDefault="007A7CB0" w:rsidP="007A7CB0">
      <w:pPr>
        <w:pStyle w:val="afffffffffffff4"/>
        <w:autoSpaceDE w:val="0"/>
        <w:autoSpaceDN w:val="0"/>
        <w:spacing w:beforeLines="100" w:before="240"/>
        <w:ind w:firstLine="420"/>
        <w:rPr>
          <w:rFonts w:ascii="Times New Roman"/>
        </w:rPr>
      </w:pPr>
      <w:r>
        <w:rPr>
          <w:rFonts w:ascii="Times New Roman" w:hint="eastAsia"/>
        </w:rPr>
        <w:t>对于星形联结，应测量各相绕组电阻，无中性点引出线的星形联结，可测量各线间电阻，按式（</w:t>
      </w:r>
      <w:r>
        <w:rPr>
          <w:rFonts w:ascii="Times New Roman"/>
        </w:rPr>
        <w:t>J.1</w:t>
      </w:r>
      <w:r>
        <w:rPr>
          <w:rFonts w:ascii="Times New Roman" w:hint="eastAsia"/>
        </w:rPr>
        <w:t>）计算各相绕组电阻；对于三角形联结，可测量各线间的电阻，然后按式（</w:t>
      </w:r>
      <w:r>
        <w:rPr>
          <w:rFonts w:ascii="Times New Roman"/>
        </w:rPr>
        <w:t>J.2</w:t>
      </w:r>
      <w:r>
        <w:rPr>
          <w:rFonts w:ascii="Times New Roman" w:hint="eastAsia"/>
        </w:rPr>
        <w:t>）计算各相绕组电组。</w:t>
      </w:r>
    </w:p>
    <w:p w14:paraId="1D5B3222" w14:textId="77777777" w:rsidR="007A7CB0" w:rsidRDefault="007A7CB0" w:rsidP="007A7CB0">
      <w:pPr>
        <w:pStyle w:val="afffffffffffff4"/>
        <w:autoSpaceDE w:val="0"/>
        <w:autoSpaceDN w:val="0"/>
        <w:spacing w:beforeLines="100" w:before="240"/>
        <w:ind w:firstLine="420"/>
        <w:rPr>
          <w:rFonts w:ascii="Times New Roman"/>
        </w:rPr>
      </w:pPr>
    </w:p>
    <w:p w14:paraId="4E9F08C9" w14:textId="77777777" w:rsidR="007A7CB0" w:rsidRDefault="007A7CB0" w:rsidP="007A7CB0">
      <w:pPr>
        <w:pStyle w:val="afffffffffffff4"/>
        <w:autoSpaceDE w:val="0"/>
        <w:autoSpaceDN w:val="0"/>
        <w:spacing w:line="360" w:lineRule="auto"/>
        <w:ind w:firstLine="420"/>
        <w:jc w:val="center"/>
        <w:rPr>
          <w:rFonts w:ascii="Times New Roman"/>
        </w:rPr>
      </w:pPr>
      <w:r>
        <w:rPr>
          <w:rFonts w:ascii="Times New Roman"/>
        </w:rPr>
        <w:object w:dxaOrig="3355" w:dyaOrig="2771" w14:anchorId="0AE96E63">
          <v:shape id="_x0000_i1031" type="#_x0000_t75" style="width:167.25pt;height:138.75pt" o:ole="">
            <v:imagedata r:id="rId39" o:title=""/>
          </v:shape>
          <o:OLEObject Type="Embed" ProgID="Visio.Drawing.11" ShapeID="_x0000_i1031" DrawAspect="Content" ObjectID="_1727266475" r:id="rId40"/>
        </w:object>
      </w:r>
      <w:r>
        <w:rPr>
          <w:rFonts w:ascii="Times New Roman"/>
        </w:rPr>
        <w:object w:dxaOrig="3451" w:dyaOrig="2717" w14:anchorId="383C75A0">
          <v:shape id="_x0000_i1032" type="#_x0000_t75" style="width:172.5pt;height:135.75pt" o:ole="">
            <v:imagedata r:id="rId41" o:title=""/>
          </v:shape>
          <o:OLEObject Type="Embed" ProgID="Visio.Drawing.11" ShapeID="_x0000_i1032" DrawAspect="Content" ObjectID="_1727266476" r:id="rId42"/>
        </w:object>
      </w:r>
    </w:p>
    <w:p w14:paraId="4620D6F8" w14:textId="77777777" w:rsidR="007A7CB0" w:rsidRDefault="007A7CB0" w:rsidP="007A7CB0">
      <w:pPr>
        <w:pStyle w:val="afffffffffffff4"/>
        <w:autoSpaceDE w:val="0"/>
        <w:autoSpaceDN w:val="0"/>
        <w:spacing w:line="360" w:lineRule="auto"/>
        <w:ind w:firstLine="420"/>
        <w:jc w:val="center"/>
        <w:rPr>
          <w:rFonts w:ascii="Times New Roman" w:eastAsia="黑体"/>
          <w:szCs w:val="21"/>
        </w:rPr>
      </w:pPr>
      <w:r>
        <w:rPr>
          <w:rFonts w:ascii="Times New Roman" w:eastAsia="黑体"/>
          <w:szCs w:val="21"/>
        </w:rPr>
        <w:t>图</w:t>
      </w:r>
      <w:r>
        <w:rPr>
          <w:rFonts w:ascii="Times New Roman" w:eastAsia="黑体"/>
          <w:szCs w:val="21"/>
        </w:rPr>
        <w:t>J.1  Y-</w:t>
      </w:r>
      <w:r>
        <w:rPr>
          <w:rFonts w:ascii="Cambria Math" w:eastAsia="黑体" w:hAnsi="Cambria Math" w:cs="Cambria Math"/>
          <w:szCs w:val="21"/>
        </w:rPr>
        <w:t>△</w:t>
      </w:r>
      <w:r>
        <w:rPr>
          <w:rFonts w:ascii="Times New Roman" w:eastAsia="黑体"/>
          <w:szCs w:val="21"/>
        </w:rPr>
        <w:t>电阻示意图</w:t>
      </w:r>
    </w:p>
    <w:p w14:paraId="74E3BAA9" w14:textId="77777777" w:rsidR="007A7CB0" w:rsidRDefault="007A7CB0" w:rsidP="007A7CB0">
      <w:pPr>
        <w:tabs>
          <w:tab w:val="center" w:pos="4800"/>
          <w:tab w:val="right" w:leader="middleDot" w:pos="9360"/>
        </w:tabs>
        <w:spacing w:beforeLines="50" w:before="120" w:line="360" w:lineRule="auto"/>
        <w:jc w:val="center"/>
        <w:rPr>
          <w:sz w:val="18"/>
        </w:rPr>
      </w:pPr>
      <w:r>
        <w:tab/>
      </w:r>
      <w:r>
        <w:rPr>
          <w:position w:val="-84"/>
        </w:rPr>
        <w:object w:dxaOrig="1848" w:dyaOrig="1576" w14:anchorId="027954AB">
          <v:shape id="_x0000_i1033" type="#_x0000_t75" style="width:93pt;height:78.75pt" o:ole="">
            <v:imagedata r:id="rId43" o:title=""/>
          </v:shape>
          <o:OLEObject Type="Embed" ProgID="Equation.3" ShapeID="_x0000_i1033" DrawAspect="Content" ObjectID="_1727266477" r:id="rId44"/>
        </w:object>
      </w:r>
      <w:r>
        <w:tab/>
      </w:r>
      <w:r>
        <w:rPr>
          <w:rFonts w:hint="eastAsia"/>
          <w:sz w:val="18"/>
        </w:rPr>
        <w:t>（</w:t>
      </w:r>
      <w:r>
        <w:rPr>
          <w:sz w:val="18"/>
        </w:rPr>
        <w:t>J.1</w:t>
      </w:r>
      <w:r>
        <w:rPr>
          <w:rFonts w:hint="eastAsia"/>
          <w:sz w:val="18"/>
        </w:rPr>
        <w:t>）</w:t>
      </w:r>
    </w:p>
    <w:p w14:paraId="5F7CEC0A" w14:textId="77777777" w:rsidR="007A7CB0" w:rsidRDefault="007A7CB0" w:rsidP="007A7CB0">
      <w:pPr>
        <w:tabs>
          <w:tab w:val="center" w:pos="4800"/>
          <w:tab w:val="right" w:leader="middleDot" w:pos="9360"/>
        </w:tabs>
        <w:spacing w:beforeLines="50" w:before="120" w:line="360" w:lineRule="auto"/>
        <w:jc w:val="center"/>
        <w:textAlignment w:val="center"/>
      </w:pPr>
      <w:r>
        <w:tab/>
      </w:r>
      <w:r>
        <w:object w:dxaOrig="5230" w:dyaOrig="1739" w14:anchorId="03B1D9EC">
          <v:shape id="_x0000_i1034" type="#_x0000_t75" style="width:261.75pt;height:87pt" o:ole="">
            <v:imagedata r:id="rId45" o:title=""/>
          </v:shape>
          <o:OLEObject Type="Embed" ProgID="Equation.3" ShapeID="_x0000_i1034" DrawAspect="Content" ObjectID="_1727266478" r:id="rId46"/>
        </w:object>
      </w:r>
      <w:r>
        <w:tab/>
      </w:r>
      <w:r>
        <w:rPr>
          <w:rFonts w:hint="eastAsia"/>
          <w:sz w:val="18"/>
        </w:rPr>
        <w:t>（</w:t>
      </w:r>
      <w:r>
        <w:rPr>
          <w:sz w:val="18"/>
        </w:rPr>
        <w:t>J.2</w:t>
      </w:r>
      <w:r>
        <w:rPr>
          <w:rFonts w:hint="eastAsia"/>
          <w:sz w:val="18"/>
        </w:rPr>
        <w:t>）</w:t>
      </w:r>
    </w:p>
    <w:p w14:paraId="56782535" w14:textId="77777777" w:rsidR="007A7CB0" w:rsidRDefault="007A7CB0" w:rsidP="007A7CB0">
      <w:pPr>
        <w:pStyle w:val="afffffffffffff4"/>
        <w:autoSpaceDE w:val="0"/>
        <w:autoSpaceDN w:val="0"/>
        <w:spacing w:before="312"/>
        <w:ind w:firstLineChars="0" w:firstLine="0"/>
        <w:rPr>
          <w:rFonts w:ascii="Times New Roman"/>
        </w:rPr>
      </w:pPr>
      <w:r>
        <w:rPr>
          <w:rFonts w:ascii="Times New Roman" w:hint="eastAsia"/>
        </w:rPr>
        <w:t>式中，</w:t>
      </w:r>
      <w:r>
        <w:rPr>
          <w:rFonts w:ascii="Times New Roman"/>
        </w:rPr>
        <w:t>R</w:t>
      </w:r>
      <w:r>
        <w:rPr>
          <w:rFonts w:ascii="Times New Roman"/>
          <w:vertAlign w:val="subscript"/>
        </w:rPr>
        <w:t>AB</w:t>
      </w:r>
      <w:r>
        <w:rPr>
          <w:rFonts w:ascii="Times New Roman" w:hint="eastAsia"/>
        </w:rPr>
        <w:t>---</w:t>
      </w:r>
      <w:r>
        <w:rPr>
          <w:rFonts w:ascii="Times New Roman"/>
        </w:rPr>
        <w:t>线端间电阻</w:t>
      </w:r>
    </w:p>
    <w:p w14:paraId="5A383978" w14:textId="77777777" w:rsidR="007A7CB0" w:rsidRDefault="007A7CB0" w:rsidP="007A7CB0">
      <w:pPr>
        <w:pStyle w:val="afffffffffffff4"/>
        <w:autoSpaceDE w:val="0"/>
        <w:autoSpaceDN w:val="0"/>
        <w:spacing w:before="312"/>
        <w:ind w:firstLineChars="300" w:firstLine="630"/>
        <w:rPr>
          <w:rFonts w:ascii="Times New Roman"/>
        </w:rPr>
      </w:pPr>
      <w:r>
        <w:rPr>
          <w:rFonts w:ascii="Times New Roman"/>
        </w:rPr>
        <w:t>R</w:t>
      </w:r>
      <w:r>
        <w:rPr>
          <w:rFonts w:ascii="Times New Roman"/>
          <w:vertAlign w:val="subscript"/>
        </w:rPr>
        <w:t>BC</w:t>
      </w:r>
      <w:r>
        <w:rPr>
          <w:rFonts w:ascii="Times New Roman" w:hint="eastAsia"/>
        </w:rPr>
        <w:t>---</w:t>
      </w:r>
      <w:r>
        <w:rPr>
          <w:rFonts w:ascii="Times New Roman"/>
        </w:rPr>
        <w:t>线端间电阻</w:t>
      </w:r>
    </w:p>
    <w:p w14:paraId="3A019AEB" w14:textId="77777777" w:rsidR="007A7CB0" w:rsidRDefault="007A7CB0" w:rsidP="007A7CB0">
      <w:pPr>
        <w:pStyle w:val="afffffffffffff4"/>
        <w:autoSpaceDE w:val="0"/>
        <w:autoSpaceDN w:val="0"/>
        <w:spacing w:before="312"/>
        <w:ind w:firstLineChars="300" w:firstLine="630"/>
        <w:rPr>
          <w:rFonts w:ascii="Times New Roman"/>
        </w:rPr>
      </w:pPr>
      <w:r>
        <w:rPr>
          <w:rFonts w:ascii="Times New Roman"/>
        </w:rPr>
        <w:t>R</w:t>
      </w:r>
      <w:r>
        <w:rPr>
          <w:rFonts w:ascii="Times New Roman"/>
          <w:vertAlign w:val="subscript"/>
        </w:rPr>
        <w:t>CA</w:t>
      </w:r>
      <w:r>
        <w:rPr>
          <w:rFonts w:ascii="Times New Roman" w:hint="eastAsia"/>
          <w:vertAlign w:val="subscript"/>
        </w:rPr>
        <w:t>----</w:t>
      </w:r>
      <w:r>
        <w:rPr>
          <w:rFonts w:ascii="Times New Roman" w:hint="eastAsia"/>
        </w:rPr>
        <w:t>线端间电阻</w:t>
      </w:r>
    </w:p>
    <w:p w14:paraId="6AA0F98B" w14:textId="77777777" w:rsidR="007A7CB0" w:rsidRDefault="007A7CB0" w:rsidP="007A7CB0">
      <w:pPr>
        <w:pStyle w:val="afffffffffffff4"/>
        <w:autoSpaceDE w:val="0"/>
        <w:autoSpaceDN w:val="0"/>
        <w:spacing w:before="312"/>
        <w:ind w:firstLineChars="300" w:firstLine="630"/>
        <w:rPr>
          <w:rFonts w:ascii="Times New Roman"/>
        </w:rPr>
      </w:pPr>
      <w:r>
        <w:rPr>
          <w:rFonts w:ascii="Times New Roman"/>
        </w:rPr>
        <w:t>R</w:t>
      </w:r>
      <w:r>
        <w:rPr>
          <w:rFonts w:ascii="Times New Roman"/>
          <w:vertAlign w:val="subscript"/>
        </w:rPr>
        <w:t>A</w:t>
      </w:r>
      <w:r>
        <w:rPr>
          <w:rFonts w:ascii="Times New Roman" w:hint="eastAsia"/>
        </w:rPr>
        <w:t>---</w:t>
      </w:r>
      <w:r>
        <w:rPr>
          <w:rFonts w:ascii="Times New Roman"/>
        </w:rPr>
        <w:t>相绕组电阻</w:t>
      </w:r>
    </w:p>
    <w:p w14:paraId="3C9230F9" w14:textId="77777777" w:rsidR="007A7CB0" w:rsidRDefault="007A7CB0" w:rsidP="007A7CB0">
      <w:pPr>
        <w:pStyle w:val="afffffffffffff4"/>
        <w:autoSpaceDE w:val="0"/>
        <w:autoSpaceDN w:val="0"/>
        <w:spacing w:before="312"/>
        <w:ind w:firstLineChars="300" w:firstLine="630"/>
        <w:rPr>
          <w:rFonts w:ascii="Times New Roman"/>
        </w:rPr>
      </w:pPr>
      <w:r>
        <w:rPr>
          <w:rFonts w:ascii="Times New Roman"/>
        </w:rPr>
        <w:t>R</w:t>
      </w:r>
      <w:r>
        <w:rPr>
          <w:rFonts w:ascii="Times New Roman"/>
          <w:vertAlign w:val="subscript"/>
        </w:rPr>
        <w:t>B</w:t>
      </w:r>
      <w:r>
        <w:rPr>
          <w:rFonts w:ascii="Times New Roman" w:hint="eastAsia"/>
        </w:rPr>
        <w:t>---</w:t>
      </w:r>
      <w:r>
        <w:rPr>
          <w:rFonts w:ascii="Times New Roman"/>
        </w:rPr>
        <w:t>相绕组电阻</w:t>
      </w:r>
    </w:p>
    <w:p w14:paraId="4F6D9460" w14:textId="77777777" w:rsidR="007A7CB0" w:rsidRDefault="007A7CB0" w:rsidP="007A7CB0">
      <w:pPr>
        <w:pStyle w:val="afffffffffffff4"/>
        <w:ind w:firstLineChars="300" w:firstLine="630"/>
        <w:rPr>
          <w:rFonts w:ascii="Times New Roman"/>
        </w:rPr>
      </w:pPr>
      <w:r>
        <w:t>R</w:t>
      </w:r>
      <w:r>
        <w:rPr>
          <w:vertAlign w:val="subscript"/>
        </w:rPr>
        <w:t>C</w:t>
      </w:r>
      <w:r>
        <w:rPr>
          <w:rFonts w:ascii="Times New Roman" w:hint="eastAsia"/>
        </w:rPr>
        <w:t>---</w:t>
      </w:r>
      <w:r>
        <w:rPr>
          <w:rFonts w:ascii="Times New Roman"/>
        </w:rPr>
        <w:t>相绕组电阻</w:t>
      </w:r>
    </w:p>
    <w:p w14:paraId="39E21180" w14:textId="77777777" w:rsidR="007A7CB0" w:rsidRDefault="007A7CB0" w:rsidP="007A7CB0">
      <w:pPr>
        <w:pStyle w:val="afffffffffffff4"/>
        <w:ind w:firstLine="420"/>
        <w:rPr>
          <w:rFonts w:ascii="Times New Roman"/>
        </w:rPr>
      </w:pPr>
      <w:r>
        <w:rPr>
          <w:rFonts w:ascii="Times New Roman"/>
        </w:rPr>
        <w:br w:type="page"/>
      </w:r>
    </w:p>
    <w:p w14:paraId="30C6212F"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bookmarkStart w:id="288" w:name="_Toc516233465"/>
      <w:bookmarkStart w:id="289" w:name="_Toc10930"/>
      <w:bookmarkEnd w:id="288"/>
      <w:bookmarkEnd w:id="289"/>
    </w:p>
    <w:p w14:paraId="3BF3DF11" w14:textId="77777777" w:rsidR="007A7CB0" w:rsidRDefault="007A7CB0" w:rsidP="007A7CB0">
      <w:pPr>
        <w:pStyle w:val="affffffffffffff5"/>
        <w:adjustRightInd w:val="0"/>
        <w:spacing w:before="0" w:after="0"/>
        <w:ind w:left="0"/>
        <w:rPr>
          <w:rFonts w:ascii="Times New Roman"/>
          <w:b w:val="0"/>
          <w:color w:val="auto"/>
        </w:rPr>
      </w:pPr>
      <w:bookmarkStart w:id="290" w:name="_Toc16589"/>
      <w:bookmarkStart w:id="291" w:name="_Toc516233466"/>
      <w:bookmarkStart w:id="292" w:name="_Toc516230878"/>
      <w:bookmarkStart w:id="293" w:name="_Toc516140261"/>
      <w:bookmarkStart w:id="294" w:name="_Toc516232015"/>
      <w:bookmarkStart w:id="295" w:name="_Toc516231092"/>
      <w:bookmarkStart w:id="296" w:name="_Toc272678552"/>
      <w:r>
        <w:rPr>
          <w:rFonts w:ascii="Times New Roman"/>
          <w:b w:val="0"/>
          <w:color w:val="auto"/>
        </w:rPr>
        <w:t>（资料性附录）</w:t>
      </w:r>
      <w:bookmarkEnd w:id="290"/>
      <w:bookmarkEnd w:id="291"/>
      <w:bookmarkEnd w:id="292"/>
      <w:bookmarkEnd w:id="293"/>
      <w:bookmarkEnd w:id="294"/>
      <w:bookmarkEnd w:id="295"/>
    </w:p>
    <w:p w14:paraId="15C16499" w14:textId="77777777" w:rsidR="007A7CB0" w:rsidRDefault="007A7CB0" w:rsidP="007A7CB0">
      <w:pPr>
        <w:pStyle w:val="affffffffffffff5"/>
        <w:adjustRightInd w:val="0"/>
        <w:spacing w:before="0" w:after="0"/>
        <w:ind w:left="0"/>
        <w:rPr>
          <w:rFonts w:ascii="Times New Roman"/>
          <w:b w:val="0"/>
          <w:color w:val="auto"/>
        </w:rPr>
      </w:pPr>
      <w:bookmarkStart w:id="297" w:name="_Toc516233467"/>
      <w:bookmarkStart w:id="298" w:name="_Toc516231093"/>
      <w:bookmarkStart w:id="299" w:name="_Toc23361"/>
      <w:bookmarkStart w:id="300" w:name="_Toc516140262"/>
      <w:bookmarkStart w:id="301" w:name="_Toc516232016"/>
      <w:bookmarkStart w:id="302" w:name="_Toc516230879"/>
      <w:r>
        <w:rPr>
          <w:rFonts w:ascii="Times New Roman"/>
          <w:b w:val="0"/>
          <w:color w:val="auto"/>
        </w:rPr>
        <w:t>金属氧化物避雷器直流</w:t>
      </w:r>
      <w:r>
        <w:rPr>
          <w:rFonts w:ascii="Times New Roman"/>
          <w:b w:val="0"/>
          <w:color w:val="auto"/>
        </w:rPr>
        <w:t>1mA</w:t>
      </w:r>
      <w:r>
        <w:rPr>
          <w:rFonts w:ascii="Times New Roman"/>
          <w:b w:val="0"/>
          <w:color w:val="auto"/>
        </w:rPr>
        <w:t>电压</w:t>
      </w:r>
      <w:bookmarkEnd w:id="297"/>
      <w:bookmarkEnd w:id="298"/>
      <w:bookmarkEnd w:id="299"/>
      <w:bookmarkEnd w:id="300"/>
      <w:bookmarkEnd w:id="301"/>
      <w:bookmarkEnd w:id="302"/>
    </w:p>
    <w:p w14:paraId="373CF7C2" w14:textId="77777777" w:rsidR="007A7CB0" w:rsidRDefault="007A7CB0" w:rsidP="007A7CB0">
      <w:pPr>
        <w:pStyle w:val="affffffffffffff5"/>
        <w:adjustRightInd w:val="0"/>
        <w:spacing w:before="0" w:after="0"/>
        <w:ind w:left="0"/>
        <w:outlineLvl w:val="9"/>
        <w:rPr>
          <w:rFonts w:ascii="Times New Roman" w:eastAsia="宋体"/>
          <w:color w:val="auto"/>
        </w:rPr>
      </w:pPr>
    </w:p>
    <w:bookmarkEnd w:id="296"/>
    <w:p w14:paraId="38F98D77" w14:textId="77777777" w:rsidR="007A7CB0" w:rsidRDefault="007A7CB0" w:rsidP="007A7CB0">
      <w:pPr>
        <w:spacing w:line="360" w:lineRule="auto"/>
        <w:jc w:val="center"/>
        <w:rPr>
          <w:rFonts w:eastAsia="黑体"/>
          <w:kern w:val="0"/>
        </w:rPr>
      </w:pPr>
      <w:r>
        <w:rPr>
          <w:rFonts w:eastAsia="黑体"/>
        </w:rPr>
        <w:t>表</w:t>
      </w:r>
      <w:r>
        <w:rPr>
          <w:rFonts w:eastAsia="黑体"/>
        </w:rPr>
        <w:t xml:space="preserve">K.1  </w:t>
      </w:r>
      <w:r>
        <w:rPr>
          <w:rFonts w:eastAsia="黑体"/>
        </w:rPr>
        <w:t>典型的电站和配电用避雷器直流</w:t>
      </w:r>
      <w:r>
        <w:rPr>
          <w:rFonts w:eastAsia="黑体"/>
        </w:rPr>
        <w:t>1mA</w:t>
      </w:r>
      <w:r>
        <w:rPr>
          <w:rFonts w:eastAsia="黑体"/>
        </w:rPr>
        <w:t>电压</w:t>
      </w:r>
      <w:r>
        <w:rPr>
          <w:rFonts w:eastAsia="黑体"/>
        </w:rPr>
        <w:t>(</w:t>
      </w:r>
      <w:r>
        <w:rPr>
          <w:rFonts w:eastAsia="黑体"/>
        </w:rPr>
        <w:t>参考</w:t>
      </w:r>
      <w:r>
        <w:rPr>
          <w:rFonts w:eastAsia="黑体"/>
        </w:rPr>
        <w:t>)</w:t>
      </w:r>
    </w:p>
    <w:tbl>
      <w:tblPr>
        <w:tblW w:w="98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50"/>
        <w:gridCol w:w="3134"/>
        <w:gridCol w:w="1709"/>
        <w:gridCol w:w="2562"/>
      </w:tblGrid>
      <w:tr w:rsidR="007A7CB0" w14:paraId="52554086" w14:textId="77777777" w:rsidTr="001800C1">
        <w:trPr>
          <w:cantSplit/>
          <w:trHeight w:val="285"/>
          <w:jc w:val="center"/>
        </w:trPr>
        <w:tc>
          <w:tcPr>
            <w:tcW w:w="2450" w:type="dxa"/>
            <w:vMerge w:val="restart"/>
            <w:tcBorders>
              <w:top w:val="single" w:sz="4" w:space="0" w:color="auto"/>
              <w:left w:val="single" w:sz="4" w:space="0" w:color="auto"/>
              <w:right w:val="single" w:sz="4" w:space="0" w:color="auto"/>
            </w:tcBorders>
            <w:vAlign w:val="center"/>
          </w:tcPr>
          <w:p w14:paraId="58B4ECB7" w14:textId="77777777" w:rsidR="007A7CB0" w:rsidRDefault="007A7CB0" w:rsidP="001800C1">
            <w:pPr>
              <w:spacing w:before="100"/>
              <w:jc w:val="center"/>
              <w:rPr>
                <w:sz w:val="18"/>
                <w:szCs w:val="18"/>
              </w:rPr>
            </w:pPr>
            <w:r>
              <w:rPr>
                <w:rFonts w:hint="eastAsia"/>
                <w:sz w:val="18"/>
                <w:szCs w:val="18"/>
              </w:rPr>
              <w:t>避雷器额定电压</w:t>
            </w:r>
            <w:r>
              <w:rPr>
                <w:sz w:val="18"/>
                <w:szCs w:val="18"/>
              </w:rPr>
              <w:t>(kV</w:t>
            </w:r>
            <w:r>
              <w:rPr>
                <w:rFonts w:hint="eastAsia"/>
                <w:sz w:val="18"/>
                <w:szCs w:val="18"/>
              </w:rPr>
              <w:t>，有效值</w:t>
            </w:r>
            <w:r>
              <w:rPr>
                <w:sz w:val="18"/>
                <w:szCs w:val="18"/>
              </w:rPr>
              <w:t>)</w:t>
            </w:r>
          </w:p>
        </w:tc>
        <w:tc>
          <w:tcPr>
            <w:tcW w:w="3134" w:type="dxa"/>
            <w:vMerge w:val="restart"/>
            <w:tcBorders>
              <w:top w:val="single" w:sz="4" w:space="0" w:color="auto"/>
              <w:left w:val="single" w:sz="4" w:space="0" w:color="auto"/>
              <w:right w:val="single" w:sz="4" w:space="0" w:color="auto"/>
            </w:tcBorders>
            <w:vAlign w:val="center"/>
          </w:tcPr>
          <w:p w14:paraId="2FEA0432" w14:textId="77777777" w:rsidR="007A7CB0" w:rsidRDefault="007A7CB0" w:rsidP="001800C1">
            <w:pPr>
              <w:spacing w:before="100"/>
              <w:jc w:val="center"/>
              <w:rPr>
                <w:sz w:val="18"/>
                <w:szCs w:val="18"/>
              </w:rPr>
            </w:pPr>
            <w:r>
              <w:rPr>
                <w:rFonts w:hint="eastAsia"/>
                <w:sz w:val="18"/>
                <w:szCs w:val="18"/>
              </w:rPr>
              <w:t>避雷器持续运行电压</w:t>
            </w:r>
            <w:r>
              <w:rPr>
                <w:sz w:val="18"/>
                <w:szCs w:val="18"/>
              </w:rPr>
              <w:t>(kV</w:t>
            </w:r>
            <w:r>
              <w:rPr>
                <w:rFonts w:hint="eastAsia"/>
                <w:sz w:val="18"/>
                <w:szCs w:val="18"/>
              </w:rPr>
              <w:t>，有效值</w:t>
            </w:r>
            <w:r>
              <w:rPr>
                <w:sz w:val="18"/>
                <w:szCs w:val="18"/>
              </w:rPr>
              <w:t>)</w:t>
            </w:r>
          </w:p>
        </w:tc>
        <w:tc>
          <w:tcPr>
            <w:tcW w:w="4271" w:type="dxa"/>
            <w:gridSpan w:val="2"/>
            <w:tcBorders>
              <w:top w:val="single" w:sz="4" w:space="0" w:color="auto"/>
              <w:left w:val="single" w:sz="4" w:space="0" w:color="auto"/>
              <w:bottom w:val="single" w:sz="4" w:space="0" w:color="auto"/>
              <w:right w:val="single" w:sz="4" w:space="0" w:color="auto"/>
            </w:tcBorders>
            <w:vAlign w:val="center"/>
          </w:tcPr>
          <w:p w14:paraId="3FAFB23A" w14:textId="77777777" w:rsidR="007A7CB0" w:rsidRDefault="007A7CB0" w:rsidP="001800C1">
            <w:pPr>
              <w:spacing w:before="100"/>
              <w:jc w:val="center"/>
              <w:rPr>
                <w:sz w:val="18"/>
                <w:szCs w:val="18"/>
              </w:rPr>
            </w:pPr>
            <w:r>
              <w:rPr>
                <w:rFonts w:hint="eastAsia"/>
                <w:sz w:val="18"/>
                <w:szCs w:val="18"/>
              </w:rPr>
              <w:t>直流</w:t>
            </w:r>
            <w:r>
              <w:rPr>
                <w:sz w:val="18"/>
                <w:szCs w:val="18"/>
              </w:rPr>
              <w:t>1mA</w:t>
            </w:r>
            <w:r>
              <w:rPr>
                <w:rFonts w:hint="eastAsia"/>
                <w:sz w:val="18"/>
                <w:szCs w:val="18"/>
              </w:rPr>
              <w:t>参考电压</w:t>
            </w:r>
            <w:r>
              <w:rPr>
                <w:sz w:val="18"/>
                <w:szCs w:val="18"/>
              </w:rPr>
              <w:t>(kV</w:t>
            </w:r>
            <w:r>
              <w:rPr>
                <w:rFonts w:hint="eastAsia"/>
                <w:sz w:val="18"/>
                <w:szCs w:val="18"/>
              </w:rPr>
              <w:t>，峰值</w:t>
            </w:r>
            <w:r>
              <w:rPr>
                <w:sz w:val="18"/>
                <w:szCs w:val="18"/>
              </w:rPr>
              <w:t>)</w:t>
            </w:r>
          </w:p>
        </w:tc>
      </w:tr>
      <w:tr w:rsidR="007A7CB0" w14:paraId="1E618F36" w14:textId="77777777" w:rsidTr="001800C1">
        <w:trPr>
          <w:cantSplit/>
          <w:trHeight w:val="240"/>
          <w:jc w:val="center"/>
        </w:trPr>
        <w:tc>
          <w:tcPr>
            <w:tcW w:w="2450" w:type="dxa"/>
            <w:vMerge/>
            <w:tcBorders>
              <w:left w:val="single" w:sz="4" w:space="0" w:color="auto"/>
              <w:bottom w:val="single" w:sz="4" w:space="0" w:color="auto"/>
              <w:right w:val="single" w:sz="4" w:space="0" w:color="auto"/>
            </w:tcBorders>
            <w:vAlign w:val="center"/>
          </w:tcPr>
          <w:p w14:paraId="2B992C46" w14:textId="77777777" w:rsidR="007A7CB0" w:rsidRDefault="007A7CB0" w:rsidP="001800C1">
            <w:pPr>
              <w:spacing w:before="100"/>
              <w:jc w:val="center"/>
              <w:rPr>
                <w:sz w:val="18"/>
                <w:szCs w:val="18"/>
              </w:rPr>
            </w:pPr>
          </w:p>
        </w:tc>
        <w:tc>
          <w:tcPr>
            <w:tcW w:w="3134" w:type="dxa"/>
            <w:vMerge/>
            <w:tcBorders>
              <w:left w:val="single" w:sz="4" w:space="0" w:color="auto"/>
              <w:bottom w:val="single" w:sz="4" w:space="0" w:color="auto"/>
              <w:right w:val="single" w:sz="4" w:space="0" w:color="auto"/>
            </w:tcBorders>
            <w:vAlign w:val="center"/>
          </w:tcPr>
          <w:p w14:paraId="2E4439DF" w14:textId="77777777" w:rsidR="007A7CB0" w:rsidRDefault="007A7CB0" w:rsidP="001800C1">
            <w:pPr>
              <w:spacing w:before="100"/>
              <w:jc w:val="center"/>
              <w:rPr>
                <w:sz w:val="18"/>
                <w:szCs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0A6CDB95" w14:textId="77777777" w:rsidR="007A7CB0" w:rsidRDefault="007A7CB0" w:rsidP="001800C1">
            <w:pPr>
              <w:spacing w:before="100"/>
              <w:jc w:val="center"/>
              <w:rPr>
                <w:sz w:val="18"/>
                <w:szCs w:val="18"/>
              </w:rPr>
            </w:pPr>
            <w:r>
              <w:rPr>
                <w:rFonts w:hint="eastAsia"/>
                <w:sz w:val="18"/>
                <w:szCs w:val="18"/>
              </w:rPr>
              <w:t>电站型</w:t>
            </w:r>
          </w:p>
        </w:tc>
        <w:tc>
          <w:tcPr>
            <w:tcW w:w="2562" w:type="dxa"/>
            <w:tcBorders>
              <w:top w:val="single" w:sz="4" w:space="0" w:color="auto"/>
              <w:left w:val="single" w:sz="4" w:space="0" w:color="auto"/>
              <w:bottom w:val="single" w:sz="4" w:space="0" w:color="auto"/>
              <w:right w:val="single" w:sz="4" w:space="0" w:color="auto"/>
            </w:tcBorders>
            <w:vAlign w:val="center"/>
          </w:tcPr>
          <w:p w14:paraId="0D30A61E" w14:textId="77777777" w:rsidR="007A7CB0" w:rsidRDefault="007A7CB0" w:rsidP="001800C1">
            <w:pPr>
              <w:spacing w:before="100"/>
              <w:jc w:val="center"/>
              <w:rPr>
                <w:sz w:val="18"/>
                <w:szCs w:val="18"/>
              </w:rPr>
            </w:pPr>
            <w:r>
              <w:rPr>
                <w:rFonts w:hint="eastAsia"/>
                <w:sz w:val="18"/>
                <w:szCs w:val="18"/>
              </w:rPr>
              <w:t>配电型</w:t>
            </w:r>
          </w:p>
        </w:tc>
      </w:tr>
      <w:tr w:rsidR="007A7CB0" w14:paraId="383E0D6E"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1FBFDAF1" w14:textId="77777777" w:rsidR="007A7CB0" w:rsidRDefault="007A7CB0" w:rsidP="001800C1">
            <w:pPr>
              <w:spacing w:before="100"/>
              <w:jc w:val="center"/>
              <w:rPr>
                <w:sz w:val="18"/>
                <w:szCs w:val="18"/>
              </w:rPr>
            </w:pPr>
            <w:r>
              <w:rPr>
                <w:sz w:val="18"/>
                <w:szCs w:val="18"/>
              </w:rPr>
              <w:t>5</w:t>
            </w:r>
          </w:p>
        </w:tc>
        <w:tc>
          <w:tcPr>
            <w:tcW w:w="3134" w:type="dxa"/>
            <w:tcBorders>
              <w:top w:val="single" w:sz="4" w:space="0" w:color="auto"/>
              <w:left w:val="single" w:sz="4" w:space="0" w:color="auto"/>
              <w:bottom w:val="single" w:sz="4" w:space="0" w:color="auto"/>
              <w:right w:val="single" w:sz="4" w:space="0" w:color="auto"/>
            </w:tcBorders>
            <w:vAlign w:val="center"/>
          </w:tcPr>
          <w:p w14:paraId="1E3F1E9A" w14:textId="77777777" w:rsidR="007A7CB0" w:rsidRDefault="007A7CB0" w:rsidP="001800C1">
            <w:pPr>
              <w:spacing w:before="100"/>
              <w:jc w:val="center"/>
              <w:rPr>
                <w:sz w:val="18"/>
                <w:szCs w:val="18"/>
              </w:rPr>
            </w:pPr>
            <w:r>
              <w:rPr>
                <w:sz w:val="18"/>
                <w:szCs w:val="18"/>
              </w:rPr>
              <w:t>4.0</w:t>
            </w:r>
          </w:p>
        </w:tc>
        <w:tc>
          <w:tcPr>
            <w:tcW w:w="1709" w:type="dxa"/>
            <w:tcBorders>
              <w:top w:val="single" w:sz="4" w:space="0" w:color="auto"/>
              <w:left w:val="single" w:sz="4" w:space="0" w:color="auto"/>
              <w:bottom w:val="single" w:sz="4" w:space="0" w:color="auto"/>
              <w:right w:val="single" w:sz="4" w:space="0" w:color="auto"/>
            </w:tcBorders>
            <w:vAlign w:val="center"/>
          </w:tcPr>
          <w:p w14:paraId="7685C59F" w14:textId="77777777" w:rsidR="007A7CB0" w:rsidRDefault="007A7CB0" w:rsidP="001800C1">
            <w:pPr>
              <w:spacing w:before="100"/>
              <w:jc w:val="center"/>
              <w:rPr>
                <w:sz w:val="18"/>
                <w:szCs w:val="18"/>
              </w:rPr>
            </w:pPr>
            <w:r>
              <w:rPr>
                <w:sz w:val="18"/>
                <w:szCs w:val="18"/>
              </w:rPr>
              <w:t>7.2</w:t>
            </w:r>
          </w:p>
        </w:tc>
        <w:tc>
          <w:tcPr>
            <w:tcW w:w="2562" w:type="dxa"/>
            <w:tcBorders>
              <w:top w:val="single" w:sz="4" w:space="0" w:color="auto"/>
              <w:left w:val="single" w:sz="4" w:space="0" w:color="auto"/>
              <w:bottom w:val="single" w:sz="4" w:space="0" w:color="auto"/>
              <w:right w:val="single" w:sz="4" w:space="0" w:color="auto"/>
            </w:tcBorders>
            <w:vAlign w:val="center"/>
          </w:tcPr>
          <w:p w14:paraId="04FB5023" w14:textId="77777777" w:rsidR="007A7CB0" w:rsidRDefault="007A7CB0" w:rsidP="001800C1">
            <w:pPr>
              <w:spacing w:before="100"/>
              <w:jc w:val="center"/>
              <w:rPr>
                <w:sz w:val="18"/>
                <w:szCs w:val="18"/>
              </w:rPr>
            </w:pPr>
            <w:r>
              <w:rPr>
                <w:sz w:val="18"/>
                <w:szCs w:val="18"/>
              </w:rPr>
              <w:t>7.5</w:t>
            </w:r>
          </w:p>
        </w:tc>
      </w:tr>
      <w:tr w:rsidR="007A7CB0" w14:paraId="529EEC13"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3F961013" w14:textId="77777777" w:rsidR="007A7CB0" w:rsidRDefault="007A7CB0" w:rsidP="001800C1">
            <w:pPr>
              <w:spacing w:before="100"/>
              <w:jc w:val="center"/>
              <w:rPr>
                <w:sz w:val="18"/>
                <w:szCs w:val="18"/>
              </w:rPr>
            </w:pPr>
            <w:r>
              <w:rPr>
                <w:sz w:val="18"/>
                <w:szCs w:val="18"/>
              </w:rPr>
              <w:t>10</w:t>
            </w:r>
          </w:p>
        </w:tc>
        <w:tc>
          <w:tcPr>
            <w:tcW w:w="3134" w:type="dxa"/>
            <w:tcBorders>
              <w:top w:val="single" w:sz="4" w:space="0" w:color="auto"/>
              <w:left w:val="single" w:sz="4" w:space="0" w:color="auto"/>
              <w:bottom w:val="single" w:sz="4" w:space="0" w:color="auto"/>
              <w:right w:val="single" w:sz="4" w:space="0" w:color="auto"/>
            </w:tcBorders>
            <w:vAlign w:val="center"/>
          </w:tcPr>
          <w:p w14:paraId="7AF37DF1" w14:textId="77777777" w:rsidR="007A7CB0" w:rsidRDefault="007A7CB0" w:rsidP="001800C1">
            <w:pPr>
              <w:spacing w:before="100"/>
              <w:jc w:val="center"/>
              <w:rPr>
                <w:sz w:val="18"/>
                <w:szCs w:val="18"/>
              </w:rPr>
            </w:pPr>
            <w:r>
              <w:rPr>
                <w:sz w:val="18"/>
                <w:szCs w:val="18"/>
              </w:rPr>
              <w:t>8.0</w:t>
            </w:r>
          </w:p>
        </w:tc>
        <w:tc>
          <w:tcPr>
            <w:tcW w:w="1709" w:type="dxa"/>
            <w:tcBorders>
              <w:top w:val="single" w:sz="4" w:space="0" w:color="auto"/>
              <w:left w:val="single" w:sz="4" w:space="0" w:color="auto"/>
              <w:bottom w:val="single" w:sz="4" w:space="0" w:color="auto"/>
              <w:right w:val="single" w:sz="4" w:space="0" w:color="auto"/>
            </w:tcBorders>
            <w:vAlign w:val="center"/>
          </w:tcPr>
          <w:p w14:paraId="6A338CF8" w14:textId="77777777" w:rsidR="007A7CB0" w:rsidRDefault="007A7CB0" w:rsidP="001800C1">
            <w:pPr>
              <w:spacing w:before="100"/>
              <w:jc w:val="center"/>
              <w:rPr>
                <w:sz w:val="18"/>
                <w:szCs w:val="18"/>
              </w:rPr>
            </w:pPr>
            <w:r>
              <w:rPr>
                <w:sz w:val="18"/>
                <w:szCs w:val="18"/>
              </w:rPr>
              <w:t>14.4</w:t>
            </w:r>
          </w:p>
        </w:tc>
        <w:tc>
          <w:tcPr>
            <w:tcW w:w="2562" w:type="dxa"/>
            <w:tcBorders>
              <w:top w:val="single" w:sz="4" w:space="0" w:color="auto"/>
              <w:left w:val="single" w:sz="4" w:space="0" w:color="auto"/>
              <w:bottom w:val="single" w:sz="4" w:space="0" w:color="auto"/>
              <w:right w:val="single" w:sz="4" w:space="0" w:color="auto"/>
            </w:tcBorders>
            <w:vAlign w:val="center"/>
          </w:tcPr>
          <w:p w14:paraId="56B40133" w14:textId="77777777" w:rsidR="007A7CB0" w:rsidRDefault="007A7CB0" w:rsidP="001800C1">
            <w:pPr>
              <w:spacing w:before="100"/>
              <w:jc w:val="center"/>
              <w:rPr>
                <w:sz w:val="18"/>
                <w:szCs w:val="18"/>
              </w:rPr>
            </w:pPr>
            <w:r>
              <w:rPr>
                <w:sz w:val="18"/>
                <w:szCs w:val="18"/>
              </w:rPr>
              <w:t>15.0</w:t>
            </w:r>
          </w:p>
        </w:tc>
      </w:tr>
      <w:tr w:rsidR="007A7CB0" w14:paraId="0C7E5B2B"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35D379FB" w14:textId="77777777" w:rsidR="007A7CB0" w:rsidRDefault="007A7CB0" w:rsidP="001800C1">
            <w:pPr>
              <w:spacing w:before="100"/>
              <w:jc w:val="center"/>
              <w:rPr>
                <w:sz w:val="18"/>
                <w:szCs w:val="18"/>
              </w:rPr>
            </w:pPr>
            <w:r>
              <w:rPr>
                <w:sz w:val="18"/>
                <w:szCs w:val="18"/>
              </w:rPr>
              <w:t>12</w:t>
            </w:r>
          </w:p>
        </w:tc>
        <w:tc>
          <w:tcPr>
            <w:tcW w:w="3134" w:type="dxa"/>
            <w:tcBorders>
              <w:top w:val="single" w:sz="4" w:space="0" w:color="auto"/>
              <w:left w:val="single" w:sz="4" w:space="0" w:color="auto"/>
              <w:bottom w:val="single" w:sz="4" w:space="0" w:color="auto"/>
              <w:right w:val="single" w:sz="4" w:space="0" w:color="auto"/>
            </w:tcBorders>
            <w:vAlign w:val="center"/>
          </w:tcPr>
          <w:p w14:paraId="0CFB6D4D" w14:textId="77777777" w:rsidR="007A7CB0" w:rsidRDefault="007A7CB0" w:rsidP="001800C1">
            <w:pPr>
              <w:spacing w:before="100"/>
              <w:jc w:val="center"/>
              <w:rPr>
                <w:sz w:val="18"/>
                <w:szCs w:val="18"/>
              </w:rPr>
            </w:pPr>
            <w:r>
              <w:rPr>
                <w:sz w:val="18"/>
                <w:szCs w:val="18"/>
              </w:rPr>
              <w:t>9.6</w:t>
            </w:r>
          </w:p>
        </w:tc>
        <w:tc>
          <w:tcPr>
            <w:tcW w:w="1709" w:type="dxa"/>
            <w:tcBorders>
              <w:top w:val="single" w:sz="4" w:space="0" w:color="auto"/>
              <w:left w:val="single" w:sz="4" w:space="0" w:color="auto"/>
              <w:bottom w:val="single" w:sz="4" w:space="0" w:color="auto"/>
              <w:right w:val="single" w:sz="4" w:space="0" w:color="auto"/>
            </w:tcBorders>
            <w:vAlign w:val="center"/>
          </w:tcPr>
          <w:p w14:paraId="249CD1A8" w14:textId="77777777" w:rsidR="007A7CB0" w:rsidRDefault="007A7CB0" w:rsidP="001800C1">
            <w:pPr>
              <w:spacing w:before="100"/>
              <w:jc w:val="center"/>
              <w:rPr>
                <w:sz w:val="18"/>
                <w:szCs w:val="18"/>
              </w:rPr>
            </w:pPr>
            <w:r>
              <w:rPr>
                <w:sz w:val="18"/>
                <w:szCs w:val="18"/>
              </w:rPr>
              <w:t>17.4</w:t>
            </w:r>
          </w:p>
        </w:tc>
        <w:tc>
          <w:tcPr>
            <w:tcW w:w="2562" w:type="dxa"/>
            <w:tcBorders>
              <w:top w:val="single" w:sz="4" w:space="0" w:color="auto"/>
              <w:left w:val="single" w:sz="4" w:space="0" w:color="auto"/>
              <w:bottom w:val="single" w:sz="4" w:space="0" w:color="auto"/>
              <w:right w:val="single" w:sz="4" w:space="0" w:color="auto"/>
            </w:tcBorders>
            <w:vAlign w:val="center"/>
          </w:tcPr>
          <w:p w14:paraId="2F23D3BA" w14:textId="77777777" w:rsidR="007A7CB0" w:rsidRDefault="007A7CB0" w:rsidP="001800C1">
            <w:pPr>
              <w:spacing w:before="100"/>
              <w:jc w:val="center"/>
              <w:rPr>
                <w:sz w:val="18"/>
                <w:szCs w:val="18"/>
              </w:rPr>
            </w:pPr>
            <w:r>
              <w:rPr>
                <w:sz w:val="18"/>
                <w:szCs w:val="18"/>
              </w:rPr>
              <w:t>18.0</w:t>
            </w:r>
          </w:p>
        </w:tc>
      </w:tr>
      <w:tr w:rsidR="007A7CB0" w14:paraId="219006C3"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667C36DE" w14:textId="77777777" w:rsidR="007A7CB0" w:rsidRDefault="007A7CB0" w:rsidP="001800C1">
            <w:pPr>
              <w:spacing w:before="100"/>
              <w:jc w:val="center"/>
              <w:rPr>
                <w:sz w:val="18"/>
                <w:szCs w:val="18"/>
              </w:rPr>
            </w:pPr>
            <w:r>
              <w:rPr>
                <w:sz w:val="18"/>
                <w:szCs w:val="18"/>
              </w:rPr>
              <w:t>15</w:t>
            </w:r>
          </w:p>
        </w:tc>
        <w:tc>
          <w:tcPr>
            <w:tcW w:w="3134" w:type="dxa"/>
            <w:tcBorders>
              <w:top w:val="single" w:sz="4" w:space="0" w:color="auto"/>
              <w:left w:val="single" w:sz="4" w:space="0" w:color="auto"/>
              <w:bottom w:val="single" w:sz="4" w:space="0" w:color="auto"/>
              <w:right w:val="single" w:sz="4" w:space="0" w:color="auto"/>
            </w:tcBorders>
            <w:vAlign w:val="center"/>
          </w:tcPr>
          <w:p w14:paraId="4651CFF8" w14:textId="77777777" w:rsidR="007A7CB0" w:rsidRDefault="007A7CB0" w:rsidP="001800C1">
            <w:pPr>
              <w:spacing w:before="100"/>
              <w:jc w:val="center"/>
              <w:rPr>
                <w:sz w:val="18"/>
                <w:szCs w:val="18"/>
              </w:rPr>
            </w:pPr>
            <w:r>
              <w:rPr>
                <w:sz w:val="18"/>
                <w:szCs w:val="18"/>
              </w:rPr>
              <w:t>12.0</w:t>
            </w:r>
          </w:p>
        </w:tc>
        <w:tc>
          <w:tcPr>
            <w:tcW w:w="1709" w:type="dxa"/>
            <w:tcBorders>
              <w:top w:val="single" w:sz="4" w:space="0" w:color="auto"/>
              <w:left w:val="single" w:sz="4" w:space="0" w:color="auto"/>
              <w:bottom w:val="single" w:sz="4" w:space="0" w:color="auto"/>
              <w:right w:val="single" w:sz="4" w:space="0" w:color="auto"/>
            </w:tcBorders>
            <w:vAlign w:val="center"/>
          </w:tcPr>
          <w:p w14:paraId="4BA43775" w14:textId="77777777" w:rsidR="007A7CB0" w:rsidRDefault="007A7CB0" w:rsidP="001800C1">
            <w:pPr>
              <w:spacing w:before="100"/>
              <w:jc w:val="center"/>
              <w:rPr>
                <w:sz w:val="18"/>
                <w:szCs w:val="18"/>
              </w:rPr>
            </w:pPr>
            <w:r>
              <w:rPr>
                <w:sz w:val="18"/>
                <w:szCs w:val="18"/>
              </w:rPr>
              <w:t>21.8</w:t>
            </w:r>
          </w:p>
        </w:tc>
        <w:tc>
          <w:tcPr>
            <w:tcW w:w="2562" w:type="dxa"/>
            <w:tcBorders>
              <w:top w:val="single" w:sz="4" w:space="0" w:color="auto"/>
              <w:left w:val="single" w:sz="4" w:space="0" w:color="auto"/>
              <w:bottom w:val="single" w:sz="4" w:space="0" w:color="auto"/>
              <w:right w:val="single" w:sz="4" w:space="0" w:color="auto"/>
            </w:tcBorders>
            <w:vAlign w:val="center"/>
          </w:tcPr>
          <w:p w14:paraId="75F05F96" w14:textId="77777777" w:rsidR="007A7CB0" w:rsidRDefault="007A7CB0" w:rsidP="001800C1">
            <w:pPr>
              <w:spacing w:before="100"/>
              <w:jc w:val="center"/>
              <w:rPr>
                <w:sz w:val="18"/>
                <w:szCs w:val="18"/>
              </w:rPr>
            </w:pPr>
            <w:r>
              <w:rPr>
                <w:sz w:val="18"/>
                <w:szCs w:val="18"/>
              </w:rPr>
              <w:t>23.0</w:t>
            </w:r>
          </w:p>
        </w:tc>
      </w:tr>
      <w:tr w:rsidR="007A7CB0" w14:paraId="074A2A7A"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2D6037B0" w14:textId="77777777" w:rsidR="007A7CB0" w:rsidRDefault="007A7CB0" w:rsidP="001800C1">
            <w:pPr>
              <w:spacing w:before="100"/>
              <w:jc w:val="center"/>
              <w:rPr>
                <w:sz w:val="18"/>
                <w:szCs w:val="18"/>
              </w:rPr>
            </w:pPr>
            <w:r>
              <w:rPr>
                <w:sz w:val="18"/>
                <w:szCs w:val="18"/>
              </w:rPr>
              <w:t>17</w:t>
            </w:r>
          </w:p>
        </w:tc>
        <w:tc>
          <w:tcPr>
            <w:tcW w:w="3134" w:type="dxa"/>
            <w:tcBorders>
              <w:top w:val="single" w:sz="4" w:space="0" w:color="auto"/>
              <w:left w:val="single" w:sz="4" w:space="0" w:color="auto"/>
              <w:bottom w:val="single" w:sz="4" w:space="0" w:color="auto"/>
              <w:right w:val="single" w:sz="4" w:space="0" w:color="auto"/>
            </w:tcBorders>
            <w:vAlign w:val="center"/>
          </w:tcPr>
          <w:p w14:paraId="5F453466" w14:textId="77777777" w:rsidR="007A7CB0" w:rsidRDefault="007A7CB0" w:rsidP="001800C1">
            <w:pPr>
              <w:spacing w:before="100"/>
              <w:jc w:val="center"/>
              <w:rPr>
                <w:sz w:val="18"/>
                <w:szCs w:val="18"/>
              </w:rPr>
            </w:pPr>
            <w:r>
              <w:rPr>
                <w:sz w:val="18"/>
                <w:szCs w:val="18"/>
              </w:rPr>
              <w:t>13.6</w:t>
            </w:r>
          </w:p>
        </w:tc>
        <w:tc>
          <w:tcPr>
            <w:tcW w:w="1709" w:type="dxa"/>
            <w:tcBorders>
              <w:top w:val="single" w:sz="4" w:space="0" w:color="auto"/>
              <w:left w:val="single" w:sz="4" w:space="0" w:color="auto"/>
              <w:bottom w:val="single" w:sz="4" w:space="0" w:color="auto"/>
              <w:right w:val="single" w:sz="4" w:space="0" w:color="auto"/>
            </w:tcBorders>
            <w:vAlign w:val="center"/>
          </w:tcPr>
          <w:p w14:paraId="7CF8289C" w14:textId="77777777" w:rsidR="007A7CB0" w:rsidRDefault="007A7CB0" w:rsidP="001800C1">
            <w:pPr>
              <w:spacing w:before="100"/>
              <w:jc w:val="center"/>
              <w:rPr>
                <w:sz w:val="18"/>
                <w:szCs w:val="18"/>
              </w:rPr>
            </w:pPr>
            <w:r>
              <w:rPr>
                <w:sz w:val="18"/>
                <w:szCs w:val="18"/>
              </w:rPr>
              <w:t>24</w:t>
            </w:r>
          </w:p>
        </w:tc>
        <w:tc>
          <w:tcPr>
            <w:tcW w:w="2562" w:type="dxa"/>
            <w:tcBorders>
              <w:top w:val="single" w:sz="4" w:space="0" w:color="auto"/>
              <w:left w:val="single" w:sz="4" w:space="0" w:color="auto"/>
              <w:bottom w:val="single" w:sz="4" w:space="0" w:color="auto"/>
              <w:right w:val="single" w:sz="4" w:space="0" w:color="auto"/>
            </w:tcBorders>
            <w:vAlign w:val="center"/>
          </w:tcPr>
          <w:p w14:paraId="573AD6AA" w14:textId="77777777" w:rsidR="007A7CB0" w:rsidRDefault="007A7CB0" w:rsidP="001800C1">
            <w:pPr>
              <w:spacing w:before="100"/>
              <w:jc w:val="center"/>
              <w:rPr>
                <w:sz w:val="18"/>
                <w:szCs w:val="18"/>
              </w:rPr>
            </w:pPr>
            <w:r>
              <w:rPr>
                <w:sz w:val="18"/>
                <w:szCs w:val="18"/>
              </w:rPr>
              <w:t>25.0</w:t>
            </w:r>
          </w:p>
        </w:tc>
      </w:tr>
      <w:tr w:rsidR="007A7CB0" w14:paraId="35776097"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434C4151" w14:textId="77777777" w:rsidR="007A7CB0" w:rsidRDefault="007A7CB0" w:rsidP="001800C1">
            <w:pPr>
              <w:spacing w:before="100"/>
              <w:jc w:val="center"/>
              <w:rPr>
                <w:sz w:val="18"/>
                <w:szCs w:val="18"/>
              </w:rPr>
            </w:pPr>
            <w:r>
              <w:rPr>
                <w:sz w:val="18"/>
                <w:szCs w:val="18"/>
              </w:rPr>
              <w:t>26</w:t>
            </w:r>
          </w:p>
        </w:tc>
        <w:tc>
          <w:tcPr>
            <w:tcW w:w="3134" w:type="dxa"/>
            <w:tcBorders>
              <w:top w:val="single" w:sz="4" w:space="0" w:color="auto"/>
              <w:left w:val="single" w:sz="4" w:space="0" w:color="auto"/>
              <w:bottom w:val="single" w:sz="4" w:space="0" w:color="auto"/>
              <w:right w:val="single" w:sz="4" w:space="0" w:color="auto"/>
            </w:tcBorders>
            <w:vAlign w:val="center"/>
          </w:tcPr>
          <w:p w14:paraId="5F72A6B4" w14:textId="77777777" w:rsidR="007A7CB0" w:rsidRDefault="007A7CB0" w:rsidP="001800C1">
            <w:pPr>
              <w:spacing w:before="100"/>
              <w:jc w:val="center"/>
              <w:rPr>
                <w:sz w:val="18"/>
                <w:szCs w:val="18"/>
              </w:rPr>
            </w:pPr>
            <w:r>
              <w:rPr>
                <w:sz w:val="18"/>
                <w:szCs w:val="18"/>
              </w:rPr>
              <w:t>20.8</w:t>
            </w:r>
          </w:p>
        </w:tc>
        <w:tc>
          <w:tcPr>
            <w:tcW w:w="1709" w:type="dxa"/>
            <w:tcBorders>
              <w:top w:val="single" w:sz="4" w:space="0" w:color="auto"/>
              <w:left w:val="single" w:sz="4" w:space="0" w:color="auto"/>
              <w:bottom w:val="single" w:sz="4" w:space="0" w:color="auto"/>
              <w:right w:val="single" w:sz="4" w:space="0" w:color="auto"/>
            </w:tcBorders>
            <w:vAlign w:val="center"/>
          </w:tcPr>
          <w:p w14:paraId="4C721EE8" w14:textId="77777777" w:rsidR="007A7CB0" w:rsidRDefault="007A7CB0" w:rsidP="001800C1">
            <w:pPr>
              <w:spacing w:before="100"/>
              <w:jc w:val="center"/>
              <w:rPr>
                <w:sz w:val="18"/>
                <w:szCs w:val="18"/>
              </w:rPr>
            </w:pPr>
            <w:r>
              <w:rPr>
                <w:sz w:val="18"/>
                <w:szCs w:val="18"/>
              </w:rPr>
              <w:t>37</w:t>
            </w:r>
          </w:p>
        </w:tc>
        <w:tc>
          <w:tcPr>
            <w:tcW w:w="2562" w:type="dxa"/>
            <w:tcBorders>
              <w:top w:val="single" w:sz="4" w:space="0" w:color="auto"/>
              <w:left w:val="single" w:sz="4" w:space="0" w:color="auto"/>
              <w:bottom w:val="single" w:sz="4" w:space="0" w:color="auto"/>
              <w:right w:val="single" w:sz="4" w:space="0" w:color="auto"/>
            </w:tcBorders>
            <w:vAlign w:val="center"/>
          </w:tcPr>
          <w:p w14:paraId="51188A1D" w14:textId="77777777" w:rsidR="007A7CB0" w:rsidRDefault="007A7CB0" w:rsidP="001800C1">
            <w:pPr>
              <w:spacing w:before="100"/>
              <w:jc w:val="center"/>
              <w:rPr>
                <w:sz w:val="18"/>
                <w:szCs w:val="18"/>
              </w:rPr>
            </w:pPr>
            <w:r>
              <w:rPr>
                <w:sz w:val="18"/>
                <w:szCs w:val="18"/>
              </w:rPr>
              <w:t>37</w:t>
            </w:r>
          </w:p>
        </w:tc>
      </w:tr>
      <w:tr w:rsidR="007A7CB0" w14:paraId="512B0B80"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3FC14378" w14:textId="77777777" w:rsidR="007A7CB0" w:rsidRDefault="007A7CB0" w:rsidP="001800C1">
            <w:pPr>
              <w:spacing w:before="100"/>
              <w:jc w:val="center"/>
              <w:rPr>
                <w:sz w:val="18"/>
                <w:szCs w:val="18"/>
              </w:rPr>
            </w:pPr>
            <w:r>
              <w:rPr>
                <w:sz w:val="18"/>
                <w:szCs w:val="18"/>
              </w:rPr>
              <w:t>34</w:t>
            </w:r>
          </w:p>
        </w:tc>
        <w:tc>
          <w:tcPr>
            <w:tcW w:w="3134" w:type="dxa"/>
            <w:tcBorders>
              <w:top w:val="single" w:sz="4" w:space="0" w:color="auto"/>
              <w:left w:val="single" w:sz="4" w:space="0" w:color="auto"/>
              <w:bottom w:val="single" w:sz="4" w:space="0" w:color="auto"/>
              <w:right w:val="single" w:sz="4" w:space="0" w:color="auto"/>
            </w:tcBorders>
            <w:vAlign w:val="center"/>
          </w:tcPr>
          <w:p w14:paraId="7446186D" w14:textId="77777777" w:rsidR="007A7CB0" w:rsidRDefault="007A7CB0" w:rsidP="001800C1">
            <w:pPr>
              <w:spacing w:before="100"/>
              <w:jc w:val="center"/>
              <w:rPr>
                <w:sz w:val="18"/>
                <w:szCs w:val="18"/>
              </w:rPr>
            </w:pPr>
            <w:r>
              <w:rPr>
                <w:sz w:val="18"/>
                <w:szCs w:val="18"/>
              </w:rPr>
              <w:t>27.2</w:t>
            </w:r>
          </w:p>
        </w:tc>
        <w:tc>
          <w:tcPr>
            <w:tcW w:w="1709" w:type="dxa"/>
            <w:tcBorders>
              <w:top w:val="single" w:sz="4" w:space="0" w:color="auto"/>
              <w:left w:val="single" w:sz="4" w:space="0" w:color="auto"/>
              <w:bottom w:val="single" w:sz="4" w:space="0" w:color="auto"/>
              <w:right w:val="single" w:sz="4" w:space="0" w:color="auto"/>
            </w:tcBorders>
            <w:vAlign w:val="center"/>
          </w:tcPr>
          <w:p w14:paraId="4023F287" w14:textId="77777777" w:rsidR="007A7CB0" w:rsidRDefault="007A7CB0" w:rsidP="001800C1">
            <w:pPr>
              <w:spacing w:before="100"/>
              <w:jc w:val="center"/>
              <w:rPr>
                <w:sz w:val="18"/>
                <w:szCs w:val="18"/>
              </w:rPr>
            </w:pPr>
            <w:r>
              <w:rPr>
                <w:sz w:val="18"/>
                <w:szCs w:val="18"/>
              </w:rPr>
              <w:t>48</w:t>
            </w:r>
          </w:p>
        </w:tc>
        <w:tc>
          <w:tcPr>
            <w:tcW w:w="2562" w:type="dxa"/>
            <w:tcBorders>
              <w:top w:val="single" w:sz="4" w:space="0" w:color="auto"/>
              <w:left w:val="single" w:sz="4" w:space="0" w:color="auto"/>
              <w:bottom w:val="single" w:sz="4" w:space="0" w:color="auto"/>
              <w:right w:val="single" w:sz="4" w:space="0" w:color="auto"/>
            </w:tcBorders>
            <w:vAlign w:val="center"/>
          </w:tcPr>
          <w:p w14:paraId="3E1BF24B" w14:textId="77777777" w:rsidR="007A7CB0" w:rsidRDefault="007A7CB0" w:rsidP="001800C1">
            <w:pPr>
              <w:spacing w:before="100"/>
              <w:jc w:val="center"/>
              <w:rPr>
                <w:sz w:val="18"/>
                <w:szCs w:val="18"/>
              </w:rPr>
            </w:pPr>
            <w:r>
              <w:rPr>
                <w:sz w:val="18"/>
                <w:szCs w:val="18"/>
              </w:rPr>
              <w:t>48</w:t>
            </w:r>
          </w:p>
        </w:tc>
      </w:tr>
      <w:tr w:rsidR="007A7CB0" w14:paraId="3975523D"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7B6508AF" w14:textId="77777777" w:rsidR="007A7CB0" w:rsidRDefault="007A7CB0" w:rsidP="001800C1">
            <w:pPr>
              <w:spacing w:before="100"/>
              <w:jc w:val="center"/>
              <w:rPr>
                <w:sz w:val="18"/>
                <w:szCs w:val="18"/>
              </w:rPr>
            </w:pPr>
            <w:r>
              <w:rPr>
                <w:sz w:val="18"/>
                <w:szCs w:val="18"/>
              </w:rPr>
              <w:t>51</w:t>
            </w:r>
          </w:p>
        </w:tc>
        <w:tc>
          <w:tcPr>
            <w:tcW w:w="3134" w:type="dxa"/>
            <w:tcBorders>
              <w:top w:val="single" w:sz="4" w:space="0" w:color="auto"/>
              <w:left w:val="single" w:sz="4" w:space="0" w:color="auto"/>
              <w:bottom w:val="single" w:sz="4" w:space="0" w:color="auto"/>
              <w:right w:val="single" w:sz="4" w:space="0" w:color="auto"/>
            </w:tcBorders>
            <w:vAlign w:val="center"/>
          </w:tcPr>
          <w:p w14:paraId="6E0B23F2" w14:textId="77777777" w:rsidR="007A7CB0" w:rsidRDefault="007A7CB0" w:rsidP="001800C1">
            <w:pPr>
              <w:spacing w:before="100"/>
              <w:jc w:val="center"/>
              <w:rPr>
                <w:sz w:val="18"/>
                <w:szCs w:val="18"/>
              </w:rPr>
            </w:pPr>
            <w:r>
              <w:rPr>
                <w:sz w:val="18"/>
                <w:szCs w:val="18"/>
              </w:rPr>
              <w:t>40.8</w:t>
            </w:r>
          </w:p>
        </w:tc>
        <w:tc>
          <w:tcPr>
            <w:tcW w:w="1709" w:type="dxa"/>
            <w:tcBorders>
              <w:top w:val="single" w:sz="4" w:space="0" w:color="auto"/>
              <w:left w:val="single" w:sz="4" w:space="0" w:color="auto"/>
              <w:bottom w:val="single" w:sz="4" w:space="0" w:color="auto"/>
              <w:right w:val="single" w:sz="4" w:space="0" w:color="auto"/>
            </w:tcBorders>
            <w:vAlign w:val="center"/>
          </w:tcPr>
          <w:p w14:paraId="3C6EFD37" w14:textId="77777777" w:rsidR="007A7CB0" w:rsidRDefault="007A7CB0" w:rsidP="001800C1">
            <w:pPr>
              <w:spacing w:before="100"/>
              <w:jc w:val="center"/>
              <w:rPr>
                <w:sz w:val="18"/>
                <w:szCs w:val="18"/>
              </w:rPr>
            </w:pPr>
            <w:r>
              <w:rPr>
                <w:sz w:val="18"/>
                <w:szCs w:val="18"/>
              </w:rPr>
              <w:t>73</w:t>
            </w:r>
          </w:p>
        </w:tc>
        <w:tc>
          <w:tcPr>
            <w:tcW w:w="2562" w:type="dxa"/>
            <w:tcBorders>
              <w:top w:val="single" w:sz="4" w:space="0" w:color="auto"/>
              <w:left w:val="single" w:sz="4" w:space="0" w:color="auto"/>
              <w:bottom w:val="single" w:sz="4" w:space="0" w:color="auto"/>
              <w:right w:val="single" w:sz="4" w:space="0" w:color="auto"/>
            </w:tcBorders>
            <w:vAlign w:val="center"/>
          </w:tcPr>
          <w:p w14:paraId="08F4FC07" w14:textId="77777777" w:rsidR="007A7CB0" w:rsidRDefault="007A7CB0" w:rsidP="001800C1">
            <w:pPr>
              <w:spacing w:before="100"/>
              <w:jc w:val="center"/>
              <w:rPr>
                <w:sz w:val="18"/>
                <w:szCs w:val="18"/>
              </w:rPr>
            </w:pPr>
            <w:r>
              <w:rPr>
                <w:sz w:val="18"/>
                <w:szCs w:val="18"/>
              </w:rPr>
              <w:t>—</w:t>
            </w:r>
          </w:p>
        </w:tc>
      </w:tr>
      <w:tr w:rsidR="007A7CB0" w14:paraId="1C54B2DF"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64E0C2C1" w14:textId="77777777" w:rsidR="007A7CB0" w:rsidRDefault="007A7CB0" w:rsidP="001800C1">
            <w:pPr>
              <w:spacing w:before="100"/>
              <w:jc w:val="center"/>
              <w:rPr>
                <w:sz w:val="18"/>
                <w:szCs w:val="18"/>
              </w:rPr>
            </w:pPr>
            <w:r>
              <w:rPr>
                <w:sz w:val="18"/>
                <w:szCs w:val="18"/>
              </w:rPr>
              <w:t>84</w:t>
            </w:r>
          </w:p>
        </w:tc>
        <w:tc>
          <w:tcPr>
            <w:tcW w:w="3134" w:type="dxa"/>
            <w:tcBorders>
              <w:top w:val="single" w:sz="4" w:space="0" w:color="auto"/>
              <w:left w:val="single" w:sz="4" w:space="0" w:color="auto"/>
              <w:bottom w:val="single" w:sz="4" w:space="0" w:color="auto"/>
              <w:right w:val="single" w:sz="4" w:space="0" w:color="auto"/>
            </w:tcBorders>
            <w:vAlign w:val="center"/>
          </w:tcPr>
          <w:p w14:paraId="1D9C42BA" w14:textId="77777777" w:rsidR="007A7CB0" w:rsidRDefault="007A7CB0" w:rsidP="001800C1">
            <w:pPr>
              <w:spacing w:before="100"/>
              <w:jc w:val="center"/>
              <w:rPr>
                <w:sz w:val="18"/>
                <w:szCs w:val="18"/>
              </w:rPr>
            </w:pPr>
            <w:r>
              <w:rPr>
                <w:sz w:val="18"/>
                <w:szCs w:val="18"/>
              </w:rPr>
              <w:t>67.2</w:t>
            </w:r>
          </w:p>
        </w:tc>
        <w:tc>
          <w:tcPr>
            <w:tcW w:w="1709" w:type="dxa"/>
            <w:tcBorders>
              <w:top w:val="single" w:sz="4" w:space="0" w:color="auto"/>
              <w:left w:val="single" w:sz="4" w:space="0" w:color="auto"/>
              <w:bottom w:val="single" w:sz="4" w:space="0" w:color="auto"/>
              <w:right w:val="single" w:sz="4" w:space="0" w:color="auto"/>
            </w:tcBorders>
            <w:vAlign w:val="center"/>
          </w:tcPr>
          <w:p w14:paraId="0EB8A088" w14:textId="77777777" w:rsidR="007A7CB0" w:rsidRDefault="007A7CB0" w:rsidP="001800C1">
            <w:pPr>
              <w:spacing w:before="100"/>
              <w:jc w:val="center"/>
              <w:rPr>
                <w:sz w:val="18"/>
                <w:szCs w:val="18"/>
              </w:rPr>
            </w:pPr>
            <w:r>
              <w:rPr>
                <w:sz w:val="18"/>
                <w:szCs w:val="18"/>
              </w:rPr>
              <w:t>121</w:t>
            </w:r>
          </w:p>
        </w:tc>
        <w:tc>
          <w:tcPr>
            <w:tcW w:w="2562" w:type="dxa"/>
            <w:tcBorders>
              <w:top w:val="single" w:sz="4" w:space="0" w:color="auto"/>
              <w:left w:val="single" w:sz="4" w:space="0" w:color="auto"/>
              <w:bottom w:val="single" w:sz="4" w:space="0" w:color="auto"/>
              <w:right w:val="single" w:sz="4" w:space="0" w:color="auto"/>
            </w:tcBorders>
            <w:vAlign w:val="center"/>
          </w:tcPr>
          <w:p w14:paraId="5BF33568" w14:textId="77777777" w:rsidR="007A7CB0" w:rsidRDefault="007A7CB0" w:rsidP="001800C1">
            <w:pPr>
              <w:spacing w:before="100"/>
              <w:jc w:val="center"/>
              <w:rPr>
                <w:sz w:val="18"/>
                <w:szCs w:val="18"/>
              </w:rPr>
            </w:pPr>
            <w:r>
              <w:rPr>
                <w:sz w:val="18"/>
                <w:szCs w:val="18"/>
              </w:rPr>
              <w:t>—</w:t>
            </w:r>
          </w:p>
        </w:tc>
      </w:tr>
      <w:tr w:rsidR="007A7CB0" w14:paraId="1ECC7D71"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785ED18D" w14:textId="77777777" w:rsidR="007A7CB0" w:rsidRDefault="007A7CB0" w:rsidP="001800C1">
            <w:pPr>
              <w:spacing w:before="100"/>
              <w:jc w:val="center"/>
              <w:rPr>
                <w:sz w:val="18"/>
                <w:szCs w:val="18"/>
              </w:rPr>
            </w:pPr>
            <w:r>
              <w:rPr>
                <w:sz w:val="18"/>
                <w:szCs w:val="18"/>
              </w:rPr>
              <w:t>90</w:t>
            </w:r>
          </w:p>
        </w:tc>
        <w:tc>
          <w:tcPr>
            <w:tcW w:w="3134" w:type="dxa"/>
            <w:tcBorders>
              <w:top w:val="single" w:sz="4" w:space="0" w:color="auto"/>
              <w:left w:val="single" w:sz="4" w:space="0" w:color="auto"/>
              <w:bottom w:val="single" w:sz="4" w:space="0" w:color="auto"/>
              <w:right w:val="single" w:sz="4" w:space="0" w:color="auto"/>
            </w:tcBorders>
            <w:vAlign w:val="center"/>
          </w:tcPr>
          <w:p w14:paraId="689A056E" w14:textId="77777777" w:rsidR="007A7CB0" w:rsidRDefault="007A7CB0" w:rsidP="001800C1">
            <w:pPr>
              <w:spacing w:before="100"/>
              <w:jc w:val="center"/>
              <w:rPr>
                <w:sz w:val="18"/>
                <w:szCs w:val="18"/>
              </w:rPr>
            </w:pPr>
            <w:r>
              <w:rPr>
                <w:sz w:val="18"/>
                <w:szCs w:val="18"/>
              </w:rPr>
              <w:t>72.5</w:t>
            </w:r>
          </w:p>
        </w:tc>
        <w:tc>
          <w:tcPr>
            <w:tcW w:w="1709" w:type="dxa"/>
            <w:tcBorders>
              <w:top w:val="single" w:sz="4" w:space="0" w:color="auto"/>
              <w:left w:val="single" w:sz="4" w:space="0" w:color="auto"/>
              <w:bottom w:val="single" w:sz="4" w:space="0" w:color="auto"/>
              <w:right w:val="single" w:sz="4" w:space="0" w:color="auto"/>
            </w:tcBorders>
            <w:vAlign w:val="center"/>
          </w:tcPr>
          <w:p w14:paraId="77CF4CDC" w14:textId="77777777" w:rsidR="007A7CB0" w:rsidRDefault="007A7CB0" w:rsidP="001800C1">
            <w:pPr>
              <w:spacing w:before="100"/>
              <w:jc w:val="center"/>
              <w:rPr>
                <w:sz w:val="18"/>
                <w:szCs w:val="18"/>
              </w:rPr>
            </w:pPr>
            <w:r>
              <w:rPr>
                <w:sz w:val="18"/>
                <w:szCs w:val="18"/>
              </w:rPr>
              <w:t>130</w:t>
            </w:r>
          </w:p>
        </w:tc>
        <w:tc>
          <w:tcPr>
            <w:tcW w:w="2562" w:type="dxa"/>
            <w:tcBorders>
              <w:top w:val="single" w:sz="4" w:space="0" w:color="auto"/>
              <w:left w:val="single" w:sz="4" w:space="0" w:color="auto"/>
              <w:bottom w:val="single" w:sz="4" w:space="0" w:color="auto"/>
              <w:right w:val="single" w:sz="4" w:space="0" w:color="auto"/>
            </w:tcBorders>
            <w:vAlign w:val="center"/>
          </w:tcPr>
          <w:p w14:paraId="66C49672" w14:textId="77777777" w:rsidR="007A7CB0" w:rsidRDefault="007A7CB0" w:rsidP="001800C1">
            <w:pPr>
              <w:spacing w:before="100"/>
              <w:jc w:val="center"/>
              <w:rPr>
                <w:sz w:val="18"/>
                <w:szCs w:val="18"/>
              </w:rPr>
            </w:pPr>
            <w:r>
              <w:rPr>
                <w:sz w:val="18"/>
                <w:szCs w:val="18"/>
              </w:rPr>
              <w:t>—</w:t>
            </w:r>
          </w:p>
        </w:tc>
      </w:tr>
      <w:tr w:rsidR="007A7CB0" w14:paraId="5A4F49F8"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25F50C5A" w14:textId="77777777" w:rsidR="007A7CB0" w:rsidRDefault="007A7CB0" w:rsidP="001800C1">
            <w:pPr>
              <w:spacing w:before="100"/>
              <w:jc w:val="center"/>
              <w:rPr>
                <w:sz w:val="18"/>
                <w:szCs w:val="18"/>
              </w:rPr>
            </w:pPr>
            <w:r>
              <w:rPr>
                <w:sz w:val="18"/>
                <w:szCs w:val="18"/>
              </w:rPr>
              <w:t>96</w:t>
            </w:r>
          </w:p>
        </w:tc>
        <w:tc>
          <w:tcPr>
            <w:tcW w:w="3134" w:type="dxa"/>
            <w:tcBorders>
              <w:top w:val="single" w:sz="4" w:space="0" w:color="auto"/>
              <w:left w:val="single" w:sz="4" w:space="0" w:color="auto"/>
              <w:bottom w:val="single" w:sz="4" w:space="0" w:color="auto"/>
              <w:right w:val="single" w:sz="4" w:space="0" w:color="auto"/>
            </w:tcBorders>
            <w:vAlign w:val="center"/>
          </w:tcPr>
          <w:p w14:paraId="44E7AA4B" w14:textId="77777777" w:rsidR="007A7CB0" w:rsidRDefault="007A7CB0" w:rsidP="001800C1">
            <w:pPr>
              <w:spacing w:before="100"/>
              <w:jc w:val="center"/>
              <w:rPr>
                <w:sz w:val="18"/>
                <w:szCs w:val="18"/>
              </w:rPr>
            </w:pPr>
            <w:r>
              <w:rPr>
                <w:sz w:val="18"/>
                <w:szCs w:val="18"/>
              </w:rPr>
              <w:t>75</w:t>
            </w:r>
          </w:p>
        </w:tc>
        <w:tc>
          <w:tcPr>
            <w:tcW w:w="1709" w:type="dxa"/>
            <w:tcBorders>
              <w:top w:val="single" w:sz="4" w:space="0" w:color="auto"/>
              <w:left w:val="single" w:sz="4" w:space="0" w:color="auto"/>
              <w:bottom w:val="single" w:sz="4" w:space="0" w:color="auto"/>
              <w:right w:val="single" w:sz="4" w:space="0" w:color="auto"/>
            </w:tcBorders>
            <w:vAlign w:val="center"/>
          </w:tcPr>
          <w:p w14:paraId="067CD1AC" w14:textId="77777777" w:rsidR="007A7CB0" w:rsidRDefault="007A7CB0" w:rsidP="001800C1">
            <w:pPr>
              <w:spacing w:before="100"/>
              <w:jc w:val="center"/>
              <w:rPr>
                <w:sz w:val="18"/>
                <w:szCs w:val="18"/>
              </w:rPr>
            </w:pPr>
            <w:r>
              <w:rPr>
                <w:sz w:val="18"/>
                <w:szCs w:val="18"/>
              </w:rPr>
              <w:t>140</w:t>
            </w:r>
          </w:p>
        </w:tc>
        <w:tc>
          <w:tcPr>
            <w:tcW w:w="2562" w:type="dxa"/>
            <w:tcBorders>
              <w:top w:val="single" w:sz="4" w:space="0" w:color="auto"/>
              <w:left w:val="single" w:sz="4" w:space="0" w:color="auto"/>
              <w:bottom w:val="single" w:sz="4" w:space="0" w:color="auto"/>
              <w:right w:val="single" w:sz="4" w:space="0" w:color="auto"/>
            </w:tcBorders>
            <w:vAlign w:val="center"/>
          </w:tcPr>
          <w:p w14:paraId="7D845F77" w14:textId="77777777" w:rsidR="007A7CB0" w:rsidRDefault="007A7CB0" w:rsidP="001800C1">
            <w:pPr>
              <w:spacing w:before="100"/>
              <w:jc w:val="center"/>
              <w:rPr>
                <w:sz w:val="18"/>
                <w:szCs w:val="18"/>
              </w:rPr>
            </w:pPr>
            <w:r>
              <w:rPr>
                <w:sz w:val="18"/>
                <w:szCs w:val="18"/>
              </w:rPr>
              <w:t>—</w:t>
            </w:r>
          </w:p>
        </w:tc>
      </w:tr>
      <w:tr w:rsidR="007A7CB0" w14:paraId="005D9591"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2ED5A51B" w14:textId="77777777" w:rsidR="007A7CB0" w:rsidRDefault="007A7CB0" w:rsidP="001800C1">
            <w:pPr>
              <w:spacing w:before="100"/>
              <w:jc w:val="center"/>
              <w:rPr>
                <w:sz w:val="18"/>
                <w:szCs w:val="18"/>
              </w:rPr>
            </w:pPr>
            <w:r>
              <w:rPr>
                <w:sz w:val="18"/>
                <w:szCs w:val="18"/>
              </w:rPr>
              <w:t>(100)*</w:t>
            </w:r>
          </w:p>
        </w:tc>
        <w:tc>
          <w:tcPr>
            <w:tcW w:w="3134" w:type="dxa"/>
            <w:tcBorders>
              <w:top w:val="single" w:sz="4" w:space="0" w:color="auto"/>
              <w:left w:val="single" w:sz="4" w:space="0" w:color="auto"/>
              <w:bottom w:val="single" w:sz="4" w:space="0" w:color="auto"/>
              <w:right w:val="single" w:sz="4" w:space="0" w:color="auto"/>
            </w:tcBorders>
            <w:vAlign w:val="center"/>
          </w:tcPr>
          <w:p w14:paraId="552BD9DE" w14:textId="77777777" w:rsidR="007A7CB0" w:rsidRDefault="007A7CB0" w:rsidP="001800C1">
            <w:pPr>
              <w:spacing w:before="100"/>
              <w:jc w:val="center"/>
              <w:rPr>
                <w:sz w:val="18"/>
                <w:szCs w:val="18"/>
              </w:rPr>
            </w:pPr>
            <w:r>
              <w:rPr>
                <w:sz w:val="18"/>
                <w:szCs w:val="18"/>
              </w:rPr>
              <w:t>78</w:t>
            </w:r>
          </w:p>
        </w:tc>
        <w:tc>
          <w:tcPr>
            <w:tcW w:w="1709" w:type="dxa"/>
            <w:tcBorders>
              <w:top w:val="single" w:sz="4" w:space="0" w:color="auto"/>
              <w:left w:val="single" w:sz="4" w:space="0" w:color="auto"/>
              <w:bottom w:val="single" w:sz="4" w:space="0" w:color="auto"/>
              <w:right w:val="single" w:sz="4" w:space="0" w:color="auto"/>
            </w:tcBorders>
            <w:vAlign w:val="center"/>
          </w:tcPr>
          <w:p w14:paraId="0E520A6B" w14:textId="77777777" w:rsidR="007A7CB0" w:rsidRDefault="007A7CB0" w:rsidP="001800C1">
            <w:pPr>
              <w:spacing w:before="100"/>
              <w:jc w:val="center"/>
              <w:rPr>
                <w:sz w:val="18"/>
                <w:szCs w:val="18"/>
              </w:rPr>
            </w:pPr>
            <w:r>
              <w:rPr>
                <w:sz w:val="18"/>
                <w:szCs w:val="18"/>
              </w:rPr>
              <w:t>145</w:t>
            </w:r>
          </w:p>
        </w:tc>
        <w:tc>
          <w:tcPr>
            <w:tcW w:w="2562" w:type="dxa"/>
            <w:tcBorders>
              <w:top w:val="single" w:sz="4" w:space="0" w:color="auto"/>
              <w:left w:val="single" w:sz="4" w:space="0" w:color="auto"/>
              <w:bottom w:val="single" w:sz="4" w:space="0" w:color="auto"/>
              <w:right w:val="single" w:sz="4" w:space="0" w:color="auto"/>
            </w:tcBorders>
            <w:vAlign w:val="center"/>
          </w:tcPr>
          <w:p w14:paraId="7C666C81" w14:textId="77777777" w:rsidR="007A7CB0" w:rsidRDefault="007A7CB0" w:rsidP="001800C1">
            <w:pPr>
              <w:spacing w:before="100"/>
              <w:jc w:val="center"/>
              <w:rPr>
                <w:sz w:val="18"/>
                <w:szCs w:val="18"/>
              </w:rPr>
            </w:pPr>
            <w:r>
              <w:rPr>
                <w:sz w:val="18"/>
                <w:szCs w:val="18"/>
              </w:rPr>
              <w:t>—</w:t>
            </w:r>
          </w:p>
        </w:tc>
      </w:tr>
      <w:tr w:rsidR="007A7CB0" w14:paraId="0879AE83"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213F832A" w14:textId="77777777" w:rsidR="007A7CB0" w:rsidRDefault="007A7CB0" w:rsidP="001800C1">
            <w:pPr>
              <w:spacing w:before="100"/>
              <w:jc w:val="center"/>
              <w:rPr>
                <w:sz w:val="18"/>
                <w:szCs w:val="18"/>
              </w:rPr>
            </w:pPr>
            <w:r>
              <w:rPr>
                <w:sz w:val="18"/>
                <w:szCs w:val="18"/>
              </w:rPr>
              <w:t>102</w:t>
            </w:r>
          </w:p>
        </w:tc>
        <w:tc>
          <w:tcPr>
            <w:tcW w:w="3134" w:type="dxa"/>
            <w:tcBorders>
              <w:top w:val="single" w:sz="4" w:space="0" w:color="auto"/>
              <w:left w:val="single" w:sz="4" w:space="0" w:color="auto"/>
              <w:bottom w:val="single" w:sz="4" w:space="0" w:color="auto"/>
              <w:right w:val="single" w:sz="4" w:space="0" w:color="auto"/>
            </w:tcBorders>
            <w:vAlign w:val="center"/>
          </w:tcPr>
          <w:p w14:paraId="1C97B189" w14:textId="77777777" w:rsidR="007A7CB0" w:rsidRDefault="007A7CB0" w:rsidP="001800C1">
            <w:pPr>
              <w:spacing w:before="100"/>
              <w:jc w:val="center"/>
              <w:rPr>
                <w:sz w:val="18"/>
                <w:szCs w:val="18"/>
              </w:rPr>
            </w:pPr>
            <w:r>
              <w:rPr>
                <w:sz w:val="18"/>
                <w:szCs w:val="18"/>
              </w:rPr>
              <w:t>79.6</w:t>
            </w:r>
          </w:p>
        </w:tc>
        <w:tc>
          <w:tcPr>
            <w:tcW w:w="1709" w:type="dxa"/>
            <w:tcBorders>
              <w:top w:val="single" w:sz="4" w:space="0" w:color="auto"/>
              <w:left w:val="single" w:sz="4" w:space="0" w:color="auto"/>
              <w:bottom w:val="single" w:sz="4" w:space="0" w:color="auto"/>
              <w:right w:val="single" w:sz="4" w:space="0" w:color="auto"/>
            </w:tcBorders>
            <w:vAlign w:val="center"/>
          </w:tcPr>
          <w:p w14:paraId="02829D61" w14:textId="77777777" w:rsidR="007A7CB0" w:rsidRDefault="007A7CB0" w:rsidP="001800C1">
            <w:pPr>
              <w:spacing w:before="100"/>
              <w:jc w:val="center"/>
              <w:rPr>
                <w:sz w:val="18"/>
                <w:szCs w:val="18"/>
              </w:rPr>
            </w:pPr>
            <w:r>
              <w:rPr>
                <w:sz w:val="18"/>
                <w:szCs w:val="18"/>
              </w:rPr>
              <w:t>148</w:t>
            </w:r>
          </w:p>
        </w:tc>
        <w:tc>
          <w:tcPr>
            <w:tcW w:w="2562" w:type="dxa"/>
            <w:tcBorders>
              <w:top w:val="single" w:sz="4" w:space="0" w:color="auto"/>
              <w:left w:val="single" w:sz="4" w:space="0" w:color="auto"/>
              <w:bottom w:val="single" w:sz="4" w:space="0" w:color="auto"/>
              <w:right w:val="single" w:sz="4" w:space="0" w:color="auto"/>
            </w:tcBorders>
            <w:vAlign w:val="center"/>
          </w:tcPr>
          <w:p w14:paraId="67DC4616" w14:textId="77777777" w:rsidR="007A7CB0" w:rsidRDefault="007A7CB0" w:rsidP="001800C1">
            <w:pPr>
              <w:spacing w:before="100"/>
              <w:jc w:val="center"/>
              <w:rPr>
                <w:sz w:val="18"/>
                <w:szCs w:val="18"/>
              </w:rPr>
            </w:pPr>
            <w:r>
              <w:rPr>
                <w:sz w:val="18"/>
                <w:szCs w:val="18"/>
              </w:rPr>
              <w:t>—</w:t>
            </w:r>
          </w:p>
        </w:tc>
      </w:tr>
      <w:tr w:rsidR="007A7CB0" w14:paraId="2F578E2C"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3F288D04" w14:textId="77777777" w:rsidR="007A7CB0" w:rsidRDefault="007A7CB0" w:rsidP="001800C1">
            <w:pPr>
              <w:spacing w:before="100"/>
              <w:jc w:val="center"/>
              <w:rPr>
                <w:sz w:val="18"/>
                <w:szCs w:val="18"/>
              </w:rPr>
            </w:pPr>
            <w:r>
              <w:rPr>
                <w:sz w:val="18"/>
                <w:szCs w:val="18"/>
              </w:rPr>
              <w:t>108</w:t>
            </w:r>
          </w:p>
        </w:tc>
        <w:tc>
          <w:tcPr>
            <w:tcW w:w="3134" w:type="dxa"/>
            <w:tcBorders>
              <w:top w:val="single" w:sz="4" w:space="0" w:color="auto"/>
              <w:left w:val="single" w:sz="4" w:space="0" w:color="auto"/>
              <w:bottom w:val="single" w:sz="4" w:space="0" w:color="auto"/>
              <w:right w:val="single" w:sz="4" w:space="0" w:color="auto"/>
            </w:tcBorders>
            <w:vAlign w:val="center"/>
          </w:tcPr>
          <w:p w14:paraId="11B6997D" w14:textId="77777777" w:rsidR="007A7CB0" w:rsidRDefault="007A7CB0" w:rsidP="001800C1">
            <w:pPr>
              <w:spacing w:before="100"/>
              <w:jc w:val="center"/>
              <w:rPr>
                <w:sz w:val="18"/>
                <w:szCs w:val="18"/>
              </w:rPr>
            </w:pPr>
            <w:r>
              <w:rPr>
                <w:sz w:val="18"/>
                <w:szCs w:val="18"/>
              </w:rPr>
              <w:t>84</w:t>
            </w:r>
          </w:p>
        </w:tc>
        <w:tc>
          <w:tcPr>
            <w:tcW w:w="1709" w:type="dxa"/>
            <w:tcBorders>
              <w:top w:val="single" w:sz="4" w:space="0" w:color="auto"/>
              <w:left w:val="single" w:sz="4" w:space="0" w:color="auto"/>
              <w:bottom w:val="single" w:sz="4" w:space="0" w:color="auto"/>
              <w:right w:val="single" w:sz="4" w:space="0" w:color="auto"/>
            </w:tcBorders>
            <w:vAlign w:val="center"/>
          </w:tcPr>
          <w:p w14:paraId="252B0B61" w14:textId="77777777" w:rsidR="007A7CB0" w:rsidRDefault="007A7CB0" w:rsidP="001800C1">
            <w:pPr>
              <w:spacing w:before="100"/>
              <w:jc w:val="center"/>
              <w:rPr>
                <w:sz w:val="18"/>
                <w:szCs w:val="18"/>
              </w:rPr>
            </w:pPr>
            <w:r>
              <w:rPr>
                <w:sz w:val="18"/>
                <w:szCs w:val="18"/>
              </w:rPr>
              <w:t>157</w:t>
            </w:r>
          </w:p>
        </w:tc>
        <w:tc>
          <w:tcPr>
            <w:tcW w:w="2562" w:type="dxa"/>
            <w:tcBorders>
              <w:top w:val="single" w:sz="4" w:space="0" w:color="auto"/>
              <w:left w:val="single" w:sz="4" w:space="0" w:color="auto"/>
              <w:bottom w:val="single" w:sz="4" w:space="0" w:color="auto"/>
              <w:right w:val="single" w:sz="4" w:space="0" w:color="auto"/>
            </w:tcBorders>
            <w:vAlign w:val="center"/>
          </w:tcPr>
          <w:p w14:paraId="7F606033" w14:textId="77777777" w:rsidR="007A7CB0" w:rsidRDefault="007A7CB0" w:rsidP="001800C1">
            <w:pPr>
              <w:spacing w:before="100"/>
              <w:jc w:val="center"/>
              <w:rPr>
                <w:sz w:val="18"/>
                <w:szCs w:val="18"/>
              </w:rPr>
            </w:pPr>
          </w:p>
        </w:tc>
      </w:tr>
      <w:tr w:rsidR="007A7CB0" w14:paraId="51EAEFB5"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4CF5FB63" w14:textId="77777777" w:rsidR="007A7CB0" w:rsidRDefault="007A7CB0" w:rsidP="001800C1">
            <w:pPr>
              <w:spacing w:before="100"/>
              <w:jc w:val="center"/>
              <w:rPr>
                <w:sz w:val="18"/>
                <w:szCs w:val="18"/>
              </w:rPr>
            </w:pPr>
            <w:r>
              <w:rPr>
                <w:sz w:val="18"/>
                <w:szCs w:val="18"/>
              </w:rPr>
              <w:t>192</w:t>
            </w:r>
          </w:p>
        </w:tc>
        <w:tc>
          <w:tcPr>
            <w:tcW w:w="3134" w:type="dxa"/>
            <w:tcBorders>
              <w:top w:val="single" w:sz="4" w:space="0" w:color="auto"/>
              <w:left w:val="single" w:sz="4" w:space="0" w:color="auto"/>
              <w:bottom w:val="single" w:sz="4" w:space="0" w:color="auto"/>
              <w:right w:val="single" w:sz="4" w:space="0" w:color="auto"/>
            </w:tcBorders>
            <w:vAlign w:val="center"/>
          </w:tcPr>
          <w:p w14:paraId="13B9D0CC" w14:textId="77777777" w:rsidR="007A7CB0" w:rsidRDefault="007A7CB0" w:rsidP="001800C1">
            <w:pPr>
              <w:spacing w:before="100"/>
              <w:jc w:val="center"/>
              <w:rPr>
                <w:sz w:val="18"/>
                <w:szCs w:val="18"/>
              </w:rPr>
            </w:pPr>
            <w:r>
              <w:rPr>
                <w:sz w:val="18"/>
                <w:szCs w:val="18"/>
              </w:rPr>
              <w:t>150</w:t>
            </w:r>
          </w:p>
        </w:tc>
        <w:tc>
          <w:tcPr>
            <w:tcW w:w="1709" w:type="dxa"/>
            <w:tcBorders>
              <w:top w:val="single" w:sz="4" w:space="0" w:color="auto"/>
              <w:left w:val="single" w:sz="4" w:space="0" w:color="auto"/>
              <w:bottom w:val="single" w:sz="4" w:space="0" w:color="auto"/>
              <w:right w:val="single" w:sz="4" w:space="0" w:color="auto"/>
            </w:tcBorders>
            <w:vAlign w:val="center"/>
          </w:tcPr>
          <w:p w14:paraId="5A8BCEB1" w14:textId="77777777" w:rsidR="007A7CB0" w:rsidRDefault="007A7CB0" w:rsidP="001800C1">
            <w:pPr>
              <w:spacing w:before="100"/>
              <w:jc w:val="center"/>
              <w:rPr>
                <w:sz w:val="18"/>
                <w:szCs w:val="18"/>
              </w:rPr>
            </w:pPr>
            <w:r>
              <w:rPr>
                <w:sz w:val="18"/>
                <w:szCs w:val="18"/>
              </w:rPr>
              <w:t>280</w:t>
            </w:r>
          </w:p>
        </w:tc>
        <w:tc>
          <w:tcPr>
            <w:tcW w:w="2562" w:type="dxa"/>
            <w:tcBorders>
              <w:top w:val="single" w:sz="4" w:space="0" w:color="auto"/>
              <w:left w:val="single" w:sz="4" w:space="0" w:color="auto"/>
              <w:bottom w:val="single" w:sz="4" w:space="0" w:color="auto"/>
              <w:right w:val="single" w:sz="4" w:space="0" w:color="auto"/>
            </w:tcBorders>
            <w:vAlign w:val="center"/>
          </w:tcPr>
          <w:p w14:paraId="40853910" w14:textId="77777777" w:rsidR="007A7CB0" w:rsidRDefault="007A7CB0" w:rsidP="001800C1">
            <w:pPr>
              <w:spacing w:before="100"/>
              <w:jc w:val="center"/>
              <w:rPr>
                <w:sz w:val="18"/>
                <w:szCs w:val="18"/>
              </w:rPr>
            </w:pPr>
          </w:p>
        </w:tc>
      </w:tr>
      <w:tr w:rsidR="007A7CB0" w14:paraId="45B59787"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3CFAC4E0" w14:textId="77777777" w:rsidR="007A7CB0" w:rsidRDefault="007A7CB0" w:rsidP="001800C1">
            <w:pPr>
              <w:spacing w:before="100"/>
              <w:jc w:val="center"/>
              <w:rPr>
                <w:sz w:val="18"/>
                <w:szCs w:val="18"/>
              </w:rPr>
            </w:pPr>
            <w:r>
              <w:rPr>
                <w:sz w:val="18"/>
                <w:szCs w:val="18"/>
              </w:rPr>
              <w:t>(200)*</w:t>
            </w:r>
          </w:p>
        </w:tc>
        <w:tc>
          <w:tcPr>
            <w:tcW w:w="3134" w:type="dxa"/>
            <w:tcBorders>
              <w:top w:val="single" w:sz="4" w:space="0" w:color="auto"/>
              <w:left w:val="single" w:sz="4" w:space="0" w:color="auto"/>
              <w:bottom w:val="single" w:sz="4" w:space="0" w:color="auto"/>
              <w:right w:val="single" w:sz="4" w:space="0" w:color="auto"/>
            </w:tcBorders>
            <w:vAlign w:val="center"/>
          </w:tcPr>
          <w:p w14:paraId="7B5FA235" w14:textId="77777777" w:rsidR="007A7CB0" w:rsidRDefault="007A7CB0" w:rsidP="001800C1">
            <w:pPr>
              <w:spacing w:before="100"/>
              <w:jc w:val="center"/>
              <w:rPr>
                <w:sz w:val="18"/>
                <w:szCs w:val="18"/>
              </w:rPr>
            </w:pPr>
            <w:r>
              <w:rPr>
                <w:sz w:val="18"/>
                <w:szCs w:val="18"/>
              </w:rPr>
              <w:t>156</w:t>
            </w:r>
          </w:p>
        </w:tc>
        <w:tc>
          <w:tcPr>
            <w:tcW w:w="1709" w:type="dxa"/>
            <w:tcBorders>
              <w:top w:val="single" w:sz="4" w:space="0" w:color="auto"/>
              <w:left w:val="single" w:sz="4" w:space="0" w:color="auto"/>
              <w:bottom w:val="single" w:sz="4" w:space="0" w:color="auto"/>
              <w:right w:val="single" w:sz="4" w:space="0" w:color="auto"/>
            </w:tcBorders>
            <w:vAlign w:val="center"/>
          </w:tcPr>
          <w:p w14:paraId="1EDECD7B" w14:textId="77777777" w:rsidR="007A7CB0" w:rsidRDefault="007A7CB0" w:rsidP="001800C1">
            <w:pPr>
              <w:spacing w:before="100"/>
              <w:jc w:val="center"/>
              <w:rPr>
                <w:sz w:val="18"/>
                <w:szCs w:val="18"/>
              </w:rPr>
            </w:pPr>
            <w:r>
              <w:rPr>
                <w:sz w:val="18"/>
                <w:szCs w:val="18"/>
              </w:rPr>
              <w:t>290</w:t>
            </w:r>
          </w:p>
        </w:tc>
        <w:tc>
          <w:tcPr>
            <w:tcW w:w="2562" w:type="dxa"/>
            <w:tcBorders>
              <w:top w:val="single" w:sz="4" w:space="0" w:color="auto"/>
              <w:left w:val="single" w:sz="4" w:space="0" w:color="auto"/>
              <w:bottom w:val="single" w:sz="4" w:space="0" w:color="auto"/>
              <w:right w:val="single" w:sz="4" w:space="0" w:color="auto"/>
            </w:tcBorders>
            <w:vAlign w:val="center"/>
          </w:tcPr>
          <w:p w14:paraId="647DB5D5" w14:textId="77777777" w:rsidR="007A7CB0" w:rsidRDefault="007A7CB0" w:rsidP="001800C1">
            <w:pPr>
              <w:spacing w:before="100"/>
              <w:jc w:val="center"/>
              <w:rPr>
                <w:sz w:val="18"/>
                <w:szCs w:val="18"/>
              </w:rPr>
            </w:pPr>
          </w:p>
        </w:tc>
      </w:tr>
      <w:tr w:rsidR="007A7CB0" w14:paraId="7B50B63C"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6282E624" w14:textId="77777777" w:rsidR="007A7CB0" w:rsidRDefault="007A7CB0" w:rsidP="001800C1">
            <w:pPr>
              <w:spacing w:before="100"/>
              <w:jc w:val="center"/>
              <w:rPr>
                <w:sz w:val="18"/>
                <w:szCs w:val="18"/>
              </w:rPr>
            </w:pPr>
            <w:r>
              <w:rPr>
                <w:sz w:val="18"/>
                <w:szCs w:val="18"/>
              </w:rPr>
              <w:t>204</w:t>
            </w:r>
          </w:p>
        </w:tc>
        <w:tc>
          <w:tcPr>
            <w:tcW w:w="3134" w:type="dxa"/>
            <w:tcBorders>
              <w:top w:val="single" w:sz="4" w:space="0" w:color="auto"/>
              <w:left w:val="single" w:sz="4" w:space="0" w:color="auto"/>
              <w:bottom w:val="single" w:sz="4" w:space="0" w:color="auto"/>
              <w:right w:val="single" w:sz="4" w:space="0" w:color="auto"/>
            </w:tcBorders>
            <w:vAlign w:val="center"/>
          </w:tcPr>
          <w:p w14:paraId="52C3D396" w14:textId="77777777" w:rsidR="007A7CB0" w:rsidRDefault="007A7CB0" w:rsidP="001800C1">
            <w:pPr>
              <w:spacing w:before="100"/>
              <w:jc w:val="center"/>
              <w:rPr>
                <w:sz w:val="18"/>
                <w:szCs w:val="18"/>
              </w:rPr>
            </w:pPr>
            <w:r>
              <w:rPr>
                <w:sz w:val="18"/>
                <w:szCs w:val="18"/>
              </w:rPr>
              <w:t>159</w:t>
            </w:r>
          </w:p>
        </w:tc>
        <w:tc>
          <w:tcPr>
            <w:tcW w:w="1709" w:type="dxa"/>
            <w:tcBorders>
              <w:top w:val="single" w:sz="4" w:space="0" w:color="auto"/>
              <w:left w:val="single" w:sz="4" w:space="0" w:color="auto"/>
              <w:bottom w:val="single" w:sz="4" w:space="0" w:color="auto"/>
              <w:right w:val="single" w:sz="4" w:space="0" w:color="auto"/>
            </w:tcBorders>
            <w:vAlign w:val="center"/>
          </w:tcPr>
          <w:p w14:paraId="3D98F989" w14:textId="77777777" w:rsidR="007A7CB0" w:rsidRDefault="007A7CB0" w:rsidP="001800C1">
            <w:pPr>
              <w:spacing w:before="100"/>
              <w:jc w:val="center"/>
              <w:rPr>
                <w:sz w:val="18"/>
                <w:szCs w:val="18"/>
              </w:rPr>
            </w:pPr>
            <w:r>
              <w:rPr>
                <w:sz w:val="18"/>
                <w:szCs w:val="18"/>
              </w:rPr>
              <w:t>296</w:t>
            </w:r>
          </w:p>
        </w:tc>
        <w:tc>
          <w:tcPr>
            <w:tcW w:w="2562" w:type="dxa"/>
            <w:tcBorders>
              <w:top w:val="single" w:sz="4" w:space="0" w:color="auto"/>
              <w:left w:val="single" w:sz="4" w:space="0" w:color="auto"/>
              <w:bottom w:val="single" w:sz="4" w:space="0" w:color="auto"/>
              <w:right w:val="single" w:sz="4" w:space="0" w:color="auto"/>
            </w:tcBorders>
            <w:vAlign w:val="center"/>
          </w:tcPr>
          <w:p w14:paraId="30A9C0A8" w14:textId="77777777" w:rsidR="007A7CB0" w:rsidRDefault="007A7CB0" w:rsidP="001800C1">
            <w:pPr>
              <w:spacing w:before="100"/>
              <w:jc w:val="center"/>
              <w:rPr>
                <w:sz w:val="18"/>
                <w:szCs w:val="18"/>
              </w:rPr>
            </w:pPr>
          </w:p>
        </w:tc>
      </w:tr>
      <w:tr w:rsidR="007A7CB0" w14:paraId="5B13D039"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626C0764" w14:textId="77777777" w:rsidR="007A7CB0" w:rsidRDefault="007A7CB0" w:rsidP="001800C1">
            <w:pPr>
              <w:spacing w:before="100"/>
              <w:jc w:val="center"/>
              <w:rPr>
                <w:sz w:val="18"/>
                <w:szCs w:val="18"/>
              </w:rPr>
            </w:pPr>
            <w:r>
              <w:rPr>
                <w:sz w:val="18"/>
                <w:szCs w:val="18"/>
              </w:rPr>
              <w:t>216</w:t>
            </w:r>
          </w:p>
        </w:tc>
        <w:tc>
          <w:tcPr>
            <w:tcW w:w="3134" w:type="dxa"/>
            <w:tcBorders>
              <w:top w:val="single" w:sz="4" w:space="0" w:color="auto"/>
              <w:left w:val="single" w:sz="4" w:space="0" w:color="auto"/>
              <w:bottom w:val="single" w:sz="4" w:space="0" w:color="auto"/>
              <w:right w:val="single" w:sz="4" w:space="0" w:color="auto"/>
            </w:tcBorders>
            <w:vAlign w:val="center"/>
          </w:tcPr>
          <w:p w14:paraId="6564813C" w14:textId="77777777" w:rsidR="007A7CB0" w:rsidRDefault="007A7CB0" w:rsidP="001800C1">
            <w:pPr>
              <w:spacing w:before="100"/>
              <w:jc w:val="center"/>
              <w:rPr>
                <w:sz w:val="18"/>
                <w:szCs w:val="18"/>
              </w:rPr>
            </w:pPr>
            <w:r>
              <w:rPr>
                <w:sz w:val="18"/>
                <w:szCs w:val="18"/>
              </w:rPr>
              <w:t>168.5</w:t>
            </w:r>
          </w:p>
        </w:tc>
        <w:tc>
          <w:tcPr>
            <w:tcW w:w="1709" w:type="dxa"/>
            <w:tcBorders>
              <w:top w:val="single" w:sz="4" w:space="0" w:color="auto"/>
              <w:left w:val="single" w:sz="4" w:space="0" w:color="auto"/>
              <w:bottom w:val="single" w:sz="4" w:space="0" w:color="auto"/>
              <w:right w:val="single" w:sz="4" w:space="0" w:color="auto"/>
            </w:tcBorders>
            <w:vAlign w:val="center"/>
          </w:tcPr>
          <w:p w14:paraId="5BBEC8F1" w14:textId="77777777" w:rsidR="007A7CB0" w:rsidRDefault="007A7CB0" w:rsidP="001800C1">
            <w:pPr>
              <w:spacing w:before="100"/>
              <w:jc w:val="center"/>
              <w:rPr>
                <w:sz w:val="18"/>
                <w:szCs w:val="18"/>
              </w:rPr>
            </w:pPr>
            <w:r>
              <w:rPr>
                <w:sz w:val="18"/>
                <w:szCs w:val="18"/>
              </w:rPr>
              <w:t>314</w:t>
            </w:r>
          </w:p>
        </w:tc>
        <w:tc>
          <w:tcPr>
            <w:tcW w:w="2562" w:type="dxa"/>
            <w:tcBorders>
              <w:top w:val="single" w:sz="4" w:space="0" w:color="auto"/>
              <w:left w:val="single" w:sz="4" w:space="0" w:color="auto"/>
              <w:bottom w:val="single" w:sz="4" w:space="0" w:color="auto"/>
              <w:right w:val="single" w:sz="4" w:space="0" w:color="auto"/>
            </w:tcBorders>
            <w:vAlign w:val="center"/>
          </w:tcPr>
          <w:p w14:paraId="412F9FD7" w14:textId="77777777" w:rsidR="007A7CB0" w:rsidRDefault="007A7CB0" w:rsidP="001800C1">
            <w:pPr>
              <w:spacing w:before="100"/>
              <w:jc w:val="center"/>
              <w:rPr>
                <w:sz w:val="18"/>
                <w:szCs w:val="18"/>
              </w:rPr>
            </w:pPr>
          </w:p>
        </w:tc>
      </w:tr>
      <w:tr w:rsidR="007A7CB0" w14:paraId="1C6E39D0"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222801BC" w14:textId="77777777" w:rsidR="007A7CB0" w:rsidRDefault="007A7CB0" w:rsidP="001800C1">
            <w:pPr>
              <w:spacing w:before="100"/>
              <w:jc w:val="center"/>
              <w:rPr>
                <w:sz w:val="18"/>
                <w:szCs w:val="18"/>
              </w:rPr>
            </w:pPr>
            <w:r>
              <w:rPr>
                <w:sz w:val="18"/>
                <w:szCs w:val="18"/>
              </w:rPr>
              <w:t>420</w:t>
            </w:r>
          </w:p>
        </w:tc>
        <w:tc>
          <w:tcPr>
            <w:tcW w:w="3134" w:type="dxa"/>
            <w:tcBorders>
              <w:top w:val="single" w:sz="4" w:space="0" w:color="auto"/>
              <w:left w:val="single" w:sz="4" w:space="0" w:color="auto"/>
              <w:bottom w:val="single" w:sz="4" w:space="0" w:color="auto"/>
              <w:right w:val="single" w:sz="4" w:space="0" w:color="auto"/>
            </w:tcBorders>
            <w:vAlign w:val="center"/>
          </w:tcPr>
          <w:p w14:paraId="73D759C4" w14:textId="77777777" w:rsidR="007A7CB0" w:rsidRDefault="007A7CB0" w:rsidP="001800C1">
            <w:pPr>
              <w:spacing w:before="100"/>
              <w:jc w:val="center"/>
              <w:rPr>
                <w:sz w:val="18"/>
                <w:szCs w:val="18"/>
              </w:rPr>
            </w:pPr>
            <w:r>
              <w:rPr>
                <w:sz w:val="18"/>
                <w:szCs w:val="18"/>
              </w:rPr>
              <w:t>318</w:t>
            </w:r>
          </w:p>
        </w:tc>
        <w:tc>
          <w:tcPr>
            <w:tcW w:w="1709" w:type="dxa"/>
            <w:tcBorders>
              <w:top w:val="single" w:sz="4" w:space="0" w:color="auto"/>
              <w:left w:val="single" w:sz="4" w:space="0" w:color="auto"/>
              <w:bottom w:val="single" w:sz="4" w:space="0" w:color="auto"/>
              <w:right w:val="single" w:sz="4" w:space="0" w:color="auto"/>
            </w:tcBorders>
            <w:vAlign w:val="center"/>
          </w:tcPr>
          <w:p w14:paraId="279BB78E" w14:textId="77777777" w:rsidR="007A7CB0" w:rsidRDefault="007A7CB0" w:rsidP="001800C1">
            <w:pPr>
              <w:spacing w:before="100"/>
              <w:jc w:val="center"/>
              <w:rPr>
                <w:sz w:val="18"/>
                <w:szCs w:val="18"/>
              </w:rPr>
            </w:pPr>
            <w:r>
              <w:rPr>
                <w:sz w:val="18"/>
                <w:szCs w:val="18"/>
              </w:rPr>
              <w:t>565</w:t>
            </w:r>
          </w:p>
        </w:tc>
        <w:tc>
          <w:tcPr>
            <w:tcW w:w="2562" w:type="dxa"/>
            <w:tcBorders>
              <w:top w:val="single" w:sz="4" w:space="0" w:color="auto"/>
              <w:left w:val="single" w:sz="4" w:space="0" w:color="auto"/>
              <w:bottom w:val="single" w:sz="4" w:space="0" w:color="auto"/>
              <w:right w:val="single" w:sz="4" w:space="0" w:color="auto"/>
            </w:tcBorders>
            <w:vAlign w:val="center"/>
          </w:tcPr>
          <w:p w14:paraId="1BDD8619" w14:textId="77777777" w:rsidR="007A7CB0" w:rsidRDefault="007A7CB0" w:rsidP="001800C1">
            <w:pPr>
              <w:spacing w:before="100"/>
              <w:jc w:val="center"/>
              <w:rPr>
                <w:sz w:val="18"/>
                <w:szCs w:val="18"/>
              </w:rPr>
            </w:pPr>
          </w:p>
        </w:tc>
      </w:tr>
      <w:tr w:rsidR="007A7CB0" w14:paraId="4E0930DD"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4BAC940A" w14:textId="77777777" w:rsidR="007A7CB0" w:rsidRDefault="007A7CB0" w:rsidP="001800C1">
            <w:pPr>
              <w:spacing w:before="100"/>
              <w:jc w:val="center"/>
              <w:rPr>
                <w:sz w:val="18"/>
                <w:szCs w:val="18"/>
              </w:rPr>
            </w:pPr>
            <w:r>
              <w:rPr>
                <w:sz w:val="18"/>
                <w:szCs w:val="18"/>
              </w:rPr>
              <w:t>444</w:t>
            </w:r>
          </w:p>
        </w:tc>
        <w:tc>
          <w:tcPr>
            <w:tcW w:w="3134" w:type="dxa"/>
            <w:tcBorders>
              <w:top w:val="single" w:sz="4" w:space="0" w:color="auto"/>
              <w:left w:val="single" w:sz="4" w:space="0" w:color="auto"/>
              <w:bottom w:val="single" w:sz="4" w:space="0" w:color="auto"/>
              <w:right w:val="single" w:sz="4" w:space="0" w:color="auto"/>
            </w:tcBorders>
            <w:vAlign w:val="center"/>
          </w:tcPr>
          <w:p w14:paraId="36B8154E" w14:textId="77777777" w:rsidR="007A7CB0" w:rsidRDefault="007A7CB0" w:rsidP="001800C1">
            <w:pPr>
              <w:spacing w:before="100"/>
              <w:jc w:val="center"/>
              <w:rPr>
                <w:sz w:val="18"/>
                <w:szCs w:val="18"/>
              </w:rPr>
            </w:pPr>
            <w:r>
              <w:rPr>
                <w:sz w:val="18"/>
                <w:szCs w:val="18"/>
              </w:rPr>
              <w:t>324</w:t>
            </w:r>
          </w:p>
        </w:tc>
        <w:tc>
          <w:tcPr>
            <w:tcW w:w="1709" w:type="dxa"/>
            <w:tcBorders>
              <w:top w:val="single" w:sz="4" w:space="0" w:color="auto"/>
              <w:left w:val="single" w:sz="4" w:space="0" w:color="auto"/>
              <w:bottom w:val="single" w:sz="4" w:space="0" w:color="auto"/>
              <w:right w:val="single" w:sz="4" w:space="0" w:color="auto"/>
            </w:tcBorders>
            <w:vAlign w:val="center"/>
          </w:tcPr>
          <w:p w14:paraId="4F162ABA" w14:textId="77777777" w:rsidR="007A7CB0" w:rsidRDefault="007A7CB0" w:rsidP="001800C1">
            <w:pPr>
              <w:spacing w:before="100"/>
              <w:jc w:val="center"/>
              <w:rPr>
                <w:sz w:val="18"/>
                <w:szCs w:val="18"/>
              </w:rPr>
            </w:pPr>
            <w:r>
              <w:rPr>
                <w:sz w:val="18"/>
                <w:szCs w:val="18"/>
              </w:rPr>
              <w:t>597</w:t>
            </w:r>
          </w:p>
        </w:tc>
        <w:tc>
          <w:tcPr>
            <w:tcW w:w="2562" w:type="dxa"/>
            <w:tcBorders>
              <w:top w:val="single" w:sz="4" w:space="0" w:color="auto"/>
              <w:left w:val="single" w:sz="4" w:space="0" w:color="auto"/>
              <w:bottom w:val="single" w:sz="4" w:space="0" w:color="auto"/>
              <w:right w:val="single" w:sz="4" w:space="0" w:color="auto"/>
            </w:tcBorders>
            <w:vAlign w:val="center"/>
          </w:tcPr>
          <w:p w14:paraId="2071EFCC" w14:textId="77777777" w:rsidR="007A7CB0" w:rsidRDefault="007A7CB0" w:rsidP="001800C1">
            <w:pPr>
              <w:spacing w:before="100"/>
              <w:jc w:val="center"/>
              <w:rPr>
                <w:sz w:val="18"/>
                <w:szCs w:val="18"/>
              </w:rPr>
            </w:pPr>
          </w:p>
        </w:tc>
      </w:tr>
      <w:tr w:rsidR="007A7CB0" w14:paraId="37368DA2" w14:textId="77777777" w:rsidTr="001800C1">
        <w:trPr>
          <w:trHeight w:val="20"/>
          <w:jc w:val="center"/>
        </w:trPr>
        <w:tc>
          <w:tcPr>
            <w:tcW w:w="2450" w:type="dxa"/>
            <w:tcBorders>
              <w:top w:val="single" w:sz="4" w:space="0" w:color="auto"/>
              <w:left w:val="single" w:sz="4" w:space="0" w:color="auto"/>
              <w:bottom w:val="single" w:sz="4" w:space="0" w:color="auto"/>
              <w:right w:val="single" w:sz="4" w:space="0" w:color="auto"/>
            </w:tcBorders>
            <w:vAlign w:val="center"/>
          </w:tcPr>
          <w:p w14:paraId="51A45A43" w14:textId="77777777" w:rsidR="007A7CB0" w:rsidRDefault="007A7CB0" w:rsidP="001800C1">
            <w:pPr>
              <w:spacing w:before="100"/>
              <w:jc w:val="center"/>
              <w:rPr>
                <w:sz w:val="18"/>
                <w:szCs w:val="18"/>
              </w:rPr>
            </w:pPr>
            <w:r>
              <w:rPr>
                <w:sz w:val="18"/>
                <w:szCs w:val="18"/>
              </w:rPr>
              <w:t>468</w:t>
            </w:r>
          </w:p>
        </w:tc>
        <w:tc>
          <w:tcPr>
            <w:tcW w:w="3134" w:type="dxa"/>
            <w:tcBorders>
              <w:top w:val="single" w:sz="4" w:space="0" w:color="auto"/>
              <w:left w:val="single" w:sz="4" w:space="0" w:color="auto"/>
              <w:bottom w:val="single" w:sz="4" w:space="0" w:color="auto"/>
              <w:right w:val="single" w:sz="4" w:space="0" w:color="auto"/>
            </w:tcBorders>
            <w:vAlign w:val="center"/>
          </w:tcPr>
          <w:p w14:paraId="29279D39" w14:textId="77777777" w:rsidR="007A7CB0" w:rsidRDefault="007A7CB0" w:rsidP="001800C1">
            <w:pPr>
              <w:spacing w:before="100"/>
              <w:jc w:val="center"/>
              <w:rPr>
                <w:sz w:val="18"/>
                <w:szCs w:val="18"/>
              </w:rPr>
            </w:pPr>
            <w:r>
              <w:rPr>
                <w:sz w:val="18"/>
                <w:szCs w:val="18"/>
              </w:rPr>
              <w:t>330</w:t>
            </w:r>
          </w:p>
        </w:tc>
        <w:tc>
          <w:tcPr>
            <w:tcW w:w="1709" w:type="dxa"/>
            <w:tcBorders>
              <w:top w:val="single" w:sz="4" w:space="0" w:color="auto"/>
              <w:left w:val="single" w:sz="4" w:space="0" w:color="auto"/>
              <w:bottom w:val="single" w:sz="4" w:space="0" w:color="auto"/>
              <w:right w:val="single" w:sz="4" w:space="0" w:color="auto"/>
            </w:tcBorders>
            <w:vAlign w:val="center"/>
          </w:tcPr>
          <w:p w14:paraId="6FC76839" w14:textId="77777777" w:rsidR="007A7CB0" w:rsidRDefault="007A7CB0" w:rsidP="001800C1">
            <w:pPr>
              <w:spacing w:before="100"/>
              <w:jc w:val="center"/>
              <w:rPr>
                <w:sz w:val="18"/>
                <w:szCs w:val="18"/>
              </w:rPr>
            </w:pPr>
            <w:r>
              <w:rPr>
                <w:sz w:val="18"/>
                <w:szCs w:val="18"/>
              </w:rPr>
              <w:t>630</w:t>
            </w:r>
          </w:p>
        </w:tc>
        <w:tc>
          <w:tcPr>
            <w:tcW w:w="2562" w:type="dxa"/>
            <w:tcBorders>
              <w:top w:val="single" w:sz="4" w:space="0" w:color="auto"/>
              <w:left w:val="single" w:sz="4" w:space="0" w:color="auto"/>
              <w:bottom w:val="single" w:sz="4" w:space="0" w:color="auto"/>
              <w:right w:val="single" w:sz="4" w:space="0" w:color="auto"/>
            </w:tcBorders>
            <w:vAlign w:val="center"/>
          </w:tcPr>
          <w:p w14:paraId="4FF64EB6" w14:textId="77777777" w:rsidR="007A7CB0" w:rsidRDefault="007A7CB0" w:rsidP="001800C1">
            <w:pPr>
              <w:spacing w:before="100"/>
              <w:jc w:val="center"/>
              <w:rPr>
                <w:sz w:val="18"/>
                <w:szCs w:val="18"/>
              </w:rPr>
            </w:pPr>
          </w:p>
        </w:tc>
      </w:tr>
      <w:tr w:rsidR="007A7CB0" w14:paraId="4E62C0B0" w14:textId="77777777" w:rsidTr="001800C1">
        <w:trPr>
          <w:cantSplit/>
          <w:trHeight w:val="20"/>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42E460CF" w14:textId="77777777" w:rsidR="007A7CB0" w:rsidRDefault="007A7CB0" w:rsidP="001800C1">
            <w:pPr>
              <w:spacing w:before="100"/>
              <w:rPr>
                <w:sz w:val="18"/>
                <w:szCs w:val="18"/>
              </w:rPr>
            </w:pPr>
            <w:r>
              <w:rPr>
                <w:rFonts w:hint="eastAsia"/>
                <w:sz w:val="18"/>
                <w:szCs w:val="18"/>
              </w:rPr>
              <w:lastRenderedPageBreak/>
              <w:t>注：避雷器额定电压过渡值</w:t>
            </w:r>
          </w:p>
        </w:tc>
      </w:tr>
    </w:tbl>
    <w:p w14:paraId="3D86F176" w14:textId="77777777" w:rsidR="007A7CB0" w:rsidRDefault="007A7CB0" w:rsidP="007A7CB0">
      <w:pPr>
        <w:spacing w:line="360" w:lineRule="auto"/>
        <w:jc w:val="center"/>
      </w:pPr>
    </w:p>
    <w:p w14:paraId="7CEA0751" w14:textId="77777777" w:rsidR="007A7CB0" w:rsidRDefault="007A7CB0" w:rsidP="007A7CB0">
      <w:pPr>
        <w:spacing w:line="360" w:lineRule="auto"/>
        <w:jc w:val="center"/>
        <w:rPr>
          <w:rFonts w:eastAsia="黑体"/>
        </w:rPr>
      </w:pPr>
      <w:r>
        <w:t> </w:t>
      </w:r>
      <w:r>
        <w:rPr>
          <w:rFonts w:eastAsia="黑体"/>
        </w:rPr>
        <w:t>表</w:t>
      </w:r>
      <w:r>
        <w:rPr>
          <w:rFonts w:eastAsia="黑体"/>
        </w:rPr>
        <w:t xml:space="preserve">K.2 </w:t>
      </w:r>
      <w:r>
        <w:rPr>
          <w:rFonts w:eastAsia="黑体"/>
        </w:rPr>
        <w:t>典型的变压器中性点用避雷器直流</w:t>
      </w:r>
      <w:r>
        <w:rPr>
          <w:rFonts w:eastAsia="黑体"/>
        </w:rPr>
        <w:t>1mA</w:t>
      </w:r>
      <w:r>
        <w:rPr>
          <w:rFonts w:eastAsia="黑体"/>
        </w:rPr>
        <w:t>电压</w:t>
      </w:r>
      <w:r>
        <w:rPr>
          <w:rFonts w:eastAsia="黑体"/>
        </w:rPr>
        <w:t>(</w:t>
      </w:r>
      <w:r>
        <w:rPr>
          <w:rFonts w:eastAsia="黑体"/>
        </w:rPr>
        <w:t>参考</w:t>
      </w:r>
      <w:r>
        <w:rPr>
          <w:rFonts w:eastAsia="黑体"/>
        </w:rPr>
        <w:t>)</w:t>
      </w:r>
    </w:p>
    <w:tbl>
      <w:tblPr>
        <w:tblW w:w="98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90"/>
        <w:gridCol w:w="2821"/>
        <w:gridCol w:w="4044"/>
      </w:tblGrid>
      <w:tr w:rsidR="007A7CB0" w14:paraId="26FD4A62" w14:textId="77777777" w:rsidTr="001800C1">
        <w:trPr>
          <w:cantSplit/>
          <w:trHeight w:val="1450"/>
          <w:jc w:val="center"/>
        </w:trPr>
        <w:tc>
          <w:tcPr>
            <w:tcW w:w="2990" w:type="dxa"/>
            <w:tcBorders>
              <w:top w:val="single" w:sz="4" w:space="0" w:color="auto"/>
              <w:left w:val="single" w:sz="4" w:space="0" w:color="auto"/>
              <w:bottom w:val="single" w:sz="4" w:space="0" w:color="auto"/>
              <w:right w:val="single" w:sz="4" w:space="0" w:color="auto"/>
            </w:tcBorders>
            <w:vAlign w:val="center"/>
          </w:tcPr>
          <w:p w14:paraId="3927AB42" w14:textId="77777777" w:rsidR="007A7CB0" w:rsidRDefault="007A7CB0" w:rsidP="001800C1">
            <w:pPr>
              <w:spacing w:before="100"/>
              <w:jc w:val="center"/>
              <w:rPr>
                <w:sz w:val="18"/>
                <w:szCs w:val="18"/>
              </w:rPr>
            </w:pPr>
            <w:r>
              <w:rPr>
                <w:rFonts w:hint="eastAsia"/>
                <w:sz w:val="18"/>
                <w:szCs w:val="18"/>
              </w:rPr>
              <w:t>避雷器额定电压</w:t>
            </w:r>
          </w:p>
          <w:p w14:paraId="41E1CE21" w14:textId="77777777" w:rsidR="007A7CB0" w:rsidRDefault="007A7CB0" w:rsidP="001800C1">
            <w:pPr>
              <w:spacing w:before="100"/>
              <w:jc w:val="center"/>
              <w:rPr>
                <w:sz w:val="18"/>
                <w:szCs w:val="18"/>
                <w:vertAlign w:val="subscript"/>
              </w:rPr>
            </w:pPr>
            <w:r>
              <w:rPr>
                <w:sz w:val="18"/>
                <w:szCs w:val="18"/>
              </w:rPr>
              <w:t>(kV</w:t>
            </w:r>
            <w:r>
              <w:rPr>
                <w:rFonts w:hint="eastAsia"/>
                <w:sz w:val="18"/>
                <w:szCs w:val="18"/>
              </w:rPr>
              <w:t>，有效值</w:t>
            </w:r>
            <w:r>
              <w:rPr>
                <w:sz w:val="18"/>
                <w:szCs w:val="18"/>
              </w:rPr>
              <w:t>)</w:t>
            </w:r>
          </w:p>
        </w:tc>
        <w:tc>
          <w:tcPr>
            <w:tcW w:w="2821" w:type="dxa"/>
            <w:tcBorders>
              <w:top w:val="single" w:sz="4" w:space="0" w:color="auto"/>
              <w:left w:val="single" w:sz="4" w:space="0" w:color="auto"/>
              <w:bottom w:val="single" w:sz="4" w:space="0" w:color="auto"/>
              <w:right w:val="single" w:sz="4" w:space="0" w:color="auto"/>
            </w:tcBorders>
            <w:vAlign w:val="center"/>
          </w:tcPr>
          <w:p w14:paraId="0EADA8F3" w14:textId="77777777" w:rsidR="007A7CB0" w:rsidRDefault="007A7CB0" w:rsidP="001800C1">
            <w:pPr>
              <w:spacing w:before="100"/>
              <w:ind w:firstLineChars="250" w:firstLine="450"/>
              <w:rPr>
                <w:sz w:val="18"/>
                <w:szCs w:val="18"/>
              </w:rPr>
            </w:pPr>
            <w:r>
              <w:rPr>
                <w:rFonts w:hint="eastAsia"/>
                <w:sz w:val="18"/>
                <w:szCs w:val="18"/>
              </w:rPr>
              <w:t>避雷器持续运行电压</w:t>
            </w:r>
          </w:p>
          <w:p w14:paraId="37372767" w14:textId="77777777" w:rsidR="007A7CB0" w:rsidRDefault="007A7CB0" w:rsidP="001800C1">
            <w:pPr>
              <w:widowControl/>
              <w:spacing w:before="100"/>
              <w:jc w:val="center"/>
              <w:rPr>
                <w:sz w:val="18"/>
                <w:szCs w:val="18"/>
              </w:rPr>
            </w:pPr>
            <w:r>
              <w:rPr>
                <w:sz w:val="18"/>
                <w:szCs w:val="18"/>
              </w:rPr>
              <w:t>(kV</w:t>
            </w:r>
            <w:r>
              <w:rPr>
                <w:rFonts w:hint="eastAsia"/>
                <w:sz w:val="18"/>
                <w:szCs w:val="18"/>
              </w:rPr>
              <w:t>，有效值</w:t>
            </w:r>
            <w:r>
              <w:rPr>
                <w:sz w:val="18"/>
                <w:szCs w:val="18"/>
              </w:rPr>
              <w:t>)</w:t>
            </w:r>
          </w:p>
        </w:tc>
        <w:tc>
          <w:tcPr>
            <w:tcW w:w="4044" w:type="dxa"/>
            <w:tcBorders>
              <w:top w:val="single" w:sz="4" w:space="0" w:color="auto"/>
              <w:left w:val="single" w:sz="4" w:space="0" w:color="auto"/>
              <w:bottom w:val="single" w:sz="4" w:space="0" w:color="auto"/>
              <w:right w:val="single" w:sz="4" w:space="0" w:color="auto"/>
            </w:tcBorders>
            <w:vAlign w:val="center"/>
          </w:tcPr>
          <w:p w14:paraId="59EF6BF0" w14:textId="77777777" w:rsidR="007A7CB0" w:rsidRDefault="007A7CB0" w:rsidP="001800C1">
            <w:pPr>
              <w:spacing w:before="100"/>
              <w:jc w:val="center"/>
              <w:rPr>
                <w:sz w:val="18"/>
                <w:szCs w:val="18"/>
              </w:rPr>
            </w:pPr>
            <w:r>
              <w:rPr>
                <w:rFonts w:hint="eastAsia"/>
                <w:sz w:val="18"/>
                <w:szCs w:val="18"/>
              </w:rPr>
              <w:t>直流</w:t>
            </w:r>
            <w:r>
              <w:rPr>
                <w:sz w:val="18"/>
                <w:szCs w:val="18"/>
              </w:rPr>
              <w:t>1mA</w:t>
            </w:r>
            <w:r>
              <w:rPr>
                <w:rFonts w:hint="eastAsia"/>
                <w:sz w:val="18"/>
                <w:szCs w:val="18"/>
              </w:rPr>
              <w:t>参考电压</w:t>
            </w:r>
          </w:p>
          <w:p w14:paraId="510CC801" w14:textId="77777777" w:rsidR="007A7CB0" w:rsidRDefault="007A7CB0" w:rsidP="001800C1">
            <w:pPr>
              <w:spacing w:before="100"/>
              <w:jc w:val="center"/>
              <w:rPr>
                <w:sz w:val="18"/>
                <w:szCs w:val="18"/>
              </w:rPr>
            </w:pPr>
            <w:r>
              <w:rPr>
                <w:sz w:val="18"/>
                <w:szCs w:val="18"/>
              </w:rPr>
              <w:t>(kV</w:t>
            </w:r>
            <w:r>
              <w:rPr>
                <w:rFonts w:hint="eastAsia"/>
                <w:sz w:val="18"/>
                <w:szCs w:val="18"/>
              </w:rPr>
              <w:t>，峰值</w:t>
            </w:r>
            <w:r>
              <w:rPr>
                <w:sz w:val="18"/>
                <w:szCs w:val="18"/>
              </w:rPr>
              <w:t>)</w:t>
            </w:r>
          </w:p>
          <w:p w14:paraId="7261A4D4" w14:textId="77777777" w:rsidR="007A7CB0" w:rsidRDefault="007A7CB0" w:rsidP="001800C1">
            <w:pPr>
              <w:spacing w:before="100"/>
              <w:jc w:val="center"/>
              <w:rPr>
                <w:sz w:val="18"/>
                <w:szCs w:val="18"/>
                <w:vertAlign w:val="subscript"/>
              </w:rPr>
            </w:pPr>
            <w:r>
              <w:rPr>
                <w:sz w:val="18"/>
                <w:szCs w:val="18"/>
              </w:rPr>
              <w:t>(</w:t>
            </w:r>
            <w:r>
              <w:rPr>
                <w:rFonts w:hint="eastAsia"/>
                <w:sz w:val="18"/>
                <w:szCs w:val="18"/>
              </w:rPr>
              <w:t>标称放电电流</w:t>
            </w:r>
            <w:r>
              <w:rPr>
                <w:sz w:val="18"/>
                <w:szCs w:val="18"/>
              </w:rPr>
              <w:t>1.5kA</w:t>
            </w:r>
            <w:r>
              <w:rPr>
                <w:rFonts w:hint="eastAsia"/>
                <w:sz w:val="18"/>
                <w:szCs w:val="18"/>
              </w:rPr>
              <w:t>等级</w:t>
            </w:r>
            <w:r>
              <w:rPr>
                <w:sz w:val="18"/>
                <w:szCs w:val="18"/>
              </w:rPr>
              <w:t>)</w:t>
            </w:r>
          </w:p>
        </w:tc>
      </w:tr>
      <w:tr w:rsidR="007A7CB0" w14:paraId="49F56A8F" w14:textId="77777777" w:rsidTr="001800C1">
        <w:trPr>
          <w:trHeight w:val="204"/>
          <w:jc w:val="center"/>
        </w:trPr>
        <w:tc>
          <w:tcPr>
            <w:tcW w:w="2990" w:type="dxa"/>
            <w:tcBorders>
              <w:top w:val="single" w:sz="4" w:space="0" w:color="auto"/>
              <w:left w:val="single" w:sz="4" w:space="0" w:color="auto"/>
              <w:bottom w:val="single" w:sz="4" w:space="0" w:color="auto"/>
              <w:right w:val="single" w:sz="4" w:space="0" w:color="auto"/>
            </w:tcBorders>
            <w:vAlign w:val="center"/>
          </w:tcPr>
          <w:p w14:paraId="5E1B64B2" w14:textId="77777777" w:rsidR="007A7CB0" w:rsidRDefault="007A7CB0" w:rsidP="001800C1">
            <w:pPr>
              <w:spacing w:before="100"/>
              <w:jc w:val="center"/>
              <w:rPr>
                <w:sz w:val="18"/>
                <w:szCs w:val="18"/>
              </w:rPr>
            </w:pPr>
            <w:r>
              <w:rPr>
                <w:sz w:val="18"/>
                <w:szCs w:val="18"/>
              </w:rPr>
              <w:t>60</w:t>
            </w:r>
          </w:p>
        </w:tc>
        <w:tc>
          <w:tcPr>
            <w:tcW w:w="2821" w:type="dxa"/>
            <w:tcBorders>
              <w:top w:val="single" w:sz="4" w:space="0" w:color="auto"/>
              <w:left w:val="single" w:sz="4" w:space="0" w:color="auto"/>
              <w:bottom w:val="single" w:sz="4" w:space="0" w:color="auto"/>
              <w:right w:val="single" w:sz="4" w:space="0" w:color="auto"/>
            </w:tcBorders>
            <w:vAlign w:val="center"/>
          </w:tcPr>
          <w:p w14:paraId="5BF2EB5C" w14:textId="77777777" w:rsidR="007A7CB0" w:rsidRDefault="007A7CB0" w:rsidP="001800C1">
            <w:pPr>
              <w:spacing w:before="100"/>
              <w:jc w:val="center"/>
              <w:rPr>
                <w:sz w:val="18"/>
                <w:szCs w:val="18"/>
              </w:rPr>
            </w:pPr>
            <w:r>
              <w:rPr>
                <w:sz w:val="18"/>
                <w:szCs w:val="18"/>
              </w:rPr>
              <w:t>48</w:t>
            </w:r>
          </w:p>
        </w:tc>
        <w:tc>
          <w:tcPr>
            <w:tcW w:w="4044" w:type="dxa"/>
            <w:tcBorders>
              <w:top w:val="single" w:sz="4" w:space="0" w:color="auto"/>
              <w:left w:val="single" w:sz="4" w:space="0" w:color="auto"/>
              <w:bottom w:val="single" w:sz="4" w:space="0" w:color="auto"/>
              <w:right w:val="single" w:sz="4" w:space="0" w:color="auto"/>
            </w:tcBorders>
            <w:vAlign w:val="center"/>
          </w:tcPr>
          <w:p w14:paraId="113C1B71" w14:textId="77777777" w:rsidR="007A7CB0" w:rsidRDefault="007A7CB0" w:rsidP="001800C1">
            <w:pPr>
              <w:spacing w:before="100"/>
              <w:jc w:val="center"/>
              <w:rPr>
                <w:sz w:val="18"/>
                <w:szCs w:val="18"/>
              </w:rPr>
            </w:pPr>
            <w:r>
              <w:rPr>
                <w:sz w:val="18"/>
                <w:szCs w:val="18"/>
              </w:rPr>
              <w:t>85</w:t>
            </w:r>
          </w:p>
        </w:tc>
      </w:tr>
      <w:tr w:rsidR="007A7CB0" w14:paraId="76551198" w14:textId="77777777" w:rsidTr="001800C1">
        <w:trPr>
          <w:trHeight w:val="204"/>
          <w:jc w:val="center"/>
        </w:trPr>
        <w:tc>
          <w:tcPr>
            <w:tcW w:w="2990" w:type="dxa"/>
            <w:tcBorders>
              <w:top w:val="single" w:sz="4" w:space="0" w:color="auto"/>
              <w:left w:val="single" w:sz="4" w:space="0" w:color="auto"/>
              <w:bottom w:val="single" w:sz="4" w:space="0" w:color="auto"/>
              <w:right w:val="single" w:sz="4" w:space="0" w:color="auto"/>
            </w:tcBorders>
            <w:vAlign w:val="center"/>
          </w:tcPr>
          <w:p w14:paraId="6705C5BD" w14:textId="77777777" w:rsidR="007A7CB0" w:rsidRDefault="007A7CB0" w:rsidP="001800C1">
            <w:pPr>
              <w:spacing w:before="100"/>
              <w:jc w:val="center"/>
              <w:rPr>
                <w:sz w:val="18"/>
                <w:szCs w:val="18"/>
              </w:rPr>
            </w:pPr>
            <w:r>
              <w:rPr>
                <w:sz w:val="18"/>
                <w:szCs w:val="18"/>
              </w:rPr>
              <w:t>72</w:t>
            </w:r>
          </w:p>
        </w:tc>
        <w:tc>
          <w:tcPr>
            <w:tcW w:w="2821" w:type="dxa"/>
            <w:tcBorders>
              <w:top w:val="single" w:sz="4" w:space="0" w:color="auto"/>
              <w:left w:val="single" w:sz="4" w:space="0" w:color="auto"/>
              <w:bottom w:val="single" w:sz="4" w:space="0" w:color="auto"/>
              <w:right w:val="single" w:sz="4" w:space="0" w:color="auto"/>
            </w:tcBorders>
            <w:vAlign w:val="center"/>
          </w:tcPr>
          <w:p w14:paraId="637FE309" w14:textId="77777777" w:rsidR="007A7CB0" w:rsidRDefault="007A7CB0" w:rsidP="001800C1">
            <w:pPr>
              <w:spacing w:before="100"/>
              <w:jc w:val="center"/>
              <w:rPr>
                <w:sz w:val="18"/>
                <w:szCs w:val="18"/>
              </w:rPr>
            </w:pPr>
            <w:r>
              <w:rPr>
                <w:sz w:val="18"/>
                <w:szCs w:val="18"/>
              </w:rPr>
              <w:t>58</w:t>
            </w:r>
          </w:p>
        </w:tc>
        <w:tc>
          <w:tcPr>
            <w:tcW w:w="4044" w:type="dxa"/>
            <w:tcBorders>
              <w:top w:val="single" w:sz="4" w:space="0" w:color="auto"/>
              <w:left w:val="single" w:sz="4" w:space="0" w:color="auto"/>
              <w:bottom w:val="single" w:sz="4" w:space="0" w:color="auto"/>
              <w:right w:val="single" w:sz="4" w:space="0" w:color="auto"/>
            </w:tcBorders>
            <w:vAlign w:val="center"/>
          </w:tcPr>
          <w:p w14:paraId="3C35C861" w14:textId="77777777" w:rsidR="007A7CB0" w:rsidRDefault="007A7CB0" w:rsidP="001800C1">
            <w:pPr>
              <w:spacing w:before="100"/>
              <w:jc w:val="center"/>
              <w:rPr>
                <w:sz w:val="18"/>
                <w:szCs w:val="18"/>
              </w:rPr>
            </w:pPr>
            <w:r>
              <w:rPr>
                <w:sz w:val="18"/>
                <w:szCs w:val="18"/>
              </w:rPr>
              <w:t>103</w:t>
            </w:r>
          </w:p>
        </w:tc>
      </w:tr>
      <w:tr w:rsidR="007A7CB0" w14:paraId="6EA70104" w14:textId="77777777" w:rsidTr="001800C1">
        <w:trPr>
          <w:trHeight w:val="204"/>
          <w:jc w:val="center"/>
        </w:trPr>
        <w:tc>
          <w:tcPr>
            <w:tcW w:w="2990" w:type="dxa"/>
            <w:tcBorders>
              <w:top w:val="single" w:sz="4" w:space="0" w:color="auto"/>
              <w:left w:val="single" w:sz="4" w:space="0" w:color="auto"/>
              <w:bottom w:val="single" w:sz="4" w:space="0" w:color="auto"/>
              <w:right w:val="single" w:sz="4" w:space="0" w:color="auto"/>
            </w:tcBorders>
            <w:vAlign w:val="center"/>
          </w:tcPr>
          <w:p w14:paraId="3890E4B0" w14:textId="77777777" w:rsidR="007A7CB0" w:rsidRDefault="007A7CB0" w:rsidP="001800C1">
            <w:pPr>
              <w:spacing w:before="100"/>
              <w:jc w:val="center"/>
              <w:rPr>
                <w:sz w:val="18"/>
                <w:szCs w:val="18"/>
              </w:rPr>
            </w:pPr>
            <w:r>
              <w:rPr>
                <w:sz w:val="18"/>
                <w:szCs w:val="18"/>
              </w:rPr>
              <w:t>96</w:t>
            </w:r>
          </w:p>
        </w:tc>
        <w:tc>
          <w:tcPr>
            <w:tcW w:w="2821" w:type="dxa"/>
            <w:tcBorders>
              <w:top w:val="single" w:sz="4" w:space="0" w:color="auto"/>
              <w:left w:val="single" w:sz="4" w:space="0" w:color="auto"/>
              <w:bottom w:val="single" w:sz="4" w:space="0" w:color="auto"/>
              <w:right w:val="single" w:sz="4" w:space="0" w:color="auto"/>
            </w:tcBorders>
            <w:vAlign w:val="center"/>
          </w:tcPr>
          <w:p w14:paraId="29A20024" w14:textId="77777777" w:rsidR="007A7CB0" w:rsidRDefault="007A7CB0" w:rsidP="001800C1">
            <w:pPr>
              <w:spacing w:before="100"/>
              <w:jc w:val="center"/>
              <w:rPr>
                <w:sz w:val="18"/>
                <w:szCs w:val="18"/>
              </w:rPr>
            </w:pPr>
            <w:r>
              <w:rPr>
                <w:sz w:val="18"/>
                <w:szCs w:val="18"/>
              </w:rPr>
              <w:t>77</w:t>
            </w:r>
          </w:p>
        </w:tc>
        <w:tc>
          <w:tcPr>
            <w:tcW w:w="4044" w:type="dxa"/>
            <w:tcBorders>
              <w:top w:val="single" w:sz="4" w:space="0" w:color="auto"/>
              <w:left w:val="single" w:sz="4" w:space="0" w:color="auto"/>
              <w:bottom w:val="single" w:sz="4" w:space="0" w:color="auto"/>
              <w:right w:val="single" w:sz="4" w:space="0" w:color="auto"/>
            </w:tcBorders>
            <w:vAlign w:val="center"/>
          </w:tcPr>
          <w:p w14:paraId="46EC3481" w14:textId="77777777" w:rsidR="007A7CB0" w:rsidRDefault="007A7CB0" w:rsidP="001800C1">
            <w:pPr>
              <w:spacing w:before="100"/>
              <w:jc w:val="center"/>
              <w:rPr>
                <w:sz w:val="18"/>
                <w:szCs w:val="18"/>
              </w:rPr>
            </w:pPr>
            <w:r>
              <w:rPr>
                <w:sz w:val="18"/>
                <w:szCs w:val="18"/>
              </w:rPr>
              <w:t>137</w:t>
            </w:r>
          </w:p>
        </w:tc>
      </w:tr>
      <w:tr w:rsidR="007A7CB0" w14:paraId="0007485B" w14:textId="77777777" w:rsidTr="001800C1">
        <w:trPr>
          <w:trHeight w:val="204"/>
          <w:jc w:val="center"/>
        </w:trPr>
        <w:tc>
          <w:tcPr>
            <w:tcW w:w="2990" w:type="dxa"/>
            <w:tcBorders>
              <w:top w:val="single" w:sz="4" w:space="0" w:color="auto"/>
              <w:left w:val="single" w:sz="4" w:space="0" w:color="auto"/>
              <w:bottom w:val="single" w:sz="4" w:space="0" w:color="auto"/>
              <w:right w:val="single" w:sz="4" w:space="0" w:color="auto"/>
            </w:tcBorders>
            <w:vAlign w:val="center"/>
          </w:tcPr>
          <w:p w14:paraId="17DEF396" w14:textId="77777777" w:rsidR="007A7CB0" w:rsidRDefault="007A7CB0" w:rsidP="001800C1">
            <w:pPr>
              <w:spacing w:before="100"/>
              <w:jc w:val="center"/>
              <w:rPr>
                <w:sz w:val="18"/>
                <w:szCs w:val="18"/>
              </w:rPr>
            </w:pPr>
            <w:r>
              <w:rPr>
                <w:sz w:val="18"/>
                <w:szCs w:val="18"/>
              </w:rPr>
              <w:t>144</w:t>
            </w:r>
          </w:p>
        </w:tc>
        <w:tc>
          <w:tcPr>
            <w:tcW w:w="2821" w:type="dxa"/>
            <w:tcBorders>
              <w:top w:val="single" w:sz="4" w:space="0" w:color="auto"/>
              <w:left w:val="single" w:sz="4" w:space="0" w:color="auto"/>
              <w:bottom w:val="single" w:sz="4" w:space="0" w:color="auto"/>
              <w:right w:val="single" w:sz="4" w:space="0" w:color="auto"/>
            </w:tcBorders>
            <w:vAlign w:val="center"/>
          </w:tcPr>
          <w:p w14:paraId="5F338227" w14:textId="77777777" w:rsidR="007A7CB0" w:rsidRDefault="007A7CB0" w:rsidP="001800C1">
            <w:pPr>
              <w:spacing w:before="100"/>
              <w:jc w:val="center"/>
              <w:rPr>
                <w:sz w:val="18"/>
                <w:szCs w:val="18"/>
              </w:rPr>
            </w:pPr>
            <w:r>
              <w:rPr>
                <w:sz w:val="18"/>
                <w:szCs w:val="18"/>
              </w:rPr>
              <w:t>116</w:t>
            </w:r>
          </w:p>
        </w:tc>
        <w:tc>
          <w:tcPr>
            <w:tcW w:w="4044" w:type="dxa"/>
            <w:tcBorders>
              <w:top w:val="single" w:sz="4" w:space="0" w:color="auto"/>
              <w:left w:val="single" w:sz="4" w:space="0" w:color="auto"/>
              <w:bottom w:val="single" w:sz="4" w:space="0" w:color="auto"/>
              <w:right w:val="single" w:sz="4" w:space="0" w:color="auto"/>
            </w:tcBorders>
            <w:vAlign w:val="center"/>
          </w:tcPr>
          <w:p w14:paraId="56150901" w14:textId="77777777" w:rsidR="007A7CB0" w:rsidRDefault="007A7CB0" w:rsidP="001800C1">
            <w:pPr>
              <w:spacing w:before="100"/>
              <w:jc w:val="center"/>
              <w:rPr>
                <w:sz w:val="18"/>
                <w:szCs w:val="18"/>
              </w:rPr>
            </w:pPr>
            <w:r>
              <w:rPr>
                <w:sz w:val="18"/>
                <w:szCs w:val="18"/>
              </w:rPr>
              <w:t>205</w:t>
            </w:r>
          </w:p>
        </w:tc>
      </w:tr>
      <w:tr w:rsidR="007A7CB0" w14:paraId="4C0A381C" w14:textId="77777777" w:rsidTr="001800C1">
        <w:trPr>
          <w:trHeight w:val="204"/>
          <w:jc w:val="center"/>
        </w:trPr>
        <w:tc>
          <w:tcPr>
            <w:tcW w:w="2990" w:type="dxa"/>
            <w:tcBorders>
              <w:top w:val="single" w:sz="4" w:space="0" w:color="auto"/>
              <w:left w:val="single" w:sz="4" w:space="0" w:color="auto"/>
              <w:bottom w:val="single" w:sz="4" w:space="0" w:color="auto"/>
              <w:right w:val="single" w:sz="4" w:space="0" w:color="auto"/>
            </w:tcBorders>
            <w:vAlign w:val="center"/>
          </w:tcPr>
          <w:p w14:paraId="326F6822" w14:textId="77777777" w:rsidR="007A7CB0" w:rsidRDefault="007A7CB0" w:rsidP="001800C1">
            <w:pPr>
              <w:spacing w:before="100"/>
              <w:jc w:val="center"/>
              <w:rPr>
                <w:sz w:val="18"/>
                <w:szCs w:val="18"/>
              </w:rPr>
            </w:pPr>
            <w:r>
              <w:rPr>
                <w:sz w:val="18"/>
                <w:szCs w:val="18"/>
              </w:rPr>
              <w:t>207</w:t>
            </w:r>
          </w:p>
        </w:tc>
        <w:tc>
          <w:tcPr>
            <w:tcW w:w="2821" w:type="dxa"/>
            <w:tcBorders>
              <w:top w:val="single" w:sz="4" w:space="0" w:color="auto"/>
              <w:left w:val="single" w:sz="4" w:space="0" w:color="auto"/>
              <w:bottom w:val="single" w:sz="4" w:space="0" w:color="auto"/>
              <w:right w:val="single" w:sz="4" w:space="0" w:color="auto"/>
            </w:tcBorders>
            <w:vAlign w:val="center"/>
          </w:tcPr>
          <w:p w14:paraId="76FAA61C" w14:textId="77777777" w:rsidR="007A7CB0" w:rsidRDefault="007A7CB0" w:rsidP="001800C1">
            <w:pPr>
              <w:spacing w:before="100"/>
              <w:jc w:val="center"/>
              <w:rPr>
                <w:sz w:val="18"/>
                <w:szCs w:val="18"/>
              </w:rPr>
            </w:pPr>
            <w:r>
              <w:rPr>
                <w:sz w:val="18"/>
                <w:szCs w:val="18"/>
              </w:rPr>
              <w:t>166</w:t>
            </w:r>
          </w:p>
        </w:tc>
        <w:tc>
          <w:tcPr>
            <w:tcW w:w="4044" w:type="dxa"/>
            <w:tcBorders>
              <w:top w:val="single" w:sz="4" w:space="0" w:color="auto"/>
              <w:left w:val="single" w:sz="4" w:space="0" w:color="auto"/>
              <w:bottom w:val="single" w:sz="4" w:space="0" w:color="auto"/>
              <w:right w:val="single" w:sz="4" w:space="0" w:color="auto"/>
            </w:tcBorders>
            <w:vAlign w:val="center"/>
          </w:tcPr>
          <w:p w14:paraId="08C36BC6" w14:textId="77777777" w:rsidR="007A7CB0" w:rsidRDefault="007A7CB0" w:rsidP="001800C1">
            <w:pPr>
              <w:spacing w:before="100"/>
              <w:jc w:val="center"/>
              <w:rPr>
                <w:sz w:val="18"/>
                <w:szCs w:val="18"/>
              </w:rPr>
            </w:pPr>
            <w:r>
              <w:rPr>
                <w:sz w:val="18"/>
                <w:szCs w:val="18"/>
              </w:rPr>
              <w:t>292</w:t>
            </w:r>
          </w:p>
        </w:tc>
      </w:tr>
    </w:tbl>
    <w:p w14:paraId="3F177851" w14:textId="77777777" w:rsidR="007A7CB0" w:rsidRDefault="007A7CB0" w:rsidP="007A7CB0">
      <w:pPr>
        <w:spacing w:line="360" w:lineRule="atLeast"/>
        <w:ind w:leftChars="400" w:left="840"/>
      </w:pPr>
    </w:p>
    <w:p w14:paraId="026F95B8" w14:textId="77777777" w:rsidR="007A7CB0" w:rsidRDefault="007A7CB0" w:rsidP="007A7CB0">
      <w:pPr>
        <w:spacing w:line="360" w:lineRule="atLeast"/>
        <w:ind w:leftChars="400" w:left="840"/>
        <w:jc w:val="center"/>
        <w:rPr>
          <w:rFonts w:eastAsia="黑体"/>
          <w:kern w:val="0"/>
        </w:rPr>
      </w:pPr>
      <w:r>
        <w:rPr>
          <w:rFonts w:eastAsia="黑体"/>
        </w:rPr>
        <w:t>表</w:t>
      </w:r>
      <w:r>
        <w:rPr>
          <w:rFonts w:eastAsia="黑体"/>
        </w:rPr>
        <w:t xml:space="preserve">K.3   </w:t>
      </w:r>
      <w:r>
        <w:rPr>
          <w:rFonts w:eastAsia="黑体" w:hint="eastAsia"/>
        </w:rPr>
        <w:t>典型的电机用避雷器直流</w:t>
      </w:r>
      <w:r>
        <w:rPr>
          <w:rFonts w:eastAsia="黑体"/>
        </w:rPr>
        <w:t>1mA</w:t>
      </w:r>
      <w:r>
        <w:rPr>
          <w:rFonts w:eastAsia="黑体" w:hint="eastAsia"/>
        </w:rPr>
        <w:t>电压（参考）</w:t>
      </w:r>
    </w:p>
    <w:tbl>
      <w:tblPr>
        <w:tblW w:w="95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7"/>
        <w:gridCol w:w="2255"/>
        <w:gridCol w:w="2706"/>
        <w:gridCol w:w="2802"/>
      </w:tblGrid>
      <w:tr w:rsidR="007A7CB0" w14:paraId="72778527" w14:textId="77777777" w:rsidTr="001800C1">
        <w:trPr>
          <w:trHeight w:val="324"/>
          <w:jc w:val="center"/>
        </w:trPr>
        <w:tc>
          <w:tcPr>
            <w:tcW w:w="1807" w:type="dxa"/>
            <w:vMerge w:val="restart"/>
            <w:tcBorders>
              <w:top w:val="single" w:sz="4" w:space="0" w:color="auto"/>
              <w:left w:val="single" w:sz="4" w:space="0" w:color="auto"/>
              <w:right w:val="single" w:sz="4" w:space="0" w:color="auto"/>
            </w:tcBorders>
            <w:vAlign w:val="center"/>
          </w:tcPr>
          <w:p w14:paraId="0DCF629A" w14:textId="77777777" w:rsidR="007A7CB0" w:rsidRDefault="007A7CB0" w:rsidP="001800C1">
            <w:pPr>
              <w:widowControl/>
              <w:jc w:val="center"/>
              <w:rPr>
                <w:sz w:val="18"/>
                <w:szCs w:val="18"/>
              </w:rPr>
            </w:pPr>
            <w:r>
              <w:rPr>
                <w:rFonts w:hint="eastAsia"/>
                <w:sz w:val="18"/>
                <w:szCs w:val="18"/>
              </w:rPr>
              <w:t>避雷器</w:t>
            </w:r>
          </w:p>
          <w:p w14:paraId="68066E9C" w14:textId="77777777" w:rsidR="007A7CB0" w:rsidRDefault="007A7CB0" w:rsidP="001800C1">
            <w:pPr>
              <w:widowControl/>
              <w:jc w:val="center"/>
              <w:rPr>
                <w:sz w:val="18"/>
                <w:szCs w:val="18"/>
              </w:rPr>
            </w:pPr>
            <w:r>
              <w:rPr>
                <w:rFonts w:hint="eastAsia"/>
                <w:sz w:val="18"/>
                <w:szCs w:val="18"/>
              </w:rPr>
              <w:t>额定电压</w:t>
            </w:r>
          </w:p>
          <w:p w14:paraId="59CE3E26" w14:textId="77777777" w:rsidR="007A7CB0" w:rsidRDefault="007A7CB0" w:rsidP="001800C1">
            <w:pPr>
              <w:widowControl/>
              <w:jc w:val="center"/>
              <w:rPr>
                <w:sz w:val="18"/>
                <w:szCs w:val="18"/>
              </w:rPr>
            </w:pPr>
            <w:r>
              <w:rPr>
                <w:rFonts w:hint="eastAsia"/>
                <w:sz w:val="18"/>
                <w:szCs w:val="18"/>
              </w:rPr>
              <w:t>（</w:t>
            </w:r>
            <w:r>
              <w:rPr>
                <w:sz w:val="18"/>
                <w:szCs w:val="18"/>
              </w:rPr>
              <w:t>kV</w:t>
            </w:r>
            <w:r>
              <w:rPr>
                <w:rFonts w:hint="eastAsia"/>
                <w:sz w:val="18"/>
                <w:szCs w:val="18"/>
              </w:rPr>
              <w:t>）</w:t>
            </w:r>
          </w:p>
          <w:p w14:paraId="58330BB9" w14:textId="77777777" w:rsidR="007A7CB0" w:rsidRDefault="007A7CB0" w:rsidP="001800C1">
            <w:pPr>
              <w:widowControl/>
              <w:jc w:val="center"/>
              <w:rPr>
                <w:sz w:val="18"/>
                <w:szCs w:val="18"/>
                <w:vertAlign w:val="subscript"/>
              </w:rPr>
            </w:pPr>
            <w:r>
              <w:rPr>
                <w:sz w:val="18"/>
                <w:szCs w:val="18"/>
              </w:rPr>
              <w:t>(</w:t>
            </w:r>
            <w:r>
              <w:rPr>
                <w:rFonts w:hint="eastAsia"/>
                <w:sz w:val="18"/>
                <w:szCs w:val="18"/>
              </w:rPr>
              <w:t>有效值</w:t>
            </w:r>
            <w:r>
              <w:rPr>
                <w:sz w:val="18"/>
                <w:szCs w:val="18"/>
              </w:rPr>
              <w:t>)</w:t>
            </w:r>
          </w:p>
        </w:tc>
        <w:tc>
          <w:tcPr>
            <w:tcW w:w="2255" w:type="dxa"/>
            <w:vMerge w:val="restart"/>
            <w:tcBorders>
              <w:top w:val="single" w:sz="4" w:space="0" w:color="auto"/>
              <w:left w:val="single" w:sz="4" w:space="0" w:color="auto"/>
              <w:right w:val="single" w:sz="4" w:space="0" w:color="auto"/>
            </w:tcBorders>
            <w:vAlign w:val="center"/>
          </w:tcPr>
          <w:p w14:paraId="3955A2D5" w14:textId="77777777" w:rsidR="007A7CB0" w:rsidRDefault="007A7CB0" w:rsidP="001800C1">
            <w:pPr>
              <w:jc w:val="center"/>
              <w:rPr>
                <w:sz w:val="18"/>
                <w:szCs w:val="18"/>
              </w:rPr>
            </w:pPr>
            <w:r>
              <w:rPr>
                <w:rFonts w:hint="eastAsia"/>
                <w:sz w:val="18"/>
                <w:szCs w:val="18"/>
              </w:rPr>
              <w:t>避雷器</w:t>
            </w:r>
          </w:p>
          <w:p w14:paraId="25548B10" w14:textId="77777777" w:rsidR="007A7CB0" w:rsidRDefault="007A7CB0" w:rsidP="001800C1">
            <w:pPr>
              <w:jc w:val="center"/>
              <w:rPr>
                <w:sz w:val="18"/>
                <w:szCs w:val="18"/>
              </w:rPr>
            </w:pPr>
            <w:r>
              <w:rPr>
                <w:rFonts w:hint="eastAsia"/>
                <w:sz w:val="18"/>
                <w:szCs w:val="18"/>
              </w:rPr>
              <w:t>持续运行电压</w:t>
            </w:r>
          </w:p>
          <w:p w14:paraId="3767BBCE" w14:textId="77777777" w:rsidR="007A7CB0" w:rsidRDefault="007A7CB0" w:rsidP="001800C1">
            <w:pPr>
              <w:widowControl/>
              <w:jc w:val="center"/>
              <w:rPr>
                <w:sz w:val="18"/>
                <w:szCs w:val="18"/>
              </w:rPr>
            </w:pPr>
            <w:r>
              <w:rPr>
                <w:rFonts w:hint="eastAsia"/>
                <w:sz w:val="18"/>
                <w:szCs w:val="18"/>
              </w:rPr>
              <w:t>（</w:t>
            </w:r>
            <w:r>
              <w:rPr>
                <w:sz w:val="18"/>
                <w:szCs w:val="18"/>
              </w:rPr>
              <w:t>kV</w:t>
            </w:r>
            <w:r>
              <w:rPr>
                <w:rFonts w:hint="eastAsia"/>
                <w:sz w:val="18"/>
                <w:szCs w:val="18"/>
              </w:rPr>
              <w:t>）</w:t>
            </w:r>
          </w:p>
          <w:p w14:paraId="219CA342" w14:textId="77777777" w:rsidR="007A7CB0" w:rsidRDefault="007A7CB0" w:rsidP="001800C1">
            <w:pPr>
              <w:jc w:val="center"/>
              <w:rPr>
                <w:sz w:val="18"/>
                <w:szCs w:val="18"/>
                <w:vertAlign w:val="subscript"/>
              </w:rPr>
            </w:pPr>
            <w:r>
              <w:rPr>
                <w:sz w:val="18"/>
                <w:szCs w:val="18"/>
              </w:rPr>
              <w:t>(</w:t>
            </w:r>
            <w:r>
              <w:rPr>
                <w:rFonts w:hint="eastAsia"/>
                <w:sz w:val="18"/>
                <w:szCs w:val="18"/>
              </w:rPr>
              <w:t>有效值</w:t>
            </w:r>
            <w:r>
              <w:rPr>
                <w:sz w:val="18"/>
                <w:szCs w:val="18"/>
              </w:rPr>
              <w:t>)</w:t>
            </w:r>
          </w:p>
        </w:tc>
        <w:tc>
          <w:tcPr>
            <w:tcW w:w="5508" w:type="dxa"/>
            <w:gridSpan w:val="2"/>
            <w:tcBorders>
              <w:top w:val="single" w:sz="4" w:space="0" w:color="auto"/>
              <w:left w:val="single" w:sz="4" w:space="0" w:color="auto"/>
              <w:bottom w:val="single" w:sz="4" w:space="0" w:color="auto"/>
              <w:right w:val="single" w:sz="4" w:space="0" w:color="auto"/>
            </w:tcBorders>
            <w:vAlign w:val="center"/>
          </w:tcPr>
          <w:p w14:paraId="112FD127" w14:textId="77777777" w:rsidR="007A7CB0" w:rsidRDefault="007A7CB0" w:rsidP="001800C1">
            <w:pPr>
              <w:spacing w:line="360" w:lineRule="atLeast"/>
              <w:jc w:val="center"/>
              <w:rPr>
                <w:sz w:val="18"/>
                <w:szCs w:val="18"/>
                <w:vertAlign w:val="subscript"/>
              </w:rPr>
            </w:pPr>
            <w:r>
              <w:rPr>
                <w:rFonts w:hint="eastAsia"/>
                <w:sz w:val="18"/>
                <w:szCs w:val="18"/>
              </w:rPr>
              <w:t>直流</w:t>
            </w:r>
            <w:r>
              <w:rPr>
                <w:sz w:val="18"/>
                <w:szCs w:val="18"/>
              </w:rPr>
              <w:t>1mA</w:t>
            </w:r>
            <w:r>
              <w:rPr>
                <w:rFonts w:hint="eastAsia"/>
                <w:sz w:val="18"/>
                <w:szCs w:val="18"/>
              </w:rPr>
              <w:t>参考电压（</w:t>
            </w:r>
            <w:r>
              <w:rPr>
                <w:sz w:val="18"/>
                <w:szCs w:val="18"/>
              </w:rPr>
              <w:t>kV</w:t>
            </w:r>
            <w:r>
              <w:rPr>
                <w:rFonts w:hint="eastAsia"/>
                <w:sz w:val="18"/>
                <w:szCs w:val="18"/>
              </w:rPr>
              <w:t>，峰值）</w:t>
            </w:r>
          </w:p>
        </w:tc>
      </w:tr>
      <w:tr w:rsidR="007A7CB0" w14:paraId="23FE313B" w14:textId="77777777" w:rsidTr="001800C1">
        <w:trPr>
          <w:trHeight w:val="384"/>
          <w:jc w:val="center"/>
        </w:trPr>
        <w:tc>
          <w:tcPr>
            <w:tcW w:w="1807" w:type="dxa"/>
            <w:vMerge/>
            <w:tcBorders>
              <w:left w:val="single" w:sz="4" w:space="0" w:color="auto"/>
              <w:bottom w:val="single" w:sz="4" w:space="0" w:color="auto"/>
              <w:right w:val="single" w:sz="4" w:space="0" w:color="auto"/>
            </w:tcBorders>
            <w:vAlign w:val="center"/>
          </w:tcPr>
          <w:p w14:paraId="6E3C2E03" w14:textId="77777777" w:rsidR="007A7CB0" w:rsidRDefault="007A7CB0" w:rsidP="001800C1">
            <w:pPr>
              <w:widowControl/>
              <w:jc w:val="center"/>
              <w:rPr>
                <w:sz w:val="18"/>
                <w:szCs w:val="18"/>
              </w:rPr>
            </w:pPr>
          </w:p>
        </w:tc>
        <w:tc>
          <w:tcPr>
            <w:tcW w:w="2255" w:type="dxa"/>
            <w:vMerge/>
            <w:tcBorders>
              <w:left w:val="single" w:sz="4" w:space="0" w:color="auto"/>
              <w:bottom w:val="single" w:sz="4" w:space="0" w:color="auto"/>
              <w:right w:val="single" w:sz="4" w:space="0" w:color="auto"/>
            </w:tcBorders>
            <w:vAlign w:val="center"/>
          </w:tcPr>
          <w:p w14:paraId="15BE2B3E" w14:textId="77777777" w:rsidR="007A7CB0" w:rsidRDefault="007A7CB0" w:rsidP="001800C1">
            <w:pPr>
              <w:jc w:val="center"/>
              <w:rPr>
                <w:sz w:val="18"/>
                <w:szCs w:val="18"/>
              </w:rPr>
            </w:pPr>
          </w:p>
        </w:tc>
        <w:tc>
          <w:tcPr>
            <w:tcW w:w="2706" w:type="dxa"/>
            <w:tcBorders>
              <w:top w:val="single" w:sz="4" w:space="0" w:color="auto"/>
              <w:left w:val="single" w:sz="4" w:space="0" w:color="auto"/>
              <w:bottom w:val="single" w:sz="4" w:space="0" w:color="auto"/>
              <w:right w:val="single" w:sz="4" w:space="0" w:color="auto"/>
            </w:tcBorders>
            <w:vAlign w:val="center"/>
          </w:tcPr>
          <w:p w14:paraId="3B8DB0A2" w14:textId="77777777" w:rsidR="007A7CB0" w:rsidRDefault="007A7CB0" w:rsidP="001800C1">
            <w:pPr>
              <w:spacing w:line="360" w:lineRule="atLeast"/>
              <w:jc w:val="center"/>
              <w:rPr>
                <w:sz w:val="18"/>
                <w:szCs w:val="18"/>
              </w:rPr>
            </w:pPr>
            <w:r>
              <w:rPr>
                <w:rFonts w:hint="eastAsia"/>
                <w:sz w:val="18"/>
                <w:szCs w:val="18"/>
              </w:rPr>
              <w:t>标称放电电流</w:t>
            </w:r>
            <w:r>
              <w:rPr>
                <w:sz w:val="18"/>
                <w:szCs w:val="18"/>
              </w:rPr>
              <w:t>5kA</w:t>
            </w:r>
            <w:r>
              <w:rPr>
                <w:rFonts w:hint="eastAsia"/>
                <w:sz w:val="18"/>
                <w:szCs w:val="18"/>
              </w:rPr>
              <w:t>等级</w:t>
            </w:r>
          </w:p>
        </w:tc>
        <w:tc>
          <w:tcPr>
            <w:tcW w:w="2802" w:type="dxa"/>
            <w:tcBorders>
              <w:top w:val="single" w:sz="4" w:space="0" w:color="auto"/>
              <w:left w:val="single" w:sz="4" w:space="0" w:color="auto"/>
              <w:bottom w:val="single" w:sz="4" w:space="0" w:color="auto"/>
              <w:right w:val="single" w:sz="4" w:space="0" w:color="auto"/>
            </w:tcBorders>
            <w:vAlign w:val="center"/>
          </w:tcPr>
          <w:p w14:paraId="45BDF8CA" w14:textId="77777777" w:rsidR="007A7CB0" w:rsidRDefault="007A7CB0" w:rsidP="001800C1">
            <w:pPr>
              <w:spacing w:line="360" w:lineRule="atLeast"/>
              <w:jc w:val="center"/>
              <w:rPr>
                <w:sz w:val="18"/>
                <w:szCs w:val="18"/>
              </w:rPr>
            </w:pPr>
            <w:r>
              <w:rPr>
                <w:rFonts w:hint="eastAsia"/>
                <w:sz w:val="18"/>
                <w:szCs w:val="18"/>
              </w:rPr>
              <w:t>标称放电电流</w:t>
            </w:r>
            <w:r>
              <w:rPr>
                <w:sz w:val="18"/>
                <w:szCs w:val="18"/>
              </w:rPr>
              <w:t>2.5kA</w:t>
            </w:r>
            <w:r>
              <w:rPr>
                <w:rFonts w:hint="eastAsia"/>
                <w:sz w:val="18"/>
                <w:szCs w:val="18"/>
              </w:rPr>
              <w:t>等级</w:t>
            </w:r>
          </w:p>
        </w:tc>
      </w:tr>
      <w:tr w:rsidR="007A7CB0" w14:paraId="420C0842"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69B361B9" w14:textId="77777777" w:rsidR="007A7CB0" w:rsidRDefault="007A7CB0" w:rsidP="001800C1">
            <w:pPr>
              <w:spacing w:line="360" w:lineRule="atLeast"/>
              <w:jc w:val="center"/>
              <w:rPr>
                <w:sz w:val="18"/>
                <w:szCs w:val="18"/>
              </w:rPr>
            </w:pPr>
            <w:r>
              <w:rPr>
                <w:sz w:val="18"/>
                <w:szCs w:val="18"/>
              </w:rPr>
              <w:t>4</w:t>
            </w:r>
          </w:p>
        </w:tc>
        <w:tc>
          <w:tcPr>
            <w:tcW w:w="2255" w:type="dxa"/>
            <w:tcBorders>
              <w:top w:val="single" w:sz="4" w:space="0" w:color="auto"/>
              <w:left w:val="single" w:sz="4" w:space="0" w:color="auto"/>
              <w:bottom w:val="single" w:sz="4" w:space="0" w:color="auto"/>
              <w:right w:val="single" w:sz="4" w:space="0" w:color="auto"/>
            </w:tcBorders>
            <w:vAlign w:val="center"/>
          </w:tcPr>
          <w:p w14:paraId="21B8E660" w14:textId="77777777" w:rsidR="007A7CB0" w:rsidRDefault="007A7CB0" w:rsidP="001800C1">
            <w:pPr>
              <w:spacing w:line="360" w:lineRule="atLeast"/>
              <w:jc w:val="center"/>
              <w:rPr>
                <w:sz w:val="18"/>
                <w:szCs w:val="18"/>
              </w:rPr>
            </w:pPr>
            <w:r>
              <w:rPr>
                <w:sz w:val="18"/>
                <w:szCs w:val="18"/>
              </w:rPr>
              <w:t>3.2</w:t>
            </w:r>
          </w:p>
        </w:tc>
        <w:tc>
          <w:tcPr>
            <w:tcW w:w="2706" w:type="dxa"/>
            <w:tcBorders>
              <w:top w:val="single" w:sz="4" w:space="0" w:color="auto"/>
              <w:left w:val="single" w:sz="4" w:space="0" w:color="auto"/>
              <w:bottom w:val="single" w:sz="4" w:space="0" w:color="auto"/>
              <w:right w:val="single" w:sz="4" w:space="0" w:color="auto"/>
            </w:tcBorders>
            <w:vAlign w:val="center"/>
          </w:tcPr>
          <w:p w14:paraId="4D6AC77E" w14:textId="77777777" w:rsidR="007A7CB0" w:rsidRDefault="007A7CB0" w:rsidP="001800C1">
            <w:pPr>
              <w:spacing w:line="360" w:lineRule="atLeast"/>
              <w:jc w:val="center"/>
              <w:rPr>
                <w:sz w:val="18"/>
                <w:szCs w:val="18"/>
              </w:rPr>
            </w:pPr>
            <w:r>
              <w:rPr>
                <w:sz w:val="18"/>
                <w:szCs w:val="18"/>
              </w:rPr>
              <w:t>5.7</w:t>
            </w:r>
          </w:p>
        </w:tc>
        <w:tc>
          <w:tcPr>
            <w:tcW w:w="2802" w:type="dxa"/>
            <w:tcBorders>
              <w:top w:val="single" w:sz="4" w:space="0" w:color="auto"/>
              <w:left w:val="single" w:sz="4" w:space="0" w:color="auto"/>
              <w:bottom w:val="single" w:sz="4" w:space="0" w:color="auto"/>
              <w:right w:val="single" w:sz="4" w:space="0" w:color="auto"/>
            </w:tcBorders>
            <w:vAlign w:val="center"/>
          </w:tcPr>
          <w:p w14:paraId="147405B7" w14:textId="77777777" w:rsidR="007A7CB0" w:rsidRDefault="007A7CB0" w:rsidP="001800C1">
            <w:pPr>
              <w:spacing w:line="360" w:lineRule="atLeast"/>
              <w:jc w:val="center"/>
              <w:rPr>
                <w:sz w:val="18"/>
                <w:szCs w:val="18"/>
              </w:rPr>
            </w:pPr>
            <w:r>
              <w:rPr>
                <w:sz w:val="18"/>
                <w:szCs w:val="18"/>
              </w:rPr>
              <w:t>5.7</w:t>
            </w:r>
          </w:p>
        </w:tc>
      </w:tr>
      <w:tr w:rsidR="007A7CB0" w14:paraId="371F3BBA"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62A5B074" w14:textId="77777777" w:rsidR="007A7CB0" w:rsidRDefault="007A7CB0" w:rsidP="001800C1">
            <w:pPr>
              <w:spacing w:line="360" w:lineRule="atLeast"/>
              <w:jc w:val="center"/>
              <w:rPr>
                <w:sz w:val="18"/>
                <w:szCs w:val="18"/>
              </w:rPr>
            </w:pPr>
            <w:r>
              <w:rPr>
                <w:sz w:val="18"/>
                <w:szCs w:val="18"/>
              </w:rPr>
              <w:t>8</w:t>
            </w:r>
          </w:p>
        </w:tc>
        <w:tc>
          <w:tcPr>
            <w:tcW w:w="2255" w:type="dxa"/>
            <w:tcBorders>
              <w:top w:val="single" w:sz="4" w:space="0" w:color="auto"/>
              <w:left w:val="single" w:sz="4" w:space="0" w:color="auto"/>
              <w:bottom w:val="single" w:sz="4" w:space="0" w:color="auto"/>
              <w:right w:val="single" w:sz="4" w:space="0" w:color="auto"/>
            </w:tcBorders>
            <w:vAlign w:val="center"/>
          </w:tcPr>
          <w:p w14:paraId="096F423D" w14:textId="77777777" w:rsidR="007A7CB0" w:rsidRDefault="007A7CB0" w:rsidP="001800C1">
            <w:pPr>
              <w:spacing w:line="360" w:lineRule="atLeast"/>
              <w:jc w:val="center"/>
              <w:rPr>
                <w:sz w:val="18"/>
                <w:szCs w:val="18"/>
              </w:rPr>
            </w:pPr>
            <w:r>
              <w:rPr>
                <w:sz w:val="18"/>
                <w:szCs w:val="18"/>
              </w:rPr>
              <w:t>6.3</w:t>
            </w:r>
          </w:p>
        </w:tc>
        <w:tc>
          <w:tcPr>
            <w:tcW w:w="2706" w:type="dxa"/>
            <w:tcBorders>
              <w:top w:val="single" w:sz="4" w:space="0" w:color="auto"/>
              <w:left w:val="single" w:sz="4" w:space="0" w:color="auto"/>
              <w:bottom w:val="single" w:sz="4" w:space="0" w:color="auto"/>
              <w:right w:val="single" w:sz="4" w:space="0" w:color="auto"/>
            </w:tcBorders>
            <w:vAlign w:val="center"/>
          </w:tcPr>
          <w:p w14:paraId="0C4CC773" w14:textId="77777777" w:rsidR="007A7CB0" w:rsidRDefault="007A7CB0" w:rsidP="001800C1">
            <w:pPr>
              <w:spacing w:line="360" w:lineRule="atLeast"/>
              <w:jc w:val="center"/>
              <w:rPr>
                <w:sz w:val="18"/>
                <w:szCs w:val="18"/>
              </w:rPr>
            </w:pPr>
            <w:r>
              <w:rPr>
                <w:sz w:val="18"/>
                <w:szCs w:val="18"/>
              </w:rPr>
              <w:t>11.2</w:t>
            </w:r>
          </w:p>
        </w:tc>
        <w:tc>
          <w:tcPr>
            <w:tcW w:w="2802" w:type="dxa"/>
            <w:tcBorders>
              <w:top w:val="single" w:sz="4" w:space="0" w:color="auto"/>
              <w:left w:val="single" w:sz="4" w:space="0" w:color="auto"/>
              <w:bottom w:val="single" w:sz="4" w:space="0" w:color="auto"/>
              <w:right w:val="single" w:sz="4" w:space="0" w:color="auto"/>
            </w:tcBorders>
            <w:vAlign w:val="center"/>
          </w:tcPr>
          <w:p w14:paraId="788C3D79" w14:textId="77777777" w:rsidR="007A7CB0" w:rsidRDefault="007A7CB0" w:rsidP="001800C1">
            <w:pPr>
              <w:spacing w:line="360" w:lineRule="atLeast"/>
              <w:jc w:val="center"/>
              <w:rPr>
                <w:sz w:val="18"/>
                <w:szCs w:val="18"/>
              </w:rPr>
            </w:pPr>
            <w:r>
              <w:rPr>
                <w:sz w:val="18"/>
                <w:szCs w:val="18"/>
              </w:rPr>
              <w:t>11.2</w:t>
            </w:r>
          </w:p>
        </w:tc>
      </w:tr>
      <w:tr w:rsidR="007A7CB0" w14:paraId="23BBA69C"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44431048" w14:textId="77777777" w:rsidR="007A7CB0" w:rsidRDefault="007A7CB0" w:rsidP="001800C1">
            <w:pPr>
              <w:spacing w:line="360" w:lineRule="atLeast"/>
              <w:jc w:val="center"/>
              <w:rPr>
                <w:sz w:val="18"/>
                <w:szCs w:val="18"/>
              </w:rPr>
            </w:pPr>
            <w:r>
              <w:rPr>
                <w:sz w:val="18"/>
                <w:szCs w:val="18"/>
              </w:rPr>
              <w:t>13.5</w:t>
            </w:r>
          </w:p>
        </w:tc>
        <w:tc>
          <w:tcPr>
            <w:tcW w:w="2255" w:type="dxa"/>
            <w:tcBorders>
              <w:top w:val="single" w:sz="4" w:space="0" w:color="auto"/>
              <w:left w:val="single" w:sz="4" w:space="0" w:color="auto"/>
              <w:bottom w:val="single" w:sz="4" w:space="0" w:color="auto"/>
              <w:right w:val="single" w:sz="4" w:space="0" w:color="auto"/>
            </w:tcBorders>
            <w:vAlign w:val="center"/>
          </w:tcPr>
          <w:p w14:paraId="5BD47F75" w14:textId="77777777" w:rsidR="007A7CB0" w:rsidRDefault="007A7CB0" w:rsidP="001800C1">
            <w:pPr>
              <w:spacing w:line="360" w:lineRule="atLeast"/>
              <w:jc w:val="center"/>
              <w:rPr>
                <w:sz w:val="18"/>
                <w:szCs w:val="18"/>
              </w:rPr>
            </w:pPr>
            <w:r>
              <w:rPr>
                <w:sz w:val="18"/>
                <w:szCs w:val="18"/>
              </w:rPr>
              <w:t>10.5</w:t>
            </w:r>
          </w:p>
        </w:tc>
        <w:tc>
          <w:tcPr>
            <w:tcW w:w="2706" w:type="dxa"/>
            <w:tcBorders>
              <w:top w:val="single" w:sz="4" w:space="0" w:color="auto"/>
              <w:left w:val="single" w:sz="4" w:space="0" w:color="auto"/>
              <w:bottom w:val="single" w:sz="4" w:space="0" w:color="auto"/>
              <w:right w:val="single" w:sz="4" w:space="0" w:color="auto"/>
            </w:tcBorders>
            <w:vAlign w:val="center"/>
          </w:tcPr>
          <w:p w14:paraId="022A9B87" w14:textId="77777777" w:rsidR="007A7CB0" w:rsidRDefault="007A7CB0" w:rsidP="001800C1">
            <w:pPr>
              <w:spacing w:line="360" w:lineRule="atLeast"/>
              <w:jc w:val="center"/>
              <w:rPr>
                <w:sz w:val="18"/>
                <w:szCs w:val="18"/>
              </w:rPr>
            </w:pPr>
            <w:r>
              <w:rPr>
                <w:sz w:val="18"/>
                <w:szCs w:val="18"/>
              </w:rPr>
              <w:t>18.6</w:t>
            </w:r>
          </w:p>
        </w:tc>
        <w:tc>
          <w:tcPr>
            <w:tcW w:w="2802" w:type="dxa"/>
            <w:tcBorders>
              <w:top w:val="single" w:sz="4" w:space="0" w:color="auto"/>
              <w:left w:val="single" w:sz="4" w:space="0" w:color="auto"/>
              <w:bottom w:val="single" w:sz="4" w:space="0" w:color="auto"/>
              <w:right w:val="single" w:sz="4" w:space="0" w:color="auto"/>
            </w:tcBorders>
            <w:vAlign w:val="center"/>
          </w:tcPr>
          <w:p w14:paraId="379D2C5C" w14:textId="77777777" w:rsidR="007A7CB0" w:rsidRDefault="007A7CB0" w:rsidP="001800C1">
            <w:pPr>
              <w:spacing w:line="360" w:lineRule="atLeast"/>
              <w:jc w:val="center"/>
              <w:rPr>
                <w:sz w:val="18"/>
                <w:szCs w:val="18"/>
              </w:rPr>
            </w:pPr>
            <w:r>
              <w:rPr>
                <w:sz w:val="18"/>
                <w:szCs w:val="18"/>
              </w:rPr>
              <w:t>18.6</w:t>
            </w:r>
          </w:p>
        </w:tc>
      </w:tr>
      <w:tr w:rsidR="007A7CB0" w14:paraId="042250EE"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70F36957" w14:textId="77777777" w:rsidR="007A7CB0" w:rsidRDefault="007A7CB0" w:rsidP="001800C1">
            <w:pPr>
              <w:spacing w:line="360" w:lineRule="atLeast"/>
              <w:jc w:val="center"/>
              <w:rPr>
                <w:sz w:val="18"/>
                <w:szCs w:val="18"/>
              </w:rPr>
            </w:pPr>
            <w:r>
              <w:rPr>
                <w:sz w:val="18"/>
                <w:szCs w:val="18"/>
              </w:rPr>
              <w:t>17.5</w:t>
            </w:r>
          </w:p>
        </w:tc>
        <w:tc>
          <w:tcPr>
            <w:tcW w:w="2255" w:type="dxa"/>
            <w:tcBorders>
              <w:top w:val="single" w:sz="4" w:space="0" w:color="auto"/>
              <w:left w:val="single" w:sz="4" w:space="0" w:color="auto"/>
              <w:bottom w:val="single" w:sz="4" w:space="0" w:color="auto"/>
              <w:right w:val="single" w:sz="4" w:space="0" w:color="auto"/>
            </w:tcBorders>
            <w:vAlign w:val="center"/>
          </w:tcPr>
          <w:p w14:paraId="451D1110" w14:textId="77777777" w:rsidR="007A7CB0" w:rsidRDefault="007A7CB0" w:rsidP="001800C1">
            <w:pPr>
              <w:spacing w:line="360" w:lineRule="atLeast"/>
              <w:jc w:val="center"/>
              <w:rPr>
                <w:sz w:val="18"/>
                <w:szCs w:val="18"/>
              </w:rPr>
            </w:pPr>
            <w:r>
              <w:rPr>
                <w:sz w:val="18"/>
                <w:szCs w:val="18"/>
              </w:rPr>
              <w:t>13.8</w:t>
            </w:r>
          </w:p>
        </w:tc>
        <w:tc>
          <w:tcPr>
            <w:tcW w:w="2706" w:type="dxa"/>
            <w:tcBorders>
              <w:top w:val="single" w:sz="4" w:space="0" w:color="auto"/>
              <w:left w:val="single" w:sz="4" w:space="0" w:color="auto"/>
              <w:bottom w:val="single" w:sz="4" w:space="0" w:color="auto"/>
              <w:right w:val="single" w:sz="4" w:space="0" w:color="auto"/>
            </w:tcBorders>
            <w:vAlign w:val="center"/>
          </w:tcPr>
          <w:p w14:paraId="0724605E" w14:textId="77777777" w:rsidR="007A7CB0" w:rsidRDefault="007A7CB0" w:rsidP="001800C1">
            <w:pPr>
              <w:spacing w:line="360" w:lineRule="atLeast"/>
              <w:jc w:val="center"/>
              <w:rPr>
                <w:sz w:val="18"/>
                <w:szCs w:val="18"/>
              </w:rPr>
            </w:pPr>
            <w:r>
              <w:rPr>
                <w:sz w:val="18"/>
                <w:szCs w:val="18"/>
              </w:rPr>
              <w:t>24.4</w:t>
            </w:r>
          </w:p>
        </w:tc>
        <w:tc>
          <w:tcPr>
            <w:tcW w:w="2802" w:type="dxa"/>
            <w:tcBorders>
              <w:top w:val="single" w:sz="4" w:space="0" w:color="auto"/>
              <w:left w:val="single" w:sz="4" w:space="0" w:color="auto"/>
              <w:bottom w:val="single" w:sz="4" w:space="0" w:color="auto"/>
              <w:right w:val="single" w:sz="4" w:space="0" w:color="auto"/>
            </w:tcBorders>
            <w:vAlign w:val="center"/>
          </w:tcPr>
          <w:p w14:paraId="1991A98D" w14:textId="77777777" w:rsidR="007A7CB0" w:rsidRDefault="007A7CB0" w:rsidP="001800C1">
            <w:pPr>
              <w:spacing w:line="360" w:lineRule="atLeast"/>
              <w:jc w:val="center"/>
              <w:rPr>
                <w:sz w:val="18"/>
                <w:szCs w:val="18"/>
              </w:rPr>
            </w:pPr>
            <w:r>
              <w:rPr>
                <w:rFonts w:hint="eastAsia"/>
                <w:sz w:val="18"/>
                <w:szCs w:val="18"/>
              </w:rPr>
              <w:t>——</w:t>
            </w:r>
          </w:p>
        </w:tc>
      </w:tr>
      <w:tr w:rsidR="007A7CB0" w14:paraId="29EF9876"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3387719C" w14:textId="77777777" w:rsidR="007A7CB0" w:rsidRDefault="007A7CB0" w:rsidP="001800C1">
            <w:pPr>
              <w:spacing w:line="360" w:lineRule="atLeast"/>
              <w:jc w:val="center"/>
              <w:rPr>
                <w:sz w:val="18"/>
                <w:szCs w:val="18"/>
              </w:rPr>
            </w:pPr>
            <w:r>
              <w:rPr>
                <w:sz w:val="18"/>
                <w:szCs w:val="18"/>
              </w:rPr>
              <w:t>20</w:t>
            </w:r>
          </w:p>
        </w:tc>
        <w:tc>
          <w:tcPr>
            <w:tcW w:w="2255" w:type="dxa"/>
            <w:tcBorders>
              <w:top w:val="single" w:sz="4" w:space="0" w:color="auto"/>
              <w:left w:val="single" w:sz="4" w:space="0" w:color="auto"/>
              <w:bottom w:val="single" w:sz="4" w:space="0" w:color="auto"/>
              <w:right w:val="single" w:sz="4" w:space="0" w:color="auto"/>
            </w:tcBorders>
            <w:vAlign w:val="center"/>
          </w:tcPr>
          <w:p w14:paraId="6E1E3B85" w14:textId="77777777" w:rsidR="007A7CB0" w:rsidRDefault="007A7CB0" w:rsidP="001800C1">
            <w:pPr>
              <w:spacing w:line="360" w:lineRule="atLeast"/>
              <w:jc w:val="center"/>
              <w:rPr>
                <w:sz w:val="18"/>
                <w:szCs w:val="18"/>
              </w:rPr>
            </w:pPr>
            <w:r>
              <w:rPr>
                <w:sz w:val="18"/>
                <w:szCs w:val="18"/>
              </w:rPr>
              <w:t>15.8</w:t>
            </w:r>
          </w:p>
        </w:tc>
        <w:tc>
          <w:tcPr>
            <w:tcW w:w="2706" w:type="dxa"/>
            <w:tcBorders>
              <w:top w:val="single" w:sz="4" w:space="0" w:color="auto"/>
              <w:left w:val="single" w:sz="4" w:space="0" w:color="auto"/>
              <w:bottom w:val="single" w:sz="4" w:space="0" w:color="auto"/>
              <w:right w:val="single" w:sz="4" w:space="0" w:color="auto"/>
            </w:tcBorders>
            <w:vAlign w:val="center"/>
          </w:tcPr>
          <w:p w14:paraId="18DE52F5" w14:textId="77777777" w:rsidR="007A7CB0" w:rsidRDefault="007A7CB0" w:rsidP="001800C1">
            <w:pPr>
              <w:spacing w:line="360" w:lineRule="atLeast"/>
              <w:jc w:val="center"/>
              <w:rPr>
                <w:sz w:val="18"/>
                <w:szCs w:val="18"/>
              </w:rPr>
            </w:pPr>
            <w:r>
              <w:rPr>
                <w:sz w:val="18"/>
                <w:szCs w:val="18"/>
              </w:rPr>
              <w:t>28.0</w:t>
            </w:r>
          </w:p>
        </w:tc>
        <w:tc>
          <w:tcPr>
            <w:tcW w:w="2802" w:type="dxa"/>
            <w:tcBorders>
              <w:top w:val="single" w:sz="4" w:space="0" w:color="auto"/>
              <w:left w:val="single" w:sz="4" w:space="0" w:color="auto"/>
              <w:bottom w:val="single" w:sz="4" w:space="0" w:color="auto"/>
              <w:right w:val="single" w:sz="4" w:space="0" w:color="auto"/>
            </w:tcBorders>
            <w:vAlign w:val="center"/>
          </w:tcPr>
          <w:p w14:paraId="24213B60" w14:textId="77777777" w:rsidR="007A7CB0" w:rsidRDefault="007A7CB0" w:rsidP="001800C1">
            <w:pPr>
              <w:spacing w:line="360" w:lineRule="atLeast"/>
              <w:jc w:val="center"/>
              <w:rPr>
                <w:sz w:val="18"/>
                <w:szCs w:val="18"/>
              </w:rPr>
            </w:pPr>
            <w:r>
              <w:rPr>
                <w:rFonts w:hint="eastAsia"/>
                <w:sz w:val="18"/>
                <w:szCs w:val="18"/>
              </w:rPr>
              <w:t>——</w:t>
            </w:r>
          </w:p>
        </w:tc>
      </w:tr>
      <w:tr w:rsidR="007A7CB0" w14:paraId="31112678"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67B89E63" w14:textId="77777777" w:rsidR="007A7CB0" w:rsidRDefault="007A7CB0" w:rsidP="001800C1">
            <w:pPr>
              <w:spacing w:line="360" w:lineRule="atLeast"/>
              <w:jc w:val="center"/>
              <w:rPr>
                <w:sz w:val="18"/>
                <w:szCs w:val="18"/>
              </w:rPr>
            </w:pPr>
            <w:r>
              <w:rPr>
                <w:sz w:val="18"/>
                <w:szCs w:val="18"/>
              </w:rPr>
              <w:t>23</w:t>
            </w:r>
          </w:p>
        </w:tc>
        <w:tc>
          <w:tcPr>
            <w:tcW w:w="2255" w:type="dxa"/>
            <w:tcBorders>
              <w:top w:val="single" w:sz="4" w:space="0" w:color="auto"/>
              <w:left w:val="single" w:sz="4" w:space="0" w:color="auto"/>
              <w:bottom w:val="single" w:sz="4" w:space="0" w:color="auto"/>
              <w:right w:val="single" w:sz="4" w:space="0" w:color="auto"/>
            </w:tcBorders>
            <w:vAlign w:val="center"/>
          </w:tcPr>
          <w:p w14:paraId="30A12CA9" w14:textId="77777777" w:rsidR="007A7CB0" w:rsidRDefault="007A7CB0" w:rsidP="001800C1">
            <w:pPr>
              <w:spacing w:line="360" w:lineRule="atLeast"/>
              <w:jc w:val="center"/>
              <w:rPr>
                <w:sz w:val="18"/>
                <w:szCs w:val="18"/>
              </w:rPr>
            </w:pPr>
            <w:r>
              <w:rPr>
                <w:sz w:val="18"/>
                <w:szCs w:val="18"/>
              </w:rPr>
              <w:t>18.0</w:t>
            </w:r>
          </w:p>
        </w:tc>
        <w:tc>
          <w:tcPr>
            <w:tcW w:w="2706" w:type="dxa"/>
            <w:tcBorders>
              <w:top w:val="single" w:sz="4" w:space="0" w:color="auto"/>
              <w:left w:val="single" w:sz="4" w:space="0" w:color="auto"/>
              <w:bottom w:val="single" w:sz="4" w:space="0" w:color="auto"/>
              <w:right w:val="single" w:sz="4" w:space="0" w:color="auto"/>
            </w:tcBorders>
            <w:vAlign w:val="center"/>
          </w:tcPr>
          <w:p w14:paraId="323B0A11" w14:textId="77777777" w:rsidR="007A7CB0" w:rsidRDefault="007A7CB0" w:rsidP="001800C1">
            <w:pPr>
              <w:spacing w:line="360" w:lineRule="atLeast"/>
              <w:jc w:val="center"/>
              <w:rPr>
                <w:sz w:val="18"/>
                <w:szCs w:val="18"/>
              </w:rPr>
            </w:pPr>
            <w:r>
              <w:rPr>
                <w:sz w:val="18"/>
                <w:szCs w:val="18"/>
              </w:rPr>
              <w:t>31.9</w:t>
            </w:r>
          </w:p>
        </w:tc>
        <w:tc>
          <w:tcPr>
            <w:tcW w:w="2802" w:type="dxa"/>
            <w:tcBorders>
              <w:top w:val="single" w:sz="4" w:space="0" w:color="auto"/>
              <w:left w:val="single" w:sz="4" w:space="0" w:color="auto"/>
              <w:bottom w:val="single" w:sz="4" w:space="0" w:color="auto"/>
              <w:right w:val="single" w:sz="4" w:space="0" w:color="auto"/>
            </w:tcBorders>
            <w:vAlign w:val="center"/>
          </w:tcPr>
          <w:p w14:paraId="1DFDEA45" w14:textId="77777777" w:rsidR="007A7CB0" w:rsidRDefault="007A7CB0" w:rsidP="001800C1">
            <w:pPr>
              <w:spacing w:line="360" w:lineRule="atLeast"/>
              <w:jc w:val="center"/>
              <w:rPr>
                <w:sz w:val="18"/>
                <w:szCs w:val="18"/>
              </w:rPr>
            </w:pPr>
            <w:r>
              <w:rPr>
                <w:rFonts w:hint="eastAsia"/>
                <w:sz w:val="18"/>
                <w:szCs w:val="18"/>
              </w:rPr>
              <w:t>—</w:t>
            </w:r>
          </w:p>
        </w:tc>
      </w:tr>
      <w:tr w:rsidR="007A7CB0" w14:paraId="69517D5B" w14:textId="77777777" w:rsidTr="001800C1">
        <w:trPr>
          <w:trHeight w:val="220"/>
          <w:jc w:val="center"/>
        </w:trPr>
        <w:tc>
          <w:tcPr>
            <w:tcW w:w="1807" w:type="dxa"/>
            <w:tcBorders>
              <w:top w:val="single" w:sz="4" w:space="0" w:color="auto"/>
              <w:left w:val="single" w:sz="4" w:space="0" w:color="auto"/>
              <w:bottom w:val="single" w:sz="4" w:space="0" w:color="auto"/>
              <w:right w:val="single" w:sz="4" w:space="0" w:color="auto"/>
            </w:tcBorders>
            <w:vAlign w:val="center"/>
          </w:tcPr>
          <w:p w14:paraId="79FD956B" w14:textId="77777777" w:rsidR="007A7CB0" w:rsidRDefault="007A7CB0" w:rsidP="001800C1">
            <w:pPr>
              <w:spacing w:line="360" w:lineRule="atLeast"/>
              <w:jc w:val="center"/>
              <w:rPr>
                <w:sz w:val="18"/>
                <w:szCs w:val="18"/>
              </w:rPr>
            </w:pPr>
            <w:r>
              <w:rPr>
                <w:sz w:val="18"/>
                <w:szCs w:val="18"/>
              </w:rPr>
              <w:t>25</w:t>
            </w:r>
          </w:p>
        </w:tc>
        <w:tc>
          <w:tcPr>
            <w:tcW w:w="2255" w:type="dxa"/>
            <w:tcBorders>
              <w:top w:val="single" w:sz="4" w:space="0" w:color="auto"/>
              <w:left w:val="single" w:sz="4" w:space="0" w:color="auto"/>
              <w:bottom w:val="single" w:sz="4" w:space="0" w:color="auto"/>
              <w:right w:val="single" w:sz="4" w:space="0" w:color="auto"/>
            </w:tcBorders>
            <w:vAlign w:val="center"/>
          </w:tcPr>
          <w:p w14:paraId="105A232F" w14:textId="77777777" w:rsidR="007A7CB0" w:rsidRDefault="007A7CB0" w:rsidP="001800C1">
            <w:pPr>
              <w:spacing w:line="360" w:lineRule="atLeast"/>
              <w:jc w:val="center"/>
              <w:rPr>
                <w:sz w:val="18"/>
                <w:szCs w:val="18"/>
              </w:rPr>
            </w:pPr>
            <w:r>
              <w:rPr>
                <w:sz w:val="18"/>
                <w:szCs w:val="18"/>
              </w:rPr>
              <w:t>20.0</w:t>
            </w:r>
          </w:p>
        </w:tc>
        <w:tc>
          <w:tcPr>
            <w:tcW w:w="2706" w:type="dxa"/>
            <w:tcBorders>
              <w:top w:val="single" w:sz="4" w:space="0" w:color="auto"/>
              <w:left w:val="single" w:sz="4" w:space="0" w:color="auto"/>
              <w:bottom w:val="single" w:sz="4" w:space="0" w:color="auto"/>
              <w:right w:val="single" w:sz="4" w:space="0" w:color="auto"/>
            </w:tcBorders>
            <w:vAlign w:val="center"/>
          </w:tcPr>
          <w:p w14:paraId="6D04788B" w14:textId="77777777" w:rsidR="007A7CB0" w:rsidRDefault="007A7CB0" w:rsidP="001800C1">
            <w:pPr>
              <w:spacing w:line="360" w:lineRule="atLeast"/>
              <w:jc w:val="center"/>
              <w:rPr>
                <w:sz w:val="18"/>
                <w:szCs w:val="18"/>
              </w:rPr>
            </w:pPr>
            <w:r>
              <w:rPr>
                <w:sz w:val="18"/>
                <w:szCs w:val="18"/>
              </w:rPr>
              <w:t>35.4</w:t>
            </w:r>
          </w:p>
        </w:tc>
        <w:tc>
          <w:tcPr>
            <w:tcW w:w="2802" w:type="dxa"/>
            <w:tcBorders>
              <w:top w:val="single" w:sz="4" w:space="0" w:color="auto"/>
              <w:left w:val="single" w:sz="4" w:space="0" w:color="auto"/>
              <w:bottom w:val="single" w:sz="4" w:space="0" w:color="auto"/>
              <w:right w:val="single" w:sz="4" w:space="0" w:color="auto"/>
            </w:tcBorders>
            <w:vAlign w:val="center"/>
          </w:tcPr>
          <w:p w14:paraId="5F916EB8" w14:textId="77777777" w:rsidR="007A7CB0" w:rsidRDefault="007A7CB0" w:rsidP="001800C1">
            <w:pPr>
              <w:spacing w:line="360" w:lineRule="atLeast"/>
              <w:jc w:val="center"/>
              <w:rPr>
                <w:sz w:val="18"/>
                <w:szCs w:val="18"/>
              </w:rPr>
            </w:pPr>
            <w:r>
              <w:rPr>
                <w:rFonts w:hint="eastAsia"/>
                <w:sz w:val="18"/>
                <w:szCs w:val="18"/>
              </w:rPr>
              <w:t>—</w:t>
            </w:r>
          </w:p>
        </w:tc>
      </w:tr>
    </w:tbl>
    <w:p w14:paraId="7642F734" w14:textId="77777777" w:rsidR="007A7CB0" w:rsidRDefault="007A7CB0" w:rsidP="007A7CB0">
      <w:pPr>
        <w:spacing w:line="360" w:lineRule="atLeast"/>
        <w:jc w:val="center"/>
      </w:pPr>
      <w:r>
        <w:t> </w:t>
      </w:r>
    </w:p>
    <w:p w14:paraId="02127C5B" w14:textId="77777777" w:rsidR="007A7CB0" w:rsidRDefault="007A7CB0" w:rsidP="007A7CB0">
      <w:pPr>
        <w:spacing w:line="360" w:lineRule="atLeast"/>
        <w:ind w:leftChars="300" w:left="630"/>
        <w:jc w:val="center"/>
        <w:rPr>
          <w:rFonts w:eastAsia="黑体"/>
        </w:rPr>
      </w:pPr>
      <w:r>
        <w:rPr>
          <w:rFonts w:eastAsia="黑体" w:hint="eastAsia"/>
        </w:rPr>
        <w:t>表</w:t>
      </w:r>
      <w:r>
        <w:rPr>
          <w:rFonts w:eastAsia="黑体"/>
        </w:rPr>
        <w:t xml:space="preserve">K.4  </w:t>
      </w:r>
      <w:r>
        <w:rPr>
          <w:rFonts w:eastAsia="黑体" w:hint="eastAsia"/>
        </w:rPr>
        <w:t>典型的电机中性点用避雷器直流</w:t>
      </w:r>
      <w:r>
        <w:rPr>
          <w:rFonts w:eastAsia="黑体"/>
        </w:rPr>
        <w:t>1mA</w:t>
      </w:r>
      <w:r>
        <w:rPr>
          <w:rFonts w:eastAsia="黑体" w:hint="eastAsia"/>
        </w:rPr>
        <w:t>电压（参考）</w:t>
      </w:r>
    </w:p>
    <w:tbl>
      <w:tblPr>
        <w:tblW w:w="95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51"/>
        <w:gridCol w:w="2567"/>
        <w:gridCol w:w="5152"/>
      </w:tblGrid>
      <w:tr w:rsidR="007A7CB0" w14:paraId="4638F799" w14:textId="77777777" w:rsidTr="001800C1">
        <w:trPr>
          <w:trHeight w:val="1090"/>
          <w:jc w:val="center"/>
        </w:trPr>
        <w:tc>
          <w:tcPr>
            <w:tcW w:w="1851" w:type="dxa"/>
            <w:tcBorders>
              <w:top w:val="single" w:sz="4" w:space="0" w:color="auto"/>
              <w:left w:val="single" w:sz="4" w:space="0" w:color="auto"/>
              <w:bottom w:val="single" w:sz="4" w:space="0" w:color="auto"/>
              <w:right w:val="single" w:sz="4" w:space="0" w:color="auto"/>
            </w:tcBorders>
            <w:vAlign w:val="center"/>
          </w:tcPr>
          <w:p w14:paraId="1A396948" w14:textId="77777777" w:rsidR="007A7CB0" w:rsidRDefault="007A7CB0" w:rsidP="001800C1">
            <w:pPr>
              <w:widowControl/>
              <w:jc w:val="center"/>
              <w:rPr>
                <w:sz w:val="18"/>
                <w:szCs w:val="18"/>
              </w:rPr>
            </w:pPr>
            <w:r>
              <w:rPr>
                <w:rFonts w:hint="eastAsia"/>
                <w:sz w:val="18"/>
                <w:szCs w:val="18"/>
              </w:rPr>
              <w:t>避雷器</w:t>
            </w:r>
          </w:p>
          <w:p w14:paraId="2788A7CE" w14:textId="77777777" w:rsidR="007A7CB0" w:rsidRDefault="007A7CB0" w:rsidP="001800C1">
            <w:pPr>
              <w:widowControl/>
              <w:jc w:val="center"/>
              <w:rPr>
                <w:sz w:val="18"/>
                <w:szCs w:val="18"/>
              </w:rPr>
            </w:pPr>
            <w:r>
              <w:rPr>
                <w:rFonts w:hint="eastAsia"/>
                <w:sz w:val="18"/>
                <w:szCs w:val="18"/>
              </w:rPr>
              <w:t>额定电压</w:t>
            </w:r>
          </w:p>
          <w:p w14:paraId="409A609A" w14:textId="77777777" w:rsidR="007A7CB0" w:rsidRDefault="007A7CB0" w:rsidP="001800C1">
            <w:pPr>
              <w:widowControl/>
              <w:jc w:val="center"/>
              <w:rPr>
                <w:sz w:val="18"/>
                <w:szCs w:val="18"/>
              </w:rPr>
            </w:pPr>
            <w:r>
              <w:rPr>
                <w:rFonts w:hint="eastAsia"/>
                <w:sz w:val="18"/>
                <w:szCs w:val="18"/>
              </w:rPr>
              <w:t>（</w:t>
            </w:r>
            <w:r>
              <w:rPr>
                <w:sz w:val="18"/>
                <w:szCs w:val="18"/>
              </w:rPr>
              <w:t>kV</w:t>
            </w:r>
            <w:r>
              <w:rPr>
                <w:rFonts w:hint="eastAsia"/>
                <w:sz w:val="18"/>
                <w:szCs w:val="18"/>
              </w:rPr>
              <w:t>）</w:t>
            </w:r>
          </w:p>
          <w:p w14:paraId="7D78DAD2" w14:textId="77777777" w:rsidR="007A7CB0" w:rsidRDefault="007A7CB0" w:rsidP="001800C1">
            <w:pPr>
              <w:widowControl/>
              <w:jc w:val="center"/>
              <w:rPr>
                <w:sz w:val="18"/>
                <w:szCs w:val="18"/>
                <w:vertAlign w:val="subscript"/>
              </w:rPr>
            </w:pPr>
            <w:r>
              <w:rPr>
                <w:sz w:val="18"/>
                <w:szCs w:val="18"/>
              </w:rPr>
              <w:t>(</w:t>
            </w:r>
            <w:r>
              <w:rPr>
                <w:rFonts w:hint="eastAsia"/>
                <w:sz w:val="18"/>
                <w:szCs w:val="18"/>
              </w:rPr>
              <w:t>有效值</w:t>
            </w:r>
            <w:r>
              <w:rPr>
                <w:sz w:val="18"/>
                <w:szCs w:val="18"/>
              </w:rPr>
              <w:t>)</w:t>
            </w:r>
          </w:p>
        </w:tc>
        <w:tc>
          <w:tcPr>
            <w:tcW w:w="2567" w:type="dxa"/>
            <w:tcBorders>
              <w:top w:val="single" w:sz="4" w:space="0" w:color="auto"/>
              <w:left w:val="single" w:sz="4" w:space="0" w:color="auto"/>
              <w:bottom w:val="single" w:sz="4" w:space="0" w:color="auto"/>
              <w:right w:val="single" w:sz="4" w:space="0" w:color="auto"/>
            </w:tcBorders>
            <w:vAlign w:val="center"/>
          </w:tcPr>
          <w:p w14:paraId="206F9331" w14:textId="77777777" w:rsidR="007A7CB0" w:rsidRDefault="007A7CB0" w:rsidP="001800C1">
            <w:pPr>
              <w:jc w:val="center"/>
              <w:rPr>
                <w:sz w:val="18"/>
                <w:szCs w:val="18"/>
              </w:rPr>
            </w:pPr>
            <w:r>
              <w:rPr>
                <w:rFonts w:hint="eastAsia"/>
                <w:sz w:val="18"/>
                <w:szCs w:val="18"/>
              </w:rPr>
              <w:t>避雷器</w:t>
            </w:r>
          </w:p>
          <w:p w14:paraId="736E7DAA" w14:textId="77777777" w:rsidR="007A7CB0" w:rsidRDefault="007A7CB0" w:rsidP="001800C1">
            <w:pPr>
              <w:jc w:val="center"/>
              <w:rPr>
                <w:sz w:val="18"/>
                <w:szCs w:val="18"/>
              </w:rPr>
            </w:pPr>
            <w:r>
              <w:rPr>
                <w:rFonts w:hint="eastAsia"/>
                <w:sz w:val="18"/>
                <w:szCs w:val="18"/>
              </w:rPr>
              <w:t>持续运行电压</w:t>
            </w:r>
          </w:p>
          <w:p w14:paraId="70D7CBCE" w14:textId="77777777" w:rsidR="007A7CB0" w:rsidRDefault="007A7CB0" w:rsidP="001800C1">
            <w:pPr>
              <w:widowControl/>
              <w:jc w:val="center"/>
              <w:rPr>
                <w:sz w:val="18"/>
                <w:szCs w:val="18"/>
              </w:rPr>
            </w:pPr>
            <w:r>
              <w:rPr>
                <w:rFonts w:hint="eastAsia"/>
                <w:sz w:val="18"/>
                <w:szCs w:val="18"/>
              </w:rPr>
              <w:t>（</w:t>
            </w:r>
            <w:r>
              <w:rPr>
                <w:sz w:val="18"/>
                <w:szCs w:val="18"/>
              </w:rPr>
              <w:t>kV</w:t>
            </w:r>
            <w:r>
              <w:rPr>
                <w:rFonts w:hint="eastAsia"/>
                <w:sz w:val="18"/>
                <w:szCs w:val="18"/>
              </w:rPr>
              <w:t>）</w:t>
            </w:r>
          </w:p>
          <w:p w14:paraId="21B29127" w14:textId="77777777" w:rsidR="007A7CB0" w:rsidRDefault="007A7CB0" w:rsidP="001800C1">
            <w:pPr>
              <w:jc w:val="center"/>
              <w:rPr>
                <w:sz w:val="18"/>
                <w:szCs w:val="18"/>
                <w:vertAlign w:val="subscript"/>
              </w:rPr>
            </w:pPr>
            <w:r>
              <w:rPr>
                <w:sz w:val="18"/>
                <w:szCs w:val="18"/>
              </w:rPr>
              <w:t>(</w:t>
            </w:r>
            <w:r>
              <w:rPr>
                <w:rFonts w:hint="eastAsia"/>
                <w:sz w:val="18"/>
                <w:szCs w:val="18"/>
              </w:rPr>
              <w:t>有效值</w:t>
            </w:r>
            <w:r>
              <w:rPr>
                <w:sz w:val="18"/>
                <w:szCs w:val="18"/>
              </w:rPr>
              <w:t>)</w:t>
            </w:r>
          </w:p>
        </w:tc>
        <w:tc>
          <w:tcPr>
            <w:tcW w:w="5152" w:type="dxa"/>
            <w:tcBorders>
              <w:top w:val="single" w:sz="4" w:space="0" w:color="auto"/>
              <w:left w:val="single" w:sz="4" w:space="0" w:color="auto"/>
              <w:bottom w:val="single" w:sz="4" w:space="0" w:color="auto"/>
              <w:right w:val="single" w:sz="4" w:space="0" w:color="auto"/>
            </w:tcBorders>
            <w:vAlign w:val="center"/>
          </w:tcPr>
          <w:p w14:paraId="5A774D9F" w14:textId="77777777" w:rsidR="007A7CB0" w:rsidRDefault="007A7CB0" w:rsidP="001800C1">
            <w:pPr>
              <w:spacing w:line="360" w:lineRule="atLeast"/>
              <w:jc w:val="center"/>
              <w:rPr>
                <w:sz w:val="18"/>
                <w:szCs w:val="18"/>
              </w:rPr>
            </w:pPr>
            <w:r>
              <w:rPr>
                <w:rFonts w:hint="eastAsia"/>
                <w:sz w:val="18"/>
                <w:szCs w:val="18"/>
              </w:rPr>
              <w:t>直流</w:t>
            </w:r>
            <w:r>
              <w:rPr>
                <w:sz w:val="18"/>
                <w:szCs w:val="18"/>
              </w:rPr>
              <w:t>1mA</w:t>
            </w:r>
            <w:r>
              <w:rPr>
                <w:rFonts w:hint="eastAsia"/>
                <w:sz w:val="18"/>
                <w:szCs w:val="18"/>
              </w:rPr>
              <w:t>参考电压</w:t>
            </w:r>
          </w:p>
          <w:p w14:paraId="2DE9BF67" w14:textId="77777777" w:rsidR="007A7CB0" w:rsidRDefault="007A7CB0" w:rsidP="001800C1">
            <w:pPr>
              <w:spacing w:line="360" w:lineRule="atLeast"/>
              <w:jc w:val="center"/>
              <w:rPr>
                <w:sz w:val="18"/>
                <w:szCs w:val="18"/>
              </w:rPr>
            </w:pPr>
            <w:r>
              <w:rPr>
                <w:rFonts w:hint="eastAsia"/>
                <w:sz w:val="18"/>
                <w:szCs w:val="18"/>
              </w:rPr>
              <w:t>（</w:t>
            </w:r>
            <w:r>
              <w:rPr>
                <w:sz w:val="18"/>
                <w:szCs w:val="18"/>
              </w:rPr>
              <w:t>kV</w:t>
            </w:r>
            <w:r>
              <w:rPr>
                <w:rFonts w:hint="eastAsia"/>
                <w:sz w:val="18"/>
                <w:szCs w:val="18"/>
              </w:rPr>
              <w:t>，峰值）</w:t>
            </w:r>
          </w:p>
          <w:p w14:paraId="7B60A8CF" w14:textId="77777777" w:rsidR="007A7CB0" w:rsidRDefault="007A7CB0" w:rsidP="001800C1">
            <w:pPr>
              <w:spacing w:line="360" w:lineRule="atLeast"/>
              <w:jc w:val="center"/>
              <w:rPr>
                <w:sz w:val="18"/>
                <w:szCs w:val="18"/>
                <w:vertAlign w:val="subscript"/>
              </w:rPr>
            </w:pPr>
            <w:r>
              <w:rPr>
                <w:rFonts w:hint="eastAsia"/>
                <w:sz w:val="18"/>
                <w:szCs w:val="18"/>
              </w:rPr>
              <w:t>（标称放电电流</w:t>
            </w:r>
            <w:r>
              <w:rPr>
                <w:sz w:val="18"/>
                <w:szCs w:val="18"/>
              </w:rPr>
              <w:t>1.5kA</w:t>
            </w:r>
            <w:r>
              <w:rPr>
                <w:rFonts w:hint="eastAsia"/>
                <w:sz w:val="18"/>
                <w:szCs w:val="18"/>
              </w:rPr>
              <w:t>等级）</w:t>
            </w:r>
          </w:p>
        </w:tc>
      </w:tr>
      <w:tr w:rsidR="007A7CB0" w14:paraId="68D7E068"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127F7FBA" w14:textId="77777777" w:rsidR="007A7CB0" w:rsidRDefault="007A7CB0" w:rsidP="001800C1">
            <w:pPr>
              <w:spacing w:line="360" w:lineRule="atLeast"/>
              <w:jc w:val="center"/>
              <w:rPr>
                <w:sz w:val="18"/>
                <w:szCs w:val="18"/>
              </w:rPr>
            </w:pPr>
            <w:r>
              <w:rPr>
                <w:sz w:val="18"/>
                <w:szCs w:val="18"/>
              </w:rPr>
              <w:t>2.4</w:t>
            </w:r>
          </w:p>
        </w:tc>
        <w:tc>
          <w:tcPr>
            <w:tcW w:w="2567" w:type="dxa"/>
            <w:tcBorders>
              <w:top w:val="single" w:sz="4" w:space="0" w:color="auto"/>
              <w:left w:val="single" w:sz="4" w:space="0" w:color="auto"/>
              <w:bottom w:val="single" w:sz="4" w:space="0" w:color="auto"/>
              <w:right w:val="single" w:sz="4" w:space="0" w:color="auto"/>
            </w:tcBorders>
            <w:vAlign w:val="center"/>
          </w:tcPr>
          <w:p w14:paraId="4053BF90" w14:textId="77777777" w:rsidR="007A7CB0" w:rsidRDefault="007A7CB0" w:rsidP="001800C1">
            <w:pPr>
              <w:spacing w:line="360" w:lineRule="atLeast"/>
              <w:jc w:val="center"/>
              <w:rPr>
                <w:sz w:val="18"/>
                <w:szCs w:val="18"/>
              </w:rPr>
            </w:pPr>
            <w:r>
              <w:rPr>
                <w:sz w:val="18"/>
                <w:szCs w:val="18"/>
              </w:rPr>
              <w:t>1.9</w:t>
            </w:r>
          </w:p>
        </w:tc>
        <w:tc>
          <w:tcPr>
            <w:tcW w:w="5152" w:type="dxa"/>
            <w:tcBorders>
              <w:top w:val="single" w:sz="4" w:space="0" w:color="auto"/>
              <w:left w:val="single" w:sz="4" w:space="0" w:color="auto"/>
              <w:bottom w:val="single" w:sz="4" w:space="0" w:color="auto"/>
              <w:right w:val="single" w:sz="4" w:space="0" w:color="auto"/>
            </w:tcBorders>
            <w:vAlign w:val="center"/>
          </w:tcPr>
          <w:p w14:paraId="67E8CB9B" w14:textId="77777777" w:rsidR="007A7CB0" w:rsidRDefault="007A7CB0" w:rsidP="001800C1">
            <w:pPr>
              <w:spacing w:line="360" w:lineRule="atLeast"/>
              <w:jc w:val="center"/>
              <w:rPr>
                <w:sz w:val="18"/>
                <w:szCs w:val="18"/>
              </w:rPr>
            </w:pPr>
            <w:r>
              <w:rPr>
                <w:sz w:val="18"/>
                <w:szCs w:val="18"/>
              </w:rPr>
              <w:t>3.4</w:t>
            </w:r>
          </w:p>
        </w:tc>
      </w:tr>
      <w:tr w:rsidR="007A7CB0" w14:paraId="2B70E309"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3CC8F396" w14:textId="77777777" w:rsidR="007A7CB0" w:rsidRDefault="007A7CB0" w:rsidP="001800C1">
            <w:pPr>
              <w:spacing w:line="360" w:lineRule="atLeast"/>
              <w:jc w:val="center"/>
              <w:rPr>
                <w:sz w:val="18"/>
                <w:szCs w:val="18"/>
              </w:rPr>
            </w:pPr>
            <w:r>
              <w:rPr>
                <w:sz w:val="18"/>
                <w:szCs w:val="18"/>
              </w:rPr>
              <w:t>4.8</w:t>
            </w:r>
          </w:p>
        </w:tc>
        <w:tc>
          <w:tcPr>
            <w:tcW w:w="2567" w:type="dxa"/>
            <w:tcBorders>
              <w:top w:val="single" w:sz="4" w:space="0" w:color="auto"/>
              <w:left w:val="single" w:sz="4" w:space="0" w:color="auto"/>
              <w:bottom w:val="single" w:sz="4" w:space="0" w:color="auto"/>
              <w:right w:val="single" w:sz="4" w:space="0" w:color="auto"/>
            </w:tcBorders>
            <w:vAlign w:val="center"/>
          </w:tcPr>
          <w:p w14:paraId="04359A5C" w14:textId="77777777" w:rsidR="007A7CB0" w:rsidRDefault="007A7CB0" w:rsidP="001800C1">
            <w:pPr>
              <w:spacing w:line="360" w:lineRule="atLeast"/>
              <w:jc w:val="center"/>
              <w:rPr>
                <w:sz w:val="18"/>
                <w:szCs w:val="18"/>
              </w:rPr>
            </w:pPr>
            <w:r>
              <w:rPr>
                <w:sz w:val="18"/>
                <w:szCs w:val="18"/>
              </w:rPr>
              <w:t>3.8</w:t>
            </w:r>
          </w:p>
        </w:tc>
        <w:tc>
          <w:tcPr>
            <w:tcW w:w="5152" w:type="dxa"/>
            <w:tcBorders>
              <w:top w:val="single" w:sz="4" w:space="0" w:color="auto"/>
              <w:left w:val="single" w:sz="4" w:space="0" w:color="auto"/>
              <w:bottom w:val="single" w:sz="4" w:space="0" w:color="auto"/>
              <w:right w:val="single" w:sz="4" w:space="0" w:color="auto"/>
            </w:tcBorders>
            <w:vAlign w:val="center"/>
          </w:tcPr>
          <w:p w14:paraId="176F7F3C" w14:textId="77777777" w:rsidR="007A7CB0" w:rsidRDefault="007A7CB0" w:rsidP="001800C1">
            <w:pPr>
              <w:spacing w:line="360" w:lineRule="atLeast"/>
              <w:jc w:val="center"/>
              <w:rPr>
                <w:sz w:val="18"/>
                <w:szCs w:val="18"/>
              </w:rPr>
            </w:pPr>
            <w:r>
              <w:rPr>
                <w:sz w:val="18"/>
                <w:szCs w:val="18"/>
              </w:rPr>
              <w:t>6.8</w:t>
            </w:r>
          </w:p>
        </w:tc>
      </w:tr>
      <w:tr w:rsidR="007A7CB0" w14:paraId="525F818A"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24C299A0" w14:textId="77777777" w:rsidR="007A7CB0" w:rsidRDefault="007A7CB0" w:rsidP="001800C1">
            <w:pPr>
              <w:spacing w:line="360" w:lineRule="atLeast"/>
              <w:jc w:val="center"/>
              <w:rPr>
                <w:sz w:val="18"/>
                <w:szCs w:val="18"/>
              </w:rPr>
            </w:pPr>
            <w:r>
              <w:rPr>
                <w:sz w:val="18"/>
                <w:szCs w:val="18"/>
              </w:rPr>
              <w:lastRenderedPageBreak/>
              <w:t>8</w:t>
            </w:r>
          </w:p>
        </w:tc>
        <w:tc>
          <w:tcPr>
            <w:tcW w:w="2567" w:type="dxa"/>
            <w:tcBorders>
              <w:top w:val="single" w:sz="4" w:space="0" w:color="auto"/>
              <w:left w:val="single" w:sz="4" w:space="0" w:color="auto"/>
              <w:bottom w:val="single" w:sz="4" w:space="0" w:color="auto"/>
              <w:right w:val="single" w:sz="4" w:space="0" w:color="auto"/>
            </w:tcBorders>
            <w:vAlign w:val="center"/>
          </w:tcPr>
          <w:p w14:paraId="588C624B" w14:textId="77777777" w:rsidR="007A7CB0" w:rsidRDefault="007A7CB0" w:rsidP="001800C1">
            <w:pPr>
              <w:spacing w:line="360" w:lineRule="atLeast"/>
              <w:jc w:val="center"/>
              <w:rPr>
                <w:sz w:val="18"/>
                <w:szCs w:val="18"/>
              </w:rPr>
            </w:pPr>
            <w:r>
              <w:rPr>
                <w:sz w:val="18"/>
                <w:szCs w:val="18"/>
              </w:rPr>
              <w:t>6.4</w:t>
            </w:r>
          </w:p>
        </w:tc>
        <w:tc>
          <w:tcPr>
            <w:tcW w:w="5152" w:type="dxa"/>
            <w:tcBorders>
              <w:top w:val="single" w:sz="4" w:space="0" w:color="auto"/>
              <w:left w:val="single" w:sz="4" w:space="0" w:color="auto"/>
              <w:bottom w:val="single" w:sz="4" w:space="0" w:color="auto"/>
              <w:right w:val="single" w:sz="4" w:space="0" w:color="auto"/>
            </w:tcBorders>
            <w:vAlign w:val="center"/>
          </w:tcPr>
          <w:p w14:paraId="1CA3C8EA" w14:textId="77777777" w:rsidR="007A7CB0" w:rsidRDefault="007A7CB0" w:rsidP="001800C1">
            <w:pPr>
              <w:spacing w:line="360" w:lineRule="atLeast"/>
              <w:jc w:val="center"/>
              <w:rPr>
                <w:sz w:val="18"/>
                <w:szCs w:val="18"/>
              </w:rPr>
            </w:pPr>
            <w:r>
              <w:rPr>
                <w:sz w:val="18"/>
                <w:szCs w:val="18"/>
              </w:rPr>
              <w:t>11.4</w:t>
            </w:r>
          </w:p>
        </w:tc>
      </w:tr>
      <w:tr w:rsidR="007A7CB0" w14:paraId="78EE2A9E"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34F95E61" w14:textId="77777777" w:rsidR="007A7CB0" w:rsidRDefault="007A7CB0" w:rsidP="001800C1">
            <w:pPr>
              <w:spacing w:line="360" w:lineRule="atLeast"/>
              <w:jc w:val="center"/>
              <w:rPr>
                <w:sz w:val="18"/>
                <w:szCs w:val="18"/>
              </w:rPr>
            </w:pPr>
            <w:r>
              <w:rPr>
                <w:sz w:val="18"/>
                <w:szCs w:val="18"/>
              </w:rPr>
              <w:t>10.5</w:t>
            </w:r>
          </w:p>
        </w:tc>
        <w:tc>
          <w:tcPr>
            <w:tcW w:w="2567" w:type="dxa"/>
            <w:tcBorders>
              <w:top w:val="single" w:sz="4" w:space="0" w:color="auto"/>
              <w:left w:val="single" w:sz="4" w:space="0" w:color="auto"/>
              <w:bottom w:val="single" w:sz="4" w:space="0" w:color="auto"/>
              <w:right w:val="single" w:sz="4" w:space="0" w:color="auto"/>
            </w:tcBorders>
            <w:vAlign w:val="center"/>
          </w:tcPr>
          <w:p w14:paraId="5DA68182" w14:textId="77777777" w:rsidR="007A7CB0" w:rsidRDefault="007A7CB0" w:rsidP="001800C1">
            <w:pPr>
              <w:spacing w:line="360" w:lineRule="atLeast"/>
              <w:jc w:val="center"/>
              <w:rPr>
                <w:sz w:val="18"/>
                <w:szCs w:val="18"/>
              </w:rPr>
            </w:pPr>
            <w:r>
              <w:rPr>
                <w:sz w:val="18"/>
                <w:szCs w:val="18"/>
              </w:rPr>
              <w:t>8.4</w:t>
            </w:r>
          </w:p>
        </w:tc>
        <w:tc>
          <w:tcPr>
            <w:tcW w:w="5152" w:type="dxa"/>
            <w:tcBorders>
              <w:top w:val="single" w:sz="4" w:space="0" w:color="auto"/>
              <w:left w:val="single" w:sz="4" w:space="0" w:color="auto"/>
              <w:bottom w:val="single" w:sz="4" w:space="0" w:color="auto"/>
              <w:right w:val="single" w:sz="4" w:space="0" w:color="auto"/>
            </w:tcBorders>
            <w:vAlign w:val="center"/>
          </w:tcPr>
          <w:p w14:paraId="57C34300" w14:textId="77777777" w:rsidR="007A7CB0" w:rsidRDefault="007A7CB0" w:rsidP="001800C1">
            <w:pPr>
              <w:spacing w:line="360" w:lineRule="atLeast"/>
              <w:jc w:val="center"/>
              <w:rPr>
                <w:sz w:val="18"/>
                <w:szCs w:val="18"/>
              </w:rPr>
            </w:pPr>
            <w:r>
              <w:rPr>
                <w:sz w:val="18"/>
                <w:szCs w:val="18"/>
              </w:rPr>
              <w:t>14.9</w:t>
            </w:r>
          </w:p>
        </w:tc>
      </w:tr>
      <w:tr w:rsidR="007A7CB0" w14:paraId="26F1457E"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63E5E482" w14:textId="77777777" w:rsidR="007A7CB0" w:rsidRDefault="007A7CB0" w:rsidP="001800C1">
            <w:pPr>
              <w:spacing w:line="360" w:lineRule="atLeast"/>
              <w:jc w:val="center"/>
              <w:rPr>
                <w:sz w:val="18"/>
                <w:szCs w:val="18"/>
              </w:rPr>
            </w:pPr>
            <w:r>
              <w:rPr>
                <w:sz w:val="18"/>
                <w:szCs w:val="18"/>
              </w:rPr>
              <w:t>12</w:t>
            </w:r>
          </w:p>
        </w:tc>
        <w:tc>
          <w:tcPr>
            <w:tcW w:w="2567" w:type="dxa"/>
            <w:tcBorders>
              <w:top w:val="single" w:sz="4" w:space="0" w:color="auto"/>
              <w:left w:val="single" w:sz="4" w:space="0" w:color="auto"/>
              <w:bottom w:val="single" w:sz="4" w:space="0" w:color="auto"/>
              <w:right w:val="single" w:sz="4" w:space="0" w:color="auto"/>
            </w:tcBorders>
            <w:vAlign w:val="center"/>
          </w:tcPr>
          <w:p w14:paraId="057C4BD6" w14:textId="77777777" w:rsidR="007A7CB0" w:rsidRDefault="007A7CB0" w:rsidP="001800C1">
            <w:pPr>
              <w:spacing w:line="360" w:lineRule="atLeast"/>
              <w:jc w:val="center"/>
              <w:rPr>
                <w:sz w:val="18"/>
                <w:szCs w:val="18"/>
              </w:rPr>
            </w:pPr>
            <w:r>
              <w:rPr>
                <w:sz w:val="18"/>
                <w:szCs w:val="18"/>
              </w:rPr>
              <w:t>9.6</w:t>
            </w:r>
          </w:p>
        </w:tc>
        <w:tc>
          <w:tcPr>
            <w:tcW w:w="5152" w:type="dxa"/>
            <w:tcBorders>
              <w:top w:val="single" w:sz="4" w:space="0" w:color="auto"/>
              <w:left w:val="single" w:sz="4" w:space="0" w:color="auto"/>
              <w:bottom w:val="single" w:sz="4" w:space="0" w:color="auto"/>
              <w:right w:val="single" w:sz="4" w:space="0" w:color="auto"/>
            </w:tcBorders>
            <w:vAlign w:val="center"/>
          </w:tcPr>
          <w:p w14:paraId="0C7606D8" w14:textId="77777777" w:rsidR="007A7CB0" w:rsidRDefault="007A7CB0" w:rsidP="001800C1">
            <w:pPr>
              <w:spacing w:line="360" w:lineRule="atLeast"/>
              <w:jc w:val="center"/>
              <w:rPr>
                <w:sz w:val="18"/>
                <w:szCs w:val="18"/>
              </w:rPr>
            </w:pPr>
            <w:r>
              <w:rPr>
                <w:sz w:val="18"/>
                <w:szCs w:val="18"/>
              </w:rPr>
              <w:t>17.0</w:t>
            </w:r>
          </w:p>
        </w:tc>
      </w:tr>
      <w:tr w:rsidR="007A7CB0" w14:paraId="0DC22294"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1103AF05" w14:textId="77777777" w:rsidR="007A7CB0" w:rsidRDefault="007A7CB0" w:rsidP="001800C1">
            <w:pPr>
              <w:spacing w:line="360" w:lineRule="atLeast"/>
              <w:jc w:val="center"/>
              <w:rPr>
                <w:sz w:val="18"/>
                <w:szCs w:val="18"/>
              </w:rPr>
            </w:pPr>
            <w:r>
              <w:rPr>
                <w:sz w:val="18"/>
                <w:szCs w:val="18"/>
              </w:rPr>
              <w:t>13.7</w:t>
            </w:r>
          </w:p>
        </w:tc>
        <w:tc>
          <w:tcPr>
            <w:tcW w:w="2567" w:type="dxa"/>
            <w:tcBorders>
              <w:top w:val="single" w:sz="4" w:space="0" w:color="auto"/>
              <w:left w:val="single" w:sz="4" w:space="0" w:color="auto"/>
              <w:bottom w:val="single" w:sz="4" w:space="0" w:color="auto"/>
              <w:right w:val="single" w:sz="4" w:space="0" w:color="auto"/>
            </w:tcBorders>
            <w:vAlign w:val="center"/>
          </w:tcPr>
          <w:p w14:paraId="555E07CA" w14:textId="77777777" w:rsidR="007A7CB0" w:rsidRDefault="007A7CB0" w:rsidP="001800C1">
            <w:pPr>
              <w:spacing w:line="360" w:lineRule="atLeast"/>
              <w:jc w:val="center"/>
              <w:rPr>
                <w:sz w:val="18"/>
                <w:szCs w:val="18"/>
              </w:rPr>
            </w:pPr>
            <w:r>
              <w:rPr>
                <w:sz w:val="18"/>
                <w:szCs w:val="18"/>
              </w:rPr>
              <w:t>11.0</w:t>
            </w:r>
          </w:p>
        </w:tc>
        <w:tc>
          <w:tcPr>
            <w:tcW w:w="5152" w:type="dxa"/>
            <w:tcBorders>
              <w:top w:val="single" w:sz="4" w:space="0" w:color="auto"/>
              <w:left w:val="single" w:sz="4" w:space="0" w:color="auto"/>
              <w:bottom w:val="single" w:sz="4" w:space="0" w:color="auto"/>
              <w:right w:val="single" w:sz="4" w:space="0" w:color="auto"/>
            </w:tcBorders>
            <w:vAlign w:val="center"/>
          </w:tcPr>
          <w:p w14:paraId="135DBA56" w14:textId="77777777" w:rsidR="007A7CB0" w:rsidRDefault="007A7CB0" w:rsidP="001800C1">
            <w:pPr>
              <w:spacing w:line="360" w:lineRule="atLeast"/>
              <w:jc w:val="center"/>
              <w:rPr>
                <w:sz w:val="18"/>
                <w:szCs w:val="18"/>
              </w:rPr>
            </w:pPr>
            <w:r>
              <w:rPr>
                <w:sz w:val="18"/>
                <w:szCs w:val="18"/>
              </w:rPr>
              <w:t>19.5</w:t>
            </w:r>
          </w:p>
        </w:tc>
      </w:tr>
      <w:tr w:rsidR="007A7CB0" w14:paraId="0DB77888" w14:textId="77777777" w:rsidTr="001800C1">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6BB5371E" w14:textId="77777777" w:rsidR="007A7CB0" w:rsidRDefault="007A7CB0" w:rsidP="001800C1">
            <w:pPr>
              <w:spacing w:line="360" w:lineRule="atLeast"/>
              <w:jc w:val="center"/>
              <w:rPr>
                <w:sz w:val="18"/>
                <w:szCs w:val="18"/>
              </w:rPr>
            </w:pPr>
            <w:r>
              <w:rPr>
                <w:sz w:val="18"/>
                <w:szCs w:val="18"/>
              </w:rPr>
              <w:t>15.2</w:t>
            </w:r>
          </w:p>
        </w:tc>
        <w:tc>
          <w:tcPr>
            <w:tcW w:w="2567" w:type="dxa"/>
            <w:tcBorders>
              <w:top w:val="single" w:sz="4" w:space="0" w:color="auto"/>
              <w:left w:val="single" w:sz="4" w:space="0" w:color="auto"/>
              <w:bottom w:val="single" w:sz="4" w:space="0" w:color="auto"/>
              <w:right w:val="single" w:sz="4" w:space="0" w:color="auto"/>
            </w:tcBorders>
            <w:vAlign w:val="center"/>
          </w:tcPr>
          <w:p w14:paraId="2210724F" w14:textId="77777777" w:rsidR="007A7CB0" w:rsidRDefault="007A7CB0" w:rsidP="001800C1">
            <w:pPr>
              <w:spacing w:line="360" w:lineRule="atLeast"/>
              <w:jc w:val="center"/>
              <w:rPr>
                <w:sz w:val="18"/>
                <w:szCs w:val="18"/>
              </w:rPr>
            </w:pPr>
            <w:r>
              <w:rPr>
                <w:sz w:val="18"/>
                <w:szCs w:val="18"/>
              </w:rPr>
              <w:t>12.2</w:t>
            </w:r>
          </w:p>
        </w:tc>
        <w:tc>
          <w:tcPr>
            <w:tcW w:w="5152" w:type="dxa"/>
            <w:tcBorders>
              <w:top w:val="single" w:sz="4" w:space="0" w:color="auto"/>
              <w:left w:val="single" w:sz="4" w:space="0" w:color="auto"/>
              <w:bottom w:val="single" w:sz="4" w:space="0" w:color="auto"/>
              <w:right w:val="single" w:sz="4" w:space="0" w:color="auto"/>
            </w:tcBorders>
            <w:vAlign w:val="center"/>
          </w:tcPr>
          <w:p w14:paraId="6BFE16A4" w14:textId="77777777" w:rsidR="007A7CB0" w:rsidRDefault="007A7CB0" w:rsidP="001800C1">
            <w:pPr>
              <w:spacing w:line="360" w:lineRule="atLeast"/>
              <w:jc w:val="center"/>
              <w:rPr>
                <w:sz w:val="18"/>
                <w:szCs w:val="18"/>
              </w:rPr>
            </w:pPr>
            <w:r>
              <w:rPr>
                <w:sz w:val="18"/>
                <w:szCs w:val="18"/>
              </w:rPr>
              <w:t>21.6</w:t>
            </w:r>
          </w:p>
        </w:tc>
      </w:tr>
    </w:tbl>
    <w:p w14:paraId="5297C30F" w14:textId="77777777" w:rsidR="007A7CB0" w:rsidRDefault="007A7CB0" w:rsidP="007A7CB0">
      <w:pPr>
        <w:spacing w:beforeLines="50" w:before="120" w:afterLines="50" w:after="120" w:line="360" w:lineRule="auto"/>
        <w:jc w:val="center"/>
      </w:pPr>
    </w:p>
    <w:p w14:paraId="2323057F" w14:textId="77777777" w:rsidR="007A7CB0" w:rsidRDefault="007A7CB0" w:rsidP="007A7CB0">
      <w:pPr>
        <w:spacing w:beforeLines="50" w:before="120" w:afterLines="50" w:after="120" w:line="360" w:lineRule="auto"/>
        <w:jc w:val="center"/>
        <w:rPr>
          <w:rFonts w:eastAsia="黑体"/>
        </w:rPr>
      </w:pPr>
      <w:r>
        <w:rPr>
          <w:rFonts w:eastAsia="黑体" w:hint="eastAsia"/>
        </w:rPr>
        <w:t>表</w:t>
      </w:r>
      <w:r>
        <w:rPr>
          <w:rFonts w:eastAsia="黑体"/>
        </w:rPr>
        <w:t xml:space="preserve">K.5  </w:t>
      </w:r>
      <w:r>
        <w:rPr>
          <w:rFonts w:eastAsia="黑体"/>
        </w:rPr>
        <w:t>典型的并联补偿电容器用避雷器直流</w:t>
      </w:r>
      <w:r>
        <w:rPr>
          <w:rFonts w:eastAsia="黑体"/>
        </w:rPr>
        <w:t>1mA</w:t>
      </w:r>
      <w:r>
        <w:rPr>
          <w:rFonts w:eastAsia="黑体"/>
        </w:rPr>
        <w:t>电压</w:t>
      </w:r>
      <w:r>
        <w:rPr>
          <w:rFonts w:eastAsia="黑体"/>
        </w:rPr>
        <w:t>(</w:t>
      </w:r>
      <w:r>
        <w:rPr>
          <w:rFonts w:eastAsia="黑体"/>
        </w:rPr>
        <w:t>参考</w:t>
      </w:r>
      <w:r>
        <w:rPr>
          <w:rFonts w:eastAsia="黑体"/>
        </w:rPr>
        <w:t>)</w:t>
      </w:r>
    </w:p>
    <w:tbl>
      <w:tblPr>
        <w:tblW w:w="98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70"/>
        <w:gridCol w:w="2848"/>
        <w:gridCol w:w="5237"/>
      </w:tblGrid>
      <w:tr w:rsidR="007A7CB0" w14:paraId="324461DF" w14:textId="77777777" w:rsidTr="001800C1">
        <w:trPr>
          <w:cantSplit/>
          <w:trHeight w:val="1090"/>
          <w:jc w:val="center"/>
        </w:trPr>
        <w:tc>
          <w:tcPr>
            <w:tcW w:w="1770" w:type="dxa"/>
            <w:tcBorders>
              <w:top w:val="single" w:sz="4" w:space="0" w:color="auto"/>
              <w:left w:val="single" w:sz="4" w:space="0" w:color="auto"/>
              <w:bottom w:val="single" w:sz="4" w:space="0" w:color="auto"/>
              <w:right w:val="single" w:sz="4" w:space="0" w:color="auto"/>
            </w:tcBorders>
            <w:vAlign w:val="center"/>
          </w:tcPr>
          <w:p w14:paraId="119693F5" w14:textId="77777777" w:rsidR="007A7CB0" w:rsidRDefault="007A7CB0" w:rsidP="001800C1">
            <w:pPr>
              <w:widowControl/>
              <w:spacing w:before="100"/>
              <w:jc w:val="center"/>
              <w:rPr>
                <w:sz w:val="18"/>
                <w:szCs w:val="18"/>
              </w:rPr>
            </w:pPr>
            <w:r>
              <w:rPr>
                <w:rFonts w:hint="eastAsia"/>
                <w:sz w:val="18"/>
                <w:szCs w:val="18"/>
              </w:rPr>
              <w:t>避雷器</w:t>
            </w:r>
          </w:p>
          <w:p w14:paraId="58B6E808" w14:textId="77777777" w:rsidR="007A7CB0" w:rsidRDefault="007A7CB0" w:rsidP="001800C1">
            <w:pPr>
              <w:widowControl/>
              <w:spacing w:before="100"/>
              <w:jc w:val="center"/>
              <w:rPr>
                <w:sz w:val="18"/>
                <w:szCs w:val="18"/>
              </w:rPr>
            </w:pPr>
            <w:r>
              <w:rPr>
                <w:rFonts w:hint="eastAsia"/>
                <w:sz w:val="18"/>
                <w:szCs w:val="18"/>
              </w:rPr>
              <w:t>额定电压</w:t>
            </w:r>
          </w:p>
          <w:p w14:paraId="7BF0666D" w14:textId="77777777" w:rsidR="007A7CB0" w:rsidRDefault="007A7CB0" w:rsidP="001800C1">
            <w:pPr>
              <w:widowControl/>
              <w:spacing w:before="100"/>
              <w:jc w:val="center"/>
              <w:rPr>
                <w:sz w:val="18"/>
                <w:szCs w:val="18"/>
              </w:rPr>
            </w:pPr>
            <w:r>
              <w:rPr>
                <w:sz w:val="18"/>
                <w:szCs w:val="18"/>
              </w:rPr>
              <w:t>(kV)</w:t>
            </w:r>
          </w:p>
          <w:p w14:paraId="50965689" w14:textId="77777777" w:rsidR="007A7CB0" w:rsidRDefault="007A7CB0" w:rsidP="001800C1">
            <w:pPr>
              <w:widowControl/>
              <w:spacing w:before="100"/>
              <w:jc w:val="center"/>
              <w:rPr>
                <w:sz w:val="18"/>
                <w:szCs w:val="18"/>
                <w:vertAlign w:val="subscript"/>
              </w:rPr>
            </w:pPr>
            <w:r>
              <w:rPr>
                <w:sz w:val="18"/>
                <w:szCs w:val="18"/>
              </w:rPr>
              <w:t>(</w:t>
            </w:r>
            <w:r>
              <w:rPr>
                <w:rFonts w:hint="eastAsia"/>
                <w:sz w:val="18"/>
                <w:szCs w:val="18"/>
              </w:rPr>
              <w:t>有效值</w:t>
            </w:r>
            <w:r>
              <w:rPr>
                <w:sz w:val="18"/>
                <w:szCs w:val="18"/>
              </w:rPr>
              <w:t>)</w:t>
            </w:r>
          </w:p>
        </w:tc>
        <w:tc>
          <w:tcPr>
            <w:tcW w:w="2848" w:type="dxa"/>
            <w:tcBorders>
              <w:top w:val="single" w:sz="4" w:space="0" w:color="auto"/>
              <w:left w:val="single" w:sz="4" w:space="0" w:color="auto"/>
              <w:bottom w:val="single" w:sz="4" w:space="0" w:color="auto"/>
              <w:right w:val="single" w:sz="4" w:space="0" w:color="auto"/>
            </w:tcBorders>
            <w:vAlign w:val="center"/>
          </w:tcPr>
          <w:p w14:paraId="3282B830" w14:textId="77777777" w:rsidR="007A7CB0" w:rsidRDefault="007A7CB0" w:rsidP="001800C1">
            <w:pPr>
              <w:spacing w:before="100"/>
              <w:jc w:val="center"/>
              <w:rPr>
                <w:sz w:val="18"/>
                <w:szCs w:val="18"/>
              </w:rPr>
            </w:pPr>
            <w:r>
              <w:rPr>
                <w:rFonts w:hint="eastAsia"/>
                <w:sz w:val="18"/>
                <w:szCs w:val="18"/>
              </w:rPr>
              <w:t>避雷器持续运行</w:t>
            </w:r>
          </w:p>
          <w:p w14:paraId="5BE0CAEC" w14:textId="77777777" w:rsidR="007A7CB0" w:rsidRDefault="007A7CB0" w:rsidP="001800C1">
            <w:pPr>
              <w:spacing w:before="100"/>
              <w:jc w:val="center"/>
              <w:rPr>
                <w:sz w:val="18"/>
                <w:szCs w:val="18"/>
              </w:rPr>
            </w:pPr>
            <w:r>
              <w:rPr>
                <w:rFonts w:hint="eastAsia"/>
                <w:sz w:val="18"/>
                <w:szCs w:val="18"/>
              </w:rPr>
              <w:t>电压</w:t>
            </w:r>
          </w:p>
          <w:p w14:paraId="59D5B67F" w14:textId="77777777" w:rsidR="007A7CB0" w:rsidRDefault="007A7CB0" w:rsidP="001800C1">
            <w:pPr>
              <w:widowControl/>
              <w:spacing w:before="100"/>
              <w:jc w:val="center"/>
              <w:rPr>
                <w:sz w:val="18"/>
                <w:szCs w:val="18"/>
              </w:rPr>
            </w:pPr>
            <w:r>
              <w:rPr>
                <w:sz w:val="18"/>
                <w:szCs w:val="18"/>
              </w:rPr>
              <w:t>(kV)</w:t>
            </w:r>
          </w:p>
          <w:p w14:paraId="76C6FC27" w14:textId="77777777" w:rsidR="007A7CB0" w:rsidRDefault="007A7CB0" w:rsidP="001800C1">
            <w:pPr>
              <w:spacing w:before="100"/>
              <w:jc w:val="center"/>
              <w:rPr>
                <w:sz w:val="18"/>
                <w:szCs w:val="18"/>
                <w:vertAlign w:val="subscript"/>
              </w:rPr>
            </w:pPr>
            <w:r>
              <w:rPr>
                <w:sz w:val="18"/>
                <w:szCs w:val="18"/>
              </w:rPr>
              <w:t>(</w:t>
            </w:r>
            <w:r>
              <w:rPr>
                <w:rFonts w:hint="eastAsia"/>
                <w:sz w:val="18"/>
                <w:szCs w:val="18"/>
              </w:rPr>
              <w:t>有效值</w:t>
            </w:r>
            <w:r>
              <w:rPr>
                <w:sz w:val="18"/>
                <w:szCs w:val="18"/>
              </w:rPr>
              <w:t>)</w:t>
            </w:r>
          </w:p>
        </w:tc>
        <w:tc>
          <w:tcPr>
            <w:tcW w:w="5237" w:type="dxa"/>
            <w:tcBorders>
              <w:top w:val="single" w:sz="4" w:space="0" w:color="auto"/>
              <w:left w:val="single" w:sz="4" w:space="0" w:color="auto"/>
              <w:bottom w:val="single" w:sz="4" w:space="0" w:color="auto"/>
              <w:right w:val="single" w:sz="4" w:space="0" w:color="auto"/>
            </w:tcBorders>
            <w:vAlign w:val="center"/>
          </w:tcPr>
          <w:p w14:paraId="4AC45216" w14:textId="77777777" w:rsidR="007A7CB0" w:rsidRDefault="007A7CB0" w:rsidP="001800C1">
            <w:pPr>
              <w:spacing w:before="100"/>
              <w:jc w:val="center"/>
              <w:rPr>
                <w:sz w:val="18"/>
                <w:szCs w:val="18"/>
              </w:rPr>
            </w:pPr>
            <w:r>
              <w:rPr>
                <w:rFonts w:hint="eastAsia"/>
                <w:sz w:val="18"/>
                <w:szCs w:val="18"/>
              </w:rPr>
              <w:t>直流</w:t>
            </w:r>
            <w:r>
              <w:rPr>
                <w:sz w:val="18"/>
                <w:szCs w:val="18"/>
              </w:rPr>
              <w:t>1mA</w:t>
            </w:r>
            <w:r>
              <w:rPr>
                <w:rFonts w:hint="eastAsia"/>
                <w:sz w:val="18"/>
                <w:szCs w:val="18"/>
              </w:rPr>
              <w:t>参考电压</w:t>
            </w:r>
          </w:p>
          <w:p w14:paraId="688E01D0" w14:textId="77777777" w:rsidR="007A7CB0" w:rsidRDefault="007A7CB0" w:rsidP="001800C1">
            <w:pPr>
              <w:spacing w:before="100"/>
              <w:jc w:val="center"/>
              <w:rPr>
                <w:sz w:val="18"/>
                <w:szCs w:val="18"/>
              </w:rPr>
            </w:pPr>
            <w:r>
              <w:rPr>
                <w:sz w:val="18"/>
                <w:szCs w:val="18"/>
              </w:rPr>
              <w:t>(kV</w:t>
            </w:r>
            <w:r>
              <w:rPr>
                <w:rFonts w:hint="eastAsia"/>
                <w:sz w:val="18"/>
                <w:szCs w:val="18"/>
              </w:rPr>
              <w:t>，峰值</w:t>
            </w:r>
            <w:r>
              <w:rPr>
                <w:sz w:val="18"/>
                <w:szCs w:val="18"/>
              </w:rPr>
              <w:t>)</w:t>
            </w:r>
          </w:p>
          <w:p w14:paraId="2AE87104" w14:textId="77777777" w:rsidR="007A7CB0" w:rsidRDefault="007A7CB0" w:rsidP="001800C1">
            <w:pPr>
              <w:spacing w:before="100"/>
              <w:jc w:val="center"/>
              <w:rPr>
                <w:sz w:val="18"/>
                <w:szCs w:val="18"/>
                <w:vertAlign w:val="subscript"/>
              </w:rPr>
            </w:pPr>
            <w:r>
              <w:rPr>
                <w:sz w:val="18"/>
                <w:szCs w:val="18"/>
              </w:rPr>
              <w:t>(</w:t>
            </w:r>
            <w:r>
              <w:rPr>
                <w:rFonts w:hint="eastAsia"/>
                <w:sz w:val="18"/>
                <w:szCs w:val="18"/>
              </w:rPr>
              <w:t>标称放电电流</w:t>
            </w:r>
            <w:r>
              <w:rPr>
                <w:sz w:val="18"/>
                <w:szCs w:val="18"/>
              </w:rPr>
              <w:t>1.5kA</w:t>
            </w:r>
            <w:r>
              <w:rPr>
                <w:rFonts w:hint="eastAsia"/>
                <w:sz w:val="18"/>
                <w:szCs w:val="18"/>
              </w:rPr>
              <w:t>等级</w:t>
            </w:r>
            <w:r>
              <w:rPr>
                <w:sz w:val="18"/>
                <w:szCs w:val="18"/>
              </w:rPr>
              <w:t>)</w:t>
            </w:r>
          </w:p>
        </w:tc>
      </w:tr>
      <w:tr w:rsidR="007A7CB0" w14:paraId="6DA9A91D"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046B836E" w14:textId="77777777" w:rsidR="007A7CB0" w:rsidRDefault="007A7CB0" w:rsidP="001800C1">
            <w:pPr>
              <w:spacing w:before="100"/>
              <w:jc w:val="center"/>
              <w:rPr>
                <w:sz w:val="18"/>
                <w:szCs w:val="18"/>
              </w:rPr>
            </w:pPr>
            <w:r>
              <w:rPr>
                <w:sz w:val="18"/>
                <w:szCs w:val="18"/>
              </w:rPr>
              <w:t>5</w:t>
            </w:r>
          </w:p>
        </w:tc>
        <w:tc>
          <w:tcPr>
            <w:tcW w:w="2848" w:type="dxa"/>
            <w:tcBorders>
              <w:top w:val="single" w:sz="4" w:space="0" w:color="auto"/>
              <w:left w:val="single" w:sz="4" w:space="0" w:color="auto"/>
              <w:bottom w:val="single" w:sz="4" w:space="0" w:color="auto"/>
              <w:right w:val="single" w:sz="4" w:space="0" w:color="auto"/>
            </w:tcBorders>
            <w:vAlign w:val="center"/>
          </w:tcPr>
          <w:p w14:paraId="2B9DB727" w14:textId="77777777" w:rsidR="007A7CB0" w:rsidRDefault="007A7CB0" w:rsidP="001800C1">
            <w:pPr>
              <w:spacing w:before="100"/>
              <w:jc w:val="center"/>
              <w:rPr>
                <w:sz w:val="18"/>
                <w:szCs w:val="18"/>
              </w:rPr>
            </w:pPr>
            <w:r>
              <w:rPr>
                <w:sz w:val="18"/>
                <w:szCs w:val="18"/>
              </w:rPr>
              <w:t>4.0</w:t>
            </w:r>
          </w:p>
        </w:tc>
        <w:tc>
          <w:tcPr>
            <w:tcW w:w="5237" w:type="dxa"/>
            <w:tcBorders>
              <w:top w:val="single" w:sz="4" w:space="0" w:color="auto"/>
              <w:left w:val="single" w:sz="4" w:space="0" w:color="auto"/>
              <w:bottom w:val="single" w:sz="4" w:space="0" w:color="auto"/>
              <w:right w:val="single" w:sz="4" w:space="0" w:color="auto"/>
            </w:tcBorders>
            <w:vAlign w:val="center"/>
          </w:tcPr>
          <w:p w14:paraId="5C8822BE" w14:textId="77777777" w:rsidR="007A7CB0" w:rsidRDefault="007A7CB0" w:rsidP="001800C1">
            <w:pPr>
              <w:spacing w:before="100"/>
              <w:jc w:val="center"/>
              <w:rPr>
                <w:sz w:val="18"/>
                <w:szCs w:val="18"/>
              </w:rPr>
            </w:pPr>
            <w:r>
              <w:rPr>
                <w:sz w:val="18"/>
                <w:szCs w:val="18"/>
              </w:rPr>
              <w:t>7.2</w:t>
            </w:r>
          </w:p>
        </w:tc>
      </w:tr>
      <w:tr w:rsidR="007A7CB0" w14:paraId="631D49D2"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20C9B26D" w14:textId="77777777" w:rsidR="007A7CB0" w:rsidRDefault="007A7CB0" w:rsidP="001800C1">
            <w:pPr>
              <w:spacing w:before="100"/>
              <w:jc w:val="center"/>
              <w:rPr>
                <w:sz w:val="18"/>
                <w:szCs w:val="18"/>
              </w:rPr>
            </w:pPr>
            <w:r>
              <w:rPr>
                <w:sz w:val="18"/>
                <w:szCs w:val="18"/>
              </w:rPr>
              <w:t>10</w:t>
            </w:r>
          </w:p>
        </w:tc>
        <w:tc>
          <w:tcPr>
            <w:tcW w:w="2848" w:type="dxa"/>
            <w:tcBorders>
              <w:top w:val="single" w:sz="4" w:space="0" w:color="auto"/>
              <w:left w:val="single" w:sz="4" w:space="0" w:color="auto"/>
              <w:bottom w:val="single" w:sz="4" w:space="0" w:color="auto"/>
              <w:right w:val="single" w:sz="4" w:space="0" w:color="auto"/>
            </w:tcBorders>
            <w:vAlign w:val="center"/>
          </w:tcPr>
          <w:p w14:paraId="74CEC0DB" w14:textId="77777777" w:rsidR="007A7CB0" w:rsidRDefault="007A7CB0" w:rsidP="001800C1">
            <w:pPr>
              <w:spacing w:before="100"/>
              <w:jc w:val="center"/>
              <w:rPr>
                <w:sz w:val="18"/>
                <w:szCs w:val="18"/>
              </w:rPr>
            </w:pPr>
            <w:r>
              <w:rPr>
                <w:sz w:val="18"/>
                <w:szCs w:val="18"/>
              </w:rPr>
              <w:t>8.0</w:t>
            </w:r>
          </w:p>
        </w:tc>
        <w:tc>
          <w:tcPr>
            <w:tcW w:w="5237" w:type="dxa"/>
            <w:tcBorders>
              <w:top w:val="single" w:sz="4" w:space="0" w:color="auto"/>
              <w:left w:val="single" w:sz="4" w:space="0" w:color="auto"/>
              <w:bottom w:val="single" w:sz="4" w:space="0" w:color="auto"/>
              <w:right w:val="single" w:sz="4" w:space="0" w:color="auto"/>
            </w:tcBorders>
            <w:vAlign w:val="center"/>
          </w:tcPr>
          <w:p w14:paraId="3AC999C7" w14:textId="77777777" w:rsidR="007A7CB0" w:rsidRDefault="007A7CB0" w:rsidP="001800C1">
            <w:pPr>
              <w:spacing w:before="100"/>
              <w:jc w:val="center"/>
              <w:rPr>
                <w:sz w:val="18"/>
                <w:szCs w:val="18"/>
              </w:rPr>
            </w:pPr>
            <w:r>
              <w:rPr>
                <w:sz w:val="18"/>
                <w:szCs w:val="18"/>
              </w:rPr>
              <w:t>14.4</w:t>
            </w:r>
          </w:p>
        </w:tc>
      </w:tr>
      <w:tr w:rsidR="007A7CB0" w14:paraId="368FA035"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75A5F805" w14:textId="77777777" w:rsidR="007A7CB0" w:rsidRDefault="007A7CB0" w:rsidP="001800C1">
            <w:pPr>
              <w:spacing w:before="100"/>
              <w:jc w:val="center"/>
              <w:rPr>
                <w:sz w:val="18"/>
                <w:szCs w:val="18"/>
              </w:rPr>
            </w:pPr>
            <w:r>
              <w:rPr>
                <w:sz w:val="18"/>
                <w:szCs w:val="18"/>
              </w:rPr>
              <w:t>12</w:t>
            </w:r>
          </w:p>
        </w:tc>
        <w:tc>
          <w:tcPr>
            <w:tcW w:w="2848" w:type="dxa"/>
            <w:tcBorders>
              <w:top w:val="single" w:sz="4" w:space="0" w:color="auto"/>
              <w:left w:val="single" w:sz="4" w:space="0" w:color="auto"/>
              <w:bottom w:val="single" w:sz="4" w:space="0" w:color="auto"/>
              <w:right w:val="single" w:sz="4" w:space="0" w:color="auto"/>
            </w:tcBorders>
            <w:vAlign w:val="center"/>
          </w:tcPr>
          <w:p w14:paraId="7B28C5E2" w14:textId="77777777" w:rsidR="007A7CB0" w:rsidRDefault="007A7CB0" w:rsidP="001800C1">
            <w:pPr>
              <w:spacing w:before="100"/>
              <w:jc w:val="center"/>
              <w:rPr>
                <w:sz w:val="18"/>
                <w:szCs w:val="18"/>
              </w:rPr>
            </w:pPr>
            <w:r>
              <w:rPr>
                <w:sz w:val="18"/>
                <w:szCs w:val="18"/>
              </w:rPr>
              <w:t>9.6</w:t>
            </w:r>
          </w:p>
        </w:tc>
        <w:tc>
          <w:tcPr>
            <w:tcW w:w="5237" w:type="dxa"/>
            <w:tcBorders>
              <w:top w:val="single" w:sz="4" w:space="0" w:color="auto"/>
              <w:left w:val="single" w:sz="4" w:space="0" w:color="auto"/>
              <w:bottom w:val="single" w:sz="4" w:space="0" w:color="auto"/>
              <w:right w:val="single" w:sz="4" w:space="0" w:color="auto"/>
            </w:tcBorders>
            <w:vAlign w:val="center"/>
          </w:tcPr>
          <w:p w14:paraId="663C68DC" w14:textId="77777777" w:rsidR="007A7CB0" w:rsidRDefault="007A7CB0" w:rsidP="001800C1">
            <w:pPr>
              <w:spacing w:before="100"/>
              <w:jc w:val="center"/>
              <w:rPr>
                <w:sz w:val="18"/>
                <w:szCs w:val="18"/>
              </w:rPr>
            </w:pPr>
            <w:r>
              <w:rPr>
                <w:sz w:val="18"/>
                <w:szCs w:val="18"/>
              </w:rPr>
              <w:t>17.4</w:t>
            </w:r>
          </w:p>
        </w:tc>
      </w:tr>
      <w:tr w:rsidR="007A7CB0" w14:paraId="0E56A5A2"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3F01D464" w14:textId="77777777" w:rsidR="007A7CB0" w:rsidRDefault="007A7CB0" w:rsidP="001800C1">
            <w:pPr>
              <w:spacing w:before="100"/>
              <w:jc w:val="center"/>
              <w:rPr>
                <w:sz w:val="18"/>
                <w:szCs w:val="18"/>
              </w:rPr>
            </w:pPr>
            <w:r>
              <w:rPr>
                <w:sz w:val="18"/>
                <w:szCs w:val="18"/>
              </w:rPr>
              <w:t>15</w:t>
            </w:r>
          </w:p>
        </w:tc>
        <w:tc>
          <w:tcPr>
            <w:tcW w:w="2848" w:type="dxa"/>
            <w:tcBorders>
              <w:top w:val="single" w:sz="4" w:space="0" w:color="auto"/>
              <w:left w:val="single" w:sz="4" w:space="0" w:color="auto"/>
              <w:bottom w:val="single" w:sz="4" w:space="0" w:color="auto"/>
              <w:right w:val="single" w:sz="4" w:space="0" w:color="auto"/>
            </w:tcBorders>
            <w:vAlign w:val="center"/>
          </w:tcPr>
          <w:p w14:paraId="443DD094" w14:textId="77777777" w:rsidR="007A7CB0" w:rsidRDefault="007A7CB0" w:rsidP="001800C1">
            <w:pPr>
              <w:spacing w:before="100"/>
              <w:jc w:val="center"/>
              <w:rPr>
                <w:sz w:val="18"/>
                <w:szCs w:val="18"/>
              </w:rPr>
            </w:pPr>
            <w:r>
              <w:rPr>
                <w:sz w:val="18"/>
                <w:szCs w:val="18"/>
              </w:rPr>
              <w:t>12.0</w:t>
            </w:r>
          </w:p>
        </w:tc>
        <w:tc>
          <w:tcPr>
            <w:tcW w:w="5237" w:type="dxa"/>
            <w:tcBorders>
              <w:top w:val="single" w:sz="4" w:space="0" w:color="auto"/>
              <w:left w:val="single" w:sz="4" w:space="0" w:color="auto"/>
              <w:bottom w:val="single" w:sz="4" w:space="0" w:color="auto"/>
              <w:right w:val="single" w:sz="4" w:space="0" w:color="auto"/>
            </w:tcBorders>
            <w:vAlign w:val="center"/>
          </w:tcPr>
          <w:p w14:paraId="127785DA" w14:textId="77777777" w:rsidR="007A7CB0" w:rsidRDefault="007A7CB0" w:rsidP="001800C1">
            <w:pPr>
              <w:spacing w:before="100"/>
              <w:jc w:val="center"/>
              <w:rPr>
                <w:sz w:val="18"/>
                <w:szCs w:val="18"/>
              </w:rPr>
            </w:pPr>
            <w:r>
              <w:rPr>
                <w:sz w:val="18"/>
                <w:szCs w:val="18"/>
              </w:rPr>
              <w:t>21.8</w:t>
            </w:r>
          </w:p>
        </w:tc>
      </w:tr>
      <w:tr w:rsidR="007A7CB0" w14:paraId="291732AD"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2D1CFC7D" w14:textId="77777777" w:rsidR="007A7CB0" w:rsidRDefault="007A7CB0" w:rsidP="001800C1">
            <w:pPr>
              <w:spacing w:before="100"/>
              <w:jc w:val="center"/>
              <w:rPr>
                <w:sz w:val="18"/>
                <w:szCs w:val="18"/>
              </w:rPr>
            </w:pPr>
            <w:r>
              <w:rPr>
                <w:sz w:val="18"/>
                <w:szCs w:val="18"/>
              </w:rPr>
              <w:t>17</w:t>
            </w:r>
          </w:p>
        </w:tc>
        <w:tc>
          <w:tcPr>
            <w:tcW w:w="2848" w:type="dxa"/>
            <w:tcBorders>
              <w:top w:val="single" w:sz="4" w:space="0" w:color="auto"/>
              <w:left w:val="single" w:sz="4" w:space="0" w:color="auto"/>
              <w:bottom w:val="single" w:sz="4" w:space="0" w:color="auto"/>
              <w:right w:val="single" w:sz="4" w:space="0" w:color="auto"/>
            </w:tcBorders>
            <w:vAlign w:val="center"/>
          </w:tcPr>
          <w:p w14:paraId="4C0F0992" w14:textId="77777777" w:rsidR="007A7CB0" w:rsidRDefault="007A7CB0" w:rsidP="001800C1">
            <w:pPr>
              <w:spacing w:before="100"/>
              <w:jc w:val="center"/>
              <w:rPr>
                <w:sz w:val="18"/>
                <w:szCs w:val="18"/>
              </w:rPr>
            </w:pPr>
            <w:r>
              <w:rPr>
                <w:sz w:val="18"/>
                <w:szCs w:val="18"/>
              </w:rPr>
              <w:t>13.6</w:t>
            </w:r>
          </w:p>
        </w:tc>
        <w:tc>
          <w:tcPr>
            <w:tcW w:w="5237" w:type="dxa"/>
            <w:tcBorders>
              <w:top w:val="single" w:sz="4" w:space="0" w:color="auto"/>
              <w:left w:val="single" w:sz="4" w:space="0" w:color="auto"/>
              <w:bottom w:val="single" w:sz="4" w:space="0" w:color="auto"/>
              <w:right w:val="single" w:sz="4" w:space="0" w:color="auto"/>
            </w:tcBorders>
            <w:vAlign w:val="center"/>
          </w:tcPr>
          <w:p w14:paraId="77EF0EC9" w14:textId="77777777" w:rsidR="007A7CB0" w:rsidRDefault="007A7CB0" w:rsidP="001800C1">
            <w:pPr>
              <w:spacing w:before="100"/>
              <w:jc w:val="center"/>
              <w:rPr>
                <w:sz w:val="18"/>
                <w:szCs w:val="18"/>
              </w:rPr>
            </w:pPr>
            <w:r>
              <w:rPr>
                <w:sz w:val="18"/>
                <w:szCs w:val="18"/>
              </w:rPr>
              <w:t>24.0</w:t>
            </w:r>
          </w:p>
        </w:tc>
      </w:tr>
      <w:tr w:rsidR="007A7CB0" w14:paraId="404066E4"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79FFE1D9" w14:textId="77777777" w:rsidR="007A7CB0" w:rsidRDefault="007A7CB0" w:rsidP="001800C1">
            <w:pPr>
              <w:spacing w:before="100"/>
              <w:jc w:val="center"/>
              <w:rPr>
                <w:sz w:val="18"/>
                <w:szCs w:val="18"/>
              </w:rPr>
            </w:pPr>
            <w:r>
              <w:rPr>
                <w:sz w:val="18"/>
                <w:szCs w:val="18"/>
              </w:rPr>
              <w:t>51</w:t>
            </w:r>
          </w:p>
        </w:tc>
        <w:tc>
          <w:tcPr>
            <w:tcW w:w="2848" w:type="dxa"/>
            <w:tcBorders>
              <w:top w:val="single" w:sz="4" w:space="0" w:color="auto"/>
              <w:left w:val="single" w:sz="4" w:space="0" w:color="auto"/>
              <w:bottom w:val="single" w:sz="4" w:space="0" w:color="auto"/>
              <w:right w:val="single" w:sz="4" w:space="0" w:color="auto"/>
            </w:tcBorders>
            <w:vAlign w:val="center"/>
          </w:tcPr>
          <w:p w14:paraId="68883B37" w14:textId="77777777" w:rsidR="007A7CB0" w:rsidRDefault="007A7CB0" w:rsidP="001800C1">
            <w:pPr>
              <w:spacing w:before="100"/>
              <w:jc w:val="center"/>
              <w:rPr>
                <w:sz w:val="18"/>
                <w:szCs w:val="18"/>
              </w:rPr>
            </w:pPr>
            <w:r>
              <w:rPr>
                <w:sz w:val="18"/>
                <w:szCs w:val="18"/>
              </w:rPr>
              <w:t>40.8</w:t>
            </w:r>
          </w:p>
        </w:tc>
        <w:tc>
          <w:tcPr>
            <w:tcW w:w="5237" w:type="dxa"/>
            <w:tcBorders>
              <w:top w:val="single" w:sz="4" w:space="0" w:color="auto"/>
              <w:left w:val="single" w:sz="4" w:space="0" w:color="auto"/>
              <w:bottom w:val="single" w:sz="4" w:space="0" w:color="auto"/>
              <w:right w:val="single" w:sz="4" w:space="0" w:color="auto"/>
            </w:tcBorders>
            <w:vAlign w:val="center"/>
          </w:tcPr>
          <w:p w14:paraId="4D5490B6" w14:textId="77777777" w:rsidR="007A7CB0" w:rsidRDefault="007A7CB0" w:rsidP="001800C1">
            <w:pPr>
              <w:spacing w:before="100"/>
              <w:jc w:val="center"/>
              <w:rPr>
                <w:sz w:val="18"/>
                <w:szCs w:val="18"/>
              </w:rPr>
            </w:pPr>
            <w:r>
              <w:rPr>
                <w:sz w:val="18"/>
                <w:szCs w:val="18"/>
              </w:rPr>
              <w:t>73.0</w:t>
            </w:r>
          </w:p>
        </w:tc>
      </w:tr>
      <w:tr w:rsidR="007A7CB0" w14:paraId="51159410"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01B80B54" w14:textId="77777777" w:rsidR="007A7CB0" w:rsidRDefault="007A7CB0" w:rsidP="001800C1">
            <w:pPr>
              <w:spacing w:before="100"/>
              <w:jc w:val="center"/>
              <w:rPr>
                <w:sz w:val="18"/>
                <w:szCs w:val="18"/>
              </w:rPr>
            </w:pPr>
            <w:r>
              <w:rPr>
                <w:sz w:val="18"/>
                <w:szCs w:val="18"/>
              </w:rPr>
              <w:t>84</w:t>
            </w:r>
          </w:p>
        </w:tc>
        <w:tc>
          <w:tcPr>
            <w:tcW w:w="2848" w:type="dxa"/>
            <w:tcBorders>
              <w:top w:val="single" w:sz="4" w:space="0" w:color="auto"/>
              <w:left w:val="single" w:sz="4" w:space="0" w:color="auto"/>
              <w:bottom w:val="single" w:sz="4" w:space="0" w:color="auto"/>
              <w:right w:val="single" w:sz="4" w:space="0" w:color="auto"/>
            </w:tcBorders>
            <w:vAlign w:val="center"/>
          </w:tcPr>
          <w:p w14:paraId="0C974878" w14:textId="77777777" w:rsidR="007A7CB0" w:rsidRDefault="007A7CB0" w:rsidP="001800C1">
            <w:pPr>
              <w:spacing w:before="100"/>
              <w:jc w:val="center"/>
              <w:rPr>
                <w:sz w:val="18"/>
                <w:szCs w:val="18"/>
              </w:rPr>
            </w:pPr>
            <w:r>
              <w:rPr>
                <w:sz w:val="18"/>
                <w:szCs w:val="18"/>
              </w:rPr>
              <w:t>67.2</w:t>
            </w:r>
          </w:p>
        </w:tc>
        <w:tc>
          <w:tcPr>
            <w:tcW w:w="5237" w:type="dxa"/>
            <w:tcBorders>
              <w:top w:val="single" w:sz="4" w:space="0" w:color="auto"/>
              <w:left w:val="single" w:sz="4" w:space="0" w:color="auto"/>
              <w:bottom w:val="single" w:sz="4" w:space="0" w:color="auto"/>
              <w:right w:val="single" w:sz="4" w:space="0" w:color="auto"/>
            </w:tcBorders>
            <w:vAlign w:val="center"/>
          </w:tcPr>
          <w:p w14:paraId="22C3EADB" w14:textId="77777777" w:rsidR="007A7CB0" w:rsidRDefault="007A7CB0" w:rsidP="001800C1">
            <w:pPr>
              <w:spacing w:before="100"/>
              <w:jc w:val="center"/>
              <w:rPr>
                <w:sz w:val="18"/>
                <w:szCs w:val="18"/>
              </w:rPr>
            </w:pPr>
            <w:r>
              <w:rPr>
                <w:sz w:val="18"/>
                <w:szCs w:val="18"/>
              </w:rPr>
              <w:t>121</w:t>
            </w:r>
          </w:p>
        </w:tc>
      </w:tr>
      <w:tr w:rsidR="007A7CB0" w14:paraId="61E7324C" w14:textId="77777777" w:rsidTr="001800C1">
        <w:trPr>
          <w:trHeight w:val="20"/>
          <w:jc w:val="center"/>
        </w:trPr>
        <w:tc>
          <w:tcPr>
            <w:tcW w:w="1770" w:type="dxa"/>
            <w:tcBorders>
              <w:top w:val="single" w:sz="4" w:space="0" w:color="auto"/>
              <w:left w:val="single" w:sz="4" w:space="0" w:color="auto"/>
              <w:bottom w:val="single" w:sz="4" w:space="0" w:color="auto"/>
              <w:right w:val="single" w:sz="4" w:space="0" w:color="auto"/>
            </w:tcBorders>
            <w:vAlign w:val="center"/>
          </w:tcPr>
          <w:p w14:paraId="43DE0377" w14:textId="77777777" w:rsidR="007A7CB0" w:rsidRDefault="007A7CB0" w:rsidP="001800C1">
            <w:pPr>
              <w:spacing w:before="100"/>
              <w:jc w:val="center"/>
              <w:rPr>
                <w:sz w:val="18"/>
                <w:szCs w:val="18"/>
              </w:rPr>
            </w:pPr>
            <w:r>
              <w:rPr>
                <w:sz w:val="18"/>
                <w:szCs w:val="18"/>
              </w:rPr>
              <w:t>90</w:t>
            </w:r>
          </w:p>
        </w:tc>
        <w:tc>
          <w:tcPr>
            <w:tcW w:w="2848" w:type="dxa"/>
            <w:tcBorders>
              <w:top w:val="single" w:sz="4" w:space="0" w:color="auto"/>
              <w:left w:val="single" w:sz="4" w:space="0" w:color="auto"/>
              <w:bottom w:val="single" w:sz="4" w:space="0" w:color="auto"/>
              <w:right w:val="single" w:sz="4" w:space="0" w:color="auto"/>
            </w:tcBorders>
            <w:vAlign w:val="center"/>
          </w:tcPr>
          <w:p w14:paraId="3737BFB4" w14:textId="77777777" w:rsidR="007A7CB0" w:rsidRDefault="007A7CB0" w:rsidP="001800C1">
            <w:pPr>
              <w:spacing w:before="100"/>
              <w:jc w:val="center"/>
              <w:rPr>
                <w:sz w:val="18"/>
                <w:szCs w:val="18"/>
              </w:rPr>
            </w:pPr>
            <w:r>
              <w:rPr>
                <w:sz w:val="18"/>
                <w:szCs w:val="18"/>
              </w:rPr>
              <w:t>72.5</w:t>
            </w:r>
          </w:p>
        </w:tc>
        <w:tc>
          <w:tcPr>
            <w:tcW w:w="5237" w:type="dxa"/>
            <w:tcBorders>
              <w:top w:val="single" w:sz="4" w:space="0" w:color="auto"/>
              <w:left w:val="single" w:sz="4" w:space="0" w:color="auto"/>
              <w:bottom w:val="single" w:sz="4" w:space="0" w:color="auto"/>
              <w:right w:val="single" w:sz="4" w:space="0" w:color="auto"/>
            </w:tcBorders>
            <w:vAlign w:val="center"/>
          </w:tcPr>
          <w:p w14:paraId="70C21D33" w14:textId="77777777" w:rsidR="007A7CB0" w:rsidRDefault="007A7CB0" w:rsidP="001800C1">
            <w:pPr>
              <w:spacing w:before="100"/>
              <w:jc w:val="center"/>
              <w:rPr>
                <w:sz w:val="18"/>
                <w:szCs w:val="18"/>
              </w:rPr>
            </w:pPr>
            <w:r>
              <w:rPr>
                <w:sz w:val="18"/>
                <w:szCs w:val="18"/>
              </w:rPr>
              <w:t>130</w:t>
            </w:r>
          </w:p>
        </w:tc>
      </w:tr>
    </w:tbl>
    <w:p w14:paraId="7D8188B7" w14:textId="77777777" w:rsidR="007A7CB0" w:rsidRDefault="007A7CB0" w:rsidP="007A7CB0">
      <w:pPr>
        <w:spacing w:line="360" w:lineRule="auto"/>
        <w:jc w:val="center"/>
      </w:pPr>
      <w:r>
        <w:t> </w:t>
      </w:r>
    </w:p>
    <w:p w14:paraId="6D66BF07" w14:textId="77777777" w:rsidR="007A7CB0" w:rsidRDefault="007A7CB0" w:rsidP="007A7CB0">
      <w:pPr>
        <w:spacing w:line="360" w:lineRule="auto"/>
        <w:jc w:val="center"/>
        <w:rPr>
          <w:rFonts w:eastAsia="黑体"/>
        </w:rPr>
      </w:pPr>
      <w:r>
        <w:rPr>
          <w:rFonts w:eastAsia="黑体"/>
        </w:rPr>
        <w:t>表</w:t>
      </w:r>
      <w:r>
        <w:rPr>
          <w:rFonts w:eastAsia="黑体"/>
        </w:rPr>
        <w:t xml:space="preserve">K.6 </w:t>
      </w:r>
      <w:r>
        <w:rPr>
          <w:rFonts w:eastAsia="黑体"/>
        </w:rPr>
        <w:t>典型的低压避雷器直流</w:t>
      </w:r>
      <w:r>
        <w:rPr>
          <w:rFonts w:eastAsia="黑体"/>
        </w:rPr>
        <w:t>1mA</w:t>
      </w:r>
      <w:r>
        <w:rPr>
          <w:rFonts w:eastAsia="黑体"/>
        </w:rPr>
        <w:t>电压</w:t>
      </w:r>
      <w:r>
        <w:rPr>
          <w:rFonts w:eastAsia="黑体"/>
        </w:rPr>
        <w:t>(</w:t>
      </w:r>
      <w:r>
        <w:rPr>
          <w:rFonts w:eastAsia="黑体"/>
        </w:rPr>
        <w:t>参考</w:t>
      </w:r>
      <w:r>
        <w:rPr>
          <w:rFonts w:eastAsia="黑体"/>
        </w:rPr>
        <w:t>)</w:t>
      </w:r>
    </w:p>
    <w:tbl>
      <w:tblPr>
        <w:tblW w:w="98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34"/>
        <w:gridCol w:w="3134"/>
        <w:gridCol w:w="3987"/>
      </w:tblGrid>
      <w:tr w:rsidR="007A7CB0" w14:paraId="0E645463" w14:textId="77777777" w:rsidTr="001800C1">
        <w:trPr>
          <w:cantSplit/>
          <w:trHeight w:val="1090"/>
          <w:jc w:val="center"/>
        </w:trPr>
        <w:tc>
          <w:tcPr>
            <w:tcW w:w="2734" w:type="dxa"/>
            <w:tcBorders>
              <w:top w:val="single" w:sz="4" w:space="0" w:color="auto"/>
              <w:left w:val="single" w:sz="4" w:space="0" w:color="auto"/>
              <w:bottom w:val="single" w:sz="4" w:space="0" w:color="auto"/>
              <w:right w:val="single" w:sz="4" w:space="0" w:color="auto"/>
            </w:tcBorders>
            <w:vAlign w:val="center"/>
          </w:tcPr>
          <w:p w14:paraId="19BB54C6" w14:textId="77777777" w:rsidR="007A7CB0" w:rsidRDefault="007A7CB0" w:rsidP="001800C1">
            <w:pPr>
              <w:widowControl/>
              <w:spacing w:before="100"/>
              <w:jc w:val="center"/>
              <w:rPr>
                <w:sz w:val="18"/>
                <w:szCs w:val="18"/>
              </w:rPr>
            </w:pPr>
            <w:r>
              <w:rPr>
                <w:rFonts w:hint="eastAsia"/>
                <w:sz w:val="18"/>
                <w:szCs w:val="18"/>
              </w:rPr>
              <w:t>避雷器额定电压</w:t>
            </w:r>
          </w:p>
          <w:p w14:paraId="42AFF2B1" w14:textId="77777777" w:rsidR="007A7CB0" w:rsidRDefault="007A7CB0" w:rsidP="001800C1">
            <w:pPr>
              <w:widowControl/>
              <w:spacing w:before="100"/>
              <w:jc w:val="center"/>
              <w:rPr>
                <w:sz w:val="18"/>
                <w:szCs w:val="18"/>
              </w:rPr>
            </w:pPr>
            <w:r>
              <w:rPr>
                <w:sz w:val="18"/>
                <w:szCs w:val="18"/>
              </w:rPr>
              <w:t>(kV)</w:t>
            </w:r>
          </w:p>
          <w:p w14:paraId="72FE4411" w14:textId="77777777" w:rsidR="007A7CB0" w:rsidRDefault="007A7CB0" w:rsidP="001800C1">
            <w:pPr>
              <w:widowControl/>
              <w:spacing w:before="100"/>
              <w:jc w:val="center"/>
              <w:rPr>
                <w:sz w:val="18"/>
                <w:szCs w:val="18"/>
                <w:vertAlign w:val="subscript"/>
              </w:rPr>
            </w:pPr>
            <w:r>
              <w:rPr>
                <w:sz w:val="18"/>
                <w:szCs w:val="18"/>
              </w:rPr>
              <w:t>(</w:t>
            </w:r>
            <w:r>
              <w:rPr>
                <w:rFonts w:hint="eastAsia"/>
                <w:sz w:val="18"/>
                <w:szCs w:val="18"/>
              </w:rPr>
              <w:t>有效值</w:t>
            </w:r>
            <w:r>
              <w:rPr>
                <w:sz w:val="18"/>
                <w:szCs w:val="18"/>
              </w:rPr>
              <w:t>)</w:t>
            </w:r>
          </w:p>
        </w:tc>
        <w:tc>
          <w:tcPr>
            <w:tcW w:w="3134" w:type="dxa"/>
            <w:tcBorders>
              <w:top w:val="single" w:sz="4" w:space="0" w:color="auto"/>
              <w:left w:val="single" w:sz="4" w:space="0" w:color="auto"/>
              <w:bottom w:val="single" w:sz="4" w:space="0" w:color="auto"/>
              <w:right w:val="single" w:sz="4" w:space="0" w:color="auto"/>
            </w:tcBorders>
            <w:vAlign w:val="center"/>
          </w:tcPr>
          <w:p w14:paraId="1F86433A" w14:textId="77777777" w:rsidR="007A7CB0" w:rsidRDefault="007A7CB0" w:rsidP="001800C1">
            <w:pPr>
              <w:spacing w:before="100"/>
              <w:jc w:val="center"/>
              <w:rPr>
                <w:sz w:val="18"/>
                <w:szCs w:val="18"/>
              </w:rPr>
            </w:pPr>
            <w:r>
              <w:rPr>
                <w:rFonts w:hint="eastAsia"/>
                <w:sz w:val="18"/>
                <w:szCs w:val="18"/>
              </w:rPr>
              <w:t>避雷器持续运行电压</w:t>
            </w:r>
          </w:p>
          <w:p w14:paraId="7CCDD611" w14:textId="77777777" w:rsidR="007A7CB0" w:rsidRDefault="007A7CB0" w:rsidP="001800C1">
            <w:pPr>
              <w:widowControl/>
              <w:spacing w:before="100"/>
              <w:jc w:val="center"/>
              <w:rPr>
                <w:sz w:val="18"/>
                <w:szCs w:val="18"/>
              </w:rPr>
            </w:pPr>
            <w:r>
              <w:rPr>
                <w:sz w:val="18"/>
                <w:szCs w:val="18"/>
              </w:rPr>
              <w:t>(kV)</w:t>
            </w:r>
          </w:p>
          <w:p w14:paraId="7F9A4DBF" w14:textId="77777777" w:rsidR="007A7CB0" w:rsidRDefault="007A7CB0" w:rsidP="001800C1">
            <w:pPr>
              <w:spacing w:before="100"/>
              <w:jc w:val="center"/>
              <w:rPr>
                <w:sz w:val="18"/>
                <w:szCs w:val="18"/>
                <w:vertAlign w:val="subscript"/>
              </w:rPr>
            </w:pPr>
            <w:r>
              <w:rPr>
                <w:sz w:val="18"/>
                <w:szCs w:val="18"/>
              </w:rPr>
              <w:t>(</w:t>
            </w:r>
            <w:r>
              <w:rPr>
                <w:rFonts w:hint="eastAsia"/>
                <w:sz w:val="18"/>
                <w:szCs w:val="18"/>
              </w:rPr>
              <w:t>有效值</w:t>
            </w:r>
            <w:r>
              <w:rPr>
                <w:sz w:val="18"/>
                <w:szCs w:val="18"/>
              </w:rPr>
              <w:t>)</w:t>
            </w:r>
          </w:p>
        </w:tc>
        <w:tc>
          <w:tcPr>
            <w:tcW w:w="3987" w:type="dxa"/>
            <w:tcBorders>
              <w:top w:val="single" w:sz="4" w:space="0" w:color="auto"/>
              <w:left w:val="single" w:sz="4" w:space="0" w:color="auto"/>
              <w:bottom w:val="single" w:sz="4" w:space="0" w:color="auto"/>
              <w:right w:val="single" w:sz="4" w:space="0" w:color="auto"/>
            </w:tcBorders>
            <w:vAlign w:val="center"/>
          </w:tcPr>
          <w:p w14:paraId="5DA59717" w14:textId="77777777" w:rsidR="007A7CB0" w:rsidRDefault="007A7CB0" w:rsidP="001800C1">
            <w:pPr>
              <w:spacing w:before="100"/>
              <w:jc w:val="center"/>
              <w:rPr>
                <w:sz w:val="18"/>
                <w:szCs w:val="18"/>
              </w:rPr>
            </w:pPr>
            <w:r>
              <w:rPr>
                <w:rFonts w:hint="eastAsia"/>
                <w:sz w:val="18"/>
                <w:szCs w:val="18"/>
              </w:rPr>
              <w:t>直流</w:t>
            </w:r>
            <w:r>
              <w:rPr>
                <w:sz w:val="18"/>
                <w:szCs w:val="18"/>
              </w:rPr>
              <w:t>1mA</w:t>
            </w:r>
            <w:r>
              <w:rPr>
                <w:rFonts w:hint="eastAsia"/>
                <w:sz w:val="18"/>
                <w:szCs w:val="18"/>
              </w:rPr>
              <w:t>参考电压</w:t>
            </w:r>
          </w:p>
          <w:p w14:paraId="34A22D31" w14:textId="77777777" w:rsidR="007A7CB0" w:rsidRDefault="007A7CB0" w:rsidP="001800C1">
            <w:pPr>
              <w:spacing w:before="100"/>
              <w:jc w:val="center"/>
              <w:rPr>
                <w:sz w:val="18"/>
                <w:szCs w:val="18"/>
              </w:rPr>
            </w:pPr>
            <w:r>
              <w:rPr>
                <w:sz w:val="18"/>
                <w:szCs w:val="18"/>
              </w:rPr>
              <w:t>(kV</w:t>
            </w:r>
            <w:r>
              <w:rPr>
                <w:rFonts w:hint="eastAsia"/>
                <w:sz w:val="18"/>
                <w:szCs w:val="18"/>
              </w:rPr>
              <w:t>，峰值</w:t>
            </w:r>
            <w:r>
              <w:rPr>
                <w:sz w:val="18"/>
                <w:szCs w:val="18"/>
              </w:rPr>
              <w:t>)</w:t>
            </w:r>
          </w:p>
          <w:p w14:paraId="4CAC707D" w14:textId="77777777" w:rsidR="007A7CB0" w:rsidRDefault="007A7CB0" w:rsidP="001800C1">
            <w:pPr>
              <w:spacing w:before="100"/>
              <w:jc w:val="center"/>
              <w:rPr>
                <w:sz w:val="18"/>
                <w:szCs w:val="18"/>
                <w:vertAlign w:val="subscript"/>
              </w:rPr>
            </w:pPr>
            <w:r>
              <w:rPr>
                <w:sz w:val="18"/>
                <w:szCs w:val="18"/>
              </w:rPr>
              <w:t>(</w:t>
            </w:r>
            <w:r>
              <w:rPr>
                <w:rFonts w:hint="eastAsia"/>
                <w:sz w:val="18"/>
                <w:szCs w:val="18"/>
              </w:rPr>
              <w:t>标称放电电流</w:t>
            </w:r>
            <w:r>
              <w:rPr>
                <w:sz w:val="18"/>
                <w:szCs w:val="18"/>
              </w:rPr>
              <w:t>1.5kA</w:t>
            </w:r>
            <w:r>
              <w:rPr>
                <w:rFonts w:hint="eastAsia"/>
                <w:sz w:val="18"/>
                <w:szCs w:val="18"/>
              </w:rPr>
              <w:t>等级</w:t>
            </w:r>
            <w:r>
              <w:rPr>
                <w:sz w:val="18"/>
                <w:szCs w:val="18"/>
              </w:rPr>
              <w:t>)</w:t>
            </w:r>
          </w:p>
        </w:tc>
      </w:tr>
      <w:tr w:rsidR="007A7CB0" w14:paraId="3AF7887C" w14:textId="77777777" w:rsidTr="001800C1">
        <w:trPr>
          <w:trHeight w:val="220"/>
          <w:jc w:val="center"/>
        </w:trPr>
        <w:tc>
          <w:tcPr>
            <w:tcW w:w="2734" w:type="dxa"/>
            <w:tcBorders>
              <w:top w:val="single" w:sz="4" w:space="0" w:color="auto"/>
              <w:left w:val="single" w:sz="4" w:space="0" w:color="auto"/>
              <w:bottom w:val="single" w:sz="4" w:space="0" w:color="auto"/>
              <w:right w:val="single" w:sz="4" w:space="0" w:color="auto"/>
            </w:tcBorders>
            <w:vAlign w:val="center"/>
          </w:tcPr>
          <w:p w14:paraId="3A061FCC" w14:textId="77777777" w:rsidR="007A7CB0" w:rsidRDefault="007A7CB0" w:rsidP="001800C1">
            <w:pPr>
              <w:spacing w:before="100"/>
              <w:jc w:val="center"/>
              <w:rPr>
                <w:sz w:val="18"/>
                <w:szCs w:val="18"/>
                <w:vertAlign w:val="subscript"/>
              </w:rPr>
            </w:pPr>
            <w:r>
              <w:rPr>
                <w:sz w:val="18"/>
                <w:szCs w:val="18"/>
              </w:rPr>
              <w:t>0.28</w:t>
            </w:r>
          </w:p>
        </w:tc>
        <w:tc>
          <w:tcPr>
            <w:tcW w:w="3134" w:type="dxa"/>
            <w:tcBorders>
              <w:top w:val="single" w:sz="4" w:space="0" w:color="auto"/>
              <w:left w:val="single" w:sz="4" w:space="0" w:color="auto"/>
              <w:bottom w:val="single" w:sz="4" w:space="0" w:color="auto"/>
              <w:right w:val="single" w:sz="4" w:space="0" w:color="auto"/>
            </w:tcBorders>
            <w:vAlign w:val="center"/>
          </w:tcPr>
          <w:p w14:paraId="17FEBA0A" w14:textId="77777777" w:rsidR="007A7CB0" w:rsidRDefault="007A7CB0" w:rsidP="001800C1">
            <w:pPr>
              <w:spacing w:before="100"/>
              <w:jc w:val="center"/>
              <w:rPr>
                <w:sz w:val="18"/>
                <w:szCs w:val="18"/>
                <w:vertAlign w:val="subscript"/>
              </w:rPr>
            </w:pPr>
            <w:r>
              <w:rPr>
                <w:sz w:val="18"/>
                <w:szCs w:val="18"/>
              </w:rPr>
              <w:t>0.24</w:t>
            </w:r>
          </w:p>
        </w:tc>
        <w:tc>
          <w:tcPr>
            <w:tcW w:w="3987" w:type="dxa"/>
            <w:tcBorders>
              <w:top w:val="single" w:sz="4" w:space="0" w:color="auto"/>
              <w:left w:val="single" w:sz="4" w:space="0" w:color="auto"/>
              <w:bottom w:val="single" w:sz="4" w:space="0" w:color="auto"/>
              <w:right w:val="single" w:sz="4" w:space="0" w:color="auto"/>
            </w:tcBorders>
            <w:vAlign w:val="center"/>
          </w:tcPr>
          <w:p w14:paraId="2233DED0" w14:textId="77777777" w:rsidR="007A7CB0" w:rsidRDefault="007A7CB0" w:rsidP="001800C1">
            <w:pPr>
              <w:spacing w:before="100"/>
              <w:jc w:val="center"/>
              <w:rPr>
                <w:sz w:val="18"/>
                <w:szCs w:val="18"/>
                <w:vertAlign w:val="subscript"/>
              </w:rPr>
            </w:pPr>
            <w:r>
              <w:rPr>
                <w:sz w:val="18"/>
                <w:szCs w:val="18"/>
              </w:rPr>
              <w:t>0.6</w:t>
            </w:r>
          </w:p>
        </w:tc>
      </w:tr>
      <w:tr w:rsidR="007A7CB0" w14:paraId="2215A4D6" w14:textId="77777777" w:rsidTr="001800C1">
        <w:trPr>
          <w:trHeight w:val="220"/>
          <w:jc w:val="center"/>
        </w:trPr>
        <w:tc>
          <w:tcPr>
            <w:tcW w:w="2734" w:type="dxa"/>
            <w:tcBorders>
              <w:top w:val="single" w:sz="4" w:space="0" w:color="auto"/>
              <w:left w:val="single" w:sz="4" w:space="0" w:color="auto"/>
              <w:bottom w:val="single" w:sz="4" w:space="0" w:color="auto"/>
              <w:right w:val="single" w:sz="4" w:space="0" w:color="auto"/>
            </w:tcBorders>
            <w:vAlign w:val="center"/>
          </w:tcPr>
          <w:p w14:paraId="453BDC5B" w14:textId="77777777" w:rsidR="007A7CB0" w:rsidRDefault="007A7CB0" w:rsidP="001800C1">
            <w:pPr>
              <w:spacing w:before="100"/>
              <w:jc w:val="center"/>
              <w:rPr>
                <w:sz w:val="18"/>
                <w:szCs w:val="18"/>
                <w:vertAlign w:val="subscript"/>
              </w:rPr>
            </w:pPr>
            <w:r>
              <w:rPr>
                <w:sz w:val="18"/>
                <w:szCs w:val="18"/>
              </w:rPr>
              <w:t>0.50</w:t>
            </w:r>
          </w:p>
        </w:tc>
        <w:tc>
          <w:tcPr>
            <w:tcW w:w="3134" w:type="dxa"/>
            <w:tcBorders>
              <w:top w:val="single" w:sz="4" w:space="0" w:color="auto"/>
              <w:left w:val="single" w:sz="4" w:space="0" w:color="auto"/>
              <w:bottom w:val="single" w:sz="4" w:space="0" w:color="auto"/>
              <w:right w:val="single" w:sz="4" w:space="0" w:color="auto"/>
            </w:tcBorders>
            <w:vAlign w:val="center"/>
          </w:tcPr>
          <w:p w14:paraId="24816AB3" w14:textId="77777777" w:rsidR="007A7CB0" w:rsidRDefault="007A7CB0" w:rsidP="001800C1">
            <w:pPr>
              <w:spacing w:before="100"/>
              <w:jc w:val="center"/>
              <w:rPr>
                <w:sz w:val="18"/>
                <w:szCs w:val="18"/>
                <w:vertAlign w:val="subscript"/>
              </w:rPr>
            </w:pPr>
            <w:r>
              <w:rPr>
                <w:sz w:val="18"/>
                <w:szCs w:val="18"/>
              </w:rPr>
              <w:t>0.42</w:t>
            </w:r>
          </w:p>
        </w:tc>
        <w:tc>
          <w:tcPr>
            <w:tcW w:w="3987" w:type="dxa"/>
            <w:tcBorders>
              <w:top w:val="single" w:sz="4" w:space="0" w:color="auto"/>
              <w:left w:val="single" w:sz="4" w:space="0" w:color="auto"/>
              <w:bottom w:val="single" w:sz="4" w:space="0" w:color="auto"/>
              <w:right w:val="single" w:sz="4" w:space="0" w:color="auto"/>
            </w:tcBorders>
            <w:vAlign w:val="center"/>
          </w:tcPr>
          <w:p w14:paraId="13E70E20" w14:textId="77777777" w:rsidR="007A7CB0" w:rsidRDefault="007A7CB0" w:rsidP="001800C1">
            <w:pPr>
              <w:spacing w:before="100"/>
              <w:jc w:val="center"/>
              <w:rPr>
                <w:sz w:val="18"/>
                <w:szCs w:val="18"/>
                <w:vertAlign w:val="subscript"/>
              </w:rPr>
            </w:pPr>
            <w:r>
              <w:rPr>
                <w:sz w:val="18"/>
                <w:szCs w:val="18"/>
              </w:rPr>
              <w:t>1.2</w:t>
            </w:r>
          </w:p>
        </w:tc>
      </w:tr>
    </w:tbl>
    <w:p w14:paraId="33617CF6" w14:textId="77777777" w:rsidR="007A7CB0" w:rsidRDefault="007A7CB0" w:rsidP="007A7CB0">
      <w:pPr>
        <w:spacing w:line="360" w:lineRule="auto"/>
      </w:pPr>
    </w:p>
    <w:p w14:paraId="3E03AD54" w14:textId="77777777" w:rsidR="007A7CB0" w:rsidRDefault="007A7CB0" w:rsidP="007A7CB0">
      <w:pPr>
        <w:pStyle w:val="affffffffffffff5"/>
        <w:adjustRightInd w:val="0"/>
        <w:spacing w:before="0" w:after="0"/>
        <w:ind w:left="0"/>
        <w:rPr>
          <w:rFonts w:ascii="Times New Roman" w:eastAsia="宋体"/>
          <w:color w:val="auto"/>
        </w:rPr>
      </w:pPr>
      <w:bookmarkStart w:id="303" w:name="_Toc272678553"/>
    </w:p>
    <w:p w14:paraId="2E1D3FB1" w14:textId="77777777" w:rsidR="007A7CB0" w:rsidRDefault="007A7CB0" w:rsidP="007A7CB0">
      <w:pPr>
        <w:pStyle w:val="affffffffffffff5"/>
        <w:adjustRightInd w:val="0"/>
        <w:spacing w:before="0" w:after="0"/>
        <w:ind w:left="0"/>
        <w:rPr>
          <w:rFonts w:ascii="Times New Roman" w:eastAsia="宋体"/>
          <w:color w:val="auto"/>
        </w:rPr>
      </w:pPr>
    </w:p>
    <w:p w14:paraId="33212A6A" w14:textId="77777777" w:rsidR="007A7CB0" w:rsidRDefault="007A7CB0" w:rsidP="007A7CB0">
      <w:pPr>
        <w:pStyle w:val="affffffffffffff5"/>
        <w:adjustRightInd w:val="0"/>
        <w:spacing w:before="0" w:after="0"/>
        <w:ind w:left="0"/>
        <w:rPr>
          <w:rFonts w:ascii="Times New Roman" w:eastAsia="宋体"/>
          <w:color w:val="auto"/>
        </w:rPr>
      </w:pPr>
    </w:p>
    <w:p w14:paraId="1A64F86E" w14:textId="77777777" w:rsidR="007A7CB0" w:rsidRDefault="007A7CB0" w:rsidP="007A7CB0">
      <w:pPr>
        <w:pStyle w:val="affffffffffffff5"/>
        <w:adjustRightInd w:val="0"/>
        <w:spacing w:before="0" w:after="0"/>
        <w:ind w:left="0"/>
        <w:rPr>
          <w:rFonts w:ascii="Times New Roman" w:eastAsia="宋体"/>
          <w:color w:val="auto"/>
        </w:rPr>
      </w:pPr>
    </w:p>
    <w:p w14:paraId="2E9B5839" w14:textId="77777777" w:rsidR="007A7CB0" w:rsidRDefault="007A7CB0" w:rsidP="007A7CB0">
      <w:pPr>
        <w:pStyle w:val="affffffffffffff5"/>
        <w:adjustRightInd w:val="0"/>
        <w:spacing w:before="0" w:after="0"/>
        <w:ind w:left="0"/>
        <w:rPr>
          <w:rFonts w:ascii="Times New Roman" w:eastAsia="宋体"/>
          <w:color w:val="auto"/>
        </w:rPr>
      </w:pPr>
    </w:p>
    <w:p w14:paraId="18944865" w14:textId="77777777" w:rsidR="007A7CB0" w:rsidRDefault="007A7CB0" w:rsidP="007A7CB0">
      <w:pPr>
        <w:pStyle w:val="affffffffffffff5"/>
        <w:adjustRightInd w:val="0"/>
        <w:spacing w:before="0" w:after="0"/>
        <w:ind w:left="0"/>
        <w:rPr>
          <w:rFonts w:ascii="Times New Roman" w:eastAsia="宋体"/>
          <w:color w:val="auto"/>
        </w:rPr>
      </w:pPr>
    </w:p>
    <w:p w14:paraId="0BA9FB53" w14:textId="77777777" w:rsidR="007A7CB0" w:rsidRDefault="007A7CB0" w:rsidP="007A7CB0">
      <w:pPr>
        <w:pStyle w:val="affffffffffffff5"/>
        <w:adjustRightInd w:val="0"/>
        <w:spacing w:before="0" w:after="0"/>
        <w:ind w:left="0"/>
        <w:rPr>
          <w:rFonts w:ascii="Times New Roman" w:eastAsia="宋体"/>
          <w:color w:val="auto"/>
        </w:rPr>
      </w:pPr>
    </w:p>
    <w:p w14:paraId="131B4E36" w14:textId="77777777" w:rsidR="007A7CB0" w:rsidRDefault="007A7CB0" w:rsidP="007A7CB0">
      <w:pPr>
        <w:pStyle w:val="affffffffffffff5"/>
        <w:adjustRightInd w:val="0"/>
        <w:spacing w:before="0" w:after="0"/>
        <w:ind w:left="0"/>
        <w:rPr>
          <w:rFonts w:ascii="Times New Roman" w:eastAsia="宋体"/>
          <w:color w:val="auto"/>
        </w:rPr>
      </w:pPr>
    </w:p>
    <w:p w14:paraId="199423CB" w14:textId="77777777" w:rsidR="007A7CB0" w:rsidRDefault="007A7CB0" w:rsidP="007A7CB0">
      <w:pPr>
        <w:pStyle w:val="affffffffffffff5"/>
        <w:adjustRightInd w:val="0"/>
        <w:spacing w:before="0" w:after="0"/>
        <w:ind w:left="0"/>
        <w:rPr>
          <w:rFonts w:ascii="Times New Roman" w:eastAsia="宋体"/>
          <w:color w:val="auto"/>
        </w:rPr>
      </w:pPr>
    </w:p>
    <w:p w14:paraId="632DE2BC" w14:textId="77777777" w:rsidR="007A7CB0" w:rsidRDefault="007A7CB0" w:rsidP="007A7CB0">
      <w:pPr>
        <w:pStyle w:val="affffffffffffff5"/>
        <w:adjustRightInd w:val="0"/>
        <w:spacing w:before="0" w:after="0"/>
        <w:ind w:left="0"/>
        <w:rPr>
          <w:rFonts w:ascii="Times New Roman" w:eastAsia="宋体"/>
          <w:color w:val="auto"/>
        </w:rPr>
      </w:pPr>
    </w:p>
    <w:p w14:paraId="726024C7" w14:textId="77777777" w:rsidR="007A7CB0" w:rsidRDefault="007A7CB0" w:rsidP="007A7CB0">
      <w:pPr>
        <w:pStyle w:val="affffffffffffff5"/>
        <w:adjustRightInd w:val="0"/>
        <w:spacing w:before="0" w:after="0"/>
        <w:ind w:left="0"/>
        <w:rPr>
          <w:rFonts w:ascii="Times New Roman" w:eastAsia="宋体"/>
          <w:color w:val="auto"/>
        </w:rPr>
      </w:pPr>
    </w:p>
    <w:p w14:paraId="6D6FE85E" w14:textId="77777777" w:rsidR="007A7CB0" w:rsidRDefault="007A7CB0" w:rsidP="007A7CB0">
      <w:pPr>
        <w:pStyle w:val="affffffffffffff5"/>
        <w:adjustRightInd w:val="0"/>
        <w:spacing w:before="0" w:after="0"/>
        <w:ind w:left="0"/>
        <w:rPr>
          <w:rFonts w:ascii="Times New Roman" w:eastAsia="宋体"/>
          <w:color w:val="auto"/>
        </w:rPr>
      </w:pPr>
    </w:p>
    <w:p w14:paraId="79324492" w14:textId="77777777" w:rsidR="007A7CB0" w:rsidRDefault="007A7CB0" w:rsidP="007A7CB0">
      <w:pPr>
        <w:pStyle w:val="affffffffffffff5"/>
        <w:adjustRightInd w:val="0"/>
        <w:spacing w:before="0" w:after="0"/>
        <w:ind w:left="0"/>
        <w:rPr>
          <w:rFonts w:ascii="Times New Roman" w:eastAsia="宋体"/>
          <w:color w:val="auto"/>
        </w:rPr>
      </w:pPr>
    </w:p>
    <w:p w14:paraId="187DA0EF" w14:textId="77777777" w:rsidR="007A7CB0" w:rsidRDefault="007A7CB0" w:rsidP="007A7CB0">
      <w:pPr>
        <w:pStyle w:val="affffffffffffff5"/>
        <w:adjustRightInd w:val="0"/>
        <w:spacing w:before="0" w:after="0"/>
        <w:ind w:left="0"/>
        <w:jc w:val="both"/>
        <w:rPr>
          <w:rFonts w:ascii="Times New Roman" w:eastAsia="宋体"/>
          <w:color w:val="auto"/>
        </w:rPr>
      </w:pPr>
      <w:r>
        <w:rPr>
          <w:rFonts w:ascii="Times New Roman" w:eastAsia="宋体"/>
          <w:color w:val="auto"/>
        </w:rPr>
        <w:br w:type="page"/>
      </w:r>
    </w:p>
    <w:p w14:paraId="2693A919" w14:textId="77777777" w:rsidR="007A7CB0" w:rsidRDefault="007A7CB0" w:rsidP="006E7674">
      <w:pPr>
        <w:pStyle w:val="afffffffffffff4"/>
        <w:numPr>
          <w:ilvl w:val="0"/>
          <w:numId w:val="72"/>
        </w:numPr>
        <w:tabs>
          <w:tab w:val="left" w:pos="360"/>
        </w:tabs>
        <w:ind w:firstLineChars="0"/>
        <w:jc w:val="center"/>
        <w:outlineLvl w:val="0"/>
        <w:rPr>
          <w:rFonts w:ascii="Times New Roman"/>
        </w:rPr>
      </w:pPr>
      <w:bookmarkStart w:id="304" w:name="_Toc6793"/>
      <w:bookmarkStart w:id="305" w:name="_Toc516233468"/>
      <w:bookmarkEnd w:id="304"/>
      <w:bookmarkEnd w:id="305"/>
    </w:p>
    <w:p w14:paraId="09CAE75F" w14:textId="77777777" w:rsidR="007A7CB0" w:rsidRDefault="007A7CB0" w:rsidP="007A7CB0">
      <w:pPr>
        <w:pStyle w:val="affffffffffffff5"/>
        <w:adjustRightInd w:val="0"/>
        <w:spacing w:before="0" w:after="0"/>
        <w:ind w:left="0"/>
        <w:rPr>
          <w:rFonts w:ascii="Times New Roman"/>
          <w:b w:val="0"/>
          <w:color w:val="auto"/>
        </w:rPr>
      </w:pPr>
      <w:bookmarkStart w:id="306" w:name="_Toc504"/>
      <w:bookmarkStart w:id="307" w:name="_Toc516233469"/>
      <w:bookmarkStart w:id="308" w:name="_Toc516230880"/>
      <w:bookmarkStart w:id="309" w:name="_Toc516232018"/>
      <w:bookmarkStart w:id="310" w:name="_Toc516231094"/>
      <w:r>
        <w:rPr>
          <w:rFonts w:ascii="Times New Roman"/>
          <w:b w:val="0"/>
          <w:color w:val="auto"/>
        </w:rPr>
        <w:t>（资料性附录）</w:t>
      </w:r>
      <w:bookmarkEnd w:id="306"/>
      <w:bookmarkEnd w:id="307"/>
      <w:bookmarkEnd w:id="308"/>
      <w:bookmarkEnd w:id="309"/>
      <w:bookmarkEnd w:id="310"/>
    </w:p>
    <w:p w14:paraId="481ADF55" w14:textId="77777777" w:rsidR="007A7CB0" w:rsidRDefault="007A7CB0" w:rsidP="007A7CB0">
      <w:pPr>
        <w:pStyle w:val="affffffffffffff5"/>
        <w:adjustRightInd w:val="0"/>
        <w:spacing w:before="0" w:after="0"/>
        <w:ind w:left="0"/>
        <w:rPr>
          <w:rFonts w:ascii="Times New Roman"/>
          <w:b w:val="0"/>
          <w:color w:val="auto"/>
        </w:rPr>
      </w:pPr>
      <w:bookmarkStart w:id="311" w:name="_Toc516232019"/>
      <w:bookmarkStart w:id="312" w:name="_Toc10307"/>
      <w:bookmarkStart w:id="313" w:name="_Toc516230881"/>
      <w:bookmarkStart w:id="314" w:name="_Toc516231095"/>
      <w:bookmarkStart w:id="315" w:name="_Toc516233470"/>
      <w:r>
        <w:rPr>
          <w:rFonts w:ascii="Times New Roman"/>
          <w:b w:val="0"/>
          <w:color w:val="auto"/>
        </w:rPr>
        <w:t>红外检测诊断判据</w:t>
      </w:r>
      <w:bookmarkEnd w:id="311"/>
      <w:bookmarkEnd w:id="312"/>
      <w:bookmarkEnd w:id="313"/>
      <w:bookmarkEnd w:id="314"/>
      <w:bookmarkEnd w:id="315"/>
    </w:p>
    <w:p w14:paraId="49F6A615" w14:textId="77777777" w:rsidR="007A7CB0" w:rsidRDefault="007A7CB0" w:rsidP="007A7CB0">
      <w:pPr>
        <w:pStyle w:val="afffffffffffff4"/>
        <w:ind w:firstLine="420"/>
        <w:rPr>
          <w:rFonts w:ascii="Times New Roman"/>
        </w:rPr>
      </w:pPr>
    </w:p>
    <w:bookmarkEnd w:id="303"/>
    <w:p w14:paraId="164E442E" w14:textId="77777777" w:rsidR="007A7CB0" w:rsidRDefault="007A7CB0" w:rsidP="007A7CB0">
      <w:pPr>
        <w:pStyle w:val="afffffffffffff4"/>
        <w:ind w:firstLine="420"/>
        <w:rPr>
          <w:rFonts w:ascii="Times New Roman"/>
        </w:rPr>
      </w:pPr>
      <w:r>
        <w:rPr>
          <w:rFonts w:ascii="Times New Roman" w:hint="eastAsia"/>
        </w:rPr>
        <w:t>红外检测过程中对缺陷的诊断方法，以</w:t>
      </w:r>
      <w:r>
        <w:rPr>
          <w:rFonts w:ascii="Times New Roman"/>
        </w:rPr>
        <w:t>DL/T 664</w:t>
      </w:r>
      <w:r>
        <w:rPr>
          <w:rFonts w:ascii="Times New Roman" w:hint="eastAsia"/>
        </w:rPr>
        <w:t>为依据。检测中发现的设备过热缺陷同其它设备缺陷一样，纳入设备缺陷管理制度范围，按照设备缺陷管理流程进行处理，为方便运行人员现场操作判断并及时发现超温点，缺陷的认定及上报按表</w:t>
      </w:r>
      <w:r>
        <w:rPr>
          <w:rFonts w:ascii="Times New Roman" w:hint="eastAsia"/>
        </w:rPr>
        <w:t>L.1</w:t>
      </w:r>
      <w:r>
        <w:rPr>
          <w:rFonts w:ascii="Times New Roman" w:hint="eastAsia"/>
        </w:rPr>
        <w:t>和表</w:t>
      </w:r>
      <w:r>
        <w:rPr>
          <w:rFonts w:ascii="Times New Roman" w:hint="eastAsia"/>
        </w:rPr>
        <w:t>L.2</w:t>
      </w:r>
      <w:r>
        <w:rPr>
          <w:rFonts w:ascii="Times New Roman" w:hint="eastAsia"/>
        </w:rPr>
        <w:t>。</w:t>
      </w:r>
    </w:p>
    <w:p w14:paraId="539A564D" w14:textId="77777777" w:rsidR="007A7CB0" w:rsidRDefault="007A7CB0" w:rsidP="007A7CB0">
      <w:pPr>
        <w:spacing w:line="360" w:lineRule="auto"/>
        <w:jc w:val="center"/>
        <w:rPr>
          <w:rFonts w:eastAsia="黑体"/>
        </w:rPr>
      </w:pPr>
      <w:r>
        <w:rPr>
          <w:rFonts w:eastAsia="黑体" w:hint="eastAsia"/>
        </w:rPr>
        <w:t>表</w:t>
      </w:r>
      <w:r>
        <w:rPr>
          <w:rFonts w:eastAsia="黑体"/>
        </w:rPr>
        <w:t xml:space="preserve">L.1 </w:t>
      </w:r>
      <w:r>
        <w:rPr>
          <w:rFonts w:eastAsia="黑体"/>
        </w:rPr>
        <w:t>电流致热型设备缺陷诊断判据表</w:t>
      </w:r>
    </w:p>
    <w:tbl>
      <w:tblPr>
        <w:tblW w:w="9855" w:type="dxa"/>
        <w:tblLayout w:type="fixed"/>
        <w:tblLook w:val="04A0" w:firstRow="1" w:lastRow="0" w:firstColumn="1" w:lastColumn="0" w:noHBand="0" w:noVBand="1"/>
      </w:tblPr>
      <w:tblGrid>
        <w:gridCol w:w="1121"/>
        <w:gridCol w:w="1121"/>
        <w:gridCol w:w="1317"/>
        <w:gridCol w:w="1236"/>
        <w:gridCol w:w="1650"/>
        <w:gridCol w:w="1226"/>
        <w:gridCol w:w="1336"/>
        <w:gridCol w:w="848"/>
      </w:tblGrid>
      <w:tr w:rsidR="007A7CB0" w14:paraId="70ACCDC8" w14:textId="77777777" w:rsidTr="001800C1">
        <w:trPr>
          <w:trHeight w:val="300"/>
        </w:trPr>
        <w:tc>
          <w:tcPr>
            <w:tcW w:w="2242" w:type="dxa"/>
            <w:gridSpan w:val="2"/>
            <w:vMerge w:val="restart"/>
            <w:tcBorders>
              <w:top w:val="single" w:sz="8" w:space="0" w:color="auto"/>
              <w:left w:val="single" w:sz="8" w:space="0" w:color="auto"/>
              <w:bottom w:val="single" w:sz="4" w:space="0" w:color="auto"/>
              <w:right w:val="single" w:sz="4" w:space="0" w:color="auto"/>
            </w:tcBorders>
            <w:vAlign w:val="center"/>
          </w:tcPr>
          <w:p w14:paraId="62EDADA6" w14:textId="77777777" w:rsidR="007A7CB0" w:rsidRDefault="007A7CB0" w:rsidP="001800C1">
            <w:pPr>
              <w:widowControl/>
              <w:spacing w:before="100"/>
              <w:jc w:val="center"/>
              <w:rPr>
                <w:kern w:val="0"/>
                <w:sz w:val="18"/>
                <w:szCs w:val="18"/>
              </w:rPr>
            </w:pPr>
            <w:r>
              <w:rPr>
                <w:rFonts w:hint="eastAsia"/>
                <w:kern w:val="0"/>
                <w:sz w:val="18"/>
                <w:szCs w:val="18"/>
              </w:rPr>
              <w:t>设备类别和部位</w:t>
            </w:r>
          </w:p>
        </w:tc>
        <w:tc>
          <w:tcPr>
            <w:tcW w:w="1317" w:type="dxa"/>
            <w:vMerge w:val="restart"/>
            <w:tcBorders>
              <w:top w:val="single" w:sz="8" w:space="0" w:color="auto"/>
              <w:left w:val="single" w:sz="4" w:space="0" w:color="auto"/>
              <w:bottom w:val="single" w:sz="4" w:space="0" w:color="auto"/>
              <w:right w:val="single" w:sz="4" w:space="0" w:color="auto"/>
            </w:tcBorders>
            <w:vAlign w:val="center"/>
          </w:tcPr>
          <w:p w14:paraId="532BA5CD" w14:textId="77777777" w:rsidR="007A7CB0" w:rsidRDefault="007A7CB0" w:rsidP="001800C1">
            <w:pPr>
              <w:widowControl/>
              <w:spacing w:before="100"/>
              <w:jc w:val="center"/>
              <w:rPr>
                <w:kern w:val="0"/>
                <w:sz w:val="18"/>
                <w:szCs w:val="18"/>
              </w:rPr>
            </w:pPr>
            <w:r>
              <w:rPr>
                <w:rFonts w:hint="eastAsia"/>
                <w:kern w:val="0"/>
                <w:sz w:val="18"/>
                <w:szCs w:val="18"/>
              </w:rPr>
              <w:t>热像特征</w:t>
            </w:r>
          </w:p>
        </w:tc>
        <w:tc>
          <w:tcPr>
            <w:tcW w:w="1236" w:type="dxa"/>
            <w:vMerge w:val="restart"/>
            <w:tcBorders>
              <w:top w:val="single" w:sz="8" w:space="0" w:color="auto"/>
              <w:left w:val="single" w:sz="4" w:space="0" w:color="auto"/>
              <w:bottom w:val="single" w:sz="4" w:space="0" w:color="auto"/>
              <w:right w:val="single" w:sz="4" w:space="0" w:color="auto"/>
            </w:tcBorders>
            <w:vAlign w:val="center"/>
          </w:tcPr>
          <w:p w14:paraId="4C8483E9" w14:textId="77777777" w:rsidR="007A7CB0" w:rsidRDefault="007A7CB0" w:rsidP="001800C1">
            <w:pPr>
              <w:widowControl/>
              <w:spacing w:before="100"/>
              <w:jc w:val="center"/>
              <w:rPr>
                <w:kern w:val="0"/>
                <w:sz w:val="18"/>
                <w:szCs w:val="18"/>
              </w:rPr>
            </w:pPr>
            <w:r>
              <w:rPr>
                <w:rFonts w:hint="eastAsia"/>
                <w:kern w:val="0"/>
                <w:sz w:val="18"/>
                <w:szCs w:val="18"/>
              </w:rPr>
              <w:t>故障特征</w:t>
            </w:r>
          </w:p>
        </w:tc>
        <w:tc>
          <w:tcPr>
            <w:tcW w:w="4212" w:type="dxa"/>
            <w:gridSpan w:val="3"/>
            <w:tcBorders>
              <w:top w:val="single" w:sz="8" w:space="0" w:color="auto"/>
              <w:left w:val="nil"/>
              <w:bottom w:val="single" w:sz="4" w:space="0" w:color="auto"/>
              <w:right w:val="single" w:sz="4" w:space="0" w:color="auto"/>
            </w:tcBorders>
            <w:vAlign w:val="center"/>
          </w:tcPr>
          <w:p w14:paraId="12C564B4" w14:textId="77777777" w:rsidR="007A7CB0" w:rsidRDefault="007A7CB0" w:rsidP="001800C1">
            <w:pPr>
              <w:widowControl/>
              <w:spacing w:before="100"/>
              <w:jc w:val="center"/>
              <w:rPr>
                <w:kern w:val="0"/>
                <w:sz w:val="18"/>
                <w:szCs w:val="18"/>
              </w:rPr>
            </w:pPr>
            <w:r>
              <w:rPr>
                <w:rFonts w:hint="eastAsia"/>
                <w:kern w:val="0"/>
                <w:sz w:val="18"/>
                <w:szCs w:val="18"/>
              </w:rPr>
              <w:t>缺陷性质</w:t>
            </w:r>
          </w:p>
        </w:tc>
        <w:tc>
          <w:tcPr>
            <w:tcW w:w="848" w:type="dxa"/>
            <w:vMerge w:val="restart"/>
            <w:tcBorders>
              <w:top w:val="single" w:sz="8" w:space="0" w:color="auto"/>
              <w:left w:val="single" w:sz="4" w:space="0" w:color="auto"/>
              <w:bottom w:val="single" w:sz="4" w:space="0" w:color="auto"/>
              <w:right w:val="single" w:sz="8" w:space="0" w:color="auto"/>
            </w:tcBorders>
            <w:vAlign w:val="center"/>
          </w:tcPr>
          <w:p w14:paraId="39B505D0" w14:textId="77777777" w:rsidR="007A7CB0" w:rsidRDefault="007A7CB0" w:rsidP="001800C1">
            <w:pPr>
              <w:widowControl/>
              <w:spacing w:before="100"/>
              <w:jc w:val="center"/>
              <w:rPr>
                <w:kern w:val="0"/>
                <w:sz w:val="18"/>
                <w:szCs w:val="18"/>
              </w:rPr>
            </w:pPr>
            <w:r>
              <w:rPr>
                <w:rFonts w:hint="eastAsia"/>
                <w:kern w:val="0"/>
                <w:sz w:val="18"/>
                <w:szCs w:val="18"/>
              </w:rPr>
              <w:t>处理建议</w:t>
            </w:r>
          </w:p>
        </w:tc>
      </w:tr>
      <w:tr w:rsidR="007A7CB0" w14:paraId="2BCFE87A" w14:textId="77777777" w:rsidTr="001800C1">
        <w:trPr>
          <w:trHeight w:val="270"/>
        </w:trPr>
        <w:tc>
          <w:tcPr>
            <w:tcW w:w="2242" w:type="dxa"/>
            <w:gridSpan w:val="2"/>
            <w:vMerge/>
            <w:tcBorders>
              <w:top w:val="single" w:sz="8" w:space="0" w:color="auto"/>
              <w:left w:val="single" w:sz="8" w:space="0" w:color="auto"/>
              <w:bottom w:val="single" w:sz="4" w:space="0" w:color="auto"/>
              <w:right w:val="single" w:sz="4" w:space="0" w:color="auto"/>
            </w:tcBorders>
            <w:vAlign w:val="center"/>
          </w:tcPr>
          <w:p w14:paraId="305F6DF7" w14:textId="77777777" w:rsidR="007A7CB0" w:rsidRDefault="007A7CB0" w:rsidP="001800C1">
            <w:pPr>
              <w:widowControl/>
              <w:spacing w:before="100"/>
              <w:jc w:val="center"/>
              <w:rPr>
                <w:kern w:val="0"/>
                <w:sz w:val="18"/>
                <w:szCs w:val="18"/>
              </w:rPr>
            </w:pPr>
          </w:p>
        </w:tc>
        <w:tc>
          <w:tcPr>
            <w:tcW w:w="1317" w:type="dxa"/>
            <w:vMerge/>
            <w:tcBorders>
              <w:top w:val="single" w:sz="8" w:space="0" w:color="auto"/>
              <w:left w:val="single" w:sz="4" w:space="0" w:color="auto"/>
              <w:bottom w:val="single" w:sz="4" w:space="0" w:color="auto"/>
              <w:right w:val="single" w:sz="4" w:space="0" w:color="auto"/>
            </w:tcBorders>
            <w:vAlign w:val="center"/>
          </w:tcPr>
          <w:p w14:paraId="580A5D64" w14:textId="77777777" w:rsidR="007A7CB0" w:rsidRDefault="007A7CB0" w:rsidP="001800C1">
            <w:pPr>
              <w:widowControl/>
              <w:spacing w:before="100"/>
              <w:jc w:val="center"/>
              <w:rPr>
                <w:kern w:val="0"/>
                <w:sz w:val="18"/>
                <w:szCs w:val="18"/>
              </w:rPr>
            </w:pPr>
          </w:p>
        </w:tc>
        <w:tc>
          <w:tcPr>
            <w:tcW w:w="1236" w:type="dxa"/>
            <w:vMerge/>
            <w:tcBorders>
              <w:top w:val="single" w:sz="8" w:space="0" w:color="auto"/>
              <w:left w:val="single" w:sz="4" w:space="0" w:color="auto"/>
              <w:bottom w:val="single" w:sz="4" w:space="0" w:color="auto"/>
              <w:right w:val="single" w:sz="4" w:space="0" w:color="auto"/>
            </w:tcBorders>
            <w:vAlign w:val="center"/>
          </w:tcPr>
          <w:p w14:paraId="20ADBC2B" w14:textId="77777777" w:rsidR="007A7CB0" w:rsidRDefault="007A7CB0" w:rsidP="001800C1">
            <w:pPr>
              <w:widowControl/>
              <w:spacing w:before="100"/>
              <w:jc w:val="center"/>
              <w:rPr>
                <w:kern w:val="0"/>
                <w:sz w:val="18"/>
                <w:szCs w:val="18"/>
              </w:rPr>
            </w:pPr>
          </w:p>
        </w:tc>
        <w:tc>
          <w:tcPr>
            <w:tcW w:w="1650" w:type="dxa"/>
            <w:tcBorders>
              <w:top w:val="nil"/>
              <w:left w:val="nil"/>
              <w:bottom w:val="single" w:sz="4" w:space="0" w:color="auto"/>
              <w:right w:val="single" w:sz="4" w:space="0" w:color="auto"/>
            </w:tcBorders>
            <w:vAlign w:val="center"/>
          </w:tcPr>
          <w:p w14:paraId="4418743E" w14:textId="77777777" w:rsidR="007A7CB0" w:rsidRDefault="007A7CB0" w:rsidP="001800C1">
            <w:pPr>
              <w:widowControl/>
              <w:spacing w:before="100"/>
              <w:jc w:val="center"/>
              <w:rPr>
                <w:kern w:val="0"/>
                <w:sz w:val="18"/>
                <w:szCs w:val="18"/>
              </w:rPr>
            </w:pPr>
            <w:r>
              <w:rPr>
                <w:rFonts w:hint="eastAsia"/>
                <w:kern w:val="0"/>
                <w:sz w:val="18"/>
                <w:szCs w:val="18"/>
              </w:rPr>
              <w:t>一般缺陷</w:t>
            </w:r>
          </w:p>
        </w:tc>
        <w:tc>
          <w:tcPr>
            <w:tcW w:w="1226" w:type="dxa"/>
            <w:tcBorders>
              <w:top w:val="nil"/>
              <w:left w:val="nil"/>
              <w:bottom w:val="single" w:sz="4" w:space="0" w:color="auto"/>
              <w:right w:val="single" w:sz="4" w:space="0" w:color="auto"/>
            </w:tcBorders>
            <w:vAlign w:val="center"/>
          </w:tcPr>
          <w:p w14:paraId="79305852" w14:textId="77777777" w:rsidR="007A7CB0" w:rsidRDefault="007A7CB0" w:rsidP="001800C1">
            <w:pPr>
              <w:widowControl/>
              <w:spacing w:before="100"/>
              <w:jc w:val="center"/>
              <w:rPr>
                <w:kern w:val="0"/>
                <w:sz w:val="18"/>
                <w:szCs w:val="18"/>
              </w:rPr>
            </w:pPr>
            <w:r>
              <w:rPr>
                <w:rFonts w:hint="eastAsia"/>
                <w:kern w:val="0"/>
                <w:sz w:val="18"/>
                <w:szCs w:val="18"/>
              </w:rPr>
              <w:t>严重缺陷</w:t>
            </w:r>
          </w:p>
        </w:tc>
        <w:tc>
          <w:tcPr>
            <w:tcW w:w="1336" w:type="dxa"/>
            <w:tcBorders>
              <w:top w:val="nil"/>
              <w:left w:val="nil"/>
              <w:bottom w:val="single" w:sz="4" w:space="0" w:color="auto"/>
              <w:right w:val="single" w:sz="4" w:space="0" w:color="auto"/>
            </w:tcBorders>
            <w:vAlign w:val="center"/>
          </w:tcPr>
          <w:p w14:paraId="4EB92DE9" w14:textId="77777777" w:rsidR="007A7CB0" w:rsidRDefault="007A7CB0" w:rsidP="001800C1">
            <w:pPr>
              <w:widowControl/>
              <w:spacing w:before="100"/>
              <w:jc w:val="center"/>
              <w:rPr>
                <w:kern w:val="0"/>
                <w:sz w:val="18"/>
                <w:szCs w:val="18"/>
              </w:rPr>
            </w:pPr>
            <w:r>
              <w:rPr>
                <w:rFonts w:hint="eastAsia"/>
                <w:kern w:val="0"/>
                <w:sz w:val="18"/>
                <w:szCs w:val="18"/>
              </w:rPr>
              <w:t>危急缺陷</w:t>
            </w:r>
          </w:p>
        </w:tc>
        <w:tc>
          <w:tcPr>
            <w:tcW w:w="848" w:type="dxa"/>
            <w:vMerge/>
            <w:tcBorders>
              <w:top w:val="single" w:sz="8" w:space="0" w:color="auto"/>
              <w:left w:val="single" w:sz="4" w:space="0" w:color="auto"/>
              <w:bottom w:val="single" w:sz="4" w:space="0" w:color="auto"/>
              <w:right w:val="single" w:sz="8" w:space="0" w:color="auto"/>
            </w:tcBorders>
            <w:vAlign w:val="center"/>
          </w:tcPr>
          <w:p w14:paraId="312321AE" w14:textId="77777777" w:rsidR="007A7CB0" w:rsidRDefault="007A7CB0" w:rsidP="001800C1">
            <w:pPr>
              <w:widowControl/>
              <w:spacing w:before="100"/>
              <w:jc w:val="center"/>
              <w:rPr>
                <w:kern w:val="0"/>
                <w:sz w:val="18"/>
                <w:szCs w:val="18"/>
              </w:rPr>
            </w:pPr>
          </w:p>
        </w:tc>
      </w:tr>
      <w:tr w:rsidR="007A7CB0" w14:paraId="311C7D31" w14:textId="77777777" w:rsidTr="001800C1">
        <w:trPr>
          <w:trHeight w:val="480"/>
        </w:trPr>
        <w:tc>
          <w:tcPr>
            <w:tcW w:w="1121" w:type="dxa"/>
            <w:tcBorders>
              <w:top w:val="nil"/>
              <w:left w:val="single" w:sz="8" w:space="0" w:color="auto"/>
              <w:bottom w:val="single" w:sz="4" w:space="0" w:color="auto"/>
              <w:right w:val="single" w:sz="4" w:space="0" w:color="auto"/>
            </w:tcBorders>
            <w:vAlign w:val="center"/>
          </w:tcPr>
          <w:p w14:paraId="6216691C" w14:textId="77777777" w:rsidR="007A7CB0" w:rsidRDefault="007A7CB0" w:rsidP="001800C1">
            <w:pPr>
              <w:widowControl/>
              <w:spacing w:before="100"/>
              <w:jc w:val="center"/>
              <w:rPr>
                <w:kern w:val="0"/>
                <w:sz w:val="18"/>
                <w:szCs w:val="18"/>
              </w:rPr>
            </w:pPr>
            <w:r>
              <w:rPr>
                <w:rFonts w:hint="eastAsia"/>
                <w:kern w:val="0"/>
                <w:sz w:val="18"/>
                <w:szCs w:val="18"/>
              </w:rPr>
              <w:t>电器设备与金属部件的连接</w:t>
            </w:r>
          </w:p>
        </w:tc>
        <w:tc>
          <w:tcPr>
            <w:tcW w:w="1121" w:type="dxa"/>
            <w:tcBorders>
              <w:top w:val="nil"/>
              <w:left w:val="nil"/>
              <w:bottom w:val="single" w:sz="4" w:space="0" w:color="auto"/>
              <w:right w:val="single" w:sz="4" w:space="0" w:color="auto"/>
            </w:tcBorders>
            <w:vAlign w:val="center"/>
          </w:tcPr>
          <w:p w14:paraId="10CB3A61" w14:textId="77777777" w:rsidR="007A7CB0" w:rsidRDefault="007A7CB0" w:rsidP="001800C1">
            <w:pPr>
              <w:widowControl/>
              <w:spacing w:before="100"/>
              <w:jc w:val="center"/>
              <w:rPr>
                <w:kern w:val="0"/>
                <w:sz w:val="18"/>
                <w:szCs w:val="18"/>
              </w:rPr>
            </w:pPr>
            <w:r>
              <w:rPr>
                <w:rFonts w:hint="eastAsia"/>
                <w:kern w:val="0"/>
                <w:sz w:val="18"/>
                <w:szCs w:val="18"/>
              </w:rPr>
              <w:t>接头和线夹</w:t>
            </w:r>
          </w:p>
        </w:tc>
        <w:tc>
          <w:tcPr>
            <w:tcW w:w="1317" w:type="dxa"/>
            <w:tcBorders>
              <w:top w:val="nil"/>
              <w:left w:val="nil"/>
              <w:bottom w:val="single" w:sz="4" w:space="0" w:color="auto"/>
              <w:right w:val="single" w:sz="4" w:space="0" w:color="auto"/>
            </w:tcBorders>
            <w:vAlign w:val="center"/>
          </w:tcPr>
          <w:p w14:paraId="5F8B6198" w14:textId="77777777" w:rsidR="007A7CB0" w:rsidRDefault="007A7CB0" w:rsidP="001800C1">
            <w:pPr>
              <w:widowControl/>
              <w:spacing w:before="100"/>
              <w:rPr>
                <w:kern w:val="0"/>
                <w:sz w:val="18"/>
                <w:szCs w:val="18"/>
              </w:rPr>
            </w:pPr>
            <w:r>
              <w:rPr>
                <w:rFonts w:hint="eastAsia"/>
                <w:kern w:val="0"/>
                <w:sz w:val="18"/>
                <w:szCs w:val="18"/>
              </w:rPr>
              <w:t>以线夹和接头为中心的热像</w:t>
            </w:r>
            <w:r>
              <w:rPr>
                <w:kern w:val="0"/>
                <w:sz w:val="18"/>
                <w:szCs w:val="18"/>
              </w:rPr>
              <w:t>,</w:t>
            </w:r>
            <w:r>
              <w:rPr>
                <w:rFonts w:hint="eastAsia"/>
                <w:kern w:val="0"/>
                <w:sz w:val="18"/>
                <w:szCs w:val="18"/>
              </w:rPr>
              <w:t>热点明显</w:t>
            </w:r>
          </w:p>
        </w:tc>
        <w:tc>
          <w:tcPr>
            <w:tcW w:w="1236" w:type="dxa"/>
            <w:tcBorders>
              <w:top w:val="nil"/>
              <w:left w:val="nil"/>
              <w:bottom w:val="single" w:sz="4" w:space="0" w:color="auto"/>
              <w:right w:val="single" w:sz="4" w:space="0" w:color="auto"/>
            </w:tcBorders>
            <w:vAlign w:val="center"/>
          </w:tcPr>
          <w:p w14:paraId="012BF391" w14:textId="77777777" w:rsidR="007A7CB0" w:rsidRDefault="007A7CB0" w:rsidP="001800C1">
            <w:pPr>
              <w:widowControl/>
              <w:spacing w:before="100"/>
              <w:rPr>
                <w:kern w:val="0"/>
                <w:sz w:val="18"/>
                <w:szCs w:val="18"/>
              </w:rPr>
            </w:pPr>
            <w:r>
              <w:rPr>
                <w:rFonts w:hint="eastAsia"/>
                <w:kern w:val="0"/>
                <w:sz w:val="18"/>
                <w:szCs w:val="18"/>
              </w:rPr>
              <w:t>接触不良</w:t>
            </w:r>
          </w:p>
        </w:tc>
        <w:tc>
          <w:tcPr>
            <w:tcW w:w="1650" w:type="dxa"/>
            <w:tcBorders>
              <w:top w:val="nil"/>
              <w:left w:val="nil"/>
              <w:bottom w:val="single" w:sz="4" w:space="0" w:color="auto"/>
              <w:right w:val="single" w:sz="4" w:space="0" w:color="auto"/>
            </w:tcBorders>
            <w:vAlign w:val="center"/>
          </w:tcPr>
          <w:p w14:paraId="0E2BB202" w14:textId="77777777" w:rsidR="007A7CB0" w:rsidRDefault="007A7CB0" w:rsidP="001800C1">
            <w:pPr>
              <w:widowControl/>
              <w:spacing w:before="100"/>
              <w:rPr>
                <w:kern w:val="0"/>
                <w:sz w:val="18"/>
                <w:szCs w:val="18"/>
              </w:rPr>
            </w:pPr>
            <w:r>
              <w:rPr>
                <w:rFonts w:hint="eastAsia"/>
                <w:kern w:val="0"/>
                <w:sz w:val="18"/>
                <w:szCs w:val="18"/>
              </w:rPr>
              <w:t>温差≤差≤良，未达到严重缺陷的要求</w:t>
            </w:r>
          </w:p>
        </w:tc>
        <w:tc>
          <w:tcPr>
            <w:tcW w:w="1226" w:type="dxa"/>
            <w:tcBorders>
              <w:top w:val="nil"/>
              <w:left w:val="nil"/>
              <w:bottom w:val="single" w:sz="4" w:space="0" w:color="auto"/>
              <w:right w:val="single" w:sz="4" w:space="0" w:color="auto"/>
            </w:tcBorders>
            <w:vAlign w:val="center"/>
          </w:tcPr>
          <w:p w14:paraId="3D58B046"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0E6F3F98"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110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5CE75108"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1AE3C42E" w14:textId="77777777" w:rsidTr="001800C1">
        <w:trPr>
          <w:trHeight w:val="480"/>
        </w:trPr>
        <w:tc>
          <w:tcPr>
            <w:tcW w:w="1121" w:type="dxa"/>
            <w:tcBorders>
              <w:top w:val="nil"/>
              <w:left w:val="single" w:sz="8" w:space="0" w:color="auto"/>
              <w:bottom w:val="single" w:sz="4" w:space="0" w:color="auto"/>
              <w:right w:val="single" w:sz="4" w:space="0" w:color="auto"/>
            </w:tcBorders>
            <w:vAlign w:val="center"/>
          </w:tcPr>
          <w:p w14:paraId="2CFBA01C" w14:textId="77777777" w:rsidR="007A7CB0" w:rsidRDefault="007A7CB0" w:rsidP="001800C1">
            <w:pPr>
              <w:widowControl/>
              <w:spacing w:before="100"/>
              <w:jc w:val="center"/>
              <w:rPr>
                <w:kern w:val="0"/>
                <w:sz w:val="18"/>
                <w:szCs w:val="18"/>
              </w:rPr>
            </w:pPr>
            <w:r>
              <w:rPr>
                <w:rFonts w:hint="eastAsia"/>
                <w:kern w:val="0"/>
                <w:sz w:val="18"/>
                <w:szCs w:val="18"/>
              </w:rPr>
              <w:t>金属部件与金属部件的连接</w:t>
            </w:r>
          </w:p>
        </w:tc>
        <w:tc>
          <w:tcPr>
            <w:tcW w:w="1121" w:type="dxa"/>
            <w:tcBorders>
              <w:top w:val="nil"/>
              <w:left w:val="nil"/>
              <w:bottom w:val="single" w:sz="4" w:space="0" w:color="auto"/>
              <w:right w:val="single" w:sz="4" w:space="0" w:color="auto"/>
            </w:tcBorders>
            <w:vAlign w:val="center"/>
          </w:tcPr>
          <w:p w14:paraId="4C3A2DCF" w14:textId="77777777" w:rsidR="007A7CB0" w:rsidRDefault="007A7CB0" w:rsidP="001800C1">
            <w:pPr>
              <w:widowControl/>
              <w:spacing w:before="100"/>
              <w:jc w:val="center"/>
              <w:rPr>
                <w:kern w:val="0"/>
                <w:sz w:val="18"/>
                <w:szCs w:val="18"/>
              </w:rPr>
            </w:pPr>
            <w:r>
              <w:rPr>
                <w:rFonts w:hint="eastAsia"/>
                <w:kern w:val="0"/>
                <w:sz w:val="18"/>
                <w:szCs w:val="18"/>
              </w:rPr>
              <w:t>接头和线夹</w:t>
            </w:r>
          </w:p>
        </w:tc>
        <w:tc>
          <w:tcPr>
            <w:tcW w:w="1317" w:type="dxa"/>
            <w:tcBorders>
              <w:top w:val="nil"/>
              <w:left w:val="nil"/>
              <w:bottom w:val="single" w:sz="4" w:space="0" w:color="auto"/>
              <w:right w:val="single" w:sz="4" w:space="0" w:color="auto"/>
            </w:tcBorders>
            <w:vAlign w:val="center"/>
          </w:tcPr>
          <w:p w14:paraId="6EFC3DA8" w14:textId="77777777" w:rsidR="007A7CB0" w:rsidRDefault="007A7CB0" w:rsidP="001800C1">
            <w:pPr>
              <w:widowControl/>
              <w:spacing w:before="100"/>
              <w:rPr>
                <w:kern w:val="0"/>
                <w:sz w:val="18"/>
                <w:szCs w:val="18"/>
              </w:rPr>
            </w:pPr>
            <w:r>
              <w:rPr>
                <w:rFonts w:hint="eastAsia"/>
                <w:kern w:val="0"/>
                <w:sz w:val="18"/>
                <w:szCs w:val="18"/>
              </w:rPr>
              <w:t>以线夹和接头为中心的热像</w:t>
            </w:r>
            <w:r>
              <w:rPr>
                <w:kern w:val="0"/>
                <w:sz w:val="18"/>
                <w:szCs w:val="18"/>
              </w:rPr>
              <w:t>,</w:t>
            </w:r>
            <w:r>
              <w:rPr>
                <w:rFonts w:hint="eastAsia"/>
                <w:kern w:val="0"/>
                <w:sz w:val="18"/>
                <w:szCs w:val="18"/>
              </w:rPr>
              <w:t>热点明显</w:t>
            </w:r>
          </w:p>
        </w:tc>
        <w:tc>
          <w:tcPr>
            <w:tcW w:w="1236" w:type="dxa"/>
            <w:tcBorders>
              <w:top w:val="nil"/>
              <w:left w:val="nil"/>
              <w:bottom w:val="single" w:sz="4" w:space="0" w:color="auto"/>
              <w:right w:val="single" w:sz="4" w:space="0" w:color="auto"/>
            </w:tcBorders>
            <w:vAlign w:val="center"/>
          </w:tcPr>
          <w:p w14:paraId="5DD63F9B" w14:textId="77777777" w:rsidR="007A7CB0" w:rsidRDefault="007A7CB0" w:rsidP="001800C1">
            <w:pPr>
              <w:widowControl/>
              <w:spacing w:before="100"/>
              <w:rPr>
                <w:kern w:val="0"/>
                <w:sz w:val="18"/>
                <w:szCs w:val="18"/>
              </w:rPr>
            </w:pPr>
            <w:r>
              <w:rPr>
                <w:rFonts w:hint="eastAsia"/>
                <w:kern w:val="0"/>
                <w:sz w:val="18"/>
                <w:szCs w:val="18"/>
              </w:rPr>
              <w:t>接触不良</w:t>
            </w:r>
          </w:p>
        </w:tc>
        <w:tc>
          <w:tcPr>
            <w:tcW w:w="1650" w:type="dxa"/>
            <w:tcBorders>
              <w:top w:val="nil"/>
              <w:left w:val="nil"/>
              <w:bottom w:val="single" w:sz="4" w:space="0" w:color="auto"/>
              <w:right w:val="single" w:sz="4" w:space="0" w:color="auto"/>
            </w:tcBorders>
            <w:vAlign w:val="center"/>
          </w:tcPr>
          <w:p w14:paraId="7F52F499" w14:textId="77777777" w:rsidR="007A7CB0" w:rsidRDefault="007A7CB0" w:rsidP="001800C1">
            <w:pPr>
              <w:widowControl/>
              <w:spacing w:before="100"/>
              <w:rPr>
                <w:kern w:val="0"/>
                <w:sz w:val="18"/>
                <w:szCs w:val="18"/>
              </w:rPr>
            </w:pPr>
            <w:r>
              <w:rPr>
                <w:rFonts w:hint="eastAsia"/>
                <w:kern w:val="0"/>
                <w:sz w:val="18"/>
                <w:szCs w:val="18"/>
              </w:rPr>
              <w:t>温差≤差≤良，未达到严重缺陷的要求</w:t>
            </w:r>
          </w:p>
        </w:tc>
        <w:tc>
          <w:tcPr>
            <w:tcW w:w="1226" w:type="dxa"/>
            <w:tcBorders>
              <w:top w:val="nil"/>
              <w:left w:val="nil"/>
              <w:bottom w:val="single" w:sz="4" w:space="0" w:color="auto"/>
              <w:right w:val="single" w:sz="4" w:space="0" w:color="auto"/>
            </w:tcBorders>
            <w:vAlign w:val="center"/>
          </w:tcPr>
          <w:p w14:paraId="2C7E82E0"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90</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0C6F976E"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130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30111873"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2D014A44" w14:textId="77777777" w:rsidTr="001800C1">
        <w:trPr>
          <w:trHeight w:val="720"/>
        </w:trPr>
        <w:tc>
          <w:tcPr>
            <w:tcW w:w="2242" w:type="dxa"/>
            <w:gridSpan w:val="2"/>
            <w:tcBorders>
              <w:top w:val="single" w:sz="4" w:space="0" w:color="auto"/>
              <w:left w:val="single" w:sz="8" w:space="0" w:color="auto"/>
              <w:bottom w:val="single" w:sz="4" w:space="0" w:color="auto"/>
              <w:right w:val="single" w:sz="4" w:space="0" w:color="auto"/>
            </w:tcBorders>
            <w:vAlign w:val="center"/>
          </w:tcPr>
          <w:p w14:paraId="2EE9C85E" w14:textId="77777777" w:rsidR="007A7CB0" w:rsidRDefault="007A7CB0" w:rsidP="001800C1">
            <w:pPr>
              <w:widowControl/>
              <w:spacing w:before="100"/>
              <w:jc w:val="center"/>
              <w:rPr>
                <w:kern w:val="0"/>
                <w:sz w:val="18"/>
                <w:szCs w:val="18"/>
              </w:rPr>
            </w:pPr>
            <w:r>
              <w:rPr>
                <w:rFonts w:hint="eastAsia"/>
                <w:kern w:val="0"/>
                <w:sz w:val="18"/>
                <w:szCs w:val="18"/>
              </w:rPr>
              <w:t>金属导线</w:t>
            </w:r>
          </w:p>
        </w:tc>
        <w:tc>
          <w:tcPr>
            <w:tcW w:w="1317" w:type="dxa"/>
            <w:tcBorders>
              <w:top w:val="nil"/>
              <w:left w:val="nil"/>
              <w:bottom w:val="single" w:sz="4" w:space="0" w:color="auto"/>
              <w:right w:val="single" w:sz="4" w:space="0" w:color="auto"/>
            </w:tcBorders>
            <w:vAlign w:val="center"/>
          </w:tcPr>
          <w:p w14:paraId="59B885B4" w14:textId="77777777" w:rsidR="007A7CB0" w:rsidRDefault="007A7CB0" w:rsidP="001800C1">
            <w:pPr>
              <w:widowControl/>
              <w:spacing w:before="100"/>
              <w:rPr>
                <w:kern w:val="0"/>
                <w:sz w:val="18"/>
                <w:szCs w:val="18"/>
              </w:rPr>
            </w:pPr>
            <w:r>
              <w:rPr>
                <w:rFonts w:hint="eastAsia"/>
                <w:kern w:val="0"/>
                <w:sz w:val="18"/>
                <w:szCs w:val="18"/>
              </w:rPr>
              <w:t>以导线为中心的热像</w:t>
            </w:r>
            <w:r>
              <w:rPr>
                <w:kern w:val="0"/>
                <w:sz w:val="18"/>
                <w:szCs w:val="18"/>
              </w:rPr>
              <w:t>,</w:t>
            </w:r>
            <w:r>
              <w:rPr>
                <w:rFonts w:hint="eastAsia"/>
                <w:kern w:val="0"/>
                <w:sz w:val="18"/>
                <w:szCs w:val="18"/>
              </w:rPr>
              <w:t>热点明显</w:t>
            </w:r>
          </w:p>
        </w:tc>
        <w:tc>
          <w:tcPr>
            <w:tcW w:w="1236" w:type="dxa"/>
            <w:tcBorders>
              <w:top w:val="nil"/>
              <w:left w:val="nil"/>
              <w:bottom w:val="single" w:sz="4" w:space="0" w:color="auto"/>
              <w:right w:val="single" w:sz="4" w:space="0" w:color="auto"/>
            </w:tcBorders>
            <w:vAlign w:val="center"/>
          </w:tcPr>
          <w:p w14:paraId="16EE3624" w14:textId="77777777" w:rsidR="007A7CB0" w:rsidRDefault="007A7CB0" w:rsidP="001800C1">
            <w:pPr>
              <w:widowControl/>
              <w:spacing w:before="100"/>
              <w:rPr>
                <w:kern w:val="0"/>
                <w:sz w:val="18"/>
                <w:szCs w:val="18"/>
              </w:rPr>
            </w:pPr>
            <w:r>
              <w:rPr>
                <w:rFonts w:hint="eastAsia"/>
                <w:kern w:val="0"/>
                <w:sz w:val="18"/>
                <w:szCs w:val="18"/>
              </w:rPr>
              <w:t>松股、断股或截面积不够</w:t>
            </w:r>
          </w:p>
        </w:tc>
        <w:tc>
          <w:tcPr>
            <w:tcW w:w="1650" w:type="dxa"/>
            <w:tcBorders>
              <w:top w:val="nil"/>
              <w:left w:val="nil"/>
              <w:bottom w:val="single" w:sz="4" w:space="0" w:color="auto"/>
              <w:right w:val="single" w:sz="4" w:space="0" w:color="auto"/>
            </w:tcBorders>
            <w:vAlign w:val="center"/>
          </w:tcPr>
          <w:p w14:paraId="4B9FBE32" w14:textId="77777777" w:rsidR="007A7CB0" w:rsidRDefault="007A7CB0" w:rsidP="001800C1">
            <w:pPr>
              <w:widowControl/>
              <w:spacing w:before="100"/>
              <w:rPr>
                <w:kern w:val="0"/>
                <w:sz w:val="18"/>
                <w:szCs w:val="18"/>
              </w:rPr>
            </w:pPr>
            <w:r>
              <w:rPr>
                <w:rFonts w:hint="eastAsia"/>
                <w:kern w:val="0"/>
                <w:sz w:val="18"/>
                <w:szCs w:val="18"/>
              </w:rPr>
              <w:t>温差≤差≤不，未达到严重缺陷的要求</w:t>
            </w:r>
          </w:p>
        </w:tc>
        <w:tc>
          <w:tcPr>
            <w:tcW w:w="1226" w:type="dxa"/>
            <w:tcBorders>
              <w:top w:val="nil"/>
              <w:left w:val="nil"/>
              <w:bottom w:val="single" w:sz="4" w:space="0" w:color="auto"/>
              <w:right w:val="single" w:sz="4" w:space="0" w:color="auto"/>
            </w:tcBorders>
            <w:vAlign w:val="center"/>
          </w:tcPr>
          <w:p w14:paraId="4A506A11"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0A01E938"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110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065CB10F"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583CD093" w14:textId="77777777" w:rsidTr="001800C1">
        <w:trPr>
          <w:trHeight w:val="870"/>
        </w:trPr>
        <w:tc>
          <w:tcPr>
            <w:tcW w:w="2242" w:type="dxa"/>
            <w:gridSpan w:val="2"/>
            <w:tcBorders>
              <w:top w:val="single" w:sz="4" w:space="0" w:color="auto"/>
              <w:left w:val="single" w:sz="8" w:space="0" w:color="auto"/>
              <w:bottom w:val="single" w:sz="4" w:space="0" w:color="auto"/>
              <w:right w:val="single" w:sz="4" w:space="0" w:color="auto"/>
            </w:tcBorders>
            <w:vAlign w:val="center"/>
          </w:tcPr>
          <w:p w14:paraId="258AE6ED" w14:textId="77777777" w:rsidR="007A7CB0" w:rsidRDefault="007A7CB0" w:rsidP="001800C1">
            <w:pPr>
              <w:widowControl/>
              <w:spacing w:before="100"/>
              <w:jc w:val="center"/>
              <w:rPr>
                <w:kern w:val="0"/>
                <w:sz w:val="18"/>
                <w:szCs w:val="18"/>
              </w:rPr>
            </w:pPr>
            <w:r>
              <w:rPr>
                <w:rFonts w:hint="eastAsia"/>
                <w:kern w:val="0"/>
                <w:sz w:val="18"/>
                <w:szCs w:val="18"/>
              </w:rPr>
              <w:t>输电导线的连接器（耐张线夹、接续管、修补管、并沟线夹、跳线线夹、</w:t>
            </w:r>
            <w:r>
              <w:rPr>
                <w:kern w:val="0"/>
                <w:sz w:val="18"/>
                <w:szCs w:val="18"/>
              </w:rPr>
              <w:t>T</w:t>
            </w:r>
            <w:r>
              <w:rPr>
                <w:rFonts w:hint="eastAsia"/>
                <w:kern w:val="0"/>
                <w:sz w:val="18"/>
                <w:szCs w:val="18"/>
              </w:rPr>
              <w:t>型线夹、设备线夹等）</w:t>
            </w:r>
          </w:p>
        </w:tc>
        <w:tc>
          <w:tcPr>
            <w:tcW w:w="1317" w:type="dxa"/>
            <w:tcBorders>
              <w:top w:val="nil"/>
              <w:left w:val="nil"/>
              <w:bottom w:val="single" w:sz="4" w:space="0" w:color="auto"/>
              <w:right w:val="single" w:sz="4" w:space="0" w:color="auto"/>
            </w:tcBorders>
            <w:vAlign w:val="center"/>
          </w:tcPr>
          <w:p w14:paraId="5CC9CBDE" w14:textId="77777777" w:rsidR="007A7CB0" w:rsidRDefault="007A7CB0" w:rsidP="001800C1">
            <w:pPr>
              <w:widowControl/>
              <w:spacing w:before="100"/>
              <w:rPr>
                <w:kern w:val="0"/>
                <w:sz w:val="18"/>
                <w:szCs w:val="18"/>
              </w:rPr>
            </w:pPr>
            <w:r>
              <w:rPr>
                <w:rFonts w:hint="eastAsia"/>
                <w:kern w:val="0"/>
                <w:sz w:val="18"/>
                <w:szCs w:val="18"/>
              </w:rPr>
              <w:t>以线夹和接头为中心的热像</w:t>
            </w:r>
            <w:r>
              <w:rPr>
                <w:kern w:val="0"/>
                <w:sz w:val="18"/>
                <w:szCs w:val="18"/>
              </w:rPr>
              <w:t>,</w:t>
            </w:r>
            <w:r>
              <w:rPr>
                <w:rFonts w:hint="eastAsia"/>
                <w:kern w:val="0"/>
                <w:sz w:val="18"/>
                <w:szCs w:val="18"/>
              </w:rPr>
              <w:t>热点明显</w:t>
            </w:r>
          </w:p>
        </w:tc>
        <w:tc>
          <w:tcPr>
            <w:tcW w:w="1236" w:type="dxa"/>
            <w:tcBorders>
              <w:top w:val="nil"/>
              <w:left w:val="nil"/>
              <w:bottom w:val="single" w:sz="4" w:space="0" w:color="auto"/>
              <w:right w:val="single" w:sz="4" w:space="0" w:color="auto"/>
            </w:tcBorders>
            <w:vAlign w:val="center"/>
          </w:tcPr>
          <w:p w14:paraId="449EDF36" w14:textId="77777777" w:rsidR="007A7CB0" w:rsidRDefault="007A7CB0" w:rsidP="001800C1">
            <w:pPr>
              <w:widowControl/>
              <w:spacing w:before="100"/>
              <w:rPr>
                <w:kern w:val="0"/>
                <w:sz w:val="18"/>
                <w:szCs w:val="18"/>
              </w:rPr>
            </w:pPr>
            <w:r>
              <w:rPr>
                <w:rFonts w:hint="eastAsia"/>
                <w:kern w:val="0"/>
                <w:sz w:val="18"/>
                <w:szCs w:val="18"/>
              </w:rPr>
              <w:t>接触不良</w:t>
            </w:r>
          </w:p>
        </w:tc>
        <w:tc>
          <w:tcPr>
            <w:tcW w:w="1650" w:type="dxa"/>
            <w:tcBorders>
              <w:top w:val="nil"/>
              <w:left w:val="nil"/>
              <w:bottom w:val="single" w:sz="4" w:space="0" w:color="auto"/>
              <w:right w:val="single" w:sz="4" w:space="0" w:color="auto"/>
            </w:tcBorders>
            <w:vAlign w:val="center"/>
          </w:tcPr>
          <w:p w14:paraId="1DE5F31C" w14:textId="77777777" w:rsidR="007A7CB0" w:rsidRDefault="007A7CB0" w:rsidP="001800C1">
            <w:pPr>
              <w:widowControl/>
              <w:spacing w:before="100"/>
              <w:rPr>
                <w:kern w:val="0"/>
                <w:sz w:val="18"/>
                <w:szCs w:val="18"/>
              </w:rPr>
            </w:pPr>
            <w:r>
              <w:rPr>
                <w:rFonts w:hint="eastAsia"/>
                <w:kern w:val="0"/>
                <w:sz w:val="18"/>
                <w:szCs w:val="18"/>
              </w:rPr>
              <w:t>温差≤差≤良，未达到严重缺陷的要求</w:t>
            </w:r>
          </w:p>
        </w:tc>
        <w:tc>
          <w:tcPr>
            <w:tcW w:w="1226" w:type="dxa"/>
            <w:tcBorders>
              <w:top w:val="nil"/>
              <w:left w:val="nil"/>
              <w:bottom w:val="single" w:sz="4" w:space="0" w:color="auto"/>
              <w:right w:val="single" w:sz="4" w:space="0" w:color="auto"/>
            </w:tcBorders>
            <w:vAlign w:val="center"/>
          </w:tcPr>
          <w:p w14:paraId="19AC4082"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90</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00336BB6"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130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4FB7C63C"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156B93DD" w14:textId="77777777" w:rsidTr="001800C1">
        <w:trPr>
          <w:trHeight w:val="480"/>
        </w:trPr>
        <w:tc>
          <w:tcPr>
            <w:tcW w:w="1121" w:type="dxa"/>
            <w:vMerge w:val="restart"/>
            <w:tcBorders>
              <w:top w:val="nil"/>
              <w:left w:val="single" w:sz="8" w:space="0" w:color="auto"/>
              <w:bottom w:val="single" w:sz="4" w:space="0" w:color="auto"/>
              <w:right w:val="single" w:sz="4" w:space="0" w:color="auto"/>
            </w:tcBorders>
            <w:vAlign w:val="center"/>
          </w:tcPr>
          <w:p w14:paraId="301A8B65" w14:textId="77777777" w:rsidR="007A7CB0" w:rsidRDefault="007A7CB0" w:rsidP="001800C1">
            <w:pPr>
              <w:widowControl/>
              <w:spacing w:before="100"/>
              <w:jc w:val="center"/>
              <w:rPr>
                <w:kern w:val="0"/>
                <w:sz w:val="18"/>
                <w:szCs w:val="18"/>
              </w:rPr>
            </w:pPr>
            <w:r>
              <w:rPr>
                <w:rFonts w:hint="eastAsia"/>
                <w:kern w:val="0"/>
                <w:sz w:val="18"/>
                <w:szCs w:val="18"/>
              </w:rPr>
              <w:t>隔离开关</w:t>
            </w:r>
          </w:p>
        </w:tc>
        <w:tc>
          <w:tcPr>
            <w:tcW w:w="1121" w:type="dxa"/>
            <w:tcBorders>
              <w:top w:val="nil"/>
              <w:left w:val="nil"/>
              <w:bottom w:val="single" w:sz="4" w:space="0" w:color="auto"/>
              <w:right w:val="single" w:sz="4" w:space="0" w:color="auto"/>
            </w:tcBorders>
            <w:vAlign w:val="center"/>
          </w:tcPr>
          <w:p w14:paraId="05625C10" w14:textId="77777777" w:rsidR="007A7CB0" w:rsidRDefault="007A7CB0" w:rsidP="001800C1">
            <w:pPr>
              <w:widowControl/>
              <w:spacing w:before="100"/>
              <w:jc w:val="center"/>
              <w:rPr>
                <w:kern w:val="0"/>
                <w:sz w:val="18"/>
                <w:szCs w:val="18"/>
              </w:rPr>
            </w:pPr>
            <w:r>
              <w:rPr>
                <w:rFonts w:hint="eastAsia"/>
                <w:kern w:val="0"/>
                <w:sz w:val="18"/>
                <w:szCs w:val="18"/>
              </w:rPr>
              <w:t>转头</w:t>
            </w:r>
          </w:p>
        </w:tc>
        <w:tc>
          <w:tcPr>
            <w:tcW w:w="1317" w:type="dxa"/>
            <w:tcBorders>
              <w:top w:val="nil"/>
              <w:left w:val="nil"/>
              <w:bottom w:val="single" w:sz="4" w:space="0" w:color="auto"/>
              <w:right w:val="single" w:sz="4" w:space="0" w:color="auto"/>
            </w:tcBorders>
            <w:vAlign w:val="center"/>
          </w:tcPr>
          <w:p w14:paraId="29729866" w14:textId="77777777" w:rsidR="007A7CB0" w:rsidRDefault="007A7CB0" w:rsidP="001800C1">
            <w:pPr>
              <w:widowControl/>
              <w:spacing w:before="100"/>
              <w:rPr>
                <w:kern w:val="0"/>
                <w:sz w:val="18"/>
                <w:szCs w:val="18"/>
              </w:rPr>
            </w:pPr>
            <w:r>
              <w:rPr>
                <w:rFonts w:hint="eastAsia"/>
                <w:kern w:val="0"/>
                <w:sz w:val="18"/>
                <w:szCs w:val="18"/>
              </w:rPr>
              <w:t>以转头为中心的热像</w:t>
            </w:r>
          </w:p>
        </w:tc>
        <w:tc>
          <w:tcPr>
            <w:tcW w:w="1236" w:type="dxa"/>
            <w:tcBorders>
              <w:top w:val="nil"/>
              <w:left w:val="nil"/>
              <w:bottom w:val="single" w:sz="4" w:space="0" w:color="auto"/>
              <w:right w:val="single" w:sz="4" w:space="0" w:color="auto"/>
            </w:tcBorders>
            <w:vAlign w:val="center"/>
          </w:tcPr>
          <w:p w14:paraId="2C4D3894" w14:textId="77777777" w:rsidR="007A7CB0" w:rsidRDefault="007A7CB0" w:rsidP="001800C1">
            <w:pPr>
              <w:widowControl/>
              <w:spacing w:before="100"/>
              <w:rPr>
                <w:kern w:val="0"/>
                <w:sz w:val="18"/>
                <w:szCs w:val="18"/>
              </w:rPr>
            </w:pPr>
            <w:r>
              <w:rPr>
                <w:rFonts w:hint="eastAsia"/>
                <w:kern w:val="0"/>
                <w:sz w:val="18"/>
                <w:szCs w:val="18"/>
              </w:rPr>
              <w:t>转头接触不良或断股</w:t>
            </w:r>
          </w:p>
        </w:tc>
        <w:tc>
          <w:tcPr>
            <w:tcW w:w="1650" w:type="dxa"/>
            <w:tcBorders>
              <w:top w:val="nil"/>
              <w:left w:val="nil"/>
              <w:bottom w:val="single" w:sz="4" w:space="0" w:color="auto"/>
              <w:right w:val="single" w:sz="4" w:space="0" w:color="auto"/>
            </w:tcBorders>
            <w:vAlign w:val="center"/>
          </w:tcPr>
          <w:p w14:paraId="29805019" w14:textId="77777777" w:rsidR="007A7CB0" w:rsidRDefault="007A7CB0" w:rsidP="001800C1">
            <w:pPr>
              <w:widowControl/>
              <w:spacing w:before="100"/>
              <w:rPr>
                <w:kern w:val="0"/>
                <w:sz w:val="18"/>
                <w:szCs w:val="18"/>
              </w:rPr>
            </w:pPr>
            <w:r>
              <w:rPr>
                <w:rFonts w:hint="eastAsia"/>
                <w:kern w:val="0"/>
                <w:sz w:val="18"/>
                <w:szCs w:val="18"/>
              </w:rPr>
              <w:t>温差≤差≤触，未达到严重缺陷的要求</w:t>
            </w:r>
          </w:p>
        </w:tc>
        <w:tc>
          <w:tcPr>
            <w:tcW w:w="1226" w:type="dxa"/>
            <w:tcBorders>
              <w:top w:val="nil"/>
              <w:left w:val="nil"/>
              <w:bottom w:val="single" w:sz="4" w:space="0" w:color="auto"/>
              <w:right w:val="single" w:sz="4" w:space="0" w:color="auto"/>
            </w:tcBorders>
            <w:vAlign w:val="center"/>
          </w:tcPr>
          <w:p w14:paraId="3A8D89C0"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90</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62EA6D34"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130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566C57A7"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399C3D71" w14:textId="77777777" w:rsidTr="001800C1">
        <w:trPr>
          <w:trHeight w:val="480"/>
        </w:trPr>
        <w:tc>
          <w:tcPr>
            <w:tcW w:w="1121" w:type="dxa"/>
            <w:vMerge/>
            <w:tcBorders>
              <w:top w:val="nil"/>
              <w:left w:val="single" w:sz="8" w:space="0" w:color="auto"/>
              <w:bottom w:val="single" w:sz="4" w:space="0" w:color="auto"/>
              <w:right w:val="single" w:sz="4" w:space="0" w:color="auto"/>
            </w:tcBorders>
            <w:vAlign w:val="center"/>
          </w:tcPr>
          <w:p w14:paraId="5B1431DE" w14:textId="77777777" w:rsidR="007A7CB0" w:rsidRDefault="007A7CB0" w:rsidP="001800C1">
            <w:pPr>
              <w:widowControl/>
              <w:spacing w:before="100"/>
              <w:jc w:val="left"/>
              <w:rPr>
                <w:kern w:val="0"/>
                <w:sz w:val="18"/>
                <w:szCs w:val="18"/>
              </w:rPr>
            </w:pPr>
          </w:p>
        </w:tc>
        <w:tc>
          <w:tcPr>
            <w:tcW w:w="1121" w:type="dxa"/>
            <w:tcBorders>
              <w:top w:val="nil"/>
              <w:left w:val="nil"/>
              <w:bottom w:val="single" w:sz="4" w:space="0" w:color="auto"/>
              <w:right w:val="single" w:sz="4" w:space="0" w:color="auto"/>
            </w:tcBorders>
            <w:vAlign w:val="center"/>
          </w:tcPr>
          <w:p w14:paraId="30C9EE69" w14:textId="77777777" w:rsidR="007A7CB0" w:rsidRDefault="007A7CB0" w:rsidP="001800C1">
            <w:pPr>
              <w:widowControl/>
              <w:spacing w:before="100"/>
              <w:jc w:val="center"/>
              <w:rPr>
                <w:kern w:val="0"/>
                <w:sz w:val="18"/>
                <w:szCs w:val="18"/>
              </w:rPr>
            </w:pPr>
            <w:r>
              <w:rPr>
                <w:rFonts w:hint="eastAsia"/>
                <w:kern w:val="0"/>
                <w:sz w:val="18"/>
                <w:szCs w:val="18"/>
              </w:rPr>
              <w:t>刀口</w:t>
            </w:r>
          </w:p>
        </w:tc>
        <w:tc>
          <w:tcPr>
            <w:tcW w:w="1317" w:type="dxa"/>
            <w:tcBorders>
              <w:top w:val="nil"/>
              <w:left w:val="nil"/>
              <w:bottom w:val="single" w:sz="4" w:space="0" w:color="auto"/>
              <w:right w:val="single" w:sz="4" w:space="0" w:color="auto"/>
            </w:tcBorders>
            <w:vAlign w:val="center"/>
          </w:tcPr>
          <w:p w14:paraId="4DCC070A" w14:textId="77777777" w:rsidR="007A7CB0" w:rsidRDefault="007A7CB0" w:rsidP="001800C1">
            <w:pPr>
              <w:widowControl/>
              <w:spacing w:before="100"/>
              <w:rPr>
                <w:kern w:val="0"/>
                <w:sz w:val="18"/>
                <w:szCs w:val="18"/>
              </w:rPr>
            </w:pPr>
            <w:r>
              <w:rPr>
                <w:rFonts w:hint="eastAsia"/>
                <w:kern w:val="0"/>
                <w:sz w:val="18"/>
                <w:szCs w:val="18"/>
              </w:rPr>
              <w:t>以刀口压接弹簧为中心的热像</w:t>
            </w:r>
          </w:p>
        </w:tc>
        <w:tc>
          <w:tcPr>
            <w:tcW w:w="1236" w:type="dxa"/>
            <w:tcBorders>
              <w:top w:val="nil"/>
              <w:left w:val="nil"/>
              <w:bottom w:val="single" w:sz="4" w:space="0" w:color="auto"/>
              <w:right w:val="single" w:sz="4" w:space="0" w:color="auto"/>
            </w:tcBorders>
            <w:vAlign w:val="center"/>
          </w:tcPr>
          <w:p w14:paraId="2736DCC2" w14:textId="77777777" w:rsidR="007A7CB0" w:rsidRDefault="007A7CB0" w:rsidP="001800C1">
            <w:pPr>
              <w:widowControl/>
              <w:spacing w:before="100"/>
              <w:rPr>
                <w:kern w:val="0"/>
                <w:sz w:val="18"/>
                <w:szCs w:val="18"/>
              </w:rPr>
            </w:pPr>
            <w:r>
              <w:rPr>
                <w:rFonts w:hint="eastAsia"/>
                <w:kern w:val="0"/>
                <w:sz w:val="18"/>
                <w:szCs w:val="18"/>
              </w:rPr>
              <w:t>弹簧压接不良</w:t>
            </w:r>
          </w:p>
        </w:tc>
        <w:tc>
          <w:tcPr>
            <w:tcW w:w="1650" w:type="dxa"/>
            <w:tcBorders>
              <w:top w:val="nil"/>
              <w:left w:val="nil"/>
              <w:bottom w:val="single" w:sz="4" w:space="0" w:color="auto"/>
              <w:right w:val="single" w:sz="4" w:space="0" w:color="auto"/>
            </w:tcBorders>
            <w:vAlign w:val="center"/>
          </w:tcPr>
          <w:p w14:paraId="7EBFB4F2" w14:textId="77777777" w:rsidR="007A7CB0" w:rsidRDefault="007A7CB0" w:rsidP="001800C1">
            <w:pPr>
              <w:widowControl/>
              <w:spacing w:before="100"/>
              <w:rPr>
                <w:kern w:val="0"/>
                <w:sz w:val="18"/>
                <w:szCs w:val="18"/>
              </w:rPr>
            </w:pPr>
            <w:r>
              <w:rPr>
                <w:rFonts w:hint="eastAsia"/>
                <w:kern w:val="0"/>
                <w:sz w:val="18"/>
                <w:szCs w:val="18"/>
              </w:rPr>
              <w:t>温差≤差≤接，未达到严重缺陷的要求</w:t>
            </w:r>
          </w:p>
        </w:tc>
        <w:tc>
          <w:tcPr>
            <w:tcW w:w="1226" w:type="dxa"/>
            <w:tcBorders>
              <w:top w:val="nil"/>
              <w:left w:val="nil"/>
              <w:bottom w:val="single" w:sz="4" w:space="0" w:color="auto"/>
              <w:right w:val="single" w:sz="4" w:space="0" w:color="auto"/>
            </w:tcBorders>
            <w:vAlign w:val="center"/>
          </w:tcPr>
          <w:p w14:paraId="1B8DAA24"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90</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24C4F53B"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130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33009D38" w14:textId="77777777" w:rsidR="007A7CB0" w:rsidRDefault="007A7CB0" w:rsidP="001800C1">
            <w:pPr>
              <w:widowControl/>
              <w:spacing w:before="100"/>
              <w:rPr>
                <w:kern w:val="0"/>
                <w:sz w:val="18"/>
                <w:szCs w:val="18"/>
              </w:rPr>
            </w:pPr>
            <w:r>
              <w:rPr>
                <w:rFonts w:hint="eastAsia"/>
                <w:kern w:val="0"/>
                <w:sz w:val="18"/>
                <w:szCs w:val="18"/>
              </w:rPr>
              <w:t>测量接触电阻</w:t>
            </w:r>
          </w:p>
        </w:tc>
      </w:tr>
      <w:tr w:rsidR="007A7CB0" w14:paraId="5E24AEA2" w14:textId="77777777" w:rsidTr="001800C1">
        <w:trPr>
          <w:trHeight w:val="720"/>
        </w:trPr>
        <w:tc>
          <w:tcPr>
            <w:tcW w:w="1121" w:type="dxa"/>
            <w:vMerge w:val="restart"/>
            <w:tcBorders>
              <w:top w:val="nil"/>
              <w:left w:val="single" w:sz="8" w:space="0" w:color="auto"/>
              <w:bottom w:val="single" w:sz="4" w:space="0" w:color="auto"/>
              <w:right w:val="single" w:sz="4" w:space="0" w:color="auto"/>
            </w:tcBorders>
            <w:vAlign w:val="center"/>
          </w:tcPr>
          <w:p w14:paraId="39EDF88F" w14:textId="77777777" w:rsidR="007A7CB0" w:rsidRDefault="007A7CB0" w:rsidP="001800C1">
            <w:pPr>
              <w:widowControl/>
              <w:spacing w:before="100"/>
              <w:jc w:val="center"/>
              <w:rPr>
                <w:kern w:val="0"/>
                <w:sz w:val="18"/>
                <w:szCs w:val="18"/>
              </w:rPr>
            </w:pPr>
            <w:r>
              <w:rPr>
                <w:rFonts w:hint="eastAsia"/>
                <w:kern w:val="0"/>
                <w:sz w:val="18"/>
                <w:szCs w:val="18"/>
              </w:rPr>
              <w:t>断路器</w:t>
            </w:r>
          </w:p>
        </w:tc>
        <w:tc>
          <w:tcPr>
            <w:tcW w:w="1121" w:type="dxa"/>
            <w:tcBorders>
              <w:top w:val="nil"/>
              <w:left w:val="nil"/>
              <w:bottom w:val="single" w:sz="4" w:space="0" w:color="auto"/>
              <w:right w:val="single" w:sz="4" w:space="0" w:color="auto"/>
            </w:tcBorders>
            <w:vAlign w:val="center"/>
          </w:tcPr>
          <w:p w14:paraId="79655DFD" w14:textId="77777777" w:rsidR="007A7CB0" w:rsidRDefault="007A7CB0" w:rsidP="001800C1">
            <w:pPr>
              <w:widowControl/>
              <w:spacing w:before="100"/>
              <w:jc w:val="center"/>
              <w:rPr>
                <w:kern w:val="0"/>
                <w:sz w:val="18"/>
                <w:szCs w:val="18"/>
              </w:rPr>
            </w:pPr>
            <w:r>
              <w:rPr>
                <w:rFonts w:hint="eastAsia"/>
                <w:kern w:val="0"/>
                <w:sz w:val="18"/>
                <w:szCs w:val="18"/>
              </w:rPr>
              <w:t>动静触头</w:t>
            </w:r>
          </w:p>
        </w:tc>
        <w:tc>
          <w:tcPr>
            <w:tcW w:w="1317" w:type="dxa"/>
            <w:tcBorders>
              <w:top w:val="nil"/>
              <w:left w:val="nil"/>
              <w:bottom w:val="single" w:sz="4" w:space="0" w:color="auto"/>
              <w:right w:val="single" w:sz="4" w:space="0" w:color="auto"/>
            </w:tcBorders>
            <w:vAlign w:val="center"/>
          </w:tcPr>
          <w:p w14:paraId="40D39D29" w14:textId="77777777" w:rsidR="007A7CB0" w:rsidRDefault="007A7CB0" w:rsidP="001800C1">
            <w:pPr>
              <w:widowControl/>
              <w:spacing w:before="100"/>
              <w:rPr>
                <w:kern w:val="0"/>
                <w:sz w:val="18"/>
                <w:szCs w:val="18"/>
              </w:rPr>
            </w:pPr>
            <w:r>
              <w:rPr>
                <w:rFonts w:hint="eastAsia"/>
                <w:kern w:val="0"/>
                <w:sz w:val="18"/>
                <w:szCs w:val="18"/>
              </w:rPr>
              <w:t>以顶帽和下法兰为中心的热像</w:t>
            </w:r>
            <w:r>
              <w:rPr>
                <w:kern w:val="0"/>
                <w:sz w:val="18"/>
                <w:szCs w:val="18"/>
              </w:rPr>
              <w:t>,</w:t>
            </w:r>
            <w:r>
              <w:rPr>
                <w:rFonts w:hint="eastAsia"/>
                <w:kern w:val="0"/>
                <w:sz w:val="18"/>
                <w:szCs w:val="18"/>
              </w:rPr>
              <w:t>顶帽温于下法兰温度</w:t>
            </w:r>
          </w:p>
        </w:tc>
        <w:tc>
          <w:tcPr>
            <w:tcW w:w="1236" w:type="dxa"/>
            <w:tcBorders>
              <w:top w:val="nil"/>
              <w:left w:val="nil"/>
              <w:bottom w:val="single" w:sz="4" w:space="0" w:color="auto"/>
              <w:right w:val="single" w:sz="4" w:space="0" w:color="auto"/>
            </w:tcBorders>
            <w:vAlign w:val="center"/>
          </w:tcPr>
          <w:p w14:paraId="1140F741" w14:textId="77777777" w:rsidR="007A7CB0" w:rsidRDefault="007A7CB0" w:rsidP="001800C1">
            <w:pPr>
              <w:widowControl/>
              <w:spacing w:before="100"/>
              <w:rPr>
                <w:kern w:val="0"/>
                <w:sz w:val="18"/>
                <w:szCs w:val="18"/>
              </w:rPr>
            </w:pPr>
            <w:r>
              <w:rPr>
                <w:rFonts w:hint="eastAsia"/>
                <w:kern w:val="0"/>
                <w:sz w:val="18"/>
                <w:szCs w:val="18"/>
              </w:rPr>
              <w:t>压指压接不良</w:t>
            </w:r>
          </w:p>
        </w:tc>
        <w:tc>
          <w:tcPr>
            <w:tcW w:w="1650" w:type="dxa"/>
            <w:tcBorders>
              <w:top w:val="nil"/>
              <w:left w:val="nil"/>
              <w:bottom w:val="single" w:sz="4" w:space="0" w:color="auto"/>
              <w:right w:val="single" w:sz="4" w:space="0" w:color="auto"/>
            </w:tcBorders>
            <w:vAlign w:val="center"/>
          </w:tcPr>
          <w:p w14:paraId="045A256D" w14:textId="77777777" w:rsidR="007A7CB0" w:rsidRDefault="007A7CB0" w:rsidP="001800C1">
            <w:pPr>
              <w:widowControl/>
              <w:spacing w:before="100"/>
              <w:rPr>
                <w:kern w:val="0"/>
                <w:sz w:val="18"/>
                <w:szCs w:val="18"/>
              </w:rPr>
            </w:pPr>
            <w:r>
              <w:rPr>
                <w:rFonts w:hint="eastAsia"/>
                <w:kern w:val="0"/>
                <w:sz w:val="18"/>
                <w:szCs w:val="18"/>
              </w:rPr>
              <w:t>温差≤差≤接，未达到严重缺陷的要求</w:t>
            </w:r>
          </w:p>
        </w:tc>
        <w:tc>
          <w:tcPr>
            <w:tcW w:w="1226" w:type="dxa"/>
            <w:tcBorders>
              <w:top w:val="nil"/>
              <w:left w:val="nil"/>
              <w:bottom w:val="single" w:sz="4" w:space="0" w:color="auto"/>
              <w:right w:val="single" w:sz="4" w:space="0" w:color="auto"/>
            </w:tcBorders>
            <w:vAlign w:val="center"/>
          </w:tcPr>
          <w:p w14:paraId="115A6B8A"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55</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54DC55AA"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23CF2E01" w14:textId="77777777" w:rsidR="007A7CB0" w:rsidRDefault="007A7CB0" w:rsidP="001800C1">
            <w:pPr>
              <w:widowControl/>
              <w:spacing w:before="100"/>
              <w:rPr>
                <w:kern w:val="0"/>
                <w:sz w:val="18"/>
                <w:szCs w:val="18"/>
              </w:rPr>
            </w:pPr>
            <w:r>
              <w:rPr>
                <w:rFonts w:hint="eastAsia"/>
                <w:kern w:val="0"/>
                <w:sz w:val="18"/>
                <w:szCs w:val="18"/>
              </w:rPr>
              <w:t>测量接触电阻</w:t>
            </w:r>
          </w:p>
        </w:tc>
      </w:tr>
      <w:tr w:rsidR="007A7CB0" w14:paraId="5BBE800C" w14:textId="77777777" w:rsidTr="001800C1">
        <w:trPr>
          <w:trHeight w:val="720"/>
        </w:trPr>
        <w:tc>
          <w:tcPr>
            <w:tcW w:w="1121" w:type="dxa"/>
            <w:vMerge/>
            <w:tcBorders>
              <w:top w:val="nil"/>
              <w:left w:val="single" w:sz="8" w:space="0" w:color="auto"/>
              <w:bottom w:val="single" w:sz="4" w:space="0" w:color="auto"/>
              <w:right w:val="single" w:sz="4" w:space="0" w:color="auto"/>
            </w:tcBorders>
            <w:vAlign w:val="center"/>
          </w:tcPr>
          <w:p w14:paraId="404C67A0" w14:textId="77777777" w:rsidR="007A7CB0" w:rsidRDefault="007A7CB0" w:rsidP="001800C1">
            <w:pPr>
              <w:widowControl/>
              <w:spacing w:before="100"/>
              <w:jc w:val="left"/>
              <w:rPr>
                <w:kern w:val="0"/>
                <w:sz w:val="18"/>
                <w:szCs w:val="18"/>
              </w:rPr>
            </w:pPr>
          </w:p>
        </w:tc>
        <w:tc>
          <w:tcPr>
            <w:tcW w:w="1121" w:type="dxa"/>
            <w:tcBorders>
              <w:top w:val="nil"/>
              <w:left w:val="nil"/>
              <w:bottom w:val="single" w:sz="4" w:space="0" w:color="auto"/>
              <w:right w:val="single" w:sz="4" w:space="0" w:color="auto"/>
            </w:tcBorders>
            <w:vAlign w:val="center"/>
          </w:tcPr>
          <w:p w14:paraId="4E3038BF" w14:textId="77777777" w:rsidR="007A7CB0" w:rsidRDefault="007A7CB0" w:rsidP="001800C1">
            <w:pPr>
              <w:widowControl/>
              <w:spacing w:before="100"/>
              <w:jc w:val="center"/>
              <w:rPr>
                <w:kern w:val="0"/>
                <w:sz w:val="18"/>
                <w:szCs w:val="18"/>
              </w:rPr>
            </w:pPr>
            <w:r>
              <w:rPr>
                <w:rFonts w:hint="eastAsia"/>
                <w:kern w:val="0"/>
                <w:sz w:val="18"/>
                <w:szCs w:val="18"/>
              </w:rPr>
              <w:t>中间触头</w:t>
            </w:r>
          </w:p>
        </w:tc>
        <w:tc>
          <w:tcPr>
            <w:tcW w:w="1317" w:type="dxa"/>
            <w:tcBorders>
              <w:top w:val="nil"/>
              <w:left w:val="nil"/>
              <w:bottom w:val="single" w:sz="4" w:space="0" w:color="auto"/>
              <w:right w:val="single" w:sz="4" w:space="0" w:color="auto"/>
            </w:tcBorders>
            <w:vAlign w:val="center"/>
          </w:tcPr>
          <w:p w14:paraId="2AFDC623" w14:textId="77777777" w:rsidR="007A7CB0" w:rsidRDefault="007A7CB0" w:rsidP="001800C1">
            <w:pPr>
              <w:widowControl/>
              <w:spacing w:before="100"/>
              <w:rPr>
                <w:kern w:val="0"/>
                <w:sz w:val="18"/>
                <w:szCs w:val="18"/>
              </w:rPr>
            </w:pPr>
            <w:r>
              <w:rPr>
                <w:rFonts w:hint="eastAsia"/>
                <w:kern w:val="0"/>
                <w:sz w:val="18"/>
                <w:szCs w:val="18"/>
              </w:rPr>
              <w:t>以下法兰和顶帽为中心的热像</w:t>
            </w:r>
            <w:r>
              <w:rPr>
                <w:kern w:val="0"/>
                <w:sz w:val="18"/>
                <w:szCs w:val="18"/>
              </w:rPr>
              <w:t>,</w:t>
            </w:r>
            <w:r>
              <w:rPr>
                <w:rFonts w:hint="eastAsia"/>
                <w:kern w:val="0"/>
                <w:sz w:val="18"/>
                <w:szCs w:val="18"/>
              </w:rPr>
              <w:t>下法兰温度大于顶帽温度</w:t>
            </w:r>
          </w:p>
        </w:tc>
        <w:tc>
          <w:tcPr>
            <w:tcW w:w="1236" w:type="dxa"/>
            <w:tcBorders>
              <w:top w:val="nil"/>
              <w:left w:val="nil"/>
              <w:bottom w:val="single" w:sz="4" w:space="0" w:color="auto"/>
              <w:right w:val="single" w:sz="4" w:space="0" w:color="auto"/>
            </w:tcBorders>
            <w:vAlign w:val="center"/>
          </w:tcPr>
          <w:p w14:paraId="64A702E1" w14:textId="77777777" w:rsidR="007A7CB0" w:rsidRDefault="007A7CB0" w:rsidP="001800C1">
            <w:pPr>
              <w:widowControl/>
              <w:spacing w:before="100"/>
              <w:rPr>
                <w:kern w:val="0"/>
                <w:sz w:val="18"/>
                <w:szCs w:val="18"/>
              </w:rPr>
            </w:pPr>
            <w:r>
              <w:rPr>
                <w:rFonts w:hint="eastAsia"/>
                <w:kern w:val="0"/>
                <w:sz w:val="18"/>
                <w:szCs w:val="18"/>
              </w:rPr>
              <w:t>压指压接不良</w:t>
            </w:r>
          </w:p>
        </w:tc>
        <w:tc>
          <w:tcPr>
            <w:tcW w:w="1650" w:type="dxa"/>
            <w:tcBorders>
              <w:top w:val="nil"/>
              <w:left w:val="nil"/>
              <w:bottom w:val="single" w:sz="4" w:space="0" w:color="auto"/>
              <w:right w:val="single" w:sz="4" w:space="0" w:color="auto"/>
            </w:tcBorders>
            <w:vAlign w:val="center"/>
          </w:tcPr>
          <w:p w14:paraId="76266D97" w14:textId="77777777" w:rsidR="007A7CB0" w:rsidRDefault="007A7CB0" w:rsidP="001800C1">
            <w:pPr>
              <w:widowControl/>
              <w:spacing w:before="100"/>
              <w:rPr>
                <w:kern w:val="0"/>
                <w:sz w:val="18"/>
                <w:szCs w:val="18"/>
              </w:rPr>
            </w:pPr>
            <w:r>
              <w:rPr>
                <w:rFonts w:hint="eastAsia"/>
                <w:kern w:val="0"/>
                <w:sz w:val="18"/>
                <w:szCs w:val="18"/>
              </w:rPr>
              <w:t>温差≤差≤接，未达到严重缺陷的要求</w:t>
            </w:r>
          </w:p>
        </w:tc>
        <w:tc>
          <w:tcPr>
            <w:tcW w:w="1226" w:type="dxa"/>
            <w:tcBorders>
              <w:top w:val="nil"/>
              <w:left w:val="nil"/>
              <w:bottom w:val="single" w:sz="4" w:space="0" w:color="auto"/>
              <w:right w:val="single" w:sz="4" w:space="0" w:color="auto"/>
            </w:tcBorders>
            <w:vAlign w:val="center"/>
          </w:tcPr>
          <w:p w14:paraId="3B4743B9"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55</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37FDF270"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244A918C" w14:textId="77777777" w:rsidR="007A7CB0" w:rsidRDefault="007A7CB0" w:rsidP="001800C1">
            <w:pPr>
              <w:widowControl/>
              <w:spacing w:before="100"/>
              <w:rPr>
                <w:kern w:val="0"/>
                <w:sz w:val="18"/>
                <w:szCs w:val="18"/>
              </w:rPr>
            </w:pPr>
            <w:r>
              <w:rPr>
                <w:rFonts w:hint="eastAsia"/>
                <w:kern w:val="0"/>
                <w:sz w:val="18"/>
                <w:szCs w:val="18"/>
              </w:rPr>
              <w:t>测量接触电阻</w:t>
            </w:r>
          </w:p>
        </w:tc>
      </w:tr>
      <w:tr w:rsidR="007A7CB0" w14:paraId="40208631" w14:textId="77777777" w:rsidTr="001800C1">
        <w:trPr>
          <w:trHeight w:val="1200"/>
        </w:trPr>
        <w:tc>
          <w:tcPr>
            <w:tcW w:w="1121" w:type="dxa"/>
            <w:tcBorders>
              <w:top w:val="nil"/>
              <w:left w:val="single" w:sz="8" w:space="0" w:color="auto"/>
              <w:bottom w:val="single" w:sz="4" w:space="0" w:color="auto"/>
              <w:right w:val="single" w:sz="4" w:space="0" w:color="auto"/>
            </w:tcBorders>
            <w:vAlign w:val="center"/>
          </w:tcPr>
          <w:p w14:paraId="3643448C" w14:textId="77777777" w:rsidR="007A7CB0" w:rsidRDefault="007A7CB0" w:rsidP="001800C1">
            <w:pPr>
              <w:widowControl/>
              <w:spacing w:before="100"/>
              <w:jc w:val="center"/>
              <w:rPr>
                <w:kern w:val="0"/>
                <w:sz w:val="18"/>
                <w:szCs w:val="18"/>
              </w:rPr>
            </w:pPr>
            <w:r>
              <w:rPr>
                <w:rFonts w:hint="eastAsia"/>
                <w:kern w:val="0"/>
                <w:sz w:val="18"/>
                <w:szCs w:val="18"/>
              </w:rPr>
              <w:t>电流互感器</w:t>
            </w:r>
          </w:p>
        </w:tc>
        <w:tc>
          <w:tcPr>
            <w:tcW w:w="1121" w:type="dxa"/>
            <w:tcBorders>
              <w:top w:val="nil"/>
              <w:left w:val="nil"/>
              <w:bottom w:val="single" w:sz="4" w:space="0" w:color="auto"/>
              <w:right w:val="single" w:sz="4" w:space="0" w:color="auto"/>
            </w:tcBorders>
            <w:vAlign w:val="center"/>
          </w:tcPr>
          <w:p w14:paraId="4DA96FD2" w14:textId="77777777" w:rsidR="007A7CB0" w:rsidRDefault="007A7CB0" w:rsidP="001800C1">
            <w:pPr>
              <w:widowControl/>
              <w:spacing w:before="100"/>
              <w:jc w:val="center"/>
              <w:rPr>
                <w:kern w:val="0"/>
                <w:sz w:val="18"/>
                <w:szCs w:val="18"/>
              </w:rPr>
            </w:pPr>
            <w:r>
              <w:rPr>
                <w:rFonts w:hint="eastAsia"/>
                <w:kern w:val="0"/>
                <w:sz w:val="18"/>
                <w:szCs w:val="18"/>
              </w:rPr>
              <w:t>内连接</w:t>
            </w:r>
          </w:p>
        </w:tc>
        <w:tc>
          <w:tcPr>
            <w:tcW w:w="1317" w:type="dxa"/>
            <w:tcBorders>
              <w:top w:val="nil"/>
              <w:left w:val="nil"/>
              <w:bottom w:val="single" w:sz="4" w:space="0" w:color="auto"/>
              <w:right w:val="single" w:sz="4" w:space="0" w:color="auto"/>
            </w:tcBorders>
            <w:vAlign w:val="center"/>
          </w:tcPr>
          <w:p w14:paraId="7833B7A2" w14:textId="77777777" w:rsidR="007A7CB0" w:rsidRDefault="007A7CB0" w:rsidP="001800C1">
            <w:pPr>
              <w:widowControl/>
              <w:spacing w:before="100"/>
              <w:rPr>
                <w:kern w:val="0"/>
                <w:sz w:val="18"/>
                <w:szCs w:val="18"/>
              </w:rPr>
            </w:pPr>
            <w:r>
              <w:rPr>
                <w:rFonts w:hint="eastAsia"/>
                <w:kern w:val="0"/>
                <w:sz w:val="18"/>
                <w:szCs w:val="18"/>
              </w:rPr>
              <w:t>以串并联出线头或大螺杆了线夹为最高温度的热像或以顶部铁帽发热为特征</w:t>
            </w:r>
          </w:p>
        </w:tc>
        <w:tc>
          <w:tcPr>
            <w:tcW w:w="1236" w:type="dxa"/>
            <w:tcBorders>
              <w:top w:val="nil"/>
              <w:left w:val="nil"/>
              <w:bottom w:val="single" w:sz="4" w:space="0" w:color="auto"/>
              <w:right w:val="single" w:sz="4" w:space="0" w:color="auto"/>
            </w:tcBorders>
            <w:vAlign w:val="center"/>
          </w:tcPr>
          <w:p w14:paraId="7318B4B7" w14:textId="77777777" w:rsidR="007A7CB0" w:rsidRDefault="007A7CB0" w:rsidP="001800C1">
            <w:pPr>
              <w:widowControl/>
              <w:spacing w:before="100"/>
              <w:rPr>
                <w:kern w:val="0"/>
                <w:sz w:val="18"/>
                <w:szCs w:val="18"/>
              </w:rPr>
            </w:pPr>
            <w:r>
              <w:rPr>
                <w:rFonts w:hint="eastAsia"/>
                <w:kern w:val="0"/>
                <w:sz w:val="18"/>
                <w:szCs w:val="18"/>
              </w:rPr>
              <w:t>螺杆接触不良</w:t>
            </w:r>
          </w:p>
        </w:tc>
        <w:tc>
          <w:tcPr>
            <w:tcW w:w="1650" w:type="dxa"/>
            <w:tcBorders>
              <w:top w:val="nil"/>
              <w:left w:val="nil"/>
              <w:bottom w:val="single" w:sz="4" w:space="0" w:color="auto"/>
              <w:right w:val="single" w:sz="4" w:space="0" w:color="auto"/>
            </w:tcBorders>
            <w:vAlign w:val="center"/>
          </w:tcPr>
          <w:p w14:paraId="15D9BBDB" w14:textId="77777777" w:rsidR="007A7CB0" w:rsidRDefault="007A7CB0" w:rsidP="001800C1">
            <w:pPr>
              <w:widowControl/>
              <w:spacing w:before="100"/>
              <w:rPr>
                <w:kern w:val="0"/>
                <w:sz w:val="18"/>
                <w:szCs w:val="18"/>
              </w:rPr>
            </w:pPr>
            <w:r>
              <w:rPr>
                <w:rFonts w:hint="eastAsia"/>
                <w:kern w:val="0"/>
                <w:sz w:val="18"/>
                <w:szCs w:val="18"/>
              </w:rPr>
              <w:t>温差≤差≤触，未达到严重缺陷的要求</w:t>
            </w:r>
          </w:p>
        </w:tc>
        <w:tc>
          <w:tcPr>
            <w:tcW w:w="1226" w:type="dxa"/>
            <w:tcBorders>
              <w:top w:val="nil"/>
              <w:left w:val="nil"/>
              <w:bottom w:val="single" w:sz="4" w:space="0" w:color="auto"/>
              <w:right w:val="single" w:sz="4" w:space="0" w:color="auto"/>
            </w:tcBorders>
            <w:vAlign w:val="center"/>
          </w:tcPr>
          <w:p w14:paraId="5D087F46"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55</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2A077B8B"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7C1B5889" w14:textId="77777777" w:rsidR="007A7CB0" w:rsidRDefault="007A7CB0" w:rsidP="001800C1">
            <w:pPr>
              <w:widowControl/>
              <w:spacing w:before="100"/>
              <w:rPr>
                <w:kern w:val="0"/>
                <w:sz w:val="18"/>
                <w:szCs w:val="18"/>
              </w:rPr>
            </w:pPr>
            <w:r>
              <w:rPr>
                <w:rFonts w:hint="eastAsia"/>
                <w:kern w:val="0"/>
                <w:sz w:val="18"/>
                <w:szCs w:val="18"/>
              </w:rPr>
              <w:t>测量一次回路电阻</w:t>
            </w:r>
          </w:p>
        </w:tc>
      </w:tr>
      <w:tr w:rsidR="007A7CB0" w14:paraId="0668C051" w14:textId="77777777" w:rsidTr="001800C1">
        <w:trPr>
          <w:trHeight w:val="480"/>
        </w:trPr>
        <w:tc>
          <w:tcPr>
            <w:tcW w:w="1121" w:type="dxa"/>
            <w:tcBorders>
              <w:top w:val="nil"/>
              <w:left w:val="single" w:sz="8" w:space="0" w:color="auto"/>
              <w:bottom w:val="single" w:sz="4" w:space="0" w:color="auto"/>
              <w:right w:val="single" w:sz="4" w:space="0" w:color="auto"/>
            </w:tcBorders>
            <w:vAlign w:val="center"/>
          </w:tcPr>
          <w:p w14:paraId="3AC8DA8C" w14:textId="77777777" w:rsidR="007A7CB0" w:rsidRDefault="007A7CB0" w:rsidP="001800C1">
            <w:pPr>
              <w:widowControl/>
              <w:spacing w:before="100"/>
              <w:jc w:val="center"/>
              <w:rPr>
                <w:kern w:val="0"/>
                <w:sz w:val="18"/>
                <w:szCs w:val="18"/>
              </w:rPr>
            </w:pPr>
            <w:r>
              <w:rPr>
                <w:rFonts w:hint="eastAsia"/>
                <w:kern w:val="0"/>
                <w:sz w:val="18"/>
                <w:szCs w:val="18"/>
              </w:rPr>
              <w:t>套管</w:t>
            </w:r>
          </w:p>
        </w:tc>
        <w:tc>
          <w:tcPr>
            <w:tcW w:w="1121" w:type="dxa"/>
            <w:tcBorders>
              <w:top w:val="nil"/>
              <w:left w:val="nil"/>
              <w:bottom w:val="single" w:sz="4" w:space="0" w:color="auto"/>
              <w:right w:val="single" w:sz="4" w:space="0" w:color="auto"/>
            </w:tcBorders>
            <w:vAlign w:val="center"/>
          </w:tcPr>
          <w:p w14:paraId="4674F10B" w14:textId="77777777" w:rsidR="007A7CB0" w:rsidRDefault="007A7CB0" w:rsidP="001800C1">
            <w:pPr>
              <w:widowControl/>
              <w:spacing w:before="100"/>
              <w:jc w:val="center"/>
              <w:rPr>
                <w:kern w:val="0"/>
                <w:sz w:val="18"/>
                <w:szCs w:val="18"/>
              </w:rPr>
            </w:pPr>
            <w:r>
              <w:rPr>
                <w:rFonts w:hint="eastAsia"/>
                <w:kern w:val="0"/>
                <w:sz w:val="18"/>
                <w:szCs w:val="18"/>
              </w:rPr>
              <w:t>柱头</w:t>
            </w:r>
          </w:p>
        </w:tc>
        <w:tc>
          <w:tcPr>
            <w:tcW w:w="1317" w:type="dxa"/>
            <w:tcBorders>
              <w:top w:val="nil"/>
              <w:left w:val="nil"/>
              <w:bottom w:val="single" w:sz="4" w:space="0" w:color="auto"/>
              <w:right w:val="single" w:sz="4" w:space="0" w:color="auto"/>
            </w:tcBorders>
            <w:vAlign w:val="center"/>
          </w:tcPr>
          <w:p w14:paraId="0F501814" w14:textId="77777777" w:rsidR="007A7CB0" w:rsidRDefault="007A7CB0" w:rsidP="001800C1">
            <w:pPr>
              <w:widowControl/>
              <w:spacing w:before="100"/>
              <w:rPr>
                <w:kern w:val="0"/>
                <w:sz w:val="18"/>
                <w:szCs w:val="18"/>
              </w:rPr>
            </w:pPr>
            <w:r>
              <w:rPr>
                <w:rFonts w:hint="eastAsia"/>
                <w:kern w:val="0"/>
                <w:sz w:val="18"/>
                <w:szCs w:val="18"/>
              </w:rPr>
              <w:t>以套管顶部柱头为最热的热像</w:t>
            </w:r>
          </w:p>
        </w:tc>
        <w:tc>
          <w:tcPr>
            <w:tcW w:w="1236" w:type="dxa"/>
            <w:tcBorders>
              <w:top w:val="nil"/>
              <w:left w:val="nil"/>
              <w:bottom w:val="single" w:sz="4" w:space="0" w:color="auto"/>
              <w:right w:val="single" w:sz="4" w:space="0" w:color="auto"/>
            </w:tcBorders>
            <w:vAlign w:val="center"/>
          </w:tcPr>
          <w:p w14:paraId="0EB86C05" w14:textId="77777777" w:rsidR="007A7CB0" w:rsidRDefault="007A7CB0" w:rsidP="001800C1">
            <w:pPr>
              <w:widowControl/>
              <w:spacing w:before="100"/>
              <w:rPr>
                <w:kern w:val="0"/>
                <w:sz w:val="18"/>
                <w:szCs w:val="18"/>
              </w:rPr>
            </w:pPr>
            <w:r>
              <w:rPr>
                <w:rFonts w:hint="eastAsia"/>
                <w:kern w:val="0"/>
                <w:sz w:val="18"/>
                <w:szCs w:val="18"/>
              </w:rPr>
              <w:t>柱头内部并线压接不良</w:t>
            </w:r>
          </w:p>
        </w:tc>
        <w:tc>
          <w:tcPr>
            <w:tcW w:w="1650" w:type="dxa"/>
            <w:tcBorders>
              <w:top w:val="nil"/>
              <w:left w:val="nil"/>
              <w:bottom w:val="single" w:sz="4" w:space="0" w:color="auto"/>
              <w:right w:val="single" w:sz="4" w:space="0" w:color="auto"/>
            </w:tcBorders>
            <w:vAlign w:val="center"/>
          </w:tcPr>
          <w:p w14:paraId="5414AA7F" w14:textId="77777777" w:rsidR="007A7CB0" w:rsidRDefault="007A7CB0" w:rsidP="001800C1">
            <w:pPr>
              <w:widowControl/>
              <w:spacing w:before="100"/>
              <w:rPr>
                <w:kern w:val="0"/>
                <w:sz w:val="18"/>
                <w:szCs w:val="18"/>
              </w:rPr>
            </w:pPr>
            <w:r>
              <w:rPr>
                <w:rFonts w:hint="eastAsia"/>
                <w:kern w:val="0"/>
                <w:sz w:val="18"/>
                <w:szCs w:val="18"/>
              </w:rPr>
              <w:t>温差≤差≤部，未达到严重缺陷的要求</w:t>
            </w:r>
          </w:p>
        </w:tc>
        <w:tc>
          <w:tcPr>
            <w:tcW w:w="1226" w:type="dxa"/>
            <w:tcBorders>
              <w:top w:val="nil"/>
              <w:left w:val="nil"/>
              <w:bottom w:val="single" w:sz="4" w:space="0" w:color="auto"/>
              <w:right w:val="single" w:sz="4" w:space="0" w:color="auto"/>
            </w:tcBorders>
            <w:vAlign w:val="center"/>
          </w:tcPr>
          <w:p w14:paraId="37DDAA32"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55</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4DD714C2"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4F443316"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56109C71" w14:textId="77777777" w:rsidTr="001800C1">
        <w:trPr>
          <w:trHeight w:val="480"/>
        </w:trPr>
        <w:tc>
          <w:tcPr>
            <w:tcW w:w="1121" w:type="dxa"/>
            <w:vMerge w:val="restart"/>
            <w:tcBorders>
              <w:top w:val="nil"/>
              <w:left w:val="single" w:sz="8" w:space="0" w:color="auto"/>
              <w:bottom w:val="single" w:sz="8" w:space="0" w:color="000000"/>
              <w:right w:val="single" w:sz="4" w:space="0" w:color="auto"/>
            </w:tcBorders>
            <w:vAlign w:val="center"/>
          </w:tcPr>
          <w:p w14:paraId="7BA6976C" w14:textId="77777777" w:rsidR="007A7CB0" w:rsidRDefault="007A7CB0" w:rsidP="001800C1">
            <w:pPr>
              <w:widowControl/>
              <w:spacing w:before="100"/>
              <w:jc w:val="center"/>
              <w:rPr>
                <w:kern w:val="0"/>
                <w:sz w:val="18"/>
                <w:szCs w:val="18"/>
              </w:rPr>
            </w:pPr>
            <w:r>
              <w:rPr>
                <w:rFonts w:hint="eastAsia"/>
                <w:kern w:val="0"/>
                <w:sz w:val="18"/>
                <w:szCs w:val="18"/>
              </w:rPr>
              <w:t>电容器</w:t>
            </w:r>
          </w:p>
        </w:tc>
        <w:tc>
          <w:tcPr>
            <w:tcW w:w="1121" w:type="dxa"/>
            <w:tcBorders>
              <w:top w:val="nil"/>
              <w:left w:val="nil"/>
              <w:bottom w:val="single" w:sz="4" w:space="0" w:color="auto"/>
              <w:right w:val="single" w:sz="4" w:space="0" w:color="auto"/>
            </w:tcBorders>
            <w:vAlign w:val="center"/>
          </w:tcPr>
          <w:p w14:paraId="410C0CAF" w14:textId="77777777" w:rsidR="007A7CB0" w:rsidRDefault="007A7CB0" w:rsidP="001800C1">
            <w:pPr>
              <w:widowControl/>
              <w:spacing w:before="100"/>
              <w:jc w:val="center"/>
              <w:rPr>
                <w:kern w:val="0"/>
                <w:sz w:val="18"/>
                <w:szCs w:val="18"/>
              </w:rPr>
            </w:pPr>
            <w:r>
              <w:rPr>
                <w:rFonts w:hint="eastAsia"/>
                <w:kern w:val="0"/>
                <w:sz w:val="18"/>
                <w:szCs w:val="18"/>
              </w:rPr>
              <w:t>熔丝</w:t>
            </w:r>
          </w:p>
        </w:tc>
        <w:tc>
          <w:tcPr>
            <w:tcW w:w="1317" w:type="dxa"/>
            <w:tcBorders>
              <w:top w:val="nil"/>
              <w:left w:val="nil"/>
              <w:bottom w:val="single" w:sz="4" w:space="0" w:color="auto"/>
              <w:right w:val="single" w:sz="4" w:space="0" w:color="auto"/>
            </w:tcBorders>
            <w:vAlign w:val="center"/>
          </w:tcPr>
          <w:p w14:paraId="064F788F" w14:textId="77777777" w:rsidR="007A7CB0" w:rsidRDefault="007A7CB0" w:rsidP="001800C1">
            <w:pPr>
              <w:widowControl/>
              <w:spacing w:before="100"/>
              <w:rPr>
                <w:kern w:val="0"/>
                <w:sz w:val="18"/>
                <w:szCs w:val="18"/>
              </w:rPr>
            </w:pPr>
            <w:r>
              <w:rPr>
                <w:rFonts w:hint="eastAsia"/>
                <w:kern w:val="0"/>
                <w:sz w:val="18"/>
                <w:szCs w:val="18"/>
              </w:rPr>
              <w:t>以熔丝中部靠电容侧为最热的热像</w:t>
            </w:r>
          </w:p>
        </w:tc>
        <w:tc>
          <w:tcPr>
            <w:tcW w:w="1236" w:type="dxa"/>
            <w:tcBorders>
              <w:top w:val="nil"/>
              <w:left w:val="nil"/>
              <w:bottom w:val="single" w:sz="4" w:space="0" w:color="auto"/>
              <w:right w:val="single" w:sz="4" w:space="0" w:color="auto"/>
            </w:tcBorders>
            <w:vAlign w:val="center"/>
          </w:tcPr>
          <w:p w14:paraId="31D0B767" w14:textId="77777777" w:rsidR="007A7CB0" w:rsidRDefault="007A7CB0" w:rsidP="001800C1">
            <w:pPr>
              <w:widowControl/>
              <w:spacing w:before="100"/>
              <w:rPr>
                <w:kern w:val="0"/>
                <w:sz w:val="18"/>
                <w:szCs w:val="18"/>
              </w:rPr>
            </w:pPr>
            <w:r>
              <w:rPr>
                <w:rFonts w:hint="eastAsia"/>
                <w:kern w:val="0"/>
                <w:sz w:val="18"/>
                <w:szCs w:val="18"/>
              </w:rPr>
              <w:t>熔丝容量不够</w:t>
            </w:r>
          </w:p>
        </w:tc>
        <w:tc>
          <w:tcPr>
            <w:tcW w:w="1650" w:type="dxa"/>
            <w:tcBorders>
              <w:top w:val="nil"/>
              <w:left w:val="nil"/>
              <w:bottom w:val="single" w:sz="4" w:space="0" w:color="auto"/>
              <w:right w:val="single" w:sz="4" w:space="0" w:color="auto"/>
            </w:tcBorders>
            <w:vAlign w:val="center"/>
          </w:tcPr>
          <w:p w14:paraId="2F18BFC3" w14:textId="77777777" w:rsidR="007A7CB0" w:rsidRDefault="007A7CB0" w:rsidP="001800C1">
            <w:pPr>
              <w:widowControl/>
              <w:spacing w:before="100"/>
              <w:rPr>
                <w:kern w:val="0"/>
                <w:sz w:val="18"/>
                <w:szCs w:val="18"/>
              </w:rPr>
            </w:pPr>
            <w:r>
              <w:rPr>
                <w:rFonts w:hint="eastAsia"/>
                <w:kern w:val="0"/>
                <w:sz w:val="18"/>
                <w:szCs w:val="18"/>
              </w:rPr>
              <w:t>温差≤差≤量，未达到严重缺陷的要求</w:t>
            </w:r>
          </w:p>
        </w:tc>
        <w:tc>
          <w:tcPr>
            <w:tcW w:w="1226" w:type="dxa"/>
            <w:tcBorders>
              <w:top w:val="nil"/>
              <w:left w:val="nil"/>
              <w:bottom w:val="single" w:sz="4" w:space="0" w:color="auto"/>
              <w:right w:val="single" w:sz="4" w:space="0" w:color="auto"/>
            </w:tcBorders>
            <w:vAlign w:val="center"/>
          </w:tcPr>
          <w:p w14:paraId="63817168"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55</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4" w:space="0" w:color="auto"/>
              <w:right w:val="single" w:sz="4" w:space="0" w:color="auto"/>
            </w:tcBorders>
            <w:vAlign w:val="center"/>
          </w:tcPr>
          <w:p w14:paraId="77E88D40"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4" w:space="0" w:color="auto"/>
              <w:right w:val="single" w:sz="8" w:space="0" w:color="auto"/>
            </w:tcBorders>
            <w:vAlign w:val="center"/>
          </w:tcPr>
          <w:p w14:paraId="2F7FD4B9" w14:textId="77777777" w:rsidR="007A7CB0" w:rsidRDefault="007A7CB0" w:rsidP="001800C1">
            <w:pPr>
              <w:widowControl/>
              <w:spacing w:before="100"/>
              <w:rPr>
                <w:kern w:val="0"/>
                <w:sz w:val="18"/>
                <w:szCs w:val="18"/>
              </w:rPr>
            </w:pPr>
            <w:r>
              <w:rPr>
                <w:rFonts w:hint="eastAsia"/>
                <w:kern w:val="0"/>
                <w:sz w:val="18"/>
                <w:szCs w:val="18"/>
              </w:rPr>
              <w:t>检查熔丝</w:t>
            </w:r>
          </w:p>
        </w:tc>
      </w:tr>
      <w:tr w:rsidR="007A7CB0" w14:paraId="2029DF57" w14:textId="77777777" w:rsidTr="001800C1">
        <w:trPr>
          <w:trHeight w:val="735"/>
        </w:trPr>
        <w:tc>
          <w:tcPr>
            <w:tcW w:w="1121" w:type="dxa"/>
            <w:vMerge/>
            <w:tcBorders>
              <w:top w:val="nil"/>
              <w:left w:val="single" w:sz="8" w:space="0" w:color="auto"/>
              <w:bottom w:val="single" w:sz="8" w:space="0" w:color="000000"/>
              <w:right w:val="single" w:sz="4" w:space="0" w:color="auto"/>
            </w:tcBorders>
            <w:vAlign w:val="center"/>
          </w:tcPr>
          <w:p w14:paraId="564E6FB8" w14:textId="77777777" w:rsidR="007A7CB0" w:rsidRDefault="007A7CB0" w:rsidP="001800C1">
            <w:pPr>
              <w:widowControl/>
              <w:spacing w:before="100"/>
              <w:jc w:val="left"/>
              <w:rPr>
                <w:kern w:val="0"/>
                <w:sz w:val="18"/>
                <w:szCs w:val="18"/>
              </w:rPr>
            </w:pPr>
          </w:p>
        </w:tc>
        <w:tc>
          <w:tcPr>
            <w:tcW w:w="1121" w:type="dxa"/>
            <w:tcBorders>
              <w:top w:val="nil"/>
              <w:left w:val="nil"/>
              <w:bottom w:val="single" w:sz="8" w:space="0" w:color="auto"/>
              <w:right w:val="single" w:sz="4" w:space="0" w:color="auto"/>
            </w:tcBorders>
            <w:vAlign w:val="center"/>
          </w:tcPr>
          <w:p w14:paraId="1A20C96D" w14:textId="77777777" w:rsidR="007A7CB0" w:rsidRDefault="007A7CB0" w:rsidP="001800C1">
            <w:pPr>
              <w:widowControl/>
              <w:spacing w:before="100"/>
              <w:jc w:val="center"/>
              <w:rPr>
                <w:kern w:val="0"/>
                <w:sz w:val="18"/>
                <w:szCs w:val="18"/>
              </w:rPr>
            </w:pPr>
            <w:r>
              <w:rPr>
                <w:rFonts w:hint="eastAsia"/>
                <w:kern w:val="0"/>
                <w:sz w:val="18"/>
                <w:szCs w:val="18"/>
              </w:rPr>
              <w:t>熔丝座</w:t>
            </w:r>
          </w:p>
        </w:tc>
        <w:tc>
          <w:tcPr>
            <w:tcW w:w="1317" w:type="dxa"/>
            <w:tcBorders>
              <w:top w:val="nil"/>
              <w:left w:val="nil"/>
              <w:bottom w:val="single" w:sz="8" w:space="0" w:color="auto"/>
              <w:right w:val="single" w:sz="4" w:space="0" w:color="auto"/>
            </w:tcBorders>
            <w:vAlign w:val="center"/>
          </w:tcPr>
          <w:p w14:paraId="76DC1D6E" w14:textId="77777777" w:rsidR="007A7CB0" w:rsidRDefault="007A7CB0" w:rsidP="001800C1">
            <w:pPr>
              <w:widowControl/>
              <w:spacing w:before="100"/>
              <w:rPr>
                <w:kern w:val="0"/>
                <w:sz w:val="18"/>
                <w:szCs w:val="18"/>
              </w:rPr>
            </w:pPr>
            <w:r>
              <w:rPr>
                <w:rFonts w:hint="eastAsia"/>
                <w:kern w:val="0"/>
                <w:sz w:val="18"/>
                <w:szCs w:val="18"/>
              </w:rPr>
              <w:t>以熔丝座为最热的热像</w:t>
            </w:r>
          </w:p>
        </w:tc>
        <w:tc>
          <w:tcPr>
            <w:tcW w:w="1236" w:type="dxa"/>
            <w:tcBorders>
              <w:top w:val="nil"/>
              <w:left w:val="nil"/>
              <w:bottom w:val="single" w:sz="8" w:space="0" w:color="auto"/>
              <w:right w:val="single" w:sz="4" w:space="0" w:color="auto"/>
            </w:tcBorders>
            <w:vAlign w:val="center"/>
          </w:tcPr>
          <w:p w14:paraId="7562060F" w14:textId="77777777" w:rsidR="007A7CB0" w:rsidRDefault="007A7CB0" w:rsidP="001800C1">
            <w:pPr>
              <w:widowControl/>
              <w:spacing w:before="100"/>
              <w:rPr>
                <w:kern w:val="0"/>
                <w:sz w:val="18"/>
                <w:szCs w:val="18"/>
              </w:rPr>
            </w:pPr>
            <w:r>
              <w:rPr>
                <w:rFonts w:hint="eastAsia"/>
                <w:kern w:val="0"/>
                <w:sz w:val="18"/>
                <w:szCs w:val="18"/>
              </w:rPr>
              <w:t>熔丝与熔丝座之间接触不良</w:t>
            </w:r>
          </w:p>
        </w:tc>
        <w:tc>
          <w:tcPr>
            <w:tcW w:w="1650" w:type="dxa"/>
            <w:tcBorders>
              <w:top w:val="nil"/>
              <w:left w:val="nil"/>
              <w:bottom w:val="single" w:sz="8" w:space="0" w:color="auto"/>
              <w:right w:val="single" w:sz="4" w:space="0" w:color="auto"/>
            </w:tcBorders>
            <w:vAlign w:val="center"/>
          </w:tcPr>
          <w:p w14:paraId="4C8F6C74" w14:textId="77777777" w:rsidR="007A7CB0" w:rsidRDefault="007A7CB0" w:rsidP="001800C1">
            <w:pPr>
              <w:widowControl/>
              <w:spacing w:before="100"/>
              <w:rPr>
                <w:kern w:val="0"/>
                <w:sz w:val="18"/>
                <w:szCs w:val="18"/>
              </w:rPr>
            </w:pPr>
            <w:r>
              <w:rPr>
                <w:rFonts w:hint="eastAsia"/>
                <w:kern w:val="0"/>
                <w:sz w:val="18"/>
                <w:szCs w:val="18"/>
              </w:rPr>
              <w:t>温差≤差≤熔，未达到严重缺陷的要求</w:t>
            </w:r>
          </w:p>
        </w:tc>
        <w:tc>
          <w:tcPr>
            <w:tcW w:w="1226" w:type="dxa"/>
            <w:tcBorders>
              <w:top w:val="nil"/>
              <w:left w:val="nil"/>
              <w:bottom w:val="single" w:sz="8" w:space="0" w:color="auto"/>
              <w:right w:val="single" w:sz="4" w:space="0" w:color="auto"/>
            </w:tcBorders>
            <w:vAlign w:val="center"/>
          </w:tcPr>
          <w:p w14:paraId="3540737C"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55</w:t>
            </w:r>
            <w:r>
              <w:rPr>
                <w:rFonts w:ascii="宋体" w:hAnsi="宋体" w:cs="宋体" w:hint="eastAsia"/>
                <w:kern w:val="0"/>
                <w:sz w:val="18"/>
                <w:szCs w:val="18"/>
              </w:rPr>
              <w:t>℃</w:t>
            </w:r>
            <w:r>
              <w:rPr>
                <w:rFonts w:hint="eastAsia"/>
                <w:kern w:val="0"/>
                <w:sz w:val="18"/>
                <w:szCs w:val="18"/>
              </w:rPr>
              <w:t xml:space="preserve">或δ≥≥度　</w:t>
            </w:r>
          </w:p>
        </w:tc>
        <w:tc>
          <w:tcPr>
            <w:tcW w:w="1336" w:type="dxa"/>
            <w:tcBorders>
              <w:top w:val="nil"/>
              <w:left w:val="nil"/>
              <w:bottom w:val="single" w:sz="8" w:space="0" w:color="auto"/>
              <w:right w:val="single" w:sz="4" w:space="0" w:color="auto"/>
            </w:tcBorders>
            <w:vAlign w:val="center"/>
          </w:tcPr>
          <w:p w14:paraId="049B319E" w14:textId="77777777" w:rsidR="007A7CB0" w:rsidRDefault="007A7CB0" w:rsidP="001800C1">
            <w:pPr>
              <w:widowControl/>
              <w:spacing w:before="100"/>
              <w:rPr>
                <w:kern w:val="0"/>
                <w:sz w:val="18"/>
                <w:szCs w:val="18"/>
              </w:rPr>
            </w:pPr>
            <w:r>
              <w:rPr>
                <w:rFonts w:hint="eastAsia"/>
                <w:kern w:val="0"/>
                <w:sz w:val="18"/>
                <w:szCs w:val="18"/>
              </w:rPr>
              <w:t>热点温度　＞</w:t>
            </w:r>
            <w:r>
              <w:rPr>
                <w:kern w:val="0"/>
                <w:sz w:val="18"/>
                <w:szCs w:val="18"/>
              </w:rPr>
              <w:t>80</w:t>
            </w:r>
            <w:r>
              <w:rPr>
                <w:rFonts w:ascii="宋体" w:hAnsi="宋体" w:cs="宋体" w:hint="eastAsia"/>
                <w:kern w:val="0"/>
                <w:sz w:val="18"/>
                <w:szCs w:val="18"/>
              </w:rPr>
              <w:t>℃</w:t>
            </w:r>
            <w:r>
              <w:rPr>
                <w:rFonts w:hint="eastAsia"/>
                <w:kern w:val="0"/>
                <w:sz w:val="18"/>
                <w:szCs w:val="18"/>
              </w:rPr>
              <w:t xml:space="preserve">或δ≥≥度　</w:t>
            </w:r>
          </w:p>
        </w:tc>
        <w:tc>
          <w:tcPr>
            <w:tcW w:w="848" w:type="dxa"/>
            <w:tcBorders>
              <w:top w:val="nil"/>
              <w:left w:val="nil"/>
              <w:bottom w:val="single" w:sz="8" w:space="0" w:color="auto"/>
              <w:right w:val="single" w:sz="8" w:space="0" w:color="auto"/>
            </w:tcBorders>
            <w:vAlign w:val="center"/>
          </w:tcPr>
          <w:p w14:paraId="50CB3E82" w14:textId="77777777" w:rsidR="007A7CB0" w:rsidRDefault="007A7CB0" w:rsidP="001800C1">
            <w:pPr>
              <w:widowControl/>
              <w:spacing w:before="100"/>
              <w:rPr>
                <w:kern w:val="0"/>
                <w:sz w:val="18"/>
                <w:szCs w:val="18"/>
              </w:rPr>
            </w:pPr>
            <w:r>
              <w:rPr>
                <w:rFonts w:hint="eastAsia"/>
                <w:kern w:val="0"/>
                <w:sz w:val="18"/>
                <w:szCs w:val="18"/>
              </w:rPr>
              <w:t>检查熔丝座</w:t>
            </w:r>
          </w:p>
        </w:tc>
      </w:tr>
    </w:tbl>
    <w:p w14:paraId="0169C57B" w14:textId="77777777" w:rsidR="007A7CB0" w:rsidRDefault="007A7CB0" w:rsidP="007A7CB0">
      <w:pPr>
        <w:spacing w:line="360" w:lineRule="auto"/>
        <w:jc w:val="center"/>
      </w:pPr>
      <w:bookmarkStart w:id="316" w:name="_Toc235499886"/>
    </w:p>
    <w:p w14:paraId="51C9ADFD" w14:textId="77777777" w:rsidR="007A7CB0" w:rsidRDefault="007A7CB0" w:rsidP="007A7CB0">
      <w:pPr>
        <w:spacing w:line="360" w:lineRule="auto"/>
        <w:jc w:val="center"/>
        <w:rPr>
          <w:rFonts w:eastAsia="黑体"/>
        </w:rPr>
      </w:pPr>
      <w:r>
        <w:rPr>
          <w:rFonts w:eastAsia="黑体" w:hint="eastAsia"/>
        </w:rPr>
        <w:t>表</w:t>
      </w:r>
      <w:r>
        <w:rPr>
          <w:rFonts w:eastAsia="黑体"/>
        </w:rPr>
        <w:t xml:space="preserve">L.2 </w:t>
      </w:r>
      <w:r>
        <w:rPr>
          <w:rFonts w:eastAsia="黑体"/>
        </w:rPr>
        <w:t>电压致热型设备缺陷诊断判据表</w:t>
      </w:r>
      <w:bookmarkEnd w:id="316"/>
    </w:p>
    <w:tbl>
      <w:tblPr>
        <w:tblW w:w="9567" w:type="dxa"/>
        <w:jc w:val="center"/>
        <w:tblLayout w:type="fixed"/>
        <w:tblLook w:val="04A0" w:firstRow="1" w:lastRow="0" w:firstColumn="1" w:lastColumn="0" w:noHBand="0" w:noVBand="1"/>
      </w:tblPr>
      <w:tblGrid>
        <w:gridCol w:w="1445"/>
        <w:gridCol w:w="1368"/>
        <w:gridCol w:w="2427"/>
        <w:gridCol w:w="1803"/>
        <w:gridCol w:w="877"/>
        <w:gridCol w:w="1647"/>
      </w:tblGrid>
      <w:tr w:rsidR="007A7CB0" w14:paraId="13ECC433" w14:textId="77777777" w:rsidTr="001800C1">
        <w:trPr>
          <w:trHeight w:val="499"/>
          <w:jc w:val="center"/>
        </w:trPr>
        <w:tc>
          <w:tcPr>
            <w:tcW w:w="2813" w:type="dxa"/>
            <w:gridSpan w:val="2"/>
            <w:tcBorders>
              <w:top w:val="single" w:sz="8" w:space="0" w:color="auto"/>
              <w:left w:val="single" w:sz="8" w:space="0" w:color="auto"/>
              <w:bottom w:val="single" w:sz="4" w:space="0" w:color="auto"/>
              <w:right w:val="single" w:sz="4" w:space="0" w:color="auto"/>
            </w:tcBorders>
            <w:vAlign w:val="center"/>
          </w:tcPr>
          <w:p w14:paraId="4124A67E" w14:textId="77777777" w:rsidR="007A7CB0" w:rsidRDefault="007A7CB0" w:rsidP="001800C1">
            <w:pPr>
              <w:widowControl/>
              <w:spacing w:before="100"/>
              <w:jc w:val="center"/>
              <w:rPr>
                <w:kern w:val="0"/>
                <w:sz w:val="18"/>
                <w:szCs w:val="18"/>
              </w:rPr>
            </w:pPr>
            <w:r>
              <w:rPr>
                <w:rFonts w:hint="eastAsia"/>
                <w:kern w:val="0"/>
                <w:sz w:val="18"/>
                <w:szCs w:val="18"/>
              </w:rPr>
              <w:t>设备类别</w:t>
            </w:r>
          </w:p>
        </w:tc>
        <w:tc>
          <w:tcPr>
            <w:tcW w:w="2427" w:type="dxa"/>
            <w:tcBorders>
              <w:top w:val="single" w:sz="8" w:space="0" w:color="auto"/>
              <w:left w:val="nil"/>
              <w:bottom w:val="single" w:sz="4" w:space="0" w:color="auto"/>
              <w:right w:val="single" w:sz="4" w:space="0" w:color="auto"/>
            </w:tcBorders>
            <w:vAlign w:val="center"/>
          </w:tcPr>
          <w:p w14:paraId="3613FE13" w14:textId="77777777" w:rsidR="007A7CB0" w:rsidRDefault="007A7CB0" w:rsidP="001800C1">
            <w:pPr>
              <w:widowControl/>
              <w:spacing w:before="100"/>
              <w:jc w:val="center"/>
              <w:rPr>
                <w:kern w:val="0"/>
                <w:sz w:val="18"/>
                <w:szCs w:val="18"/>
              </w:rPr>
            </w:pPr>
            <w:r>
              <w:rPr>
                <w:rFonts w:hint="eastAsia"/>
                <w:kern w:val="0"/>
                <w:sz w:val="18"/>
                <w:szCs w:val="18"/>
              </w:rPr>
              <w:t>热像特征</w:t>
            </w:r>
          </w:p>
        </w:tc>
        <w:tc>
          <w:tcPr>
            <w:tcW w:w="1803" w:type="dxa"/>
            <w:tcBorders>
              <w:top w:val="single" w:sz="8" w:space="0" w:color="auto"/>
              <w:left w:val="nil"/>
              <w:bottom w:val="single" w:sz="4" w:space="0" w:color="auto"/>
              <w:right w:val="single" w:sz="4" w:space="0" w:color="auto"/>
            </w:tcBorders>
            <w:vAlign w:val="center"/>
          </w:tcPr>
          <w:p w14:paraId="3806F1A0" w14:textId="77777777" w:rsidR="007A7CB0" w:rsidRDefault="007A7CB0" w:rsidP="001800C1">
            <w:pPr>
              <w:widowControl/>
              <w:spacing w:before="100"/>
              <w:jc w:val="center"/>
              <w:rPr>
                <w:kern w:val="0"/>
                <w:sz w:val="18"/>
                <w:szCs w:val="18"/>
              </w:rPr>
            </w:pPr>
            <w:r>
              <w:rPr>
                <w:rFonts w:hint="eastAsia"/>
                <w:kern w:val="0"/>
                <w:sz w:val="18"/>
                <w:szCs w:val="18"/>
              </w:rPr>
              <w:t>故障特征</w:t>
            </w:r>
          </w:p>
        </w:tc>
        <w:tc>
          <w:tcPr>
            <w:tcW w:w="877" w:type="dxa"/>
            <w:tcBorders>
              <w:top w:val="single" w:sz="8" w:space="0" w:color="auto"/>
              <w:left w:val="nil"/>
              <w:bottom w:val="single" w:sz="4" w:space="0" w:color="auto"/>
              <w:right w:val="single" w:sz="4" w:space="0" w:color="auto"/>
            </w:tcBorders>
            <w:vAlign w:val="center"/>
          </w:tcPr>
          <w:p w14:paraId="7D704EFA" w14:textId="77777777" w:rsidR="007A7CB0" w:rsidRDefault="007A7CB0" w:rsidP="001800C1">
            <w:pPr>
              <w:widowControl/>
              <w:spacing w:before="100"/>
              <w:jc w:val="center"/>
              <w:rPr>
                <w:kern w:val="0"/>
                <w:sz w:val="18"/>
                <w:szCs w:val="18"/>
              </w:rPr>
            </w:pPr>
            <w:r>
              <w:rPr>
                <w:rFonts w:hint="eastAsia"/>
                <w:kern w:val="0"/>
                <w:sz w:val="18"/>
                <w:szCs w:val="18"/>
              </w:rPr>
              <w:t>温差</w:t>
            </w:r>
            <w:r>
              <w:rPr>
                <w:kern w:val="0"/>
                <w:sz w:val="18"/>
                <w:szCs w:val="18"/>
              </w:rPr>
              <w:t>K</w:t>
            </w:r>
          </w:p>
        </w:tc>
        <w:tc>
          <w:tcPr>
            <w:tcW w:w="1647" w:type="dxa"/>
            <w:tcBorders>
              <w:top w:val="single" w:sz="8" w:space="0" w:color="auto"/>
              <w:left w:val="nil"/>
              <w:bottom w:val="single" w:sz="4" w:space="0" w:color="auto"/>
              <w:right w:val="single" w:sz="8" w:space="0" w:color="auto"/>
            </w:tcBorders>
            <w:vAlign w:val="center"/>
          </w:tcPr>
          <w:p w14:paraId="5892D470" w14:textId="77777777" w:rsidR="007A7CB0" w:rsidRDefault="007A7CB0" w:rsidP="001800C1">
            <w:pPr>
              <w:widowControl/>
              <w:spacing w:before="100"/>
              <w:jc w:val="center"/>
              <w:rPr>
                <w:kern w:val="0"/>
                <w:sz w:val="18"/>
                <w:szCs w:val="18"/>
              </w:rPr>
            </w:pPr>
            <w:r>
              <w:rPr>
                <w:rFonts w:hint="eastAsia"/>
                <w:kern w:val="0"/>
                <w:sz w:val="18"/>
                <w:szCs w:val="18"/>
              </w:rPr>
              <w:t>处理建议</w:t>
            </w:r>
          </w:p>
        </w:tc>
      </w:tr>
      <w:tr w:rsidR="007A7CB0" w14:paraId="091DD48D" w14:textId="77777777" w:rsidTr="001800C1">
        <w:trPr>
          <w:trHeight w:val="499"/>
          <w:jc w:val="center"/>
        </w:trPr>
        <w:tc>
          <w:tcPr>
            <w:tcW w:w="1445" w:type="dxa"/>
            <w:vMerge w:val="restart"/>
            <w:tcBorders>
              <w:top w:val="nil"/>
              <w:left w:val="single" w:sz="8" w:space="0" w:color="auto"/>
              <w:bottom w:val="single" w:sz="4" w:space="0" w:color="auto"/>
              <w:right w:val="single" w:sz="4" w:space="0" w:color="auto"/>
            </w:tcBorders>
            <w:vAlign w:val="center"/>
          </w:tcPr>
          <w:p w14:paraId="7D2FA780" w14:textId="77777777" w:rsidR="007A7CB0" w:rsidRDefault="007A7CB0" w:rsidP="001800C1">
            <w:pPr>
              <w:widowControl/>
              <w:spacing w:before="100"/>
              <w:jc w:val="center"/>
              <w:rPr>
                <w:kern w:val="0"/>
                <w:sz w:val="18"/>
                <w:szCs w:val="18"/>
              </w:rPr>
            </w:pPr>
            <w:r>
              <w:rPr>
                <w:rFonts w:hint="eastAsia"/>
                <w:kern w:val="0"/>
                <w:sz w:val="18"/>
                <w:szCs w:val="18"/>
              </w:rPr>
              <w:t>电流互感器</w:t>
            </w:r>
          </w:p>
        </w:tc>
        <w:tc>
          <w:tcPr>
            <w:tcW w:w="1368" w:type="dxa"/>
            <w:tcBorders>
              <w:top w:val="nil"/>
              <w:left w:val="nil"/>
              <w:bottom w:val="single" w:sz="4" w:space="0" w:color="auto"/>
              <w:right w:val="single" w:sz="4" w:space="0" w:color="auto"/>
            </w:tcBorders>
            <w:vAlign w:val="center"/>
          </w:tcPr>
          <w:p w14:paraId="2839C493" w14:textId="77777777" w:rsidR="007A7CB0" w:rsidRDefault="007A7CB0" w:rsidP="001800C1">
            <w:pPr>
              <w:widowControl/>
              <w:spacing w:before="100"/>
              <w:jc w:val="center"/>
              <w:rPr>
                <w:kern w:val="0"/>
                <w:sz w:val="18"/>
                <w:szCs w:val="18"/>
              </w:rPr>
            </w:pPr>
            <w:r>
              <w:rPr>
                <w:kern w:val="0"/>
                <w:sz w:val="18"/>
                <w:szCs w:val="18"/>
              </w:rPr>
              <w:t>10kV</w:t>
            </w:r>
            <w:r>
              <w:rPr>
                <w:rFonts w:hint="eastAsia"/>
                <w:kern w:val="0"/>
                <w:sz w:val="18"/>
                <w:szCs w:val="18"/>
              </w:rPr>
              <w:t>浇注式</w:t>
            </w:r>
          </w:p>
        </w:tc>
        <w:tc>
          <w:tcPr>
            <w:tcW w:w="2427" w:type="dxa"/>
            <w:tcBorders>
              <w:top w:val="nil"/>
              <w:left w:val="nil"/>
              <w:bottom w:val="single" w:sz="4" w:space="0" w:color="auto"/>
              <w:right w:val="single" w:sz="4" w:space="0" w:color="auto"/>
            </w:tcBorders>
            <w:vAlign w:val="center"/>
          </w:tcPr>
          <w:p w14:paraId="4B37049B" w14:textId="77777777" w:rsidR="007A7CB0" w:rsidRDefault="007A7CB0" w:rsidP="001800C1">
            <w:pPr>
              <w:widowControl/>
              <w:spacing w:before="100"/>
              <w:rPr>
                <w:kern w:val="0"/>
                <w:sz w:val="18"/>
                <w:szCs w:val="18"/>
              </w:rPr>
            </w:pPr>
            <w:r>
              <w:rPr>
                <w:rFonts w:hint="eastAsia"/>
                <w:kern w:val="0"/>
                <w:sz w:val="18"/>
                <w:szCs w:val="18"/>
              </w:rPr>
              <w:t>以本体为中心整体发热</w:t>
            </w:r>
          </w:p>
        </w:tc>
        <w:tc>
          <w:tcPr>
            <w:tcW w:w="1803" w:type="dxa"/>
            <w:tcBorders>
              <w:top w:val="nil"/>
              <w:left w:val="nil"/>
              <w:bottom w:val="single" w:sz="4" w:space="0" w:color="auto"/>
              <w:right w:val="single" w:sz="4" w:space="0" w:color="auto"/>
            </w:tcBorders>
            <w:vAlign w:val="center"/>
          </w:tcPr>
          <w:p w14:paraId="18B899E9" w14:textId="77777777" w:rsidR="007A7CB0" w:rsidRDefault="007A7CB0" w:rsidP="001800C1">
            <w:pPr>
              <w:widowControl/>
              <w:spacing w:before="100"/>
              <w:rPr>
                <w:kern w:val="0"/>
                <w:sz w:val="18"/>
                <w:szCs w:val="18"/>
              </w:rPr>
            </w:pPr>
            <w:r>
              <w:rPr>
                <w:rFonts w:hint="eastAsia"/>
                <w:kern w:val="0"/>
                <w:sz w:val="18"/>
                <w:szCs w:val="18"/>
              </w:rPr>
              <w:t>铁心短路或局部放电增大</w:t>
            </w:r>
          </w:p>
        </w:tc>
        <w:tc>
          <w:tcPr>
            <w:tcW w:w="877" w:type="dxa"/>
            <w:tcBorders>
              <w:top w:val="nil"/>
              <w:left w:val="nil"/>
              <w:bottom w:val="single" w:sz="4" w:space="0" w:color="auto"/>
              <w:right w:val="single" w:sz="4" w:space="0" w:color="auto"/>
            </w:tcBorders>
            <w:vAlign w:val="center"/>
          </w:tcPr>
          <w:p w14:paraId="7CF52CD3" w14:textId="77777777" w:rsidR="007A7CB0" w:rsidRDefault="007A7CB0" w:rsidP="001800C1">
            <w:pPr>
              <w:widowControl/>
              <w:spacing w:before="100"/>
              <w:rPr>
                <w:kern w:val="0"/>
                <w:sz w:val="18"/>
                <w:szCs w:val="18"/>
              </w:rPr>
            </w:pPr>
            <w:r>
              <w:rPr>
                <w:kern w:val="0"/>
                <w:sz w:val="18"/>
                <w:szCs w:val="18"/>
              </w:rPr>
              <w:t>4</w:t>
            </w:r>
          </w:p>
        </w:tc>
        <w:tc>
          <w:tcPr>
            <w:tcW w:w="1647" w:type="dxa"/>
            <w:tcBorders>
              <w:top w:val="nil"/>
              <w:left w:val="nil"/>
              <w:bottom w:val="single" w:sz="4" w:space="0" w:color="auto"/>
              <w:right w:val="single" w:sz="8" w:space="0" w:color="auto"/>
            </w:tcBorders>
            <w:vAlign w:val="center"/>
          </w:tcPr>
          <w:p w14:paraId="64C588CC" w14:textId="77777777" w:rsidR="007A7CB0" w:rsidRDefault="007A7CB0" w:rsidP="001800C1">
            <w:pPr>
              <w:widowControl/>
              <w:spacing w:before="100"/>
              <w:rPr>
                <w:kern w:val="0"/>
                <w:sz w:val="18"/>
                <w:szCs w:val="18"/>
              </w:rPr>
            </w:pPr>
            <w:r>
              <w:rPr>
                <w:rFonts w:hint="eastAsia"/>
                <w:kern w:val="0"/>
                <w:sz w:val="18"/>
                <w:szCs w:val="18"/>
              </w:rPr>
              <w:t>进行伏安特性或局部放电量试验</w:t>
            </w:r>
          </w:p>
        </w:tc>
      </w:tr>
      <w:tr w:rsidR="007A7CB0" w14:paraId="0C8130EA" w14:textId="77777777" w:rsidTr="001800C1">
        <w:trPr>
          <w:trHeight w:val="840"/>
          <w:jc w:val="center"/>
        </w:trPr>
        <w:tc>
          <w:tcPr>
            <w:tcW w:w="1445" w:type="dxa"/>
            <w:vMerge/>
            <w:tcBorders>
              <w:top w:val="nil"/>
              <w:left w:val="single" w:sz="8" w:space="0" w:color="auto"/>
              <w:bottom w:val="single" w:sz="4" w:space="0" w:color="auto"/>
              <w:right w:val="single" w:sz="4" w:space="0" w:color="auto"/>
            </w:tcBorders>
            <w:vAlign w:val="center"/>
          </w:tcPr>
          <w:p w14:paraId="586FE1EA" w14:textId="77777777" w:rsidR="007A7CB0" w:rsidRDefault="007A7CB0" w:rsidP="001800C1">
            <w:pPr>
              <w:widowControl/>
              <w:spacing w:before="100"/>
              <w:jc w:val="left"/>
              <w:rPr>
                <w:kern w:val="0"/>
                <w:sz w:val="18"/>
                <w:szCs w:val="18"/>
              </w:rPr>
            </w:pPr>
          </w:p>
        </w:tc>
        <w:tc>
          <w:tcPr>
            <w:tcW w:w="1368" w:type="dxa"/>
            <w:tcBorders>
              <w:top w:val="nil"/>
              <w:left w:val="nil"/>
              <w:bottom w:val="single" w:sz="4" w:space="0" w:color="auto"/>
              <w:right w:val="single" w:sz="4" w:space="0" w:color="auto"/>
            </w:tcBorders>
            <w:vAlign w:val="center"/>
          </w:tcPr>
          <w:p w14:paraId="573AACCA" w14:textId="77777777" w:rsidR="007A7CB0" w:rsidRDefault="007A7CB0" w:rsidP="001800C1">
            <w:pPr>
              <w:widowControl/>
              <w:spacing w:before="100"/>
              <w:jc w:val="center"/>
              <w:rPr>
                <w:kern w:val="0"/>
                <w:sz w:val="18"/>
                <w:szCs w:val="18"/>
              </w:rPr>
            </w:pPr>
            <w:r>
              <w:rPr>
                <w:rFonts w:hint="eastAsia"/>
                <w:kern w:val="0"/>
                <w:sz w:val="18"/>
                <w:szCs w:val="18"/>
              </w:rPr>
              <w:t>油浸式</w:t>
            </w:r>
          </w:p>
        </w:tc>
        <w:tc>
          <w:tcPr>
            <w:tcW w:w="2427" w:type="dxa"/>
            <w:tcBorders>
              <w:top w:val="nil"/>
              <w:left w:val="nil"/>
              <w:bottom w:val="single" w:sz="4" w:space="0" w:color="auto"/>
              <w:right w:val="single" w:sz="4" w:space="0" w:color="auto"/>
            </w:tcBorders>
            <w:vAlign w:val="center"/>
          </w:tcPr>
          <w:p w14:paraId="0103B8F9" w14:textId="77777777" w:rsidR="007A7CB0" w:rsidRDefault="007A7CB0" w:rsidP="001800C1">
            <w:pPr>
              <w:widowControl/>
              <w:spacing w:before="100"/>
              <w:rPr>
                <w:kern w:val="0"/>
                <w:sz w:val="18"/>
                <w:szCs w:val="18"/>
              </w:rPr>
            </w:pPr>
            <w:r>
              <w:rPr>
                <w:rFonts w:hint="eastAsia"/>
                <w:kern w:val="0"/>
                <w:sz w:val="18"/>
                <w:szCs w:val="18"/>
              </w:rPr>
              <w:t>以瓷套整体温升增大</w:t>
            </w:r>
            <w:r>
              <w:rPr>
                <w:kern w:val="0"/>
                <w:sz w:val="18"/>
                <w:szCs w:val="18"/>
              </w:rPr>
              <w:t>,</w:t>
            </w:r>
            <w:r>
              <w:rPr>
                <w:rFonts w:hint="eastAsia"/>
                <w:kern w:val="0"/>
                <w:sz w:val="18"/>
                <w:szCs w:val="18"/>
              </w:rPr>
              <w:t>且瓷套上部温度偏高</w:t>
            </w:r>
          </w:p>
        </w:tc>
        <w:tc>
          <w:tcPr>
            <w:tcW w:w="1803" w:type="dxa"/>
            <w:tcBorders>
              <w:top w:val="nil"/>
              <w:left w:val="nil"/>
              <w:bottom w:val="single" w:sz="4" w:space="0" w:color="auto"/>
              <w:right w:val="single" w:sz="4" w:space="0" w:color="auto"/>
            </w:tcBorders>
            <w:vAlign w:val="center"/>
          </w:tcPr>
          <w:p w14:paraId="06DBD80A" w14:textId="77777777" w:rsidR="007A7CB0" w:rsidRDefault="007A7CB0" w:rsidP="001800C1">
            <w:pPr>
              <w:widowControl/>
              <w:spacing w:before="100"/>
              <w:rPr>
                <w:kern w:val="0"/>
                <w:sz w:val="18"/>
                <w:szCs w:val="18"/>
              </w:rPr>
            </w:pPr>
            <w:r>
              <w:rPr>
                <w:rFonts w:hint="eastAsia"/>
                <w:kern w:val="0"/>
                <w:sz w:val="18"/>
                <w:szCs w:val="18"/>
              </w:rPr>
              <w:t>介质损耗偏大</w:t>
            </w:r>
          </w:p>
        </w:tc>
        <w:tc>
          <w:tcPr>
            <w:tcW w:w="877" w:type="dxa"/>
            <w:tcBorders>
              <w:top w:val="nil"/>
              <w:left w:val="nil"/>
              <w:bottom w:val="single" w:sz="4" w:space="0" w:color="auto"/>
              <w:right w:val="single" w:sz="4" w:space="0" w:color="auto"/>
            </w:tcBorders>
            <w:vAlign w:val="center"/>
          </w:tcPr>
          <w:p w14:paraId="3AFBB839" w14:textId="77777777" w:rsidR="007A7CB0" w:rsidRDefault="007A7CB0" w:rsidP="001800C1">
            <w:pPr>
              <w:widowControl/>
              <w:spacing w:before="100"/>
              <w:rPr>
                <w:kern w:val="0"/>
                <w:sz w:val="18"/>
                <w:szCs w:val="18"/>
              </w:rPr>
            </w:pPr>
            <w:r>
              <w:rPr>
                <w:kern w:val="0"/>
                <w:sz w:val="18"/>
                <w:szCs w:val="18"/>
              </w:rPr>
              <w:t>2~3</w:t>
            </w:r>
          </w:p>
        </w:tc>
        <w:tc>
          <w:tcPr>
            <w:tcW w:w="1647" w:type="dxa"/>
            <w:tcBorders>
              <w:top w:val="nil"/>
              <w:left w:val="nil"/>
              <w:bottom w:val="single" w:sz="4" w:space="0" w:color="auto"/>
              <w:right w:val="single" w:sz="8" w:space="0" w:color="auto"/>
            </w:tcBorders>
            <w:vAlign w:val="center"/>
          </w:tcPr>
          <w:p w14:paraId="65D737B6" w14:textId="77777777" w:rsidR="007A7CB0" w:rsidRDefault="007A7CB0" w:rsidP="001800C1">
            <w:pPr>
              <w:widowControl/>
              <w:spacing w:before="100"/>
              <w:rPr>
                <w:kern w:val="0"/>
                <w:sz w:val="18"/>
                <w:szCs w:val="18"/>
              </w:rPr>
            </w:pPr>
            <w:r>
              <w:rPr>
                <w:rFonts w:hint="eastAsia"/>
                <w:kern w:val="0"/>
                <w:sz w:val="18"/>
                <w:szCs w:val="18"/>
              </w:rPr>
              <w:t>进行介质损耗、油色谱、油中含水量检测</w:t>
            </w:r>
          </w:p>
        </w:tc>
      </w:tr>
      <w:tr w:rsidR="007A7CB0" w14:paraId="5849E8F9" w14:textId="77777777" w:rsidTr="001800C1">
        <w:trPr>
          <w:trHeight w:val="499"/>
          <w:jc w:val="center"/>
        </w:trPr>
        <w:tc>
          <w:tcPr>
            <w:tcW w:w="1445" w:type="dxa"/>
            <w:vMerge w:val="restart"/>
            <w:tcBorders>
              <w:top w:val="nil"/>
              <w:left w:val="single" w:sz="8" w:space="0" w:color="auto"/>
              <w:bottom w:val="single" w:sz="4" w:space="0" w:color="auto"/>
              <w:right w:val="single" w:sz="4" w:space="0" w:color="auto"/>
            </w:tcBorders>
            <w:vAlign w:val="center"/>
          </w:tcPr>
          <w:p w14:paraId="533E34C8" w14:textId="77777777" w:rsidR="007A7CB0" w:rsidRDefault="007A7CB0" w:rsidP="001800C1">
            <w:pPr>
              <w:widowControl/>
              <w:spacing w:before="100"/>
              <w:jc w:val="center"/>
              <w:rPr>
                <w:kern w:val="0"/>
                <w:sz w:val="18"/>
                <w:szCs w:val="18"/>
              </w:rPr>
            </w:pPr>
            <w:r>
              <w:rPr>
                <w:rFonts w:hint="eastAsia"/>
                <w:kern w:val="0"/>
                <w:sz w:val="18"/>
                <w:szCs w:val="18"/>
              </w:rPr>
              <w:t>电压互感器（含电容式电压互</w:t>
            </w:r>
            <w:r>
              <w:rPr>
                <w:rFonts w:hint="eastAsia"/>
                <w:kern w:val="0"/>
                <w:sz w:val="18"/>
                <w:szCs w:val="18"/>
              </w:rPr>
              <w:lastRenderedPageBreak/>
              <w:t>感器的互感器部分）</w:t>
            </w:r>
          </w:p>
        </w:tc>
        <w:tc>
          <w:tcPr>
            <w:tcW w:w="1368" w:type="dxa"/>
            <w:tcBorders>
              <w:top w:val="nil"/>
              <w:left w:val="nil"/>
              <w:bottom w:val="single" w:sz="4" w:space="0" w:color="auto"/>
              <w:right w:val="single" w:sz="4" w:space="0" w:color="auto"/>
            </w:tcBorders>
            <w:vAlign w:val="center"/>
          </w:tcPr>
          <w:p w14:paraId="147BCA34" w14:textId="77777777" w:rsidR="007A7CB0" w:rsidRDefault="007A7CB0" w:rsidP="001800C1">
            <w:pPr>
              <w:widowControl/>
              <w:spacing w:before="100"/>
              <w:jc w:val="center"/>
              <w:rPr>
                <w:kern w:val="0"/>
                <w:sz w:val="18"/>
                <w:szCs w:val="18"/>
              </w:rPr>
            </w:pPr>
            <w:r>
              <w:rPr>
                <w:kern w:val="0"/>
                <w:sz w:val="18"/>
                <w:szCs w:val="18"/>
              </w:rPr>
              <w:lastRenderedPageBreak/>
              <w:t>10kV</w:t>
            </w:r>
            <w:r>
              <w:rPr>
                <w:rFonts w:hint="eastAsia"/>
                <w:kern w:val="0"/>
                <w:sz w:val="18"/>
                <w:szCs w:val="18"/>
              </w:rPr>
              <w:t>浇注式</w:t>
            </w:r>
          </w:p>
        </w:tc>
        <w:tc>
          <w:tcPr>
            <w:tcW w:w="2427" w:type="dxa"/>
            <w:tcBorders>
              <w:top w:val="nil"/>
              <w:left w:val="nil"/>
              <w:bottom w:val="single" w:sz="4" w:space="0" w:color="auto"/>
              <w:right w:val="single" w:sz="4" w:space="0" w:color="auto"/>
            </w:tcBorders>
            <w:vAlign w:val="center"/>
          </w:tcPr>
          <w:p w14:paraId="6C08F5CB" w14:textId="77777777" w:rsidR="007A7CB0" w:rsidRDefault="007A7CB0" w:rsidP="001800C1">
            <w:pPr>
              <w:widowControl/>
              <w:spacing w:before="100"/>
              <w:rPr>
                <w:kern w:val="0"/>
                <w:sz w:val="18"/>
                <w:szCs w:val="18"/>
              </w:rPr>
            </w:pPr>
            <w:r>
              <w:rPr>
                <w:rFonts w:hint="eastAsia"/>
                <w:kern w:val="0"/>
                <w:sz w:val="18"/>
                <w:szCs w:val="18"/>
              </w:rPr>
              <w:t>以本体为中心整体发热</w:t>
            </w:r>
          </w:p>
        </w:tc>
        <w:tc>
          <w:tcPr>
            <w:tcW w:w="1803" w:type="dxa"/>
            <w:tcBorders>
              <w:top w:val="nil"/>
              <w:left w:val="nil"/>
              <w:bottom w:val="single" w:sz="4" w:space="0" w:color="auto"/>
              <w:right w:val="single" w:sz="4" w:space="0" w:color="auto"/>
            </w:tcBorders>
            <w:vAlign w:val="center"/>
          </w:tcPr>
          <w:p w14:paraId="2ECA62D6" w14:textId="77777777" w:rsidR="007A7CB0" w:rsidRDefault="007A7CB0" w:rsidP="001800C1">
            <w:pPr>
              <w:widowControl/>
              <w:spacing w:before="100"/>
              <w:rPr>
                <w:kern w:val="0"/>
                <w:sz w:val="18"/>
                <w:szCs w:val="18"/>
              </w:rPr>
            </w:pPr>
            <w:r>
              <w:rPr>
                <w:rFonts w:hint="eastAsia"/>
                <w:kern w:val="0"/>
                <w:sz w:val="18"/>
                <w:szCs w:val="18"/>
              </w:rPr>
              <w:t>铁心短路或局部放电增大</w:t>
            </w:r>
          </w:p>
        </w:tc>
        <w:tc>
          <w:tcPr>
            <w:tcW w:w="877" w:type="dxa"/>
            <w:tcBorders>
              <w:top w:val="nil"/>
              <w:left w:val="nil"/>
              <w:bottom w:val="single" w:sz="4" w:space="0" w:color="auto"/>
              <w:right w:val="single" w:sz="4" w:space="0" w:color="auto"/>
            </w:tcBorders>
            <w:vAlign w:val="center"/>
          </w:tcPr>
          <w:p w14:paraId="253E6969" w14:textId="77777777" w:rsidR="007A7CB0" w:rsidRDefault="007A7CB0" w:rsidP="001800C1">
            <w:pPr>
              <w:widowControl/>
              <w:spacing w:before="100"/>
              <w:rPr>
                <w:kern w:val="0"/>
                <w:sz w:val="18"/>
                <w:szCs w:val="18"/>
              </w:rPr>
            </w:pPr>
            <w:r>
              <w:rPr>
                <w:kern w:val="0"/>
                <w:sz w:val="18"/>
                <w:szCs w:val="18"/>
              </w:rPr>
              <w:t>4</w:t>
            </w:r>
          </w:p>
        </w:tc>
        <w:tc>
          <w:tcPr>
            <w:tcW w:w="1647" w:type="dxa"/>
            <w:tcBorders>
              <w:top w:val="nil"/>
              <w:left w:val="nil"/>
              <w:bottom w:val="single" w:sz="4" w:space="0" w:color="auto"/>
              <w:right w:val="single" w:sz="8" w:space="0" w:color="auto"/>
            </w:tcBorders>
            <w:vAlign w:val="center"/>
          </w:tcPr>
          <w:p w14:paraId="665EA76D" w14:textId="77777777" w:rsidR="007A7CB0" w:rsidRDefault="007A7CB0" w:rsidP="001800C1">
            <w:pPr>
              <w:widowControl/>
              <w:spacing w:before="100"/>
              <w:rPr>
                <w:kern w:val="0"/>
                <w:sz w:val="18"/>
                <w:szCs w:val="18"/>
              </w:rPr>
            </w:pPr>
            <w:r>
              <w:rPr>
                <w:rFonts w:hint="eastAsia"/>
                <w:kern w:val="0"/>
                <w:sz w:val="18"/>
                <w:szCs w:val="18"/>
              </w:rPr>
              <w:t>进行特性或局部放电量试验</w:t>
            </w:r>
          </w:p>
        </w:tc>
      </w:tr>
      <w:tr w:rsidR="007A7CB0" w14:paraId="6C48B3AC" w14:textId="77777777" w:rsidTr="001800C1">
        <w:trPr>
          <w:trHeight w:val="810"/>
          <w:jc w:val="center"/>
        </w:trPr>
        <w:tc>
          <w:tcPr>
            <w:tcW w:w="1445" w:type="dxa"/>
            <w:vMerge/>
            <w:tcBorders>
              <w:top w:val="nil"/>
              <w:left w:val="single" w:sz="8" w:space="0" w:color="auto"/>
              <w:bottom w:val="single" w:sz="4" w:space="0" w:color="auto"/>
              <w:right w:val="single" w:sz="4" w:space="0" w:color="auto"/>
            </w:tcBorders>
            <w:vAlign w:val="center"/>
          </w:tcPr>
          <w:p w14:paraId="267B7346" w14:textId="77777777" w:rsidR="007A7CB0" w:rsidRDefault="007A7CB0" w:rsidP="001800C1">
            <w:pPr>
              <w:widowControl/>
              <w:spacing w:before="100"/>
              <w:jc w:val="left"/>
              <w:rPr>
                <w:kern w:val="0"/>
                <w:sz w:val="18"/>
                <w:szCs w:val="18"/>
              </w:rPr>
            </w:pPr>
          </w:p>
        </w:tc>
        <w:tc>
          <w:tcPr>
            <w:tcW w:w="1368" w:type="dxa"/>
            <w:tcBorders>
              <w:top w:val="nil"/>
              <w:left w:val="nil"/>
              <w:bottom w:val="single" w:sz="4" w:space="0" w:color="auto"/>
              <w:right w:val="single" w:sz="4" w:space="0" w:color="auto"/>
            </w:tcBorders>
            <w:vAlign w:val="center"/>
          </w:tcPr>
          <w:p w14:paraId="6901FD99" w14:textId="77777777" w:rsidR="007A7CB0" w:rsidRDefault="007A7CB0" w:rsidP="001800C1">
            <w:pPr>
              <w:widowControl/>
              <w:spacing w:before="100"/>
              <w:jc w:val="center"/>
              <w:rPr>
                <w:kern w:val="0"/>
                <w:sz w:val="18"/>
                <w:szCs w:val="18"/>
              </w:rPr>
            </w:pPr>
            <w:r>
              <w:rPr>
                <w:rFonts w:hint="eastAsia"/>
                <w:kern w:val="0"/>
                <w:sz w:val="18"/>
                <w:szCs w:val="18"/>
              </w:rPr>
              <w:t>油浸式</w:t>
            </w:r>
          </w:p>
        </w:tc>
        <w:tc>
          <w:tcPr>
            <w:tcW w:w="2427" w:type="dxa"/>
            <w:tcBorders>
              <w:top w:val="nil"/>
              <w:left w:val="nil"/>
              <w:bottom w:val="single" w:sz="4" w:space="0" w:color="auto"/>
              <w:right w:val="single" w:sz="4" w:space="0" w:color="auto"/>
            </w:tcBorders>
            <w:vAlign w:val="center"/>
          </w:tcPr>
          <w:p w14:paraId="0C6AC721" w14:textId="77777777" w:rsidR="007A7CB0" w:rsidRDefault="007A7CB0" w:rsidP="001800C1">
            <w:pPr>
              <w:widowControl/>
              <w:spacing w:before="100"/>
              <w:rPr>
                <w:kern w:val="0"/>
                <w:sz w:val="18"/>
                <w:szCs w:val="18"/>
              </w:rPr>
            </w:pPr>
            <w:r>
              <w:rPr>
                <w:rFonts w:hint="eastAsia"/>
                <w:kern w:val="0"/>
                <w:sz w:val="18"/>
                <w:szCs w:val="18"/>
              </w:rPr>
              <w:t>以整体温升偏高，且中上部温度大</w:t>
            </w:r>
          </w:p>
        </w:tc>
        <w:tc>
          <w:tcPr>
            <w:tcW w:w="1803" w:type="dxa"/>
            <w:tcBorders>
              <w:top w:val="nil"/>
              <w:left w:val="nil"/>
              <w:bottom w:val="single" w:sz="4" w:space="0" w:color="auto"/>
              <w:right w:val="single" w:sz="4" w:space="0" w:color="auto"/>
            </w:tcBorders>
            <w:vAlign w:val="center"/>
          </w:tcPr>
          <w:p w14:paraId="7765E9B8" w14:textId="77777777" w:rsidR="007A7CB0" w:rsidRDefault="007A7CB0" w:rsidP="001800C1">
            <w:pPr>
              <w:widowControl/>
              <w:spacing w:before="100"/>
              <w:rPr>
                <w:kern w:val="0"/>
                <w:sz w:val="18"/>
                <w:szCs w:val="18"/>
              </w:rPr>
            </w:pPr>
            <w:r>
              <w:rPr>
                <w:rFonts w:hint="eastAsia"/>
                <w:kern w:val="0"/>
                <w:sz w:val="18"/>
                <w:szCs w:val="18"/>
              </w:rPr>
              <w:t>介质损耗偏大、匝间短路或铁心损耗增大</w:t>
            </w:r>
          </w:p>
        </w:tc>
        <w:tc>
          <w:tcPr>
            <w:tcW w:w="877" w:type="dxa"/>
            <w:tcBorders>
              <w:top w:val="nil"/>
              <w:left w:val="nil"/>
              <w:bottom w:val="single" w:sz="4" w:space="0" w:color="auto"/>
              <w:right w:val="single" w:sz="4" w:space="0" w:color="auto"/>
            </w:tcBorders>
            <w:vAlign w:val="center"/>
          </w:tcPr>
          <w:p w14:paraId="1BC4228B" w14:textId="77777777" w:rsidR="007A7CB0" w:rsidRDefault="007A7CB0" w:rsidP="001800C1">
            <w:pPr>
              <w:widowControl/>
              <w:spacing w:before="100"/>
              <w:rPr>
                <w:kern w:val="0"/>
                <w:sz w:val="18"/>
                <w:szCs w:val="18"/>
              </w:rPr>
            </w:pPr>
            <w:r>
              <w:rPr>
                <w:kern w:val="0"/>
                <w:sz w:val="18"/>
                <w:szCs w:val="18"/>
              </w:rPr>
              <w:t>2~3</w:t>
            </w:r>
          </w:p>
        </w:tc>
        <w:tc>
          <w:tcPr>
            <w:tcW w:w="1647" w:type="dxa"/>
            <w:tcBorders>
              <w:top w:val="nil"/>
              <w:left w:val="nil"/>
              <w:bottom w:val="single" w:sz="4" w:space="0" w:color="auto"/>
              <w:right w:val="single" w:sz="8" w:space="0" w:color="auto"/>
            </w:tcBorders>
            <w:vAlign w:val="center"/>
          </w:tcPr>
          <w:p w14:paraId="4E6DFB26" w14:textId="77777777" w:rsidR="007A7CB0" w:rsidRDefault="007A7CB0" w:rsidP="001800C1">
            <w:pPr>
              <w:widowControl/>
              <w:spacing w:before="100"/>
              <w:rPr>
                <w:kern w:val="0"/>
                <w:sz w:val="18"/>
                <w:szCs w:val="18"/>
              </w:rPr>
            </w:pPr>
            <w:r>
              <w:rPr>
                <w:rFonts w:hint="eastAsia"/>
                <w:kern w:val="0"/>
                <w:sz w:val="18"/>
                <w:szCs w:val="18"/>
              </w:rPr>
              <w:t>进行介质损耗、空载、油色谱及油中含水量测量</w:t>
            </w:r>
          </w:p>
        </w:tc>
      </w:tr>
      <w:tr w:rsidR="007A7CB0" w14:paraId="70BA98D0" w14:textId="77777777" w:rsidTr="001800C1">
        <w:trPr>
          <w:trHeight w:val="870"/>
          <w:jc w:val="center"/>
        </w:trPr>
        <w:tc>
          <w:tcPr>
            <w:tcW w:w="1445" w:type="dxa"/>
            <w:tcBorders>
              <w:top w:val="nil"/>
              <w:left w:val="single" w:sz="8" w:space="0" w:color="auto"/>
              <w:bottom w:val="single" w:sz="4" w:space="0" w:color="auto"/>
              <w:right w:val="single" w:sz="4" w:space="0" w:color="auto"/>
            </w:tcBorders>
            <w:vAlign w:val="center"/>
          </w:tcPr>
          <w:p w14:paraId="3C21C9A4" w14:textId="77777777" w:rsidR="007A7CB0" w:rsidRDefault="007A7CB0" w:rsidP="001800C1">
            <w:pPr>
              <w:widowControl/>
              <w:spacing w:before="100"/>
              <w:jc w:val="center"/>
              <w:rPr>
                <w:kern w:val="0"/>
                <w:sz w:val="18"/>
                <w:szCs w:val="18"/>
              </w:rPr>
            </w:pPr>
            <w:r>
              <w:rPr>
                <w:rFonts w:hint="eastAsia"/>
                <w:kern w:val="0"/>
                <w:sz w:val="18"/>
                <w:szCs w:val="18"/>
              </w:rPr>
              <w:t>耦合电容器</w:t>
            </w:r>
          </w:p>
        </w:tc>
        <w:tc>
          <w:tcPr>
            <w:tcW w:w="1368" w:type="dxa"/>
            <w:tcBorders>
              <w:top w:val="nil"/>
              <w:left w:val="nil"/>
              <w:bottom w:val="single" w:sz="4" w:space="0" w:color="auto"/>
              <w:right w:val="single" w:sz="4" w:space="0" w:color="auto"/>
            </w:tcBorders>
            <w:vAlign w:val="center"/>
          </w:tcPr>
          <w:p w14:paraId="774171AA" w14:textId="77777777" w:rsidR="007A7CB0" w:rsidRDefault="007A7CB0" w:rsidP="001800C1">
            <w:pPr>
              <w:widowControl/>
              <w:spacing w:before="100"/>
              <w:jc w:val="center"/>
              <w:rPr>
                <w:kern w:val="0"/>
                <w:sz w:val="18"/>
                <w:szCs w:val="18"/>
              </w:rPr>
            </w:pPr>
            <w:r>
              <w:rPr>
                <w:rFonts w:hint="eastAsia"/>
                <w:kern w:val="0"/>
                <w:sz w:val="18"/>
                <w:szCs w:val="18"/>
              </w:rPr>
              <w:t>油浸式</w:t>
            </w:r>
          </w:p>
        </w:tc>
        <w:tc>
          <w:tcPr>
            <w:tcW w:w="2427" w:type="dxa"/>
            <w:tcBorders>
              <w:top w:val="nil"/>
              <w:left w:val="nil"/>
              <w:bottom w:val="single" w:sz="4" w:space="0" w:color="auto"/>
              <w:right w:val="single" w:sz="4" w:space="0" w:color="auto"/>
            </w:tcBorders>
            <w:vAlign w:val="center"/>
          </w:tcPr>
          <w:p w14:paraId="24B285D7" w14:textId="77777777" w:rsidR="007A7CB0" w:rsidRDefault="007A7CB0" w:rsidP="001800C1">
            <w:pPr>
              <w:widowControl/>
              <w:spacing w:before="100"/>
              <w:rPr>
                <w:kern w:val="0"/>
                <w:sz w:val="18"/>
                <w:szCs w:val="18"/>
              </w:rPr>
            </w:pPr>
            <w:r>
              <w:rPr>
                <w:rFonts w:hint="eastAsia"/>
                <w:kern w:val="0"/>
                <w:sz w:val="18"/>
                <w:szCs w:val="18"/>
              </w:rPr>
              <w:t>以整体温升偏高或局部过热，且发热符合自上而下逐步的递减的规律</w:t>
            </w:r>
          </w:p>
        </w:tc>
        <w:tc>
          <w:tcPr>
            <w:tcW w:w="1803" w:type="dxa"/>
            <w:tcBorders>
              <w:top w:val="nil"/>
              <w:left w:val="nil"/>
              <w:bottom w:val="single" w:sz="4" w:space="0" w:color="auto"/>
              <w:right w:val="single" w:sz="4" w:space="0" w:color="auto"/>
            </w:tcBorders>
            <w:vAlign w:val="center"/>
          </w:tcPr>
          <w:p w14:paraId="6FC53EFA" w14:textId="77777777" w:rsidR="007A7CB0" w:rsidRDefault="007A7CB0" w:rsidP="001800C1">
            <w:pPr>
              <w:widowControl/>
              <w:spacing w:before="100"/>
              <w:rPr>
                <w:kern w:val="0"/>
                <w:sz w:val="18"/>
                <w:szCs w:val="18"/>
              </w:rPr>
            </w:pPr>
            <w:r>
              <w:rPr>
                <w:rFonts w:hint="eastAsia"/>
                <w:kern w:val="0"/>
                <w:sz w:val="18"/>
                <w:szCs w:val="18"/>
              </w:rPr>
              <w:t>介质损耗偏大，电容量变化、老化或局部放电</w:t>
            </w:r>
          </w:p>
        </w:tc>
        <w:tc>
          <w:tcPr>
            <w:tcW w:w="877" w:type="dxa"/>
            <w:tcBorders>
              <w:top w:val="nil"/>
              <w:left w:val="nil"/>
              <w:bottom w:val="single" w:sz="4" w:space="0" w:color="auto"/>
              <w:right w:val="single" w:sz="4" w:space="0" w:color="auto"/>
            </w:tcBorders>
            <w:vAlign w:val="center"/>
          </w:tcPr>
          <w:p w14:paraId="7D0DEDA9" w14:textId="77777777" w:rsidR="007A7CB0" w:rsidRDefault="007A7CB0" w:rsidP="001800C1">
            <w:pPr>
              <w:widowControl/>
              <w:spacing w:before="100"/>
              <w:rPr>
                <w:kern w:val="0"/>
                <w:sz w:val="18"/>
                <w:szCs w:val="18"/>
              </w:rPr>
            </w:pPr>
            <w:r>
              <w:rPr>
                <w:kern w:val="0"/>
                <w:sz w:val="18"/>
                <w:szCs w:val="18"/>
              </w:rPr>
              <w:t>2~3</w:t>
            </w:r>
          </w:p>
        </w:tc>
        <w:tc>
          <w:tcPr>
            <w:tcW w:w="1647" w:type="dxa"/>
            <w:tcBorders>
              <w:top w:val="nil"/>
              <w:left w:val="nil"/>
              <w:bottom w:val="single" w:sz="4" w:space="0" w:color="auto"/>
              <w:right w:val="single" w:sz="8" w:space="0" w:color="auto"/>
            </w:tcBorders>
            <w:vAlign w:val="center"/>
          </w:tcPr>
          <w:p w14:paraId="1A635B84" w14:textId="77777777" w:rsidR="007A7CB0" w:rsidRDefault="007A7CB0" w:rsidP="001800C1">
            <w:pPr>
              <w:widowControl/>
              <w:spacing w:before="100"/>
              <w:rPr>
                <w:kern w:val="0"/>
                <w:sz w:val="18"/>
                <w:szCs w:val="18"/>
              </w:rPr>
            </w:pPr>
            <w:r>
              <w:rPr>
                <w:rFonts w:hint="eastAsia"/>
                <w:kern w:val="0"/>
                <w:sz w:val="18"/>
                <w:szCs w:val="18"/>
              </w:rPr>
              <w:t>进行介质损耗测量</w:t>
            </w:r>
          </w:p>
        </w:tc>
      </w:tr>
      <w:tr w:rsidR="007A7CB0" w14:paraId="49CA1B5E" w14:textId="77777777" w:rsidTr="001800C1">
        <w:trPr>
          <w:trHeight w:val="1425"/>
          <w:jc w:val="center"/>
        </w:trPr>
        <w:tc>
          <w:tcPr>
            <w:tcW w:w="1445" w:type="dxa"/>
            <w:tcBorders>
              <w:top w:val="nil"/>
              <w:left w:val="single" w:sz="8" w:space="0" w:color="auto"/>
              <w:bottom w:val="single" w:sz="4" w:space="0" w:color="auto"/>
              <w:right w:val="single" w:sz="4" w:space="0" w:color="auto"/>
            </w:tcBorders>
            <w:vAlign w:val="center"/>
          </w:tcPr>
          <w:p w14:paraId="418556CD" w14:textId="77777777" w:rsidR="007A7CB0" w:rsidRDefault="007A7CB0" w:rsidP="001800C1">
            <w:pPr>
              <w:widowControl/>
              <w:spacing w:before="100"/>
              <w:jc w:val="center"/>
              <w:rPr>
                <w:kern w:val="0"/>
                <w:sz w:val="18"/>
                <w:szCs w:val="18"/>
              </w:rPr>
            </w:pPr>
            <w:r>
              <w:rPr>
                <w:rFonts w:hint="eastAsia"/>
                <w:kern w:val="0"/>
                <w:sz w:val="18"/>
                <w:szCs w:val="18"/>
              </w:rPr>
              <w:t>移相电容器</w:t>
            </w:r>
          </w:p>
        </w:tc>
        <w:tc>
          <w:tcPr>
            <w:tcW w:w="1368" w:type="dxa"/>
            <w:tcBorders>
              <w:top w:val="nil"/>
              <w:left w:val="nil"/>
              <w:bottom w:val="single" w:sz="4" w:space="0" w:color="auto"/>
              <w:right w:val="single" w:sz="4" w:space="0" w:color="auto"/>
            </w:tcBorders>
            <w:vAlign w:val="center"/>
          </w:tcPr>
          <w:p w14:paraId="335FDE66" w14:textId="77777777" w:rsidR="007A7CB0" w:rsidRDefault="007A7CB0" w:rsidP="001800C1">
            <w:pPr>
              <w:widowControl/>
              <w:spacing w:before="100"/>
              <w:jc w:val="center"/>
              <w:rPr>
                <w:kern w:val="0"/>
                <w:sz w:val="18"/>
                <w:szCs w:val="18"/>
              </w:rPr>
            </w:pPr>
            <w:r>
              <w:rPr>
                <w:rFonts w:hint="eastAsia"/>
                <w:kern w:val="0"/>
                <w:sz w:val="18"/>
                <w:szCs w:val="18"/>
              </w:rPr>
              <w:t xml:space="preserve">　</w:t>
            </w:r>
          </w:p>
        </w:tc>
        <w:tc>
          <w:tcPr>
            <w:tcW w:w="2427" w:type="dxa"/>
            <w:tcBorders>
              <w:top w:val="nil"/>
              <w:left w:val="nil"/>
              <w:bottom w:val="single" w:sz="4" w:space="0" w:color="auto"/>
              <w:right w:val="single" w:sz="4" w:space="0" w:color="auto"/>
            </w:tcBorders>
            <w:vAlign w:val="center"/>
          </w:tcPr>
          <w:p w14:paraId="7FE3C66B" w14:textId="77777777" w:rsidR="007A7CB0" w:rsidRDefault="007A7CB0" w:rsidP="001800C1">
            <w:pPr>
              <w:widowControl/>
              <w:spacing w:before="100"/>
              <w:rPr>
                <w:kern w:val="0"/>
                <w:sz w:val="18"/>
                <w:szCs w:val="18"/>
              </w:rPr>
            </w:pPr>
            <w:r>
              <w:rPr>
                <w:rFonts w:hint="eastAsia"/>
                <w:kern w:val="0"/>
                <w:sz w:val="18"/>
                <w:szCs w:val="18"/>
              </w:rPr>
              <w:t>热像一般以本体上部为中心的热像图，正常热像最高温度一般在宽面垂直平分线的</w:t>
            </w:r>
            <w:r>
              <w:rPr>
                <w:kern w:val="0"/>
                <w:sz w:val="18"/>
                <w:szCs w:val="18"/>
              </w:rPr>
              <w:t>2/3</w:t>
            </w:r>
            <w:r>
              <w:rPr>
                <w:rFonts w:hint="eastAsia"/>
                <w:kern w:val="0"/>
                <w:sz w:val="18"/>
                <w:szCs w:val="18"/>
              </w:rPr>
              <w:t>高度左右，其表面温升略高，整体发热或局部发热</w:t>
            </w:r>
          </w:p>
        </w:tc>
        <w:tc>
          <w:tcPr>
            <w:tcW w:w="1803" w:type="dxa"/>
            <w:tcBorders>
              <w:top w:val="nil"/>
              <w:left w:val="nil"/>
              <w:bottom w:val="single" w:sz="4" w:space="0" w:color="auto"/>
              <w:right w:val="single" w:sz="4" w:space="0" w:color="auto"/>
            </w:tcBorders>
            <w:vAlign w:val="center"/>
          </w:tcPr>
          <w:p w14:paraId="603FEF21" w14:textId="77777777" w:rsidR="007A7CB0" w:rsidRDefault="007A7CB0" w:rsidP="001800C1">
            <w:pPr>
              <w:widowControl/>
              <w:spacing w:before="100"/>
              <w:rPr>
                <w:kern w:val="0"/>
                <w:sz w:val="18"/>
                <w:szCs w:val="18"/>
              </w:rPr>
            </w:pPr>
            <w:r>
              <w:rPr>
                <w:rFonts w:hint="eastAsia"/>
                <w:kern w:val="0"/>
                <w:sz w:val="18"/>
                <w:szCs w:val="18"/>
              </w:rPr>
              <w:t>介质损耗偏大，电容量变化、老化或局部放电</w:t>
            </w:r>
          </w:p>
        </w:tc>
        <w:tc>
          <w:tcPr>
            <w:tcW w:w="877" w:type="dxa"/>
            <w:tcBorders>
              <w:top w:val="nil"/>
              <w:left w:val="nil"/>
              <w:bottom w:val="single" w:sz="4" w:space="0" w:color="auto"/>
              <w:right w:val="single" w:sz="4" w:space="0" w:color="auto"/>
            </w:tcBorders>
            <w:vAlign w:val="center"/>
          </w:tcPr>
          <w:p w14:paraId="0FC5B35C" w14:textId="77777777" w:rsidR="007A7CB0" w:rsidRDefault="007A7CB0" w:rsidP="001800C1">
            <w:pPr>
              <w:widowControl/>
              <w:spacing w:before="100"/>
              <w:rPr>
                <w:kern w:val="0"/>
                <w:sz w:val="18"/>
                <w:szCs w:val="18"/>
              </w:rPr>
            </w:pPr>
            <w:r>
              <w:rPr>
                <w:kern w:val="0"/>
                <w:sz w:val="18"/>
                <w:szCs w:val="18"/>
              </w:rPr>
              <w:t>2~3</w:t>
            </w:r>
          </w:p>
        </w:tc>
        <w:tc>
          <w:tcPr>
            <w:tcW w:w="1647" w:type="dxa"/>
            <w:tcBorders>
              <w:top w:val="nil"/>
              <w:left w:val="nil"/>
              <w:bottom w:val="single" w:sz="4" w:space="0" w:color="auto"/>
              <w:right w:val="single" w:sz="8" w:space="0" w:color="auto"/>
            </w:tcBorders>
            <w:vAlign w:val="center"/>
          </w:tcPr>
          <w:p w14:paraId="2E7E9941" w14:textId="77777777" w:rsidR="007A7CB0" w:rsidRDefault="007A7CB0" w:rsidP="001800C1">
            <w:pPr>
              <w:widowControl/>
              <w:spacing w:before="100"/>
              <w:rPr>
                <w:kern w:val="0"/>
                <w:sz w:val="18"/>
                <w:szCs w:val="18"/>
              </w:rPr>
            </w:pPr>
            <w:r>
              <w:rPr>
                <w:rFonts w:hint="eastAsia"/>
                <w:kern w:val="0"/>
                <w:sz w:val="18"/>
                <w:szCs w:val="18"/>
              </w:rPr>
              <w:t>进行介质损耗测量</w:t>
            </w:r>
          </w:p>
        </w:tc>
      </w:tr>
      <w:tr w:rsidR="007A7CB0" w14:paraId="3F4D5C32" w14:textId="77777777" w:rsidTr="001800C1">
        <w:trPr>
          <w:trHeight w:val="499"/>
          <w:jc w:val="center"/>
        </w:trPr>
        <w:tc>
          <w:tcPr>
            <w:tcW w:w="1445" w:type="dxa"/>
            <w:vMerge w:val="restart"/>
            <w:tcBorders>
              <w:top w:val="nil"/>
              <w:left w:val="single" w:sz="8" w:space="0" w:color="auto"/>
              <w:bottom w:val="single" w:sz="4" w:space="0" w:color="auto"/>
              <w:right w:val="single" w:sz="4" w:space="0" w:color="auto"/>
            </w:tcBorders>
            <w:vAlign w:val="center"/>
          </w:tcPr>
          <w:p w14:paraId="6988CD4C" w14:textId="77777777" w:rsidR="007A7CB0" w:rsidRDefault="007A7CB0" w:rsidP="001800C1">
            <w:pPr>
              <w:widowControl/>
              <w:spacing w:before="100"/>
              <w:jc w:val="center"/>
              <w:rPr>
                <w:kern w:val="0"/>
                <w:sz w:val="18"/>
                <w:szCs w:val="18"/>
              </w:rPr>
            </w:pPr>
            <w:r>
              <w:rPr>
                <w:rFonts w:hint="eastAsia"/>
                <w:kern w:val="0"/>
                <w:sz w:val="18"/>
                <w:szCs w:val="18"/>
              </w:rPr>
              <w:t>高压套管</w:t>
            </w:r>
          </w:p>
        </w:tc>
        <w:tc>
          <w:tcPr>
            <w:tcW w:w="1368" w:type="dxa"/>
            <w:vMerge w:val="restart"/>
            <w:tcBorders>
              <w:top w:val="nil"/>
              <w:left w:val="single" w:sz="4" w:space="0" w:color="auto"/>
              <w:bottom w:val="single" w:sz="4" w:space="0" w:color="auto"/>
              <w:right w:val="single" w:sz="4" w:space="0" w:color="auto"/>
            </w:tcBorders>
            <w:vAlign w:val="center"/>
          </w:tcPr>
          <w:p w14:paraId="4038C8E2" w14:textId="77777777" w:rsidR="007A7CB0" w:rsidRDefault="007A7CB0" w:rsidP="001800C1">
            <w:pPr>
              <w:widowControl/>
              <w:spacing w:before="100"/>
              <w:jc w:val="center"/>
              <w:rPr>
                <w:kern w:val="0"/>
                <w:sz w:val="18"/>
                <w:szCs w:val="18"/>
              </w:rPr>
            </w:pPr>
            <w:r>
              <w:rPr>
                <w:rFonts w:hint="eastAsia"/>
                <w:kern w:val="0"/>
                <w:sz w:val="18"/>
                <w:szCs w:val="18"/>
              </w:rPr>
              <w:t xml:space="preserve">　</w:t>
            </w:r>
          </w:p>
        </w:tc>
        <w:tc>
          <w:tcPr>
            <w:tcW w:w="2427" w:type="dxa"/>
            <w:tcBorders>
              <w:top w:val="nil"/>
              <w:left w:val="nil"/>
              <w:bottom w:val="single" w:sz="4" w:space="0" w:color="auto"/>
              <w:right w:val="single" w:sz="4" w:space="0" w:color="auto"/>
            </w:tcBorders>
            <w:vAlign w:val="center"/>
          </w:tcPr>
          <w:p w14:paraId="5D7F4BA2" w14:textId="77777777" w:rsidR="007A7CB0" w:rsidRDefault="007A7CB0" w:rsidP="001800C1">
            <w:pPr>
              <w:widowControl/>
              <w:spacing w:before="100"/>
              <w:rPr>
                <w:kern w:val="0"/>
                <w:sz w:val="18"/>
                <w:szCs w:val="18"/>
              </w:rPr>
            </w:pPr>
            <w:r>
              <w:rPr>
                <w:rFonts w:hint="eastAsia"/>
                <w:kern w:val="0"/>
                <w:sz w:val="18"/>
                <w:szCs w:val="18"/>
              </w:rPr>
              <w:t>热像特征呈现以套管整体发热热像</w:t>
            </w:r>
          </w:p>
        </w:tc>
        <w:tc>
          <w:tcPr>
            <w:tcW w:w="1803" w:type="dxa"/>
            <w:tcBorders>
              <w:top w:val="nil"/>
              <w:left w:val="nil"/>
              <w:bottom w:val="single" w:sz="4" w:space="0" w:color="auto"/>
              <w:right w:val="single" w:sz="4" w:space="0" w:color="auto"/>
            </w:tcBorders>
            <w:vAlign w:val="center"/>
          </w:tcPr>
          <w:p w14:paraId="77857544" w14:textId="77777777" w:rsidR="007A7CB0" w:rsidRDefault="007A7CB0" w:rsidP="001800C1">
            <w:pPr>
              <w:widowControl/>
              <w:spacing w:before="100"/>
              <w:rPr>
                <w:kern w:val="0"/>
                <w:sz w:val="18"/>
                <w:szCs w:val="18"/>
              </w:rPr>
            </w:pPr>
            <w:r>
              <w:rPr>
                <w:rFonts w:hint="eastAsia"/>
                <w:kern w:val="0"/>
                <w:sz w:val="18"/>
                <w:szCs w:val="18"/>
              </w:rPr>
              <w:t>介质损耗偏大</w:t>
            </w:r>
          </w:p>
        </w:tc>
        <w:tc>
          <w:tcPr>
            <w:tcW w:w="877" w:type="dxa"/>
            <w:vMerge w:val="restart"/>
            <w:tcBorders>
              <w:top w:val="nil"/>
              <w:left w:val="single" w:sz="4" w:space="0" w:color="auto"/>
              <w:bottom w:val="single" w:sz="4" w:space="0" w:color="auto"/>
              <w:right w:val="single" w:sz="4" w:space="0" w:color="auto"/>
            </w:tcBorders>
            <w:vAlign w:val="center"/>
          </w:tcPr>
          <w:p w14:paraId="55F0B5BA" w14:textId="77777777" w:rsidR="007A7CB0" w:rsidRDefault="007A7CB0" w:rsidP="001800C1">
            <w:pPr>
              <w:widowControl/>
              <w:spacing w:before="100"/>
              <w:rPr>
                <w:kern w:val="0"/>
                <w:sz w:val="18"/>
                <w:szCs w:val="18"/>
              </w:rPr>
            </w:pPr>
            <w:r>
              <w:rPr>
                <w:kern w:val="0"/>
                <w:sz w:val="18"/>
                <w:szCs w:val="18"/>
              </w:rPr>
              <w:t>2~3</w:t>
            </w:r>
          </w:p>
        </w:tc>
        <w:tc>
          <w:tcPr>
            <w:tcW w:w="1647" w:type="dxa"/>
            <w:tcBorders>
              <w:top w:val="nil"/>
              <w:left w:val="nil"/>
              <w:bottom w:val="single" w:sz="4" w:space="0" w:color="auto"/>
              <w:right w:val="single" w:sz="8" w:space="0" w:color="auto"/>
            </w:tcBorders>
            <w:vAlign w:val="center"/>
          </w:tcPr>
          <w:p w14:paraId="0E787C83" w14:textId="77777777" w:rsidR="007A7CB0" w:rsidRDefault="007A7CB0" w:rsidP="001800C1">
            <w:pPr>
              <w:widowControl/>
              <w:spacing w:before="100"/>
              <w:rPr>
                <w:kern w:val="0"/>
                <w:sz w:val="18"/>
                <w:szCs w:val="18"/>
              </w:rPr>
            </w:pPr>
            <w:r>
              <w:rPr>
                <w:rFonts w:hint="eastAsia"/>
                <w:kern w:val="0"/>
                <w:sz w:val="18"/>
                <w:szCs w:val="18"/>
              </w:rPr>
              <w:t>进行介质损耗测量</w:t>
            </w:r>
          </w:p>
        </w:tc>
      </w:tr>
      <w:tr w:rsidR="007A7CB0" w14:paraId="105534E5" w14:textId="77777777" w:rsidTr="001800C1">
        <w:trPr>
          <w:trHeight w:val="499"/>
          <w:jc w:val="center"/>
        </w:trPr>
        <w:tc>
          <w:tcPr>
            <w:tcW w:w="1445" w:type="dxa"/>
            <w:vMerge/>
            <w:tcBorders>
              <w:top w:val="nil"/>
              <w:left w:val="single" w:sz="8" w:space="0" w:color="auto"/>
              <w:bottom w:val="single" w:sz="4" w:space="0" w:color="auto"/>
              <w:right w:val="single" w:sz="4" w:space="0" w:color="auto"/>
            </w:tcBorders>
            <w:vAlign w:val="center"/>
          </w:tcPr>
          <w:p w14:paraId="15D6C342"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4" w:space="0" w:color="auto"/>
              <w:right w:val="single" w:sz="4" w:space="0" w:color="auto"/>
            </w:tcBorders>
            <w:vAlign w:val="center"/>
          </w:tcPr>
          <w:p w14:paraId="6B0D6D53" w14:textId="77777777" w:rsidR="007A7CB0" w:rsidRDefault="007A7CB0" w:rsidP="001800C1">
            <w:pPr>
              <w:widowControl/>
              <w:spacing w:before="100"/>
              <w:jc w:val="left"/>
              <w:rPr>
                <w:kern w:val="0"/>
                <w:sz w:val="18"/>
                <w:szCs w:val="18"/>
              </w:rPr>
            </w:pPr>
          </w:p>
        </w:tc>
        <w:tc>
          <w:tcPr>
            <w:tcW w:w="2427" w:type="dxa"/>
            <w:tcBorders>
              <w:top w:val="nil"/>
              <w:left w:val="nil"/>
              <w:bottom w:val="single" w:sz="4" w:space="0" w:color="auto"/>
              <w:right w:val="single" w:sz="4" w:space="0" w:color="auto"/>
            </w:tcBorders>
            <w:vAlign w:val="center"/>
          </w:tcPr>
          <w:p w14:paraId="7D280BC0" w14:textId="77777777" w:rsidR="007A7CB0" w:rsidRDefault="007A7CB0" w:rsidP="001800C1">
            <w:pPr>
              <w:widowControl/>
              <w:spacing w:before="100"/>
              <w:rPr>
                <w:kern w:val="0"/>
                <w:sz w:val="18"/>
                <w:szCs w:val="18"/>
              </w:rPr>
            </w:pPr>
            <w:r>
              <w:rPr>
                <w:rFonts w:hint="eastAsia"/>
                <w:kern w:val="0"/>
                <w:sz w:val="18"/>
                <w:szCs w:val="18"/>
              </w:rPr>
              <w:t>热像为对应部位呈现局部发热区故障</w:t>
            </w:r>
          </w:p>
        </w:tc>
        <w:tc>
          <w:tcPr>
            <w:tcW w:w="1803" w:type="dxa"/>
            <w:tcBorders>
              <w:top w:val="nil"/>
              <w:left w:val="nil"/>
              <w:bottom w:val="single" w:sz="4" w:space="0" w:color="auto"/>
              <w:right w:val="single" w:sz="4" w:space="0" w:color="auto"/>
            </w:tcBorders>
            <w:vAlign w:val="center"/>
          </w:tcPr>
          <w:p w14:paraId="0457B5AC" w14:textId="77777777" w:rsidR="007A7CB0" w:rsidRDefault="007A7CB0" w:rsidP="001800C1">
            <w:pPr>
              <w:widowControl/>
              <w:spacing w:before="100"/>
              <w:rPr>
                <w:kern w:val="0"/>
                <w:sz w:val="18"/>
                <w:szCs w:val="18"/>
              </w:rPr>
            </w:pPr>
            <w:r>
              <w:rPr>
                <w:rFonts w:hint="eastAsia"/>
                <w:kern w:val="0"/>
                <w:sz w:val="18"/>
                <w:szCs w:val="18"/>
              </w:rPr>
              <w:t>局部放电故障，油路或气路的堵塞</w:t>
            </w:r>
          </w:p>
        </w:tc>
        <w:tc>
          <w:tcPr>
            <w:tcW w:w="877" w:type="dxa"/>
            <w:vMerge/>
            <w:tcBorders>
              <w:top w:val="nil"/>
              <w:left w:val="single" w:sz="4" w:space="0" w:color="auto"/>
              <w:bottom w:val="single" w:sz="4" w:space="0" w:color="auto"/>
              <w:right w:val="single" w:sz="4" w:space="0" w:color="auto"/>
            </w:tcBorders>
            <w:vAlign w:val="center"/>
          </w:tcPr>
          <w:p w14:paraId="33E130C5" w14:textId="77777777" w:rsidR="007A7CB0" w:rsidRDefault="007A7CB0" w:rsidP="001800C1">
            <w:pPr>
              <w:widowControl/>
              <w:spacing w:before="100"/>
              <w:rPr>
                <w:kern w:val="0"/>
                <w:sz w:val="18"/>
                <w:szCs w:val="18"/>
              </w:rPr>
            </w:pPr>
          </w:p>
        </w:tc>
        <w:tc>
          <w:tcPr>
            <w:tcW w:w="1647" w:type="dxa"/>
            <w:tcBorders>
              <w:top w:val="nil"/>
              <w:left w:val="nil"/>
              <w:bottom w:val="single" w:sz="4" w:space="0" w:color="auto"/>
              <w:right w:val="single" w:sz="8" w:space="0" w:color="auto"/>
            </w:tcBorders>
            <w:vAlign w:val="center"/>
          </w:tcPr>
          <w:p w14:paraId="6118D2A0"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3F002E8B" w14:textId="77777777" w:rsidTr="001800C1">
        <w:trPr>
          <w:trHeight w:val="780"/>
          <w:jc w:val="center"/>
        </w:trPr>
        <w:tc>
          <w:tcPr>
            <w:tcW w:w="1445" w:type="dxa"/>
            <w:tcBorders>
              <w:top w:val="nil"/>
              <w:left w:val="single" w:sz="8" w:space="0" w:color="auto"/>
              <w:bottom w:val="single" w:sz="4" w:space="0" w:color="auto"/>
              <w:right w:val="single" w:sz="4" w:space="0" w:color="auto"/>
            </w:tcBorders>
            <w:vAlign w:val="center"/>
          </w:tcPr>
          <w:p w14:paraId="2FDAF6D4" w14:textId="77777777" w:rsidR="007A7CB0" w:rsidRDefault="007A7CB0" w:rsidP="001800C1">
            <w:pPr>
              <w:widowControl/>
              <w:spacing w:before="100"/>
              <w:jc w:val="center"/>
              <w:rPr>
                <w:kern w:val="0"/>
                <w:sz w:val="18"/>
                <w:szCs w:val="18"/>
              </w:rPr>
            </w:pPr>
            <w:r>
              <w:rPr>
                <w:rFonts w:hint="eastAsia"/>
                <w:kern w:val="0"/>
                <w:sz w:val="18"/>
                <w:szCs w:val="18"/>
              </w:rPr>
              <w:t>充油套管</w:t>
            </w:r>
          </w:p>
        </w:tc>
        <w:tc>
          <w:tcPr>
            <w:tcW w:w="1368" w:type="dxa"/>
            <w:tcBorders>
              <w:top w:val="nil"/>
              <w:left w:val="nil"/>
              <w:bottom w:val="single" w:sz="4" w:space="0" w:color="auto"/>
              <w:right w:val="single" w:sz="4" w:space="0" w:color="auto"/>
            </w:tcBorders>
            <w:vAlign w:val="center"/>
          </w:tcPr>
          <w:p w14:paraId="7E3C0159" w14:textId="77777777" w:rsidR="007A7CB0" w:rsidRDefault="007A7CB0" w:rsidP="001800C1">
            <w:pPr>
              <w:widowControl/>
              <w:spacing w:before="100"/>
              <w:jc w:val="center"/>
              <w:rPr>
                <w:kern w:val="0"/>
                <w:sz w:val="18"/>
                <w:szCs w:val="18"/>
              </w:rPr>
            </w:pPr>
            <w:r>
              <w:rPr>
                <w:rFonts w:hint="eastAsia"/>
                <w:kern w:val="0"/>
                <w:sz w:val="18"/>
                <w:szCs w:val="18"/>
              </w:rPr>
              <w:t>瓷瓶柱</w:t>
            </w:r>
          </w:p>
        </w:tc>
        <w:tc>
          <w:tcPr>
            <w:tcW w:w="2427" w:type="dxa"/>
            <w:tcBorders>
              <w:top w:val="nil"/>
              <w:left w:val="nil"/>
              <w:bottom w:val="single" w:sz="4" w:space="0" w:color="auto"/>
              <w:right w:val="single" w:sz="4" w:space="0" w:color="auto"/>
            </w:tcBorders>
            <w:vAlign w:val="center"/>
          </w:tcPr>
          <w:p w14:paraId="5F0CA778" w14:textId="77777777" w:rsidR="007A7CB0" w:rsidRDefault="007A7CB0" w:rsidP="001800C1">
            <w:pPr>
              <w:widowControl/>
              <w:spacing w:before="100"/>
              <w:rPr>
                <w:kern w:val="0"/>
                <w:sz w:val="18"/>
                <w:szCs w:val="18"/>
              </w:rPr>
            </w:pPr>
            <w:r>
              <w:rPr>
                <w:rFonts w:hint="eastAsia"/>
                <w:kern w:val="0"/>
                <w:sz w:val="18"/>
                <w:szCs w:val="18"/>
              </w:rPr>
              <w:t>热像特征是以油面处为最高温度的热像，油面有一明显的水平分界线</w:t>
            </w:r>
          </w:p>
        </w:tc>
        <w:tc>
          <w:tcPr>
            <w:tcW w:w="1803" w:type="dxa"/>
            <w:tcBorders>
              <w:top w:val="nil"/>
              <w:left w:val="nil"/>
              <w:bottom w:val="single" w:sz="4" w:space="0" w:color="auto"/>
              <w:right w:val="single" w:sz="4" w:space="0" w:color="auto"/>
            </w:tcBorders>
            <w:vAlign w:val="center"/>
          </w:tcPr>
          <w:p w14:paraId="0381956B" w14:textId="77777777" w:rsidR="007A7CB0" w:rsidRDefault="007A7CB0" w:rsidP="001800C1">
            <w:pPr>
              <w:widowControl/>
              <w:spacing w:before="100"/>
              <w:rPr>
                <w:kern w:val="0"/>
                <w:sz w:val="18"/>
                <w:szCs w:val="18"/>
              </w:rPr>
            </w:pPr>
            <w:r>
              <w:rPr>
                <w:rFonts w:hint="eastAsia"/>
                <w:kern w:val="0"/>
                <w:sz w:val="18"/>
                <w:szCs w:val="18"/>
              </w:rPr>
              <w:t>缺油</w:t>
            </w:r>
          </w:p>
        </w:tc>
        <w:tc>
          <w:tcPr>
            <w:tcW w:w="877" w:type="dxa"/>
            <w:tcBorders>
              <w:top w:val="nil"/>
              <w:left w:val="nil"/>
              <w:bottom w:val="single" w:sz="4" w:space="0" w:color="auto"/>
              <w:right w:val="single" w:sz="4" w:space="0" w:color="auto"/>
            </w:tcBorders>
            <w:vAlign w:val="center"/>
          </w:tcPr>
          <w:p w14:paraId="1D4DCFCA" w14:textId="77777777" w:rsidR="007A7CB0" w:rsidRDefault="007A7CB0" w:rsidP="001800C1">
            <w:pPr>
              <w:widowControl/>
              <w:spacing w:before="100"/>
              <w:rPr>
                <w:kern w:val="0"/>
                <w:sz w:val="18"/>
                <w:szCs w:val="18"/>
              </w:rPr>
            </w:pPr>
            <w:r>
              <w:rPr>
                <w:rFonts w:hint="eastAsia"/>
                <w:kern w:val="0"/>
                <w:sz w:val="18"/>
                <w:szCs w:val="18"/>
              </w:rPr>
              <w:t xml:space="preserve">　</w:t>
            </w:r>
          </w:p>
        </w:tc>
        <w:tc>
          <w:tcPr>
            <w:tcW w:w="1647" w:type="dxa"/>
            <w:tcBorders>
              <w:top w:val="nil"/>
              <w:left w:val="nil"/>
              <w:bottom w:val="single" w:sz="4" w:space="0" w:color="auto"/>
              <w:right w:val="single" w:sz="8" w:space="0" w:color="auto"/>
            </w:tcBorders>
            <w:vAlign w:val="center"/>
          </w:tcPr>
          <w:p w14:paraId="4D292869"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34BBAF16" w14:textId="77777777" w:rsidTr="001800C1">
        <w:trPr>
          <w:trHeight w:val="1290"/>
          <w:jc w:val="center"/>
        </w:trPr>
        <w:tc>
          <w:tcPr>
            <w:tcW w:w="1445" w:type="dxa"/>
            <w:tcBorders>
              <w:top w:val="nil"/>
              <w:left w:val="single" w:sz="8" w:space="0" w:color="auto"/>
              <w:bottom w:val="single" w:sz="4" w:space="0" w:color="auto"/>
              <w:right w:val="single" w:sz="4" w:space="0" w:color="auto"/>
            </w:tcBorders>
            <w:vAlign w:val="center"/>
          </w:tcPr>
          <w:p w14:paraId="050661A4" w14:textId="77777777" w:rsidR="007A7CB0" w:rsidRDefault="007A7CB0" w:rsidP="001800C1">
            <w:pPr>
              <w:widowControl/>
              <w:spacing w:before="100"/>
              <w:jc w:val="center"/>
              <w:rPr>
                <w:kern w:val="0"/>
                <w:sz w:val="18"/>
                <w:szCs w:val="18"/>
              </w:rPr>
            </w:pPr>
            <w:r>
              <w:rPr>
                <w:rFonts w:hint="eastAsia"/>
                <w:kern w:val="0"/>
                <w:sz w:val="18"/>
                <w:szCs w:val="18"/>
              </w:rPr>
              <w:t>氧化锌避雷器</w:t>
            </w:r>
          </w:p>
        </w:tc>
        <w:tc>
          <w:tcPr>
            <w:tcW w:w="1368" w:type="dxa"/>
            <w:tcBorders>
              <w:top w:val="nil"/>
              <w:left w:val="nil"/>
              <w:bottom w:val="single" w:sz="4" w:space="0" w:color="auto"/>
              <w:right w:val="single" w:sz="4" w:space="0" w:color="auto"/>
            </w:tcBorders>
            <w:vAlign w:val="center"/>
          </w:tcPr>
          <w:p w14:paraId="60DC8D91" w14:textId="77777777" w:rsidR="007A7CB0" w:rsidRDefault="007A7CB0" w:rsidP="001800C1">
            <w:pPr>
              <w:widowControl/>
              <w:spacing w:before="100"/>
              <w:jc w:val="center"/>
              <w:rPr>
                <w:kern w:val="0"/>
                <w:sz w:val="18"/>
                <w:szCs w:val="18"/>
              </w:rPr>
            </w:pPr>
            <w:r>
              <w:rPr>
                <w:kern w:val="0"/>
                <w:sz w:val="18"/>
                <w:szCs w:val="18"/>
              </w:rPr>
              <w:t>10kV~500kV</w:t>
            </w:r>
          </w:p>
        </w:tc>
        <w:tc>
          <w:tcPr>
            <w:tcW w:w="2427" w:type="dxa"/>
            <w:tcBorders>
              <w:top w:val="nil"/>
              <w:left w:val="nil"/>
              <w:bottom w:val="single" w:sz="4" w:space="0" w:color="auto"/>
              <w:right w:val="single" w:sz="4" w:space="0" w:color="auto"/>
            </w:tcBorders>
            <w:vAlign w:val="center"/>
          </w:tcPr>
          <w:p w14:paraId="082FEE56" w14:textId="77777777" w:rsidR="007A7CB0" w:rsidRDefault="007A7CB0" w:rsidP="001800C1">
            <w:pPr>
              <w:widowControl/>
              <w:spacing w:before="100"/>
              <w:rPr>
                <w:kern w:val="0"/>
                <w:sz w:val="18"/>
                <w:szCs w:val="18"/>
              </w:rPr>
            </w:pPr>
            <w:r>
              <w:rPr>
                <w:rFonts w:hint="eastAsia"/>
                <w:kern w:val="0"/>
                <w:sz w:val="18"/>
                <w:szCs w:val="18"/>
              </w:rPr>
              <w:t>正常为整体轻微发热，较热点一般在靠近上部且不均匀，多节组合从上到下各节温度递减，引起整体发热或局部发热为异常</w:t>
            </w:r>
          </w:p>
        </w:tc>
        <w:tc>
          <w:tcPr>
            <w:tcW w:w="1803" w:type="dxa"/>
            <w:tcBorders>
              <w:top w:val="nil"/>
              <w:left w:val="nil"/>
              <w:bottom w:val="single" w:sz="4" w:space="0" w:color="auto"/>
              <w:right w:val="single" w:sz="4" w:space="0" w:color="auto"/>
            </w:tcBorders>
            <w:vAlign w:val="center"/>
          </w:tcPr>
          <w:p w14:paraId="31D719FB" w14:textId="77777777" w:rsidR="007A7CB0" w:rsidRDefault="007A7CB0" w:rsidP="001800C1">
            <w:pPr>
              <w:widowControl/>
              <w:spacing w:before="100"/>
              <w:rPr>
                <w:kern w:val="0"/>
                <w:sz w:val="18"/>
                <w:szCs w:val="18"/>
              </w:rPr>
            </w:pPr>
            <w:r>
              <w:rPr>
                <w:rFonts w:hint="eastAsia"/>
                <w:kern w:val="0"/>
                <w:sz w:val="18"/>
                <w:szCs w:val="18"/>
              </w:rPr>
              <w:t>阀片受潮或老化</w:t>
            </w:r>
          </w:p>
        </w:tc>
        <w:tc>
          <w:tcPr>
            <w:tcW w:w="877" w:type="dxa"/>
            <w:tcBorders>
              <w:top w:val="nil"/>
              <w:left w:val="nil"/>
              <w:bottom w:val="single" w:sz="4" w:space="0" w:color="auto"/>
              <w:right w:val="single" w:sz="4" w:space="0" w:color="auto"/>
            </w:tcBorders>
            <w:vAlign w:val="center"/>
          </w:tcPr>
          <w:p w14:paraId="240C89A0" w14:textId="77777777" w:rsidR="007A7CB0" w:rsidRDefault="007A7CB0" w:rsidP="001800C1">
            <w:pPr>
              <w:widowControl/>
              <w:spacing w:before="100"/>
              <w:rPr>
                <w:kern w:val="0"/>
                <w:sz w:val="18"/>
                <w:szCs w:val="18"/>
              </w:rPr>
            </w:pPr>
            <w:r>
              <w:rPr>
                <w:kern w:val="0"/>
                <w:sz w:val="18"/>
                <w:szCs w:val="18"/>
              </w:rPr>
              <w:t>0.5~1</w:t>
            </w:r>
          </w:p>
        </w:tc>
        <w:tc>
          <w:tcPr>
            <w:tcW w:w="1647" w:type="dxa"/>
            <w:tcBorders>
              <w:top w:val="nil"/>
              <w:left w:val="nil"/>
              <w:bottom w:val="single" w:sz="4" w:space="0" w:color="auto"/>
              <w:right w:val="single" w:sz="8" w:space="0" w:color="auto"/>
            </w:tcBorders>
            <w:vAlign w:val="center"/>
          </w:tcPr>
          <w:p w14:paraId="100897FE" w14:textId="77777777" w:rsidR="007A7CB0" w:rsidRDefault="007A7CB0" w:rsidP="001800C1">
            <w:pPr>
              <w:widowControl/>
              <w:spacing w:before="100"/>
              <w:rPr>
                <w:kern w:val="0"/>
                <w:sz w:val="18"/>
                <w:szCs w:val="18"/>
              </w:rPr>
            </w:pPr>
            <w:r>
              <w:rPr>
                <w:rFonts w:hint="eastAsia"/>
                <w:kern w:val="0"/>
                <w:sz w:val="18"/>
                <w:szCs w:val="18"/>
              </w:rPr>
              <w:t>进行直流和交流试验</w:t>
            </w:r>
          </w:p>
        </w:tc>
      </w:tr>
      <w:tr w:rsidR="007A7CB0" w14:paraId="1EAAB465" w14:textId="77777777" w:rsidTr="001800C1">
        <w:trPr>
          <w:trHeight w:val="1530"/>
          <w:jc w:val="center"/>
        </w:trPr>
        <w:tc>
          <w:tcPr>
            <w:tcW w:w="1445" w:type="dxa"/>
            <w:vMerge w:val="restart"/>
            <w:tcBorders>
              <w:top w:val="nil"/>
              <w:left w:val="single" w:sz="8" w:space="0" w:color="auto"/>
              <w:bottom w:val="single" w:sz="4" w:space="0" w:color="auto"/>
              <w:right w:val="single" w:sz="4" w:space="0" w:color="auto"/>
            </w:tcBorders>
            <w:vAlign w:val="center"/>
          </w:tcPr>
          <w:p w14:paraId="1F38A13B" w14:textId="77777777" w:rsidR="007A7CB0" w:rsidRDefault="007A7CB0" w:rsidP="001800C1">
            <w:pPr>
              <w:widowControl/>
              <w:spacing w:before="100"/>
              <w:jc w:val="center"/>
              <w:rPr>
                <w:kern w:val="0"/>
                <w:sz w:val="18"/>
                <w:szCs w:val="18"/>
              </w:rPr>
            </w:pPr>
            <w:r>
              <w:rPr>
                <w:rFonts w:hint="eastAsia"/>
                <w:kern w:val="0"/>
                <w:sz w:val="18"/>
                <w:szCs w:val="18"/>
              </w:rPr>
              <w:t>绝缘子</w:t>
            </w:r>
          </w:p>
        </w:tc>
        <w:tc>
          <w:tcPr>
            <w:tcW w:w="1368" w:type="dxa"/>
            <w:vMerge w:val="restart"/>
            <w:tcBorders>
              <w:top w:val="nil"/>
              <w:left w:val="single" w:sz="4" w:space="0" w:color="auto"/>
              <w:bottom w:val="single" w:sz="4" w:space="0" w:color="auto"/>
              <w:right w:val="single" w:sz="4" w:space="0" w:color="auto"/>
            </w:tcBorders>
            <w:vAlign w:val="center"/>
          </w:tcPr>
          <w:p w14:paraId="5A8E1DC9" w14:textId="77777777" w:rsidR="007A7CB0" w:rsidRDefault="007A7CB0" w:rsidP="001800C1">
            <w:pPr>
              <w:widowControl/>
              <w:spacing w:before="100"/>
              <w:jc w:val="center"/>
              <w:rPr>
                <w:kern w:val="0"/>
                <w:sz w:val="18"/>
                <w:szCs w:val="18"/>
              </w:rPr>
            </w:pPr>
            <w:r>
              <w:rPr>
                <w:rFonts w:hint="eastAsia"/>
                <w:kern w:val="0"/>
                <w:sz w:val="18"/>
                <w:szCs w:val="18"/>
              </w:rPr>
              <w:t>瓷绝缘子</w:t>
            </w:r>
          </w:p>
        </w:tc>
        <w:tc>
          <w:tcPr>
            <w:tcW w:w="2427" w:type="dxa"/>
            <w:tcBorders>
              <w:top w:val="nil"/>
              <w:left w:val="nil"/>
              <w:bottom w:val="single" w:sz="4" w:space="0" w:color="auto"/>
              <w:right w:val="single" w:sz="4" w:space="0" w:color="auto"/>
            </w:tcBorders>
            <w:vAlign w:val="center"/>
          </w:tcPr>
          <w:p w14:paraId="1919A18E" w14:textId="77777777" w:rsidR="007A7CB0" w:rsidRDefault="007A7CB0" w:rsidP="001800C1">
            <w:pPr>
              <w:widowControl/>
              <w:spacing w:before="100"/>
              <w:rPr>
                <w:kern w:val="0"/>
                <w:sz w:val="18"/>
                <w:szCs w:val="18"/>
              </w:rPr>
            </w:pPr>
            <w:r>
              <w:rPr>
                <w:rFonts w:hint="eastAsia"/>
                <w:kern w:val="0"/>
                <w:sz w:val="18"/>
                <w:szCs w:val="18"/>
              </w:rPr>
              <w:t>正常绝缘子串的温度分布同电压分布规律，即呈现不对称的马鞍型，相邻绝缘子温差很小，以铁帽为发热中心的热像图，其比正常绝缘子温度高</w:t>
            </w:r>
          </w:p>
        </w:tc>
        <w:tc>
          <w:tcPr>
            <w:tcW w:w="1803" w:type="dxa"/>
            <w:tcBorders>
              <w:top w:val="nil"/>
              <w:left w:val="nil"/>
              <w:bottom w:val="single" w:sz="4" w:space="0" w:color="auto"/>
              <w:right w:val="single" w:sz="4" w:space="0" w:color="auto"/>
            </w:tcBorders>
            <w:vAlign w:val="center"/>
          </w:tcPr>
          <w:p w14:paraId="07578FE5" w14:textId="77777777" w:rsidR="007A7CB0" w:rsidRDefault="007A7CB0" w:rsidP="001800C1">
            <w:pPr>
              <w:widowControl/>
              <w:spacing w:before="100"/>
              <w:rPr>
                <w:kern w:val="0"/>
                <w:sz w:val="18"/>
                <w:szCs w:val="18"/>
              </w:rPr>
            </w:pPr>
            <w:r>
              <w:rPr>
                <w:rFonts w:hint="eastAsia"/>
                <w:kern w:val="0"/>
                <w:sz w:val="18"/>
                <w:szCs w:val="18"/>
              </w:rPr>
              <w:t>低值绝缘子发热（绝缘电阻在</w:t>
            </w:r>
            <w:r>
              <w:rPr>
                <w:kern w:val="0"/>
                <w:sz w:val="18"/>
                <w:szCs w:val="18"/>
              </w:rPr>
              <w:t>10MΩ~300MΩ</w:t>
            </w:r>
            <w:r>
              <w:rPr>
                <w:rFonts w:hint="eastAsia"/>
                <w:kern w:val="0"/>
                <w:sz w:val="18"/>
                <w:szCs w:val="18"/>
              </w:rPr>
              <w:t>）</w:t>
            </w:r>
          </w:p>
        </w:tc>
        <w:tc>
          <w:tcPr>
            <w:tcW w:w="877" w:type="dxa"/>
            <w:vMerge w:val="restart"/>
            <w:tcBorders>
              <w:top w:val="nil"/>
              <w:left w:val="single" w:sz="4" w:space="0" w:color="auto"/>
              <w:bottom w:val="single" w:sz="4" w:space="0" w:color="auto"/>
              <w:right w:val="single" w:sz="4" w:space="0" w:color="auto"/>
            </w:tcBorders>
            <w:vAlign w:val="center"/>
          </w:tcPr>
          <w:p w14:paraId="4537E65C" w14:textId="77777777" w:rsidR="007A7CB0" w:rsidRDefault="007A7CB0" w:rsidP="001800C1">
            <w:pPr>
              <w:widowControl/>
              <w:spacing w:before="100"/>
              <w:rPr>
                <w:kern w:val="0"/>
                <w:sz w:val="18"/>
                <w:szCs w:val="18"/>
              </w:rPr>
            </w:pPr>
            <w:r>
              <w:rPr>
                <w:kern w:val="0"/>
                <w:sz w:val="18"/>
                <w:szCs w:val="18"/>
              </w:rPr>
              <w:t>1</w:t>
            </w:r>
          </w:p>
        </w:tc>
        <w:tc>
          <w:tcPr>
            <w:tcW w:w="1647" w:type="dxa"/>
            <w:tcBorders>
              <w:top w:val="nil"/>
              <w:left w:val="nil"/>
              <w:bottom w:val="single" w:sz="4" w:space="0" w:color="auto"/>
              <w:right w:val="single" w:sz="8" w:space="0" w:color="auto"/>
            </w:tcBorders>
            <w:vAlign w:val="center"/>
          </w:tcPr>
          <w:p w14:paraId="0C8D2AAC"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43560372" w14:textId="77777777" w:rsidTr="001800C1">
        <w:trPr>
          <w:trHeight w:val="810"/>
          <w:jc w:val="center"/>
        </w:trPr>
        <w:tc>
          <w:tcPr>
            <w:tcW w:w="1445" w:type="dxa"/>
            <w:vMerge/>
            <w:tcBorders>
              <w:top w:val="nil"/>
              <w:left w:val="single" w:sz="8" w:space="0" w:color="auto"/>
              <w:bottom w:val="single" w:sz="4" w:space="0" w:color="auto"/>
              <w:right w:val="single" w:sz="4" w:space="0" w:color="auto"/>
            </w:tcBorders>
            <w:vAlign w:val="center"/>
          </w:tcPr>
          <w:p w14:paraId="15D74B1B"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4" w:space="0" w:color="auto"/>
              <w:right w:val="single" w:sz="4" w:space="0" w:color="auto"/>
            </w:tcBorders>
            <w:vAlign w:val="center"/>
          </w:tcPr>
          <w:p w14:paraId="7F68F810" w14:textId="77777777" w:rsidR="007A7CB0" w:rsidRDefault="007A7CB0" w:rsidP="001800C1">
            <w:pPr>
              <w:widowControl/>
              <w:spacing w:before="100"/>
              <w:jc w:val="left"/>
              <w:rPr>
                <w:kern w:val="0"/>
                <w:sz w:val="18"/>
                <w:szCs w:val="18"/>
              </w:rPr>
            </w:pPr>
          </w:p>
        </w:tc>
        <w:tc>
          <w:tcPr>
            <w:tcW w:w="2427" w:type="dxa"/>
            <w:tcBorders>
              <w:top w:val="nil"/>
              <w:left w:val="nil"/>
              <w:bottom w:val="single" w:sz="4" w:space="0" w:color="auto"/>
              <w:right w:val="single" w:sz="4" w:space="0" w:color="auto"/>
            </w:tcBorders>
            <w:vAlign w:val="center"/>
          </w:tcPr>
          <w:p w14:paraId="790172EC" w14:textId="77777777" w:rsidR="007A7CB0" w:rsidRDefault="007A7CB0" w:rsidP="001800C1">
            <w:pPr>
              <w:widowControl/>
              <w:spacing w:before="100"/>
              <w:rPr>
                <w:kern w:val="0"/>
                <w:sz w:val="18"/>
                <w:szCs w:val="18"/>
              </w:rPr>
            </w:pPr>
            <w:r>
              <w:rPr>
                <w:rFonts w:hint="eastAsia"/>
                <w:kern w:val="0"/>
                <w:sz w:val="18"/>
                <w:szCs w:val="18"/>
              </w:rPr>
              <w:t>发热温度比正常绝缘子要低，热像特征与绝缘子相比，</w:t>
            </w:r>
            <w:r>
              <w:rPr>
                <w:rFonts w:hint="eastAsia"/>
                <w:kern w:val="0"/>
                <w:sz w:val="18"/>
                <w:szCs w:val="18"/>
              </w:rPr>
              <w:lastRenderedPageBreak/>
              <w:t>呈暗色调</w:t>
            </w:r>
          </w:p>
        </w:tc>
        <w:tc>
          <w:tcPr>
            <w:tcW w:w="1803" w:type="dxa"/>
            <w:tcBorders>
              <w:top w:val="nil"/>
              <w:left w:val="nil"/>
              <w:bottom w:val="single" w:sz="4" w:space="0" w:color="auto"/>
              <w:right w:val="single" w:sz="4" w:space="0" w:color="auto"/>
            </w:tcBorders>
            <w:vAlign w:val="center"/>
          </w:tcPr>
          <w:p w14:paraId="47A2C457" w14:textId="77777777" w:rsidR="007A7CB0" w:rsidRDefault="007A7CB0" w:rsidP="001800C1">
            <w:pPr>
              <w:widowControl/>
              <w:spacing w:before="100"/>
              <w:rPr>
                <w:kern w:val="0"/>
                <w:sz w:val="18"/>
                <w:szCs w:val="18"/>
              </w:rPr>
            </w:pPr>
            <w:r>
              <w:rPr>
                <w:rFonts w:hint="eastAsia"/>
                <w:kern w:val="0"/>
                <w:sz w:val="18"/>
                <w:szCs w:val="18"/>
              </w:rPr>
              <w:lastRenderedPageBreak/>
              <w:t>零值绝缘子发热（</w:t>
            </w:r>
            <w:r>
              <w:rPr>
                <w:kern w:val="0"/>
                <w:sz w:val="18"/>
                <w:szCs w:val="18"/>
              </w:rPr>
              <w:t>0~10MΩ</w:t>
            </w:r>
            <w:r>
              <w:rPr>
                <w:rFonts w:hint="eastAsia"/>
                <w:kern w:val="0"/>
                <w:sz w:val="18"/>
                <w:szCs w:val="18"/>
              </w:rPr>
              <w:t>）</w:t>
            </w:r>
          </w:p>
        </w:tc>
        <w:tc>
          <w:tcPr>
            <w:tcW w:w="877" w:type="dxa"/>
            <w:vMerge/>
            <w:tcBorders>
              <w:top w:val="nil"/>
              <w:left w:val="single" w:sz="4" w:space="0" w:color="auto"/>
              <w:bottom w:val="single" w:sz="4" w:space="0" w:color="auto"/>
              <w:right w:val="single" w:sz="4" w:space="0" w:color="auto"/>
            </w:tcBorders>
            <w:vAlign w:val="center"/>
          </w:tcPr>
          <w:p w14:paraId="4A531A24" w14:textId="77777777" w:rsidR="007A7CB0" w:rsidRDefault="007A7CB0" w:rsidP="001800C1">
            <w:pPr>
              <w:widowControl/>
              <w:spacing w:before="100"/>
              <w:rPr>
                <w:kern w:val="0"/>
                <w:sz w:val="18"/>
                <w:szCs w:val="18"/>
              </w:rPr>
            </w:pPr>
          </w:p>
        </w:tc>
        <w:tc>
          <w:tcPr>
            <w:tcW w:w="1647" w:type="dxa"/>
            <w:tcBorders>
              <w:top w:val="nil"/>
              <w:left w:val="nil"/>
              <w:bottom w:val="single" w:sz="4" w:space="0" w:color="auto"/>
              <w:right w:val="single" w:sz="8" w:space="0" w:color="auto"/>
            </w:tcBorders>
            <w:vAlign w:val="center"/>
          </w:tcPr>
          <w:p w14:paraId="711EBD6D"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0C70F50C" w14:textId="77777777" w:rsidTr="001800C1">
        <w:trPr>
          <w:trHeight w:val="585"/>
          <w:jc w:val="center"/>
        </w:trPr>
        <w:tc>
          <w:tcPr>
            <w:tcW w:w="1445" w:type="dxa"/>
            <w:vMerge/>
            <w:tcBorders>
              <w:top w:val="nil"/>
              <w:left w:val="single" w:sz="8" w:space="0" w:color="auto"/>
              <w:bottom w:val="single" w:sz="4" w:space="0" w:color="auto"/>
              <w:right w:val="single" w:sz="4" w:space="0" w:color="auto"/>
            </w:tcBorders>
            <w:vAlign w:val="center"/>
          </w:tcPr>
          <w:p w14:paraId="55CF0833"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4" w:space="0" w:color="auto"/>
              <w:right w:val="single" w:sz="4" w:space="0" w:color="auto"/>
            </w:tcBorders>
            <w:vAlign w:val="center"/>
          </w:tcPr>
          <w:p w14:paraId="027A79ED" w14:textId="77777777" w:rsidR="007A7CB0" w:rsidRDefault="007A7CB0" w:rsidP="001800C1">
            <w:pPr>
              <w:widowControl/>
              <w:spacing w:before="100"/>
              <w:jc w:val="left"/>
              <w:rPr>
                <w:kern w:val="0"/>
                <w:sz w:val="18"/>
                <w:szCs w:val="18"/>
              </w:rPr>
            </w:pPr>
          </w:p>
        </w:tc>
        <w:tc>
          <w:tcPr>
            <w:tcW w:w="2427" w:type="dxa"/>
            <w:tcBorders>
              <w:top w:val="nil"/>
              <w:left w:val="nil"/>
              <w:bottom w:val="single" w:sz="4" w:space="0" w:color="auto"/>
              <w:right w:val="single" w:sz="4" w:space="0" w:color="auto"/>
            </w:tcBorders>
            <w:vAlign w:val="center"/>
          </w:tcPr>
          <w:p w14:paraId="2FA43411" w14:textId="77777777" w:rsidR="007A7CB0" w:rsidRDefault="007A7CB0" w:rsidP="001800C1">
            <w:pPr>
              <w:widowControl/>
              <w:spacing w:before="100"/>
              <w:rPr>
                <w:kern w:val="0"/>
                <w:sz w:val="18"/>
                <w:szCs w:val="18"/>
              </w:rPr>
            </w:pPr>
            <w:r>
              <w:rPr>
                <w:rFonts w:hint="eastAsia"/>
                <w:kern w:val="0"/>
                <w:sz w:val="18"/>
                <w:szCs w:val="18"/>
              </w:rPr>
              <w:t>其热像特征是以瓷盘（或玻璃盘）为发热区的热像</w:t>
            </w:r>
          </w:p>
        </w:tc>
        <w:tc>
          <w:tcPr>
            <w:tcW w:w="1803" w:type="dxa"/>
            <w:tcBorders>
              <w:top w:val="nil"/>
              <w:left w:val="nil"/>
              <w:bottom w:val="single" w:sz="4" w:space="0" w:color="auto"/>
              <w:right w:val="single" w:sz="4" w:space="0" w:color="auto"/>
            </w:tcBorders>
            <w:vAlign w:val="center"/>
          </w:tcPr>
          <w:p w14:paraId="496E4825" w14:textId="77777777" w:rsidR="007A7CB0" w:rsidRDefault="007A7CB0" w:rsidP="001800C1">
            <w:pPr>
              <w:widowControl/>
              <w:spacing w:before="100"/>
              <w:rPr>
                <w:kern w:val="0"/>
                <w:sz w:val="18"/>
                <w:szCs w:val="18"/>
              </w:rPr>
            </w:pPr>
            <w:r>
              <w:rPr>
                <w:rFonts w:hint="eastAsia"/>
                <w:kern w:val="0"/>
                <w:sz w:val="18"/>
                <w:szCs w:val="18"/>
              </w:rPr>
              <w:t>由于表面污秽引起绝缘子泄漏电流增大</w:t>
            </w:r>
          </w:p>
        </w:tc>
        <w:tc>
          <w:tcPr>
            <w:tcW w:w="877" w:type="dxa"/>
            <w:tcBorders>
              <w:top w:val="nil"/>
              <w:left w:val="nil"/>
              <w:bottom w:val="single" w:sz="4" w:space="0" w:color="auto"/>
              <w:right w:val="single" w:sz="4" w:space="0" w:color="auto"/>
            </w:tcBorders>
            <w:vAlign w:val="center"/>
          </w:tcPr>
          <w:p w14:paraId="26D2875D" w14:textId="77777777" w:rsidR="007A7CB0" w:rsidRDefault="007A7CB0" w:rsidP="001800C1">
            <w:pPr>
              <w:widowControl/>
              <w:spacing w:before="100"/>
              <w:rPr>
                <w:kern w:val="0"/>
                <w:sz w:val="18"/>
                <w:szCs w:val="18"/>
              </w:rPr>
            </w:pPr>
            <w:r>
              <w:rPr>
                <w:kern w:val="0"/>
                <w:sz w:val="18"/>
                <w:szCs w:val="18"/>
              </w:rPr>
              <w:t>0.5</w:t>
            </w:r>
          </w:p>
        </w:tc>
        <w:tc>
          <w:tcPr>
            <w:tcW w:w="1647" w:type="dxa"/>
            <w:tcBorders>
              <w:top w:val="nil"/>
              <w:left w:val="nil"/>
              <w:bottom w:val="single" w:sz="4" w:space="0" w:color="auto"/>
              <w:right w:val="single" w:sz="8" w:space="0" w:color="auto"/>
            </w:tcBorders>
            <w:vAlign w:val="center"/>
          </w:tcPr>
          <w:p w14:paraId="759FBF0B"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1C3D7796" w14:textId="77777777" w:rsidTr="001800C1">
        <w:trPr>
          <w:trHeight w:val="855"/>
          <w:jc w:val="center"/>
        </w:trPr>
        <w:tc>
          <w:tcPr>
            <w:tcW w:w="1445" w:type="dxa"/>
            <w:vMerge/>
            <w:tcBorders>
              <w:top w:val="nil"/>
              <w:left w:val="single" w:sz="8" w:space="0" w:color="auto"/>
              <w:bottom w:val="single" w:sz="4" w:space="0" w:color="auto"/>
              <w:right w:val="single" w:sz="4" w:space="0" w:color="auto"/>
            </w:tcBorders>
            <w:vAlign w:val="center"/>
          </w:tcPr>
          <w:p w14:paraId="64757E23" w14:textId="77777777" w:rsidR="007A7CB0" w:rsidRDefault="007A7CB0" w:rsidP="001800C1">
            <w:pPr>
              <w:widowControl/>
              <w:spacing w:before="100"/>
              <w:jc w:val="left"/>
              <w:rPr>
                <w:kern w:val="0"/>
                <w:sz w:val="18"/>
                <w:szCs w:val="18"/>
              </w:rPr>
            </w:pPr>
          </w:p>
        </w:tc>
        <w:tc>
          <w:tcPr>
            <w:tcW w:w="1368" w:type="dxa"/>
            <w:vMerge w:val="restart"/>
            <w:tcBorders>
              <w:top w:val="nil"/>
              <w:left w:val="single" w:sz="4" w:space="0" w:color="auto"/>
              <w:bottom w:val="single" w:sz="4" w:space="0" w:color="auto"/>
              <w:right w:val="single" w:sz="4" w:space="0" w:color="auto"/>
            </w:tcBorders>
            <w:vAlign w:val="center"/>
          </w:tcPr>
          <w:p w14:paraId="0A74E813" w14:textId="77777777" w:rsidR="007A7CB0" w:rsidRDefault="007A7CB0" w:rsidP="001800C1">
            <w:pPr>
              <w:widowControl/>
              <w:spacing w:before="100"/>
              <w:jc w:val="center"/>
              <w:rPr>
                <w:kern w:val="0"/>
                <w:sz w:val="18"/>
                <w:szCs w:val="18"/>
              </w:rPr>
            </w:pPr>
            <w:r>
              <w:rPr>
                <w:rFonts w:hint="eastAsia"/>
                <w:kern w:val="0"/>
                <w:sz w:val="18"/>
                <w:szCs w:val="18"/>
              </w:rPr>
              <w:t>合成绝缘子</w:t>
            </w:r>
          </w:p>
        </w:tc>
        <w:tc>
          <w:tcPr>
            <w:tcW w:w="2427" w:type="dxa"/>
            <w:tcBorders>
              <w:top w:val="nil"/>
              <w:left w:val="nil"/>
              <w:bottom w:val="single" w:sz="4" w:space="0" w:color="auto"/>
              <w:right w:val="single" w:sz="4" w:space="0" w:color="auto"/>
            </w:tcBorders>
            <w:vAlign w:val="center"/>
          </w:tcPr>
          <w:p w14:paraId="41F7CED5" w14:textId="77777777" w:rsidR="007A7CB0" w:rsidRDefault="007A7CB0" w:rsidP="001800C1">
            <w:pPr>
              <w:widowControl/>
              <w:spacing w:before="100"/>
              <w:rPr>
                <w:kern w:val="0"/>
                <w:sz w:val="18"/>
                <w:szCs w:val="18"/>
              </w:rPr>
            </w:pPr>
            <w:r>
              <w:rPr>
                <w:rFonts w:hint="eastAsia"/>
                <w:kern w:val="0"/>
                <w:sz w:val="18"/>
                <w:szCs w:val="18"/>
              </w:rPr>
              <w:t>在绝缘良好和绝缘劣化的结合处出现局部过热，随着时间的延长，过热部位会移动</w:t>
            </w:r>
          </w:p>
        </w:tc>
        <w:tc>
          <w:tcPr>
            <w:tcW w:w="1803" w:type="dxa"/>
            <w:tcBorders>
              <w:top w:val="nil"/>
              <w:left w:val="nil"/>
              <w:bottom w:val="single" w:sz="4" w:space="0" w:color="auto"/>
              <w:right w:val="single" w:sz="4" w:space="0" w:color="auto"/>
            </w:tcBorders>
            <w:vAlign w:val="center"/>
          </w:tcPr>
          <w:p w14:paraId="5AC6A87B" w14:textId="77777777" w:rsidR="007A7CB0" w:rsidRDefault="007A7CB0" w:rsidP="001800C1">
            <w:pPr>
              <w:widowControl/>
              <w:spacing w:before="100"/>
              <w:rPr>
                <w:kern w:val="0"/>
                <w:sz w:val="18"/>
                <w:szCs w:val="18"/>
              </w:rPr>
            </w:pPr>
            <w:r>
              <w:rPr>
                <w:rFonts w:hint="eastAsia"/>
                <w:kern w:val="0"/>
                <w:sz w:val="18"/>
                <w:szCs w:val="18"/>
              </w:rPr>
              <w:t>伞裙破损或芯棒受潮</w:t>
            </w:r>
          </w:p>
        </w:tc>
        <w:tc>
          <w:tcPr>
            <w:tcW w:w="877" w:type="dxa"/>
            <w:vMerge w:val="restart"/>
            <w:tcBorders>
              <w:top w:val="nil"/>
              <w:left w:val="single" w:sz="4" w:space="0" w:color="auto"/>
              <w:bottom w:val="single" w:sz="4" w:space="0" w:color="auto"/>
              <w:right w:val="single" w:sz="4" w:space="0" w:color="auto"/>
            </w:tcBorders>
            <w:vAlign w:val="center"/>
          </w:tcPr>
          <w:p w14:paraId="123A4E21" w14:textId="77777777" w:rsidR="007A7CB0" w:rsidRDefault="007A7CB0" w:rsidP="001800C1">
            <w:pPr>
              <w:widowControl/>
              <w:spacing w:before="100"/>
              <w:rPr>
                <w:kern w:val="0"/>
                <w:sz w:val="18"/>
                <w:szCs w:val="18"/>
              </w:rPr>
            </w:pPr>
            <w:r>
              <w:rPr>
                <w:kern w:val="0"/>
                <w:sz w:val="18"/>
                <w:szCs w:val="18"/>
              </w:rPr>
              <w:t>0.5~1</w:t>
            </w:r>
          </w:p>
        </w:tc>
        <w:tc>
          <w:tcPr>
            <w:tcW w:w="1647" w:type="dxa"/>
            <w:tcBorders>
              <w:top w:val="nil"/>
              <w:left w:val="nil"/>
              <w:bottom w:val="single" w:sz="4" w:space="0" w:color="auto"/>
              <w:right w:val="single" w:sz="8" w:space="0" w:color="auto"/>
            </w:tcBorders>
            <w:vAlign w:val="center"/>
          </w:tcPr>
          <w:p w14:paraId="61D3FA7D"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6FD07E42" w14:textId="77777777" w:rsidTr="001800C1">
        <w:trPr>
          <w:trHeight w:val="499"/>
          <w:jc w:val="center"/>
        </w:trPr>
        <w:tc>
          <w:tcPr>
            <w:tcW w:w="1445" w:type="dxa"/>
            <w:vMerge/>
            <w:tcBorders>
              <w:top w:val="nil"/>
              <w:left w:val="single" w:sz="8" w:space="0" w:color="auto"/>
              <w:bottom w:val="single" w:sz="4" w:space="0" w:color="auto"/>
              <w:right w:val="single" w:sz="4" w:space="0" w:color="auto"/>
            </w:tcBorders>
            <w:vAlign w:val="center"/>
          </w:tcPr>
          <w:p w14:paraId="7D2177BA"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4" w:space="0" w:color="auto"/>
              <w:right w:val="single" w:sz="4" w:space="0" w:color="auto"/>
            </w:tcBorders>
            <w:vAlign w:val="center"/>
          </w:tcPr>
          <w:p w14:paraId="07FB0A4B" w14:textId="77777777" w:rsidR="007A7CB0" w:rsidRDefault="007A7CB0" w:rsidP="001800C1">
            <w:pPr>
              <w:widowControl/>
              <w:spacing w:before="100"/>
              <w:jc w:val="left"/>
              <w:rPr>
                <w:kern w:val="0"/>
                <w:sz w:val="18"/>
                <w:szCs w:val="18"/>
              </w:rPr>
            </w:pPr>
          </w:p>
        </w:tc>
        <w:tc>
          <w:tcPr>
            <w:tcW w:w="2427" w:type="dxa"/>
            <w:tcBorders>
              <w:top w:val="nil"/>
              <w:left w:val="nil"/>
              <w:bottom w:val="single" w:sz="4" w:space="0" w:color="auto"/>
              <w:right w:val="single" w:sz="4" w:space="0" w:color="auto"/>
            </w:tcBorders>
            <w:vAlign w:val="center"/>
          </w:tcPr>
          <w:p w14:paraId="44C68C21" w14:textId="77777777" w:rsidR="007A7CB0" w:rsidRDefault="007A7CB0" w:rsidP="001800C1">
            <w:pPr>
              <w:widowControl/>
              <w:spacing w:before="100"/>
              <w:rPr>
                <w:kern w:val="0"/>
                <w:sz w:val="18"/>
                <w:szCs w:val="18"/>
              </w:rPr>
            </w:pPr>
            <w:r>
              <w:rPr>
                <w:rFonts w:hint="eastAsia"/>
                <w:kern w:val="0"/>
                <w:sz w:val="18"/>
                <w:szCs w:val="18"/>
              </w:rPr>
              <w:t>球头部位过热</w:t>
            </w:r>
          </w:p>
        </w:tc>
        <w:tc>
          <w:tcPr>
            <w:tcW w:w="1803" w:type="dxa"/>
            <w:tcBorders>
              <w:top w:val="nil"/>
              <w:left w:val="nil"/>
              <w:bottom w:val="single" w:sz="4" w:space="0" w:color="auto"/>
              <w:right w:val="single" w:sz="4" w:space="0" w:color="auto"/>
            </w:tcBorders>
            <w:vAlign w:val="center"/>
          </w:tcPr>
          <w:p w14:paraId="0FFAA043" w14:textId="77777777" w:rsidR="007A7CB0" w:rsidRDefault="007A7CB0" w:rsidP="001800C1">
            <w:pPr>
              <w:widowControl/>
              <w:spacing w:before="100"/>
              <w:rPr>
                <w:kern w:val="0"/>
                <w:sz w:val="18"/>
                <w:szCs w:val="18"/>
              </w:rPr>
            </w:pPr>
            <w:r>
              <w:rPr>
                <w:rFonts w:hint="eastAsia"/>
                <w:kern w:val="0"/>
                <w:sz w:val="18"/>
                <w:szCs w:val="18"/>
              </w:rPr>
              <w:t>球头部位松脱、进水</w:t>
            </w:r>
          </w:p>
        </w:tc>
        <w:tc>
          <w:tcPr>
            <w:tcW w:w="877" w:type="dxa"/>
            <w:vMerge/>
            <w:tcBorders>
              <w:top w:val="nil"/>
              <w:left w:val="single" w:sz="4" w:space="0" w:color="auto"/>
              <w:bottom w:val="single" w:sz="4" w:space="0" w:color="auto"/>
              <w:right w:val="single" w:sz="4" w:space="0" w:color="auto"/>
            </w:tcBorders>
            <w:vAlign w:val="center"/>
          </w:tcPr>
          <w:p w14:paraId="1CE2EEC0" w14:textId="77777777" w:rsidR="007A7CB0" w:rsidRDefault="007A7CB0" w:rsidP="001800C1">
            <w:pPr>
              <w:widowControl/>
              <w:spacing w:before="100"/>
              <w:rPr>
                <w:kern w:val="0"/>
                <w:sz w:val="18"/>
                <w:szCs w:val="18"/>
              </w:rPr>
            </w:pPr>
          </w:p>
        </w:tc>
        <w:tc>
          <w:tcPr>
            <w:tcW w:w="1647" w:type="dxa"/>
            <w:tcBorders>
              <w:top w:val="nil"/>
              <w:left w:val="nil"/>
              <w:bottom w:val="single" w:sz="4" w:space="0" w:color="auto"/>
              <w:right w:val="single" w:sz="8" w:space="0" w:color="auto"/>
            </w:tcBorders>
            <w:vAlign w:val="center"/>
          </w:tcPr>
          <w:p w14:paraId="48EE0F5F"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11712EE0" w14:textId="77777777" w:rsidTr="001800C1">
        <w:trPr>
          <w:trHeight w:val="499"/>
          <w:jc w:val="center"/>
        </w:trPr>
        <w:tc>
          <w:tcPr>
            <w:tcW w:w="1445" w:type="dxa"/>
            <w:vMerge w:val="restart"/>
            <w:tcBorders>
              <w:top w:val="nil"/>
              <w:left w:val="single" w:sz="8" w:space="0" w:color="auto"/>
              <w:bottom w:val="single" w:sz="8" w:space="0" w:color="000000"/>
              <w:right w:val="single" w:sz="4" w:space="0" w:color="auto"/>
            </w:tcBorders>
            <w:vAlign w:val="center"/>
          </w:tcPr>
          <w:p w14:paraId="2C88A682" w14:textId="77777777" w:rsidR="007A7CB0" w:rsidRDefault="007A7CB0" w:rsidP="001800C1">
            <w:pPr>
              <w:widowControl/>
              <w:spacing w:before="100"/>
              <w:jc w:val="center"/>
              <w:rPr>
                <w:kern w:val="0"/>
                <w:sz w:val="18"/>
                <w:szCs w:val="18"/>
              </w:rPr>
            </w:pPr>
            <w:r>
              <w:rPr>
                <w:rFonts w:hint="eastAsia"/>
                <w:kern w:val="0"/>
                <w:sz w:val="18"/>
                <w:szCs w:val="18"/>
              </w:rPr>
              <w:t>电缆终端</w:t>
            </w:r>
          </w:p>
        </w:tc>
        <w:tc>
          <w:tcPr>
            <w:tcW w:w="1368" w:type="dxa"/>
            <w:vMerge w:val="restart"/>
            <w:tcBorders>
              <w:top w:val="nil"/>
              <w:left w:val="single" w:sz="4" w:space="0" w:color="auto"/>
              <w:bottom w:val="single" w:sz="8" w:space="0" w:color="000000"/>
              <w:right w:val="single" w:sz="4" w:space="0" w:color="auto"/>
            </w:tcBorders>
            <w:vAlign w:val="center"/>
          </w:tcPr>
          <w:p w14:paraId="11689EDF" w14:textId="77777777" w:rsidR="007A7CB0" w:rsidRDefault="007A7CB0" w:rsidP="001800C1">
            <w:pPr>
              <w:widowControl/>
              <w:spacing w:before="100"/>
              <w:jc w:val="center"/>
              <w:rPr>
                <w:kern w:val="0"/>
                <w:sz w:val="18"/>
                <w:szCs w:val="18"/>
              </w:rPr>
            </w:pPr>
            <w:r>
              <w:rPr>
                <w:rFonts w:hint="eastAsia"/>
                <w:kern w:val="0"/>
                <w:sz w:val="18"/>
                <w:szCs w:val="18"/>
              </w:rPr>
              <w:t xml:space="preserve">　</w:t>
            </w:r>
          </w:p>
        </w:tc>
        <w:tc>
          <w:tcPr>
            <w:tcW w:w="2427" w:type="dxa"/>
            <w:tcBorders>
              <w:top w:val="nil"/>
              <w:left w:val="nil"/>
              <w:bottom w:val="single" w:sz="4" w:space="0" w:color="auto"/>
              <w:right w:val="single" w:sz="4" w:space="0" w:color="auto"/>
            </w:tcBorders>
            <w:vAlign w:val="center"/>
          </w:tcPr>
          <w:p w14:paraId="75A39C16" w14:textId="77777777" w:rsidR="007A7CB0" w:rsidRDefault="007A7CB0" w:rsidP="001800C1">
            <w:pPr>
              <w:widowControl/>
              <w:spacing w:before="100"/>
              <w:rPr>
                <w:kern w:val="0"/>
                <w:sz w:val="18"/>
                <w:szCs w:val="18"/>
              </w:rPr>
            </w:pPr>
            <w:r>
              <w:rPr>
                <w:rFonts w:hint="eastAsia"/>
                <w:kern w:val="0"/>
                <w:sz w:val="18"/>
                <w:szCs w:val="18"/>
              </w:rPr>
              <w:t>以整个电缆头为中心的热像</w:t>
            </w:r>
          </w:p>
        </w:tc>
        <w:tc>
          <w:tcPr>
            <w:tcW w:w="1803" w:type="dxa"/>
            <w:tcBorders>
              <w:top w:val="nil"/>
              <w:left w:val="nil"/>
              <w:bottom w:val="single" w:sz="4" w:space="0" w:color="auto"/>
              <w:right w:val="single" w:sz="4" w:space="0" w:color="auto"/>
            </w:tcBorders>
            <w:vAlign w:val="center"/>
          </w:tcPr>
          <w:p w14:paraId="20A7F859" w14:textId="77777777" w:rsidR="007A7CB0" w:rsidRDefault="007A7CB0" w:rsidP="001800C1">
            <w:pPr>
              <w:widowControl/>
              <w:spacing w:before="100"/>
              <w:rPr>
                <w:kern w:val="0"/>
                <w:sz w:val="18"/>
                <w:szCs w:val="18"/>
              </w:rPr>
            </w:pPr>
            <w:r>
              <w:rPr>
                <w:rFonts w:hint="eastAsia"/>
                <w:kern w:val="0"/>
                <w:sz w:val="18"/>
                <w:szCs w:val="18"/>
              </w:rPr>
              <w:t>电缆头受潮、劣化或气隙</w:t>
            </w:r>
          </w:p>
        </w:tc>
        <w:tc>
          <w:tcPr>
            <w:tcW w:w="877" w:type="dxa"/>
            <w:tcBorders>
              <w:top w:val="nil"/>
              <w:left w:val="nil"/>
              <w:bottom w:val="single" w:sz="4" w:space="0" w:color="auto"/>
              <w:right w:val="single" w:sz="4" w:space="0" w:color="auto"/>
            </w:tcBorders>
            <w:vAlign w:val="center"/>
          </w:tcPr>
          <w:p w14:paraId="66EF27A6" w14:textId="77777777" w:rsidR="007A7CB0" w:rsidRDefault="007A7CB0" w:rsidP="001800C1">
            <w:pPr>
              <w:widowControl/>
              <w:spacing w:before="100"/>
              <w:rPr>
                <w:kern w:val="0"/>
                <w:sz w:val="18"/>
                <w:szCs w:val="18"/>
              </w:rPr>
            </w:pPr>
            <w:r>
              <w:rPr>
                <w:kern w:val="0"/>
                <w:sz w:val="18"/>
                <w:szCs w:val="18"/>
              </w:rPr>
              <w:t>0.5~1</w:t>
            </w:r>
          </w:p>
        </w:tc>
        <w:tc>
          <w:tcPr>
            <w:tcW w:w="1647" w:type="dxa"/>
            <w:tcBorders>
              <w:top w:val="nil"/>
              <w:left w:val="nil"/>
              <w:bottom w:val="single" w:sz="4" w:space="0" w:color="auto"/>
              <w:right w:val="single" w:sz="8" w:space="0" w:color="auto"/>
            </w:tcBorders>
            <w:vAlign w:val="center"/>
          </w:tcPr>
          <w:p w14:paraId="7FD109C8"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3E731C31" w14:textId="77777777" w:rsidTr="001800C1">
        <w:trPr>
          <w:trHeight w:val="499"/>
          <w:jc w:val="center"/>
        </w:trPr>
        <w:tc>
          <w:tcPr>
            <w:tcW w:w="1445" w:type="dxa"/>
            <w:vMerge/>
            <w:tcBorders>
              <w:top w:val="nil"/>
              <w:left w:val="single" w:sz="8" w:space="0" w:color="auto"/>
              <w:bottom w:val="single" w:sz="8" w:space="0" w:color="000000"/>
              <w:right w:val="single" w:sz="4" w:space="0" w:color="auto"/>
            </w:tcBorders>
            <w:vAlign w:val="center"/>
          </w:tcPr>
          <w:p w14:paraId="3E200C89"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8" w:space="0" w:color="000000"/>
              <w:right w:val="single" w:sz="4" w:space="0" w:color="auto"/>
            </w:tcBorders>
            <w:vAlign w:val="center"/>
          </w:tcPr>
          <w:p w14:paraId="6E8DB058" w14:textId="77777777" w:rsidR="007A7CB0" w:rsidRDefault="007A7CB0" w:rsidP="001800C1">
            <w:pPr>
              <w:widowControl/>
              <w:spacing w:before="100"/>
              <w:jc w:val="left"/>
              <w:rPr>
                <w:kern w:val="0"/>
                <w:sz w:val="18"/>
                <w:szCs w:val="18"/>
              </w:rPr>
            </w:pPr>
          </w:p>
        </w:tc>
        <w:tc>
          <w:tcPr>
            <w:tcW w:w="2427" w:type="dxa"/>
            <w:tcBorders>
              <w:top w:val="nil"/>
              <w:left w:val="nil"/>
              <w:bottom w:val="single" w:sz="4" w:space="0" w:color="auto"/>
              <w:right w:val="single" w:sz="4" w:space="0" w:color="auto"/>
            </w:tcBorders>
            <w:vAlign w:val="center"/>
          </w:tcPr>
          <w:p w14:paraId="4CB3123C" w14:textId="77777777" w:rsidR="007A7CB0" w:rsidRDefault="007A7CB0" w:rsidP="001800C1">
            <w:pPr>
              <w:widowControl/>
              <w:spacing w:before="100"/>
              <w:rPr>
                <w:kern w:val="0"/>
                <w:sz w:val="18"/>
                <w:szCs w:val="18"/>
              </w:rPr>
            </w:pPr>
            <w:r>
              <w:rPr>
                <w:rFonts w:hint="eastAsia"/>
                <w:kern w:val="0"/>
                <w:sz w:val="18"/>
                <w:szCs w:val="18"/>
              </w:rPr>
              <w:t>以护层接地连接为中心的发热</w:t>
            </w:r>
          </w:p>
        </w:tc>
        <w:tc>
          <w:tcPr>
            <w:tcW w:w="1803" w:type="dxa"/>
            <w:tcBorders>
              <w:top w:val="nil"/>
              <w:left w:val="nil"/>
              <w:bottom w:val="single" w:sz="4" w:space="0" w:color="auto"/>
              <w:right w:val="single" w:sz="4" w:space="0" w:color="auto"/>
            </w:tcBorders>
            <w:vAlign w:val="center"/>
          </w:tcPr>
          <w:p w14:paraId="0CCF61CA" w14:textId="77777777" w:rsidR="007A7CB0" w:rsidRDefault="007A7CB0" w:rsidP="001800C1">
            <w:pPr>
              <w:widowControl/>
              <w:spacing w:before="100"/>
              <w:rPr>
                <w:kern w:val="0"/>
                <w:sz w:val="18"/>
                <w:szCs w:val="18"/>
              </w:rPr>
            </w:pPr>
            <w:r>
              <w:rPr>
                <w:rFonts w:hint="eastAsia"/>
                <w:kern w:val="0"/>
                <w:sz w:val="18"/>
                <w:szCs w:val="18"/>
              </w:rPr>
              <w:t>接地不良</w:t>
            </w:r>
          </w:p>
        </w:tc>
        <w:tc>
          <w:tcPr>
            <w:tcW w:w="877" w:type="dxa"/>
            <w:tcBorders>
              <w:top w:val="nil"/>
              <w:left w:val="nil"/>
              <w:bottom w:val="single" w:sz="4" w:space="0" w:color="auto"/>
              <w:right w:val="single" w:sz="4" w:space="0" w:color="auto"/>
            </w:tcBorders>
            <w:vAlign w:val="center"/>
          </w:tcPr>
          <w:p w14:paraId="0AE73BA2" w14:textId="77777777" w:rsidR="007A7CB0" w:rsidRDefault="007A7CB0" w:rsidP="001800C1">
            <w:pPr>
              <w:widowControl/>
              <w:spacing w:before="100"/>
              <w:rPr>
                <w:kern w:val="0"/>
                <w:sz w:val="18"/>
                <w:szCs w:val="18"/>
              </w:rPr>
            </w:pPr>
            <w:r>
              <w:rPr>
                <w:kern w:val="0"/>
                <w:sz w:val="18"/>
                <w:szCs w:val="18"/>
              </w:rPr>
              <w:t>5~10</w:t>
            </w:r>
          </w:p>
        </w:tc>
        <w:tc>
          <w:tcPr>
            <w:tcW w:w="1647" w:type="dxa"/>
            <w:tcBorders>
              <w:top w:val="nil"/>
              <w:left w:val="nil"/>
              <w:bottom w:val="single" w:sz="4" w:space="0" w:color="auto"/>
              <w:right w:val="single" w:sz="8" w:space="0" w:color="auto"/>
            </w:tcBorders>
            <w:vAlign w:val="center"/>
          </w:tcPr>
          <w:p w14:paraId="63E760A2"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201B957D" w14:textId="77777777" w:rsidTr="001800C1">
        <w:trPr>
          <w:trHeight w:val="499"/>
          <w:jc w:val="center"/>
        </w:trPr>
        <w:tc>
          <w:tcPr>
            <w:tcW w:w="1445" w:type="dxa"/>
            <w:vMerge/>
            <w:tcBorders>
              <w:top w:val="nil"/>
              <w:left w:val="single" w:sz="8" w:space="0" w:color="auto"/>
              <w:bottom w:val="single" w:sz="8" w:space="0" w:color="000000"/>
              <w:right w:val="single" w:sz="4" w:space="0" w:color="auto"/>
            </w:tcBorders>
            <w:vAlign w:val="center"/>
          </w:tcPr>
          <w:p w14:paraId="610D4882"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8" w:space="0" w:color="000000"/>
              <w:right w:val="single" w:sz="4" w:space="0" w:color="auto"/>
            </w:tcBorders>
            <w:vAlign w:val="center"/>
          </w:tcPr>
          <w:p w14:paraId="55A392B8" w14:textId="77777777" w:rsidR="007A7CB0" w:rsidRDefault="007A7CB0" w:rsidP="001800C1">
            <w:pPr>
              <w:widowControl/>
              <w:spacing w:before="100"/>
              <w:jc w:val="left"/>
              <w:rPr>
                <w:kern w:val="0"/>
                <w:sz w:val="18"/>
                <w:szCs w:val="18"/>
              </w:rPr>
            </w:pPr>
          </w:p>
        </w:tc>
        <w:tc>
          <w:tcPr>
            <w:tcW w:w="2427" w:type="dxa"/>
            <w:tcBorders>
              <w:top w:val="nil"/>
              <w:left w:val="nil"/>
              <w:bottom w:val="single" w:sz="4" w:space="0" w:color="auto"/>
              <w:right w:val="single" w:sz="4" w:space="0" w:color="auto"/>
            </w:tcBorders>
            <w:vAlign w:val="center"/>
          </w:tcPr>
          <w:p w14:paraId="7F408178" w14:textId="77777777" w:rsidR="007A7CB0" w:rsidRDefault="007A7CB0" w:rsidP="001800C1">
            <w:pPr>
              <w:widowControl/>
              <w:spacing w:before="100"/>
              <w:rPr>
                <w:kern w:val="0"/>
                <w:sz w:val="18"/>
                <w:szCs w:val="18"/>
              </w:rPr>
            </w:pPr>
            <w:r>
              <w:rPr>
                <w:rFonts w:hint="eastAsia"/>
                <w:kern w:val="0"/>
                <w:sz w:val="18"/>
                <w:szCs w:val="18"/>
              </w:rPr>
              <w:t>伞裙局部区域过热</w:t>
            </w:r>
          </w:p>
        </w:tc>
        <w:tc>
          <w:tcPr>
            <w:tcW w:w="1803" w:type="dxa"/>
            <w:tcBorders>
              <w:top w:val="nil"/>
              <w:left w:val="nil"/>
              <w:bottom w:val="single" w:sz="4" w:space="0" w:color="auto"/>
              <w:right w:val="single" w:sz="4" w:space="0" w:color="auto"/>
            </w:tcBorders>
            <w:vAlign w:val="center"/>
          </w:tcPr>
          <w:p w14:paraId="68B3D69F" w14:textId="77777777" w:rsidR="007A7CB0" w:rsidRDefault="007A7CB0" w:rsidP="001800C1">
            <w:pPr>
              <w:widowControl/>
              <w:spacing w:before="100"/>
              <w:rPr>
                <w:kern w:val="0"/>
                <w:sz w:val="18"/>
                <w:szCs w:val="18"/>
              </w:rPr>
            </w:pPr>
            <w:r>
              <w:rPr>
                <w:rFonts w:hint="eastAsia"/>
                <w:kern w:val="0"/>
                <w:sz w:val="18"/>
                <w:szCs w:val="18"/>
              </w:rPr>
              <w:t>内部可能有局放电</w:t>
            </w:r>
          </w:p>
        </w:tc>
        <w:tc>
          <w:tcPr>
            <w:tcW w:w="877" w:type="dxa"/>
            <w:vMerge w:val="restart"/>
            <w:tcBorders>
              <w:top w:val="nil"/>
              <w:left w:val="single" w:sz="4" w:space="0" w:color="auto"/>
              <w:bottom w:val="single" w:sz="8" w:space="0" w:color="000000"/>
              <w:right w:val="single" w:sz="4" w:space="0" w:color="auto"/>
            </w:tcBorders>
            <w:vAlign w:val="center"/>
          </w:tcPr>
          <w:p w14:paraId="563D7FAE" w14:textId="77777777" w:rsidR="007A7CB0" w:rsidRDefault="007A7CB0" w:rsidP="001800C1">
            <w:pPr>
              <w:widowControl/>
              <w:spacing w:before="100"/>
              <w:rPr>
                <w:kern w:val="0"/>
                <w:sz w:val="18"/>
                <w:szCs w:val="18"/>
              </w:rPr>
            </w:pPr>
            <w:r>
              <w:rPr>
                <w:kern w:val="0"/>
                <w:sz w:val="18"/>
                <w:szCs w:val="18"/>
              </w:rPr>
              <w:t>0.5~1</w:t>
            </w:r>
          </w:p>
        </w:tc>
        <w:tc>
          <w:tcPr>
            <w:tcW w:w="1647" w:type="dxa"/>
            <w:tcBorders>
              <w:top w:val="nil"/>
              <w:left w:val="nil"/>
              <w:bottom w:val="single" w:sz="4" w:space="0" w:color="auto"/>
              <w:right w:val="single" w:sz="8" w:space="0" w:color="auto"/>
            </w:tcBorders>
            <w:vAlign w:val="center"/>
          </w:tcPr>
          <w:p w14:paraId="105821F6" w14:textId="77777777" w:rsidR="007A7CB0" w:rsidRDefault="007A7CB0" w:rsidP="001800C1">
            <w:pPr>
              <w:widowControl/>
              <w:spacing w:before="100"/>
              <w:rPr>
                <w:kern w:val="0"/>
                <w:sz w:val="18"/>
                <w:szCs w:val="18"/>
              </w:rPr>
            </w:pPr>
            <w:r>
              <w:rPr>
                <w:rFonts w:hint="eastAsia"/>
                <w:kern w:val="0"/>
                <w:sz w:val="18"/>
                <w:szCs w:val="18"/>
              </w:rPr>
              <w:t xml:space="preserve">　</w:t>
            </w:r>
          </w:p>
        </w:tc>
      </w:tr>
      <w:tr w:rsidR="007A7CB0" w14:paraId="69375E5B" w14:textId="77777777" w:rsidTr="001800C1">
        <w:trPr>
          <w:trHeight w:val="499"/>
          <w:jc w:val="center"/>
        </w:trPr>
        <w:tc>
          <w:tcPr>
            <w:tcW w:w="1445" w:type="dxa"/>
            <w:vMerge/>
            <w:tcBorders>
              <w:top w:val="nil"/>
              <w:left w:val="single" w:sz="8" w:space="0" w:color="auto"/>
              <w:bottom w:val="single" w:sz="8" w:space="0" w:color="000000"/>
              <w:right w:val="single" w:sz="4" w:space="0" w:color="auto"/>
            </w:tcBorders>
            <w:vAlign w:val="center"/>
          </w:tcPr>
          <w:p w14:paraId="5D429BF3" w14:textId="77777777" w:rsidR="007A7CB0" w:rsidRDefault="007A7CB0" w:rsidP="001800C1">
            <w:pPr>
              <w:widowControl/>
              <w:spacing w:before="100"/>
              <w:jc w:val="left"/>
              <w:rPr>
                <w:kern w:val="0"/>
                <w:sz w:val="18"/>
                <w:szCs w:val="18"/>
              </w:rPr>
            </w:pPr>
          </w:p>
        </w:tc>
        <w:tc>
          <w:tcPr>
            <w:tcW w:w="1368" w:type="dxa"/>
            <w:vMerge/>
            <w:tcBorders>
              <w:top w:val="nil"/>
              <w:left w:val="single" w:sz="4" w:space="0" w:color="auto"/>
              <w:bottom w:val="single" w:sz="8" w:space="0" w:color="000000"/>
              <w:right w:val="single" w:sz="4" w:space="0" w:color="auto"/>
            </w:tcBorders>
            <w:vAlign w:val="center"/>
          </w:tcPr>
          <w:p w14:paraId="5F659450" w14:textId="77777777" w:rsidR="007A7CB0" w:rsidRDefault="007A7CB0" w:rsidP="001800C1">
            <w:pPr>
              <w:widowControl/>
              <w:spacing w:before="100"/>
              <w:jc w:val="left"/>
              <w:rPr>
                <w:kern w:val="0"/>
                <w:sz w:val="18"/>
                <w:szCs w:val="18"/>
              </w:rPr>
            </w:pPr>
          </w:p>
        </w:tc>
        <w:tc>
          <w:tcPr>
            <w:tcW w:w="2427" w:type="dxa"/>
            <w:tcBorders>
              <w:top w:val="nil"/>
              <w:left w:val="nil"/>
              <w:bottom w:val="single" w:sz="8" w:space="0" w:color="auto"/>
              <w:right w:val="single" w:sz="4" w:space="0" w:color="auto"/>
            </w:tcBorders>
            <w:vAlign w:val="center"/>
          </w:tcPr>
          <w:p w14:paraId="56F7B580" w14:textId="77777777" w:rsidR="007A7CB0" w:rsidRDefault="007A7CB0" w:rsidP="001800C1">
            <w:pPr>
              <w:widowControl/>
              <w:spacing w:before="100"/>
              <w:rPr>
                <w:kern w:val="0"/>
                <w:sz w:val="18"/>
                <w:szCs w:val="18"/>
              </w:rPr>
            </w:pPr>
            <w:r>
              <w:rPr>
                <w:rFonts w:hint="eastAsia"/>
                <w:kern w:val="0"/>
                <w:sz w:val="18"/>
                <w:szCs w:val="18"/>
              </w:rPr>
              <w:t>根部有整体必过热</w:t>
            </w:r>
          </w:p>
        </w:tc>
        <w:tc>
          <w:tcPr>
            <w:tcW w:w="1803" w:type="dxa"/>
            <w:tcBorders>
              <w:top w:val="nil"/>
              <w:left w:val="nil"/>
              <w:bottom w:val="single" w:sz="8" w:space="0" w:color="auto"/>
              <w:right w:val="single" w:sz="4" w:space="0" w:color="auto"/>
            </w:tcBorders>
            <w:vAlign w:val="center"/>
          </w:tcPr>
          <w:p w14:paraId="77FAD3AD" w14:textId="77777777" w:rsidR="007A7CB0" w:rsidRDefault="007A7CB0" w:rsidP="001800C1">
            <w:pPr>
              <w:widowControl/>
              <w:spacing w:before="100"/>
              <w:rPr>
                <w:kern w:val="0"/>
                <w:sz w:val="18"/>
                <w:szCs w:val="18"/>
              </w:rPr>
            </w:pPr>
            <w:r>
              <w:rPr>
                <w:rFonts w:hint="eastAsia"/>
                <w:kern w:val="0"/>
                <w:sz w:val="18"/>
                <w:szCs w:val="18"/>
              </w:rPr>
              <w:t>内部介质受潮或性能异常</w:t>
            </w:r>
          </w:p>
        </w:tc>
        <w:tc>
          <w:tcPr>
            <w:tcW w:w="877" w:type="dxa"/>
            <w:vMerge/>
            <w:tcBorders>
              <w:top w:val="nil"/>
              <w:left w:val="single" w:sz="4" w:space="0" w:color="auto"/>
              <w:bottom w:val="single" w:sz="8" w:space="0" w:color="000000"/>
              <w:right w:val="single" w:sz="4" w:space="0" w:color="auto"/>
            </w:tcBorders>
            <w:vAlign w:val="center"/>
          </w:tcPr>
          <w:p w14:paraId="6C978E6E" w14:textId="77777777" w:rsidR="007A7CB0" w:rsidRDefault="007A7CB0" w:rsidP="001800C1">
            <w:pPr>
              <w:widowControl/>
              <w:spacing w:before="100"/>
              <w:rPr>
                <w:kern w:val="0"/>
                <w:sz w:val="18"/>
                <w:szCs w:val="18"/>
              </w:rPr>
            </w:pPr>
          </w:p>
        </w:tc>
        <w:tc>
          <w:tcPr>
            <w:tcW w:w="1647" w:type="dxa"/>
            <w:tcBorders>
              <w:top w:val="nil"/>
              <w:left w:val="nil"/>
              <w:bottom w:val="single" w:sz="8" w:space="0" w:color="auto"/>
              <w:right w:val="single" w:sz="8" w:space="0" w:color="auto"/>
            </w:tcBorders>
            <w:vAlign w:val="center"/>
          </w:tcPr>
          <w:p w14:paraId="0D3FF219" w14:textId="77777777" w:rsidR="007A7CB0" w:rsidRDefault="007A7CB0" w:rsidP="001800C1">
            <w:pPr>
              <w:widowControl/>
              <w:spacing w:before="100"/>
              <w:rPr>
                <w:kern w:val="0"/>
                <w:sz w:val="18"/>
                <w:szCs w:val="18"/>
              </w:rPr>
            </w:pPr>
            <w:r>
              <w:rPr>
                <w:rFonts w:hint="eastAsia"/>
                <w:kern w:val="0"/>
                <w:sz w:val="18"/>
                <w:szCs w:val="18"/>
              </w:rPr>
              <w:t xml:space="preserve">　</w:t>
            </w:r>
          </w:p>
        </w:tc>
      </w:tr>
    </w:tbl>
    <w:p w14:paraId="0C2BA885" w14:textId="77777777" w:rsidR="007A7CB0" w:rsidRDefault="007A7CB0" w:rsidP="007A7CB0">
      <w:pPr>
        <w:pStyle w:val="afffffffffffff4"/>
        <w:spacing w:line="360" w:lineRule="auto"/>
        <w:ind w:firstLine="420"/>
        <w:rPr>
          <w:rFonts w:ascii="Times New Roman"/>
        </w:rPr>
      </w:pPr>
    </w:p>
    <w:p w14:paraId="01ECB988" w14:textId="77777777" w:rsidR="007A7CB0" w:rsidRDefault="007A7CB0" w:rsidP="007A7CB0">
      <w:pPr>
        <w:pStyle w:val="affffffffffffff5"/>
        <w:adjustRightInd w:val="0"/>
        <w:snapToGrid w:val="0"/>
        <w:spacing w:before="0" w:after="0"/>
        <w:ind w:left="0"/>
        <w:rPr>
          <w:rFonts w:ascii="Times New Roman" w:eastAsia="宋体"/>
          <w:color w:val="auto"/>
        </w:rPr>
      </w:pPr>
    </w:p>
    <w:p w14:paraId="71964742" w14:textId="77777777" w:rsidR="007A7CB0" w:rsidRDefault="007A7CB0" w:rsidP="007A7CB0">
      <w:pPr>
        <w:pStyle w:val="affffffffffffff5"/>
        <w:adjustRightInd w:val="0"/>
        <w:snapToGrid w:val="0"/>
        <w:spacing w:before="0" w:after="0"/>
        <w:ind w:left="0"/>
        <w:jc w:val="both"/>
        <w:rPr>
          <w:rFonts w:ascii="Times New Roman" w:eastAsia="宋体"/>
          <w:color w:val="auto"/>
        </w:rPr>
      </w:pPr>
      <w:r>
        <w:rPr>
          <w:rFonts w:ascii="Times New Roman" w:eastAsia="宋体"/>
          <w:color w:val="auto"/>
        </w:rPr>
        <w:br w:type="page"/>
      </w:r>
    </w:p>
    <w:p w14:paraId="2D38994E"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bookmarkStart w:id="317" w:name="_Toc516233471"/>
      <w:bookmarkStart w:id="318" w:name="_Toc31308"/>
      <w:bookmarkEnd w:id="317"/>
      <w:bookmarkEnd w:id="318"/>
    </w:p>
    <w:p w14:paraId="6F5E0625" w14:textId="77777777" w:rsidR="007A7CB0" w:rsidRDefault="007A7CB0" w:rsidP="007A7CB0">
      <w:pPr>
        <w:pStyle w:val="affffffffffffff5"/>
        <w:adjustRightInd w:val="0"/>
        <w:spacing w:before="0" w:after="0"/>
        <w:ind w:left="0"/>
        <w:rPr>
          <w:rFonts w:ascii="Times New Roman"/>
          <w:b w:val="0"/>
          <w:color w:val="auto"/>
        </w:rPr>
      </w:pPr>
      <w:bookmarkStart w:id="319" w:name="_Toc516232021"/>
      <w:bookmarkStart w:id="320" w:name="_Toc516230882"/>
      <w:bookmarkStart w:id="321" w:name="_Toc516233472"/>
      <w:bookmarkStart w:id="322" w:name="_Toc516231096"/>
      <w:bookmarkStart w:id="323" w:name="_Toc25952"/>
      <w:bookmarkStart w:id="324" w:name="_Toc272678554"/>
      <w:r>
        <w:rPr>
          <w:rFonts w:ascii="Times New Roman"/>
          <w:b w:val="0"/>
          <w:color w:val="auto"/>
        </w:rPr>
        <w:t>（资料性附录）</w:t>
      </w:r>
      <w:bookmarkEnd w:id="319"/>
      <w:bookmarkEnd w:id="320"/>
      <w:bookmarkEnd w:id="321"/>
      <w:bookmarkEnd w:id="322"/>
      <w:bookmarkEnd w:id="323"/>
    </w:p>
    <w:p w14:paraId="051EBE38" w14:textId="77777777" w:rsidR="007A7CB0" w:rsidRDefault="007A7CB0" w:rsidP="007A7CB0">
      <w:pPr>
        <w:pStyle w:val="affffffffffffff5"/>
        <w:adjustRightInd w:val="0"/>
        <w:spacing w:before="0" w:after="0"/>
        <w:ind w:left="0"/>
        <w:rPr>
          <w:rFonts w:ascii="Times New Roman"/>
          <w:b w:val="0"/>
          <w:color w:val="auto"/>
        </w:rPr>
      </w:pPr>
      <w:bookmarkStart w:id="325" w:name="_Toc516231097"/>
      <w:bookmarkStart w:id="326" w:name="_Toc516230883"/>
      <w:bookmarkStart w:id="327" w:name="_Toc516232022"/>
      <w:bookmarkStart w:id="328" w:name="_Toc516233473"/>
      <w:bookmarkStart w:id="329" w:name="_Toc12491"/>
      <w:r>
        <w:rPr>
          <w:rFonts w:ascii="Times New Roman" w:hint="eastAsia"/>
          <w:b w:val="0"/>
          <w:color w:val="auto"/>
        </w:rPr>
        <w:t>变压器状态诊断时可选用的试验项目</w:t>
      </w:r>
      <w:bookmarkEnd w:id="325"/>
      <w:bookmarkEnd w:id="326"/>
      <w:bookmarkEnd w:id="327"/>
      <w:bookmarkEnd w:id="328"/>
      <w:bookmarkEnd w:id="329"/>
    </w:p>
    <w:p w14:paraId="077418BA" w14:textId="77777777" w:rsidR="007A7CB0" w:rsidRDefault="007A7CB0" w:rsidP="007A7CB0">
      <w:pPr>
        <w:pStyle w:val="afffffffffffff4"/>
        <w:ind w:firstLine="420"/>
        <w:rPr>
          <w:rFonts w:ascii="Times New Roman"/>
        </w:rPr>
      </w:pPr>
    </w:p>
    <w:bookmarkEnd w:id="324"/>
    <w:p w14:paraId="0BE55BC2" w14:textId="77777777" w:rsidR="007A7CB0" w:rsidRDefault="007A7CB0" w:rsidP="007A7CB0">
      <w:pPr>
        <w:ind w:firstLineChars="250" w:firstLine="525"/>
      </w:pPr>
      <w:r>
        <w:rPr>
          <w:rFonts w:hint="eastAsia"/>
        </w:rPr>
        <w:t>主要针对容量为</w:t>
      </w:r>
      <w:r>
        <w:t>1.6MVA</w:t>
      </w:r>
      <w:r>
        <w:rPr>
          <w:rFonts w:hint="eastAsia"/>
        </w:rPr>
        <w:t>以上变压器和</w:t>
      </w:r>
      <w:r>
        <w:t>500kV</w:t>
      </w:r>
      <w:r>
        <w:rPr>
          <w:rFonts w:hint="eastAsia"/>
        </w:rPr>
        <w:t>电抗器，其它设备可作参考。</w:t>
      </w:r>
    </w:p>
    <w:p w14:paraId="78FDE030" w14:textId="77777777" w:rsidR="007A7CB0" w:rsidRDefault="007A7CB0" w:rsidP="007A7CB0">
      <w:pPr>
        <w:pStyle w:val="afffffffffffff4"/>
        <w:autoSpaceDE w:val="0"/>
        <w:autoSpaceDN w:val="0"/>
        <w:spacing w:before="8" w:line="120" w:lineRule="exact"/>
        <w:ind w:firstLineChars="0" w:firstLine="198"/>
      </w:pPr>
    </w:p>
    <w:p w14:paraId="3E8E92EA" w14:textId="77777777" w:rsidR="007A7CB0" w:rsidRDefault="007A7CB0" w:rsidP="007A7CB0">
      <w:pPr>
        <w:pStyle w:val="affffffffffffff9"/>
        <w:numPr>
          <w:ilvl w:val="0"/>
          <w:numId w:val="0"/>
        </w:numPr>
        <w:ind w:firstLineChars="100" w:firstLine="210"/>
        <w:outlineLvl w:val="9"/>
        <w:rPr>
          <w:rFonts w:hAnsi="黑体"/>
          <w:b w:val="0"/>
        </w:rPr>
      </w:pPr>
      <w:r>
        <w:rPr>
          <w:rFonts w:hAnsi="黑体"/>
          <w:b w:val="0"/>
        </w:rPr>
        <w:t>M.1</w:t>
      </w:r>
      <w:r>
        <w:rPr>
          <w:rFonts w:hAnsi="黑体" w:hint="eastAsia"/>
          <w:b w:val="0"/>
        </w:rPr>
        <w:t>当油中气体分析判断有异常时可选择下列诊断性试验项目：</w:t>
      </w:r>
    </w:p>
    <w:p w14:paraId="7EA6F00C"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有载调压开关油箱渗漏检查试验（如变压器为有载调压时）（放电特征）</w:t>
      </w:r>
    </w:p>
    <w:p w14:paraId="655402C7"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铁心绝缘电阻和接地电流（放电或过热特征）</w:t>
      </w:r>
    </w:p>
    <w:p w14:paraId="62FB8766"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绕组直流电阻（放电或过热特征）</w:t>
      </w:r>
    </w:p>
    <w:p w14:paraId="66863E9A"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空载损耗和空载电流测量或长时间空载</w:t>
      </w:r>
      <w:r>
        <w:rPr>
          <w:rFonts w:ascii="Times New Roman"/>
        </w:rPr>
        <w:t>(</w:t>
      </w:r>
      <w:r>
        <w:rPr>
          <w:rFonts w:ascii="Times New Roman" w:hint="eastAsia"/>
        </w:rPr>
        <w:t>或轻负载下</w:t>
      </w:r>
      <w:r>
        <w:rPr>
          <w:rFonts w:ascii="Times New Roman"/>
        </w:rPr>
        <w:t>)</w:t>
      </w:r>
      <w:r>
        <w:rPr>
          <w:rFonts w:ascii="Times New Roman" w:hint="eastAsia"/>
        </w:rPr>
        <w:t>运行，用油中气体分析及局部放电检测仪监视。（过热特征）</w:t>
      </w:r>
    </w:p>
    <w:p w14:paraId="471C7F06"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长时间负载</w:t>
      </w:r>
      <w:r>
        <w:rPr>
          <w:rFonts w:ascii="Times New Roman"/>
        </w:rPr>
        <w:t>(</w:t>
      </w:r>
      <w:r>
        <w:rPr>
          <w:rFonts w:ascii="Times New Roman" w:hint="eastAsia"/>
        </w:rPr>
        <w:t>或用短路法</w:t>
      </w:r>
      <w:r>
        <w:rPr>
          <w:rFonts w:ascii="Times New Roman"/>
        </w:rPr>
        <w:t>)</w:t>
      </w:r>
      <w:r>
        <w:rPr>
          <w:rFonts w:ascii="Times New Roman" w:hint="eastAsia"/>
        </w:rPr>
        <w:t>试验，或调节负荷，用油中气体色谱分析监视（过热特征、未涉及固体绝缘）</w:t>
      </w:r>
    </w:p>
    <w:p w14:paraId="2B41E44B"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油泵检查试验（低能放电）</w:t>
      </w:r>
    </w:p>
    <w:p w14:paraId="19DFE64B"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绝缘特性</w:t>
      </w:r>
      <w:r>
        <w:rPr>
          <w:rFonts w:ascii="Times New Roman"/>
        </w:rPr>
        <w:t>(</w:t>
      </w:r>
      <w:r>
        <w:rPr>
          <w:rFonts w:ascii="Times New Roman" w:hint="eastAsia"/>
        </w:rPr>
        <w:t>绝缘电阻、吸收比、极化指数、</w:t>
      </w:r>
      <w:r>
        <w:rPr>
          <w:rFonts w:ascii="Times New Roman"/>
        </w:rPr>
        <w:t>δ</w:t>
      </w:r>
      <w:r>
        <w:rPr>
          <w:rFonts w:ascii="Times New Roman" w:hint="eastAsia"/>
        </w:rPr>
        <w:t>、泄漏电流</w:t>
      </w:r>
      <w:r>
        <w:rPr>
          <w:rFonts w:ascii="Times New Roman"/>
        </w:rPr>
        <w:t>)</w:t>
      </w:r>
      <w:r>
        <w:rPr>
          <w:rFonts w:ascii="Times New Roman" w:hint="eastAsia"/>
        </w:rPr>
        <w:t>（低能放电）</w:t>
      </w:r>
    </w:p>
    <w:p w14:paraId="3D9284F1"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绝缘油的击穿电压、</w:t>
      </w:r>
      <w:r>
        <w:rPr>
          <w:rFonts w:ascii="Times New Roman"/>
        </w:rPr>
        <w:t>δ</w:t>
      </w:r>
      <w:r>
        <w:rPr>
          <w:rFonts w:ascii="Times New Roman" w:hint="eastAsia"/>
        </w:rPr>
        <w:t>（放电或过热特征）</w:t>
      </w:r>
    </w:p>
    <w:p w14:paraId="3902E625"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绝缘油含水量（氢气异常增长）</w:t>
      </w:r>
    </w:p>
    <w:p w14:paraId="3F43F60E"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绝缘油含气量</w:t>
      </w:r>
      <w:r>
        <w:rPr>
          <w:rFonts w:ascii="Times New Roman"/>
        </w:rPr>
        <w:t>(500kV)</w:t>
      </w:r>
    </w:p>
    <w:p w14:paraId="2D433E0B"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感应局部放电试验</w:t>
      </w:r>
    </w:p>
    <w:p w14:paraId="07B0065D"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运行中局部放电超声测量（放电性特征，未涉及固定绝缘）</w:t>
      </w:r>
    </w:p>
    <w:p w14:paraId="06F0D383"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绝缘油中糠醛含量（过热性特征）</w:t>
      </w:r>
    </w:p>
    <w:p w14:paraId="5FEF0521"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耐压试验（放电性特征）</w:t>
      </w:r>
    </w:p>
    <w:p w14:paraId="6FA4BA32"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油箱表面温度分布和套管端部接头温度（过热性特征）</w:t>
      </w:r>
    </w:p>
    <w:p w14:paraId="1D880FFF"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绕组变形测试（过热或放电性特征）</w:t>
      </w:r>
    </w:p>
    <w:p w14:paraId="07DA589F"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中性点直流电流测量（放电或过热性特征）</w:t>
      </w:r>
    </w:p>
    <w:p w14:paraId="5E867AF7" w14:textId="77777777" w:rsidR="007A7CB0" w:rsidRDefault="007A7CB0" w:rsidP="006E7674">
      <w:pPr>
        <w:pStyle w:val="afffffffffffff4"/>
        <w:numPr>
          <w:ilvl w:val="0"/>
          <w:numId w:val="49"/>
        </w:numPr>
        <w:tabs>
          <w:tab w:val="clear" w:pos="360"/>
        </w:tabs>
        <w:autoSpaceDE w:val="0"/>
        <w:autoSpaceDN w:val="0"/>
        <w:ind w:left="990" w:firstLineChars="0"/>
        <w:rPr>
          <w:rFonts w:ascii="Times New Roman"/>
        </w:rPr>
      </w:pPr>
      <w:r>
        <w:rPr>
          <w:rFonts w:ascii="Times New Roman" w:hint="eastAsia"/>
        </w:rPr>
        <w:t>带电度测试</w:t>
      </w:r>
    </w:p>
    <w:p w14:paraId="68284034"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6B33E900" w14:textId="77777777" w:rsidR="007A7CB0" w:rsidRDefault="007A7CB0" w:rsidP="007A7CB0">
      <w:pPr>
        <w:pStyle w:val="affffffffffffff9"/>
        <w:numPr>
          <w:ilvl w:val="0"/>
          <w:numId w:val="0"/>
        </w:numPr>
        <w:ind w:firstLineChars="100" w:firstLine="210"/>
        <w:outlineLvl w:val="9"/>
        <w:rPr>
          <w:rFonts w:hAnsi="黑体"/>
          <w:b w:val="0"/>
        </w:rPr>
      </w:pPr>
      <w:r>
        <w:rPr>
          <w:rFonts w:hAnsi="黑体"/>
          <w:b w:val="0"/>
        </w:rPr>
        <w:t>M.2</w:t>
      </w:r>
      <w:r>
        <w:rPr>
          <w:rFonts w:hAnsi="黑体" w:hint="eastAsia"/>
          <w:b w:val="0"/>
        </w:rPr>
        <w:t>当气体继电器报警时</w:t>
      </w:r>
    </w:p>
    <w:p w14:paraId="417E843C" w14:textId="77777777" w:rsidR="007A7CB0" w:rsidRDefault="007A7CB0" w:rsidP="007A7CB0">
      <w:pPr>
        <w:pStyle w:val="afffffffffffff4"/>
        <w:autoSpaceDE w:val="0"/>
        <w:autoSpaceDN w:val="0"/>
        <w:spacing w:before="8" w:line="120" w:lineRule="exact"/>
        <w:ind w:firstLineChars="0" w:firstLine="198"/>
        <w:rPr>
          <w:rFonts w:ascii="Times New Roman"/>
          <w:b/>
        </w:rPr>
      </w:pPr>
    </w:p>
    <w:p w14:paraId="2DA3C68B" w14:textId="77777777" w:rsidR="007A7CB0" w:rsidRDefault="007A7CB0" w:rsidP="007A7CB0">
      <w:pPr>
        <w:pStyle w:val="affffffffffffff9"/>
        <w:numPr>
          <w:ilvl w:val="0"/>
          <w:numId w:val="0"/>
        </w:numPr>
        <w:ind w:firstLineChars="250" w:firstLine="525"/>
        <w:outlineLvl w:val="9"/>
        <w:rPr>
          <w:rFonts w:ascii="Times New Roman" w:eastAsia="宋体"/>
          <w:b w:val="0"/>
          <w:kern w:val="2"/>
        </w:rPr>
      </w:pPr>
      <w:r>
        <w:rPr>
          <w:rFonts w:ascii="Times New Roman" w:eastAsia="宋体" w:hint="eastAsia"/>
          <w:b w:val="0"/>
          <w:kern w:val="2"/>
        </w:rPr>
        <w:t>应进行变压器油中溶解气体和继电器中的气体分析。</w:t>
      </w:r>
    </w:p>
    <w:p w14:paraId="7F0486AD" w14:textId="77777777" w:rsidR="007A7CB0" w:rsidRDefault="007A7CB0" w:rsidP="007A7CB0">
      <w:pPr>
        <w:pStyle w:val="afffffffffffff4"/>
        <w:autoSpaceDE w:val="0"/>
        <w:autoSpaceDN w:val="0"/>
        <w:spacing w:before="8" w:line="120" w:lineRule="exact"/>
        <w:ind w:firstLineChars="0" w:firstLine="527"/>
        <w:rPr>
          <w:rFonts w:ascii="Times New Roman"/>
          <w:b/>
        </w:rPr>
      </w:pPr>
    </w:p>
    <w:p w14:paraId="6BAFA649" w14:textId="77777777" w:rsidR="007A7CB0" w:rsidRDefault="007A7CB0" w:rsidP="007A7CB0">
      <w:pPr>
        <w:pStyle w:val="affffffffffffff9"/>
        <w:numPr>
          <w:ilvl w:val="0"/>
          <w:numId w:val="0"/>
        </w:numPr>
        <w:ind w:firstLineChars="100" w:firstLine="210"/>
        <w:outlineLvl w:val="9"/>
        <w:rPr>
          <w:rFonts w:ascii="Times New Roman" w:eastAsia="宋体"/>
          <w:b w:val="0"/>
        </w:rPr>
      </w:pPr>
      <w:r>
        <w:rPr>
          <w:rFonts w:hAnsi="黑体"/>
          <w:b w:val="0"/>
        </w:rPr>
        <w:t>M.3</w:t>
      </w:r>
      <w:r>
        <w:rPr>
          <w:rFonts w:hAnsi="黑体" w:hint="eastAsia"/>
          <w:b w:val="0"/>
        </w:rPr>
        <w:t>当变压器出口短路后可进行下列试验：</w:t>
      </w:r>
    </w:p>
    <w:p w14:paraId="4C8B4012" w14:textId="77777777" w:rsidR="007A7CB0" w:rsidRDefault="007A7CB0" w:rsidP="006E7674">
      <w:pPr>
        <w:pStyle w:val="afffffffffffff4"/>
        <w:numPr>
          <w:ilvl w:val="0"/>
          <w:numId w:val="73"/>
        </w:numPr>
        <w:tabs>
          <w:tab w:val="left" w:pos="360"/>
        </w:tabs>
        <w:autoSpaceDE w:val="0"/>
        <w:autoSpaceDN w:val="0"/>
        <w:ind w:firstLineChars="0"/>
        <w:rPr>
          <w:rFonts w:ascii="Times New Roman"/>
        </w:rPr>
      </w:pPr>
      <w:r>
        <w:rPr>
          <w:rFonts w:ascii="Times New Roman" w:hint="eastAsia"/>
        </w:rPr>
        <w:t>油中溶解气体分析</w:t>
      </w:r>
    </w:p>
    <w:p w14:paraId="1525CEA1" w14:textId="77777777" w:rsidR="007A7CB0" w:rsidRDefault="007A7CB0" w:rsidP="006E7674">
      <w:pPr>
        <w:pStyle w:val="afffffffffffff4"/>
        <w:numPr>
          <w:ilvl w:val="0"/>
          <w:numId w:val="73"/>
        </w:numPr>
        <w:tabs>
          <w:tab w:val="left" w:pos="360"/>
        </w:tabs>
        <w:autoSpaceDE w:val="0"/>
        <w:autoSpaceDN w:val="0"/>
        <w:ind w:firstLineChars="0"/>
        <w:rPr>
          <w:rFonts w:ascii="Times New Roman"/>
        </w:rPr>
      </w:pPr>
      <w:r>
        <w:rPr>
          <w:rFonts w:ascii="Times New Roman" w:hint="eastAsia"/>
        </w:rPr>
        <w:t>绕组直流电阻</w:t>
      </w:r>
    </w:p>
    <w:p w14:paraId="6674B307" w14:textId="77777777" w:rsidR="007A7CB0" w:rsidRDefault="007A7CB0" w:rsidP="006E7674">
      <w:pPr>
        <w:pStyle w:val="afffffffffffff4"/>
        <w:numPr>
          <w:ilvl w:val="0"/>
          <w:numId w:val="73"/>
        </w:numPr>
        <w:tabs>
          <w:tab w:val="left" w:pos="360"/>
        </w:tabs>
        <w:autoSpaceDE w:val="0"/>
        <w:autoSpaceDN w:val="0"/>
        <w:ind w:firstLineChars="0"/>
        <w:rPr>
          <w:rFonts w:ascii="Times New Roman"/>
        </w:rPr>
      </w:pPr>
      <w:r>
        <w:rPr>
          <w:rFonts w:ascii="Times New Roman" w:hint="eastAsia"/>
        </w:rPr>
        <w:t>短路阻抗</w:t>
      </w:r>
    </w:p>
    <w:p w14:paraId="26050AC1" w14:textId="77777777" w:rsidR="007A7CB0" w:rsidRDefault="007A7CB0" w:rsidP="006E7674">
      <w:pPr>
        <w:pStyle w:val="afffffffffffff4"/>
        <w:numPr>
          <w:ilvl w:val="0"/>
          <w:numId w:val="73"/>
        </w:numPr>
        <w:tabs>
          <w:tab w:val="left" w:pos="360"/>
        </w:tabs>
        <w:autoSpaceDE w:val="0"/>
        <w:autoSpaceDN w:val="0"/>
        <w:ind w:firstLineChars="0"/>
        <w:rPr>
          <w:rFonts w:ascii="Times New Roman"/>
        </w:rPr>
      </w:pPr>
      <w:r>
        <w:rPr>
          <w:rFonts w:ascii="Times New Roman" w:hint="eastAsia"/>
        </w:rPr>
        <w:t>绕组的频率响应</w:t>
      </w:r>
    </w:p>
    <w:p w14:paraId="2A7A6794" w14:textId="77777777" w:rsidR="007A7CB0" w:rsidRDefault="007A7CB0" w:rsidP="006E7674">
      <w:pPr>
        <w:pStyle w:val="afffffffffffff4"/>
        <w:numPr>
          <w:ilvl w:val="0"/>
          <w:numId w:val="73"/>
        </w:numPr>
        <w:tabs>
          <w:tab w:val="left" w:pos="360"/>
        </w:tabs>
        <w:autoSpaceDE w:val="0"/>
        <w:autoSpaceDN w:val="0"/>
        <w:ind w:firstLineChars="0"/>
        <w:rPr>
          <w:rFonts w:ascii="Times New Roman"/>
        </w:rPr>
      </w:pPr>
      <w:r>
        <w:rPr>
          <w:rFonts w:ascii="Times New Roman" w:hint="eastAsia"/>
        </w:rPr>
        <w:t>空载电流和损耗</w:t>
      </w:r>
    </w:p>
    <w:p w14:paraId="34E46DF6" w14:textId="77777777" w:rsidR="007A7CB0" w:rsidRDefault="007A7CB0" w:rsidP="006E7674">
      <w:pPr>
        <w:pStyle w:val="afffffffffffff4"/>
        <w:numPr>
          <w:ilvl w:val="0"/>
          <w:numId w:val="73"/>
        </w:numPr>
        <w:tabs>
          <w:tab w:val="left" w:pos="360"/>
        </w:tabs>
        <w:autoSpaceDE w:val="0"/>
        <w:autoSpaceDN w:val="0"/>
        <w:ind w:firstLineChars="0"/>
        <w:rPr>
          <w:rFonts w:ascii="Times New Roman"/>
        </w:rPr>
      </w:pPr>
      <w:r>
        <w:rPr>
          <w:rFonts w:ascii="Times New Roman" w:hint="eastAsia"/>
        </w:rPr>
        <w:t>绕组电容量测试</w:t>
      </w:r>
    </w:p>
    <w:p w14:paraId="3A5B3E00"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5966525A" w14:textId="77777777" w:rsidR="007A7CB0" w:rsidRDefault="007A7CB0" w:rsidP="007A7CB0">
      <w:pPr>
        <w:pStyle w:val="affffffffffffff9"/>
        <w:numPr>
          <w:ilvl w:val="0"/>
          <w:numId w:val="0"/>
        </w:numPr>
        <w:tabs>
          <w:tab w:val="left" w:pos="360"/>
        </w:tabs>
        <w:ind w:firstLineChars="100" w:firstLine="210"/>
        <w:rPr>
          <w:rFonts w:ascii="Times New Roman" w:eastAsia="宋体"/>
          <w:b w:val="0"/>
          <w:kern w:val="2"/>
        </w:rPr>
      </w:pPr>
      <w:r>
        <w:rPr>
          <w:rFonts w:hAnsi="黑体"/>
          <w:b w:val="0"/>
        </w:rPr>
        <w:t>M.4</w:t>
      </w:r>
      <w:r>
        <w:rPr>
          <w:rFonts w:hAnsi="黑体" w:hint="eastAsia"/>
          <w:b w:val="0"/>
        </w:rPr>
        <w:t>绝缘电阻异常下降时可进行下列试验：</w:t>
      </w:r>
    </w:p>
    <w:p w14:paraId="4572240E" w14:textId="77777777" w:rsidR="007A7CB0" w:rsidRDefault="007A7CB0" w:rsidP="007A7CB0">
      <w:pPr>
        <w:pStyle w:val="afffffffffffff4"/>
        <w:autoSpaceDE w:val="0"/>
        <w:autoSpaceDN w:val="0"/>
        <w:spacing w:before="8" w:line="120" w:lineRule="exact"/>
        <w:ind w:firstLineChars="0" w:firstLine="527"/>
        <w:rPr>
          <w:rFonts w:ascii="Times New Roman"/>
          <w:b/>
        </w:rPr>
      </w:pPr>
    </w:p>
    <w:p w14:paraId="46DE135D" w14:textId="77777777" w:rsidR="007A7CB0" w:rsidRDefault="007A7CB0" w:rsidP="006E7674">
      <w:pPr>
        <w:pStyle w:val="afffffffffffff4"/>
        <w:numPr>
          <w:ilvl w:val="0"/>
          <w:numId w:val="74"/>
        </w:numPr>
        <w:autoSpaceDE w:val="0"/>
        <w:autoSpaceDN w:val="0"/>
        <w:ind w:firstLineChars="0"/>
        <w:rPr>
          <w:rFonts w:ascii="Times New Roman"/>
        </w:rPr>
      </w:pPr>
      <w:r>
        <w:rPr>
          <w:rFonts w:ascii="Times New Roman" w:hint="eastAsia"/>
        </w:rPr>
        <w:t>绝缘油微水（应在绝缘油油温</w:t>
      </w:r>
      <w:r>
        <w:rPr>
          <w:rFonts w:ascii="Times New Roman"/>
        </w:rPr>
        <w:t>&gt;20</w:t>
      </w:r>
      <w:r>
        <w:rPr>
          <w:rFonts w:hAnsi="宋体" w:cs="宋体" w:hint="eastAsia"/>
        </w:rPr>
        <w:t>℃</w:t>
      </w:r>
      <w:r>
        <w:rPr>
          <w:rFonts w:ascii="Times New Roman" w:hint="eastAsia"/>
        </w:rPr>
        <w:t>时取样）</w:t>
      </w:r>
    </w:p>
    <w:p w14:paraId="5099AE4D" w14:textId="77777777" w:rsidR="007A7CB0" w:rsidRDefault="007A7CB0" w:rsidP="006E7674">
      <w:pPr>
        <w:pStyle w:val="afffffffffffff4"/>
        <w:numPr>
          <w:ilvl w:val="0"/>
          <w:numId w:val="74"/>
        </w:numPr>
        <w:autoSpaceDE w:val="0"/>
        <w:autoSpaceDN w:val="0"/>
        <w:ind w:firstLineChars="0"/>
        <w:rPr>
          <w:rFonts w:ascii="Times New Roman"/>
        </w:rPr>
      </w:pPr>
      <w:r>
        <w:rPr>
          <w:rFonts w:ascii="Times New Roman" w:hint="eastAsia"/>
        </w:rPr>
        <w:t>绝缘油体积电阻率</w:t>
      </w:r>
    </w:p>
    <w:p w14:paraId="32C09FCF" w14:textId="77777777" w:rsidR="007A7CB0" w:rsidRDefault="007A7CB0" w:rsidP="006E7674">
      <w:pPr>
        <w:pStyle w:val="afffffffffffff4"/>
        <w:numPr>
          <w:ilvl w:val="0"/>
          <w:numId w:val="74"/>
        </w:numPr>
        <w:autoSpaceDE w:val="0"/>
        <w:autoSpaceDN w:val="0"/>
        <w:ind w:firstLineChars="0"/>
        <w:rPr>
          <w:rFonts w:ascii="Times New Roman"/>
        </w:rPr>
      </w:pPr>
      <w:r>
        <w:rPr>
          <w:rFonts w:ascii="Times New Roman" w:hint="eastAsia"/>
        </w:rPr>
        <w:t>变压器绕组直流泄漏</w:t>
      </w:r>
    </w:p>
    <w:p w14:paraId="22BF87E4" w14:textId="77777777" w:rsidR="007A7CB0" w:rsidRDefault="007A7CB0" w:rsidP="006E7674">
      <w:pPr>
        <w:pStyle w:val="afffffffffffff4"/>
        <w:numPr>
          <w:ilvl w:val="0"/>
          <w:numId w:val="74"/>
        </w:numPr>
        <w:autoSpaceDE w:val="0"/>
        <w:autoSpaceDN w:val="0"/>
        <w:ind w:firstLineChars="0"/>
        <w:rPr>
          <w:rFonts w:ascii="Times New Roman"/>
        </w:rPr>
      </w:pPr>
      <w:r>
        <w:rPr>
          <w:rFonts w:ascii="Times New Roman" w:hint="eastAsia"/>
        </w:rPr>
        <w:t>绝缘油介损（取样时应注意避光）</w:t>
      </w:r>
    </w:p>
    <w:p w14:paraId="28CCF871" w14:textId="77777777" w:rsidR="007A7CB0" w:rsidRDefault="007A7CB0" w:rsidP="006E7674">
      <w:pPr>
        <w:pStyle w:val="afffffffffffff4"/>
        <w:numPr>
          <w:ilvl w:val="0"/>
          <w:numId w:val="74"/>
        </w:numPr>
        <w:autoSpaceDE w:val="0"/>
        <w:autoSpaceDN w:val="0"/>
        <w:ind w:firstLineChars="0"/>
        <w:rPr>
          <w:rFonts w:ascii="Times New Roman"/>
        </w:rPr>
      </w:pPr>
      <w:r>
        <w:rPr>
          <w:rFonts w:ascii="Times New Roman" w:hint="eastAsia"/>
        </w:rPr>
        <w:t>变压器本体介损测试</w:t>
      </w:r>
    </w:p>
    <w:p w14:paraId="5A63CCE2" w14:textId="77777777" w:rsidR="007A7CB0" w:rsidRDefault="007A7CB0" w:rsidP="006E7674">
      <w:pPr>
        <w:pStyle w:val="afffffffffffff4"/>
        <w:numPr>
          <w:ilvl w:val="0"/>
          <w:numId w:val="74"/>
        </w:numPr>
        <w:autoSpaceDE w:val="0"/>
        <w:autoSpaceDN w:val="0"/>
        <w:ind w:firstLineChars="0"/>
        <w:rPr>
          <w:rFonts w:ascii="Times New Roman"/>
        </w:rPr>
      </w:pPr>
      <w:r>
        <w:rPr>
          <w:rFonts w:ascii="Times New Roman" w:hint="eastAsia"/>
        </w:rPr>
        <w:t>带电度测试</w:t>
      </w:r>
    </w:p>
    <w:p w14:paraId="41B7DF08"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45F40315" w14:textId="77777777" w:rsidR="007A7CB0" w:rsidRDefault="007A7CB0" w:rsidP="007A7CB0">
      <w:pPr>
        <w:pStyle w:val="affffffffffffff9"/>
        <w:numPr>
          <w:ilvl w:val="0"/>
          <w:numId w:val="0"/>
        </w:numPr>
        <w:ind w:firstLineChars="100" w:firstLine="210"/>
        <w:rPr>
          <w:rFonts w:hAnsi="黑体"/>
          <w:b w:val="0"/>
          <w:kern w:val="2"/>
        </w:rPr>
      </w:pPr>
      <w:r>
        <w:rPr>
          <w:rFonts w:hAnsi="黑体"/>
          <w:b w:val="0"/>
        </w:rPr>
        <w:t>M.5</w:t>
      </w:r>
      <w:r>
        <w:rPr>
          <w:rFonts w:hAnsi="黑体" w:hint="eastAsia"/>
          <w:b w:val="0"/>
        </w:rPr>
        <w:t>振动、噪音异常时</w:t>
      </w:r>
      <w:r>
        <w:rPr>
          <w:rFonts w:hAnsi="黑体" w:hint="eastAsia"/>
          <w:b w:val="0"/>
          <w:kern w:val="2"/>
        </w:rPr>
        <w:t>可进行下列试验：</w:t>
      </w:r>
    </w:p>
    <w:p w14:paraId="3D2719EA" w14:textId="77777777" w:rsidR="007A7CB0" w:rsidRDefault="007A7CB0" w:rsidP="007A7CB0">
      <w:pPr>
        <w:pStyle w:val="afffffffffffff4"/>
        <w:autoSpaceDE w:val="0"/>
        <w:autoSpaceDN w:val="0"/>
        <w:spacing w:before="8" w:line="120" w:lineRule="exact"/>
        <w:ind w:firstLineChars="0" w:firstLine="198"/>
        <w:rPr>
          <w:rFonts w:ascii="Times New Roman"/>
          <w:kern w:val="2"/>
        </w:rPr>
      </w:pPr>
    </w:p>
    <w:p w14:paraId="201A0552" w14:textId="77777777" w:rsidR="007A7CB0" w:rsidRDefault="007A7CB0" w:rsidP="006E7674">
      <w:pPr>
        <w:pStyle w:val="afffffffffffff4"/>
        <w:numPr>
          <w:ilvl w:val="0"/>
          <w:numId w:val="75"/>
        </w:numPr>
        <w:autoSpaceDE w:val="0"/>
        <w:autoSpaceDN w:val="0"/>
        <w:ind w:firstLineChars="0"/>
        <w:rPr>
          <w:rFonts w:ascii="Times New Roman"/>
        </w:rPr>
      </w:pPr>
      <w:r>
        <w:rPr>
          <w:rFonts w:ascii="Times New Roman" w:hint="eastAsia"/>
        </w:rPr>
        <w:t>振动测量</w:t>
      </w:r>
    </w:p>
    <w:p w14:paraId="214AD011" w14:textId="77777777" w:rsidR="007A7CB0" w:rsidRDefault="007A7CB0" w:rsidP="006E7674">
      <w:pPr>
        <w:pStyle w:val="afffffffffffff4"/>
        <w:numPr>
          <w:ilvl w:val="0"/>
          <w:numId w:val="75"/>
        </w:numPr>
        <w:autoSpaceDE w:val="0"/>
        <w:autoSpaceDN w:val="0"/>
        <w:ind w:firstLineChars="0"/>
        <w:rPr>
          <w:rFonts w:ascii="Times New Roman"/>
        </w:rPr>
      </w:pPr>
      <w:r>
        <w:rPr>
          <w:rFonts w:ascii="Times New Roman" w:hint="eastAsia"/>
        </w:rPr>
        <w:t>噪声测量</w:t>
      </w:r>
    </w:p>
    <w:p w14:paraId="4E1CD545" w14:textId="77777777" w:rsidR="007A7CB0" w:rsidRDefault="007A7CB0" w:rsidP="006E7674">
      <w:pPr>
        <w:pStyle w:val="afffffffffffff4"/>
        <w:numPr>
          <w:ilvl w:val="0"/>
          <w:numId w:val="75"/>
        </w:numPr>
        <w:autoSpaceDE w:val="0"/>
        <w:autoSpaceDN w:val="0"/>
        <w:ind w:firstLineChars="0"/>
        <w:rPr>
          <w:rFonts w:ascii="Times New Roman"/>
        </w:rPr>
      </w:pPr>
      <w:r>
        <w:rPr>
          <w:rFonts w:ascii="Times New Roman" w:hint="eastAsia"/>
        </w:rPr>
        <w:t>油中溶解气体分析</w:t>
      </w:r>
    </w:p>
    <w:p w14:paraId="432EA1A4" w14:textId="77777777" w:rsidR="007A7CB0" w:rsidRDefault="007A7CB0" w:rsidP="006E7674">
      <w:pPr>
        <w:pStyle w:val="afffffffffffff4"/>
        <w:numPr>
          <w:ilvl w:val="0"/>
          <w:numId w:val="75"/>
        </w:numPr>
        <w:autoSpaceDE w:val="0"/>
        <w:autoSpaceDN w:val="0"/>
        <w:ind w:firstLineChars="0"/>
        <w:rPr>
          <w:rFonts w:ascii="Times New Roman"/>
        </w:rPr>
      </w:pPr>
      <w:r>
        <w:rPr>
          <w:rFonts w:ascii="Times New Roman" w:hint="eastAsia"/>
        </w:rPr>
        <w:lastRenderedPageBreak/>
        <w:t>阻抗测量</w:t>
      </w:r>
    </w:p>
    <w:p w14:paraId="6EFBE7CB" w14:textId="77777777" w:rsidR="007A7CB0" w:rsidRDefault="007A7CB0" w:rsidP="006E7674">
      <w:pPr>
        <w:pStyle w:val="afffffffffffff4"/>
        <w:numPr>
          <w:ilvl w:val="0"/>
          <w:numId w:val="75"/>
        </w:numPr>
        <w:autoSpaceDE w:val="0"/>
        <w:autoSpaceDN w:val="0"/>
        <w:ind w:firstLineChars="0"/>
        <w:rPr>
          <w:rFonts w:ascii="Times New Roman"/>
        </w:rPr>
      </w:pPr>
      <w:r>
        <w:rPr>
          <w:rFonts w:ascii="Times New Roman" w:hint="eastAsia"/>
        </w:rPr>
        <w:t>变压器运行时中性点直流电流测量</w:t>
      </w:r>
    </w:p>
    <w:p w14:paraId="50F84112"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5EE51FC9" w14:textId="77777777" w:rsidR="007A7CB0" w:rsidRDefault="007A7CB0" w:rsidP="007A7CB0">
      <w:pPr>
        <w:pStyle w:val="affffffffffffff9"/>
        <w:numPr>
          <w:ilvl w:val="0"/>
          <w:numId w:val="0"/>
        </w:numPr>
        <w:ind w:firstLineChars="100" w:firstLine="210"/>
        <w:outlineLvl w:val="9"/>
        <w:rPr>
          <w:rFonts w:eastAsia="宋体"/>
        </w:rPr>
      </w:pPr>
      <w:r>
        <w:rPr>
          <w:rFonts w:hAnsi="黑体"/>
          <w:b w:val="0"/>
        </w:rPr>
        <w:t>M.6</w:t>
      </w:r>
      <w:r>
        <w:rPr>
          <w:rFonts w:hAnsi="黑体" w:hint="eastAsia"/>
          <w:b w:val="0"/>
        </w:rPr>
        <w:t>判断绝缘受潮时可进行下列试验：</w:t>
      </w:r>
    </w:p>
    <w:p w14:paraId="17015077" w14:textId="77777777" w:rsidR="007A7CB0" w:rsidRDefault="007A7CB0" w:rsidP="006E7674">
      <w:pPr>
        <w:pStyle w:val="afffffffffffff4"/>
        <w:numPr>
          <w:ilvl w:val="0"/>
          <w:numId w:val="76"/>
        </w:numPr>
        <w:autoSpaceDE w:val="0"/>
        <w:autoSpaceDN w:val="0"/>
        <w:ind w:firstLineChars="0"/>
        <w:rPr>
          <w:rFonts w:ascii="Times New Roman"/>
        </w:rPr>
      </w:pPr>
      <w:r>
        <w:rPr>
          <w:rFonts w:ascii="Times New Roman" w:hint="eastAsia"/>
        </w:rPr>
        <w:t>绝缘特性</w:t>
      </w:r>
      <w:r>
        <w:rPr>
          <w:rFonts w:ascii="Times New Roman"/>
        </w:rPr>
        <w:t>(</w:t>
      </w:r>
      <w:r>
        <w:rPr>
          <w:rFonts w:ascii="Times New Roman" w:hint="eastAsia"/>
        </w:rPr>
        <w:t>绝缘电阻、吸收比、极化指数、</w:t>
      </w:r>
      <w:r>
        <w:rPr>
          <w:rFonts w:ascii="Times New Roman"/>
        </w:rPr>
        <w:t>δ</w:t>
      </w:r>
      <w:r>
        <w:rPr>
          <w:rFonts w:ascii="Times New Roman" w:hint="eastAsia"/>
        </w:rPr>
        <w:t>、泄漏电流</w:t>
      </w:r>
      <w:r>
        <w:rPr>
          <w:rFonts w:ascii="Times New Roman"/>
        </w:rPr>
        <w:t>)</w:t>
      </w:r>
    </w:p>
    <w:p w14:paraId="2878B508" w14:textId="77777777" w:rsidR="007A7CB0" w:rsidRDefault="007A7CB0" w:rsidP="006E7674">
      <w:pPr>
        <w:pStyle w:val="afffffffffffff4"/>
        <w:numPr>
          <w:ilvl w:val="0"/>
          <w:numId w:val="76"/>
        </w:numPr>
        <w:autoSpaceDE w:val="0"/>
        <w:autoSpaceDN w:val="0"/>
        <w:ind w:firstLineChars="0"/>
        <w:rPr>
          <w:rFonts w:ascii="Times New Roman"/>
        </w:rPr>
      </w:pPr>
      <w:r>
        <w:rPr>
          <w:rFonts w:ascii="Times New Roman" w:hint="eastAsia"/>
        </w:rPr>
        <w:t>绝缘油的击穿电压、</w:t>
      </w:r>
      <w:r>
        <w:rPr>
          <w:rFonts w:ascii="Times New Roman"/>
        </w:rPr>
        <w:t>δ</w:t>
      </w:r>
      <w:r>
        <w:rPr>
          <w:rFonts w:ascii="Times New Roman" w:hint="eastAsia"/>
        </w:rPr>
        <w:t>、含水量、含气量</w:t>
      </w:r>
      <w:r>
        <w:rPr>
          <w:rFonts w:ascii="Times New Roman"/>
        </w:rPr>
        <w:t>(500kV)</w:t>
      </w:r>
    </w:p>
    <w:p w14:paraId="39C5B88B" w14:textId="77777777" w:rsidR="007A7CB0" w:rsidRDefault="007A7CB0" w:rsidP="006E7674">
      <w:pPr>
        <w:pStyle w:val="afffffffffffff4"/>
        <w:numPr>
          <w:ilvl w:val="0"/>
          <w:numId w:val="76"/>
        </w:numPr>
        <w:autoSpaceDE w:val="0"/>
        <w:autoSpaceDN w:val="0"/>
        <w:ind w:firstLineChars="0"/>
        <w:rPr>
          <w:rFonts w:ascii="Times New Roman"/>
        </w:rPr>
      </w:pPr>
      <w:r>
        <w:rPr>
          <w:rFonts w:ascii="Times New Roman" w:hint="eastAsia"/>
        </w:rPr>
        <w:t>绝缘纸的含水量</w:t>
      </w:r>
    </w:p>
    <w:p w14:paraId="71456EA8" w14:textId="77777777" w:rsidR="007A7CB0" w:rsidRDefault="007A7CB0" w:rsidP="007A7CB0">
      <w:pPr>
        <w:pStyle w:val="afffffffffffff4"/>
        <w:autoSpaceDE w:val="0"/>
        <w:autoSpaceDN w:val="0"/>
        <w:spacing w:before="8" w:line="120" w:lineRule="exact"/>
        <w:ind w:firstLineChars="0" w:firstLine="198"/>
        <w:rPr>
          <w:rFonts w:ascii="黑体" w:hAnsi="黑体"/>
        </w:rPr>
      </w:pPr>
    </w:p>
    <w:p w14:paraId="0FB30BC9" w14:textId="77777777" w:rsidR="007A7CB0" w:rsidRDefault="007A7CB0" w:rsidP="007A7CB0">
      <w:pPr>
        <w:pStyle w:val="affffffffffffff9"/>
        <w:numPr>
          <w:ilvl w:val="0"/>
          <w:numId w:val="0"/>
        </w:numPr>
        <w:ind w:firstLineChars="100" w:firstLine="210"/>
        <w:outlineLvl w:val="9"/>
        <w:rPr>
          <w:rFonts w:ascii="Times New Roman" w:eastAsia="宋体"/>
          <w:b w:val="0"/>
        </w:rPr>
      </w:pPr>
      <w:r>
        <w:rPr>
          <w:rFonts w:hAnsi="黑体"/>
          <w:b w:val="0"/>
        </w:rPr>
        <w:t>M.</w:t>
      </w:r>
      <w:r>
        <w:rPr>
          <w:rFonts w:hAnsi="黑体"/>
        </w:rPr>
        <w:t>7</w:t>
      </w:r>
      <w:r>
        <w:rPr>
          <w:rFonts w:hAnsi="黑体" w:hint="eastAsia"/>
          <w:b w:val="0"/>
        </w:rPr>
        <w:t>判断固体纸绝缘老化时可进行下列试验：</w:t>
      </w:r>
    </w:p>
    <w:p w14:paraId="62D7CF19" w14:textId="77777777" w:rsidR="007A7CB0" w:rsidRDefault="007A7CB0" w:rsidP="006E7674">
      <w:pPr>
        <w:pStyle w:val="afffffffffffff4"/>
        <w:numPr>
          <w:ilvl w:val="0"/>
          <w:numId w:val="77"/>
        </w:numPr>
        <w:autoSpaceDE w:val="0"/>
        <w:autoSpaceDN w:val="0"/>
        <w:ind w:firstLineChars="0"/>
        <w:rPr>
          <w:rFonts w:ascii="Times New Roman"/>
        </w:rPr>
      </w:pPr>
      <w:r>
        <w:rPr>
          <w:rFonts w:ascii="Times New Roman" w:hint="eastAsia"/>
        </w:rPr>
        <w:t>油中溶解气体分析</w:t>
      </w:r>
      <w:r>
        <w:rPr>
          <w:rFonts w:ascii="Times New Roman"/>
        </w:rPr>
        <w:t>(</w:t>
      </w:r>
      <w:r>
        <w:rPr>
          <w:rFonts w:ascii="Times New Roman" w:hint="eastAsia"/>
        </w:rPr>
        <w:t>特别是</w:t>
      </w:r>
      <w:r>
        <w:rPr>
          <w:rFonts w:ascii="Times New Roman"/>
        </w:rPr>
        <w:t>CO</w:t>
      </w:r>
      <w:r>
        <w:rPr>
          <w:rFonts w:ascii="Times New Roman" w:hint="eastAsia"/>
        </w:rPr>
        <w:t>、</w:t>
      </w:r>
      <w:r>
        <w:rPr>
          <w:rFonts w:ascii="Times New Roman"/>
        </w:rPr>
        <w:t>CO2</w:t>
      </w:r>
      <w:r>
        <w:rPr>
          <w:rFonts w:ascii="Times New Roman" w:hint="eastAsia"/>
        </w:rPr>
        <w:t>含量及变化</w:t>
      </w:r>
      <w:r>
        <w:rPr>
          <w:rFonts w:ascii="Times New Roman"/>
        </w:rPr>
        <w:t xml:space="preserve">) </w:t>
      </w:r>
    </w:p>
    <w:p w14:paraId="0C30CAF3" w14:textId="77777777" w:rsidR="007A7CB0" w:rsidRDefault="007A7CB0" w:rsidP="006E7674">
      <w:pPr>
        <w:pStyle w:val="afffffffffffff4"/>
        <w:numPr>
          <w:ilvl w:val="0"/>
          <w:numId w:val="77"/>
        </w:numPr>
        <w:autoSpaceDE w:val="0"/>
        <w:autoSpaceDN w:val="0"/>
        <w:ind w:firstLineChars="0"/>
        <w:rPr>
          <w:rFonts w:ascii="Times New Roman"/>
        </w:rPr>
      </w:pPr>
      <w:r>
        <w:rPr>
          <w:rFonts w:ascii="Times New Roman" w:hint="eastAsia"/>
        </w:rPr>
        <w:t>绝缘油酸值</w:t>
      </w:r>
    </w:p>
    <w:p w14:paraId="46E69016" w14:textId="77777777" w:rsidR="007A7CB0" w:rsidRDefault="007A7CB0" w:rsidP="006E7674">
      <w:pPr>
        <w:pStyle w:val="afffffffffffff4"/>
        <w:numPr>
          <w:ilvl w:val="0"/>
          <w:numId w:val="77"/>
        </w:numPr>
        <w:autoSpaceDE w:val="0"/>
        <w:autoSpaceDN w:val="0"/>
        <w:ind w:firstLineChars="0"/>
        <w:rPr>
          <w:rFonts w:ascii="Times New Roman"/>
        </w:rPr>
      </w:pPr>
      <w:r>
        <w:rPr>
          <w:rFonts w:ascii="Times New Roman" w:hint="eastAsia"/>
        </w:rPr>
        <w:t>油中糠醛含量</w:t>
      </w:r>
    </w:p>
    <w:p w14:paraId="16328498" w14:textId="77777777" w:rsidR="007A7CB0" w:rsidRDefault="007A7CB0" w:rsidP="006E7674">
      <w:pPr>
        <w:pStyle w:val="afffffffffffff4"/>
        <w:numPr>
          <w:ilvl w:val="0"/>
          <w:numId w:val="77"/>
        </w:numPr>
        <w:autoSpaceDE w:val="0"/>
        <w:autoSpaceDN w:val="0"/>
        <w:ind w:firstLineChars="0"/>
        <w:rPr>
          <w:rFonts w:ascii="Times New Roman"/>
        </w:rPr>
      </w:pPr>
      <w:r>
        <w:rPr>
          <w:rFonts w:ascii="Times New Roman" w:hint="eastAsia"/>
        </w:rPr>
        <w:t>油中含水量</w:t>
      </w:r>
    </w:p>
    <w:p w14:paraId="2B158493" w14:textId="77777777" w:rsidR="007A7CB0" w:rsidRDefault="007A7CB0" w:rsidP="006E7674">
      <w:pPr>
        <w:pStyle w:val="afffffffffffff4"/>
        <w:numPr>
          <w:ilvl w:val="0"/>
          <w:numId w:val="77"/>
        </w:numPr>
        <w:autoSpaceDE w:val="0"/>
        <w:autoSpaceDN w:val="0"/>
        <w:ind w:firstLineChars="0"/>
        <w:rPr>
          <w:rFonts w:ascii="Times New Roman"/>
        </w:rPr>
      </w:pPr>
      <w:r>
        <w:rPr>
          <w:rFonts w:ascii="Times New Roman" w:hint="eastAsia"/>
        </w:rPr>
        <w:t>绝缘纸或纸板的聚合度</w:t>
      </w:r>
    </w:p>
    <w:p w14:paraId="738BCE92" w14:textId="77777777" w:rsidR="007A7CB0" w:rsidRDefault="007A7CB0" w:rsidP="007A7CB0">
      <w:pPr>
        <w:pStyle w:val="afffffffffffff4"/>
        <w:ind w:firstLine="420"/>
        <w:rPr>
          <w:rFonts w:ascii="Times New Roman"/>
        </w:rPr>
      </w:pPr>
    </w:p>
    <w:p w14:paraId="5580A8B4" w14:textId="77777777" w:rsidR="007A7CB0" w:rsidRDefault="007A7CB0" w:rsidP="007A7CB0">
      <w:pPr>
        <w:pStyle w:val="afffffffffffff4"/>
        <w:ind w:firstLine="420"/>
        <w:rPr>
          <w:rFonts w:ascii="Times New Roman"/>
        </w:rPr>
      </w:pPr>
    </w:p>
    <w:p w14:paraId="43D4F05C" w14:textId="77777777" w:rsidR="007A7CB0" w:rsidRDefault="007A7CB0" w:rsidP="007A7CB0">
      <w:pPr>
        <w:pStyle w:val="afffffffffffff4"/>
        <w:ind w:firstLine="420"/>
        <w:rPr>
          <w:rFonts w:ascii="Times New Roman"/>
        </w:rPr>
      </w:pPr>
    </w:p>
    <w:p w14:paraId="5B15D3A2" w14:textId="77777777" w:rsidR="007A7CB0" w:rsidRDefault="007A7CB0" w:rsidP="007A7CB0">
      <w:pPr>
        <w:pStyle w:val="afffffffffffff4"/>
        <w:ind w:firstLine="420"/>
        <w:rPr>
          <w:rFonts w:ascii="Times New Roman"/>
        </w:rPr>
      </w:pPr>
    </w:p>
    <w:p w14:paraId="6F64E25D" w14:textId="77777777" w:rsidR="007A7CB0" w:rsidRDefault="007A7CB0" w:rsidP="007A7CB0">
      <w:pPr>
        <w:pStyle w:val="afffffffffffff4"/>
        <w:ind w:firstLine="420"/>
        <w:rPr>
          <w:rFonts w:ascii="Times New Roman"/>
        </w:rPr>
      </w:pPr>
    </w:p>
    <w:p w14:paraId="0C4CF4F0" w14:textId="77777777" w:rsidR="007A7CB0" w:rsidRDefault="007A7CB0" w:rsidP="007A7CB0">
      <w:pPr>
        <w:pStyle w:val="afffffffffffff4"/>
        <w:ind w:firstLine="420"/>
        <w:rPr>
          <w:rFonts w:ascii="Times New Roman"/>
        </w:rPr>
      </w:pPr>
    </w:p>
    <w:p w14:paraId="7F5D4512" w14:textId="77777777" w:rsidR="007A7CB0" w:rsidRDefault="007A7CB0" w:rsidP="007A7CB0">
      <w:pPr>
        <w:pStyle w:val="afffffffffffff4"/>
        <w:ind w:firstLine="420"/>
        <w:rPr>
          <w:rFonts w:ascii="Times New Roman"/>
        </w:rPr>
      </w:pPr>
    </w:p>
    <w:p w14:paraId="382FB1FC" w14:textId="77777777" w:rsidR="007A7CB0" w:rsidRDefault="007A7CB0" w:rsidP="007A7CB0">
      <w:pPr>
        <w:pStyle w:val="afffffffffffff4"/>
        <w:ind w:firstLine="420"/>
        <w:rPr>
          <w:rFonts w:ascii="Times New Roman"/>
        </w:rPr>
      </w:pPr>
    </w:p>
    <w:p w14:paraId="18CBE080" w14:textId="77777777" w:rsidR="007A7CB0" w:rsidRDefault="007A7CB0" w:rsidP="007A7CB0">
      <w:pPr>
        <w:pStyle w:val="afffffffffffff4"/>
        <w:ind w:firstLineChars="0" w:firstLine="0"/>
        <w:rPr>
          <w:rFonts w:ascii="Times New Roman"/>
        </w:rPr>
      </w:pPr>
    </w:p>
    <w:p w14:paraId="60703AB5" w14:textId="77777777" w:rsidR="007A7CB0" w:rsidRDefault="007A7CB0" w:rsidP="007A7CB0">
      <w:pPr>
        <w:pStyle w:val="afffffffffffff4"/>
        <w:ind w:firstLine="420"/>
        <w:rPr>
          <w:rFonts w:ascii="Times New Roman"/>
        </w:rPr>
      </w:pPr>
      <w:r>
        <w:rPr>
          <w:rFonts w:ascii="Times New Roman"/>
        </w:rPr>
        <w:br w:type="page"/>
      </w:r>
    </w:p>
    <w:p w14:paraId="4C891209" w14:textId="77777777" w:rsidR="007A7CB0" w:rsidRDefault="007A7CB0" w:rsidP="006E7674">
      <w:pPr>
        <w:pStyle w:val="afffffffffffff4"/>
        <w:numPr>
          <w:ilvl w:val="0"/>
          <w:numId w:val="72"/>
        </w:numPr>
        <w:tabs>
          <w:tab w:val="left" w:pos="360"/>
        </w:tabs>
        <w:ind w:firstLineChars="0"/>
        <w:jc w:val="center"/>
        <w:outlineLvl w:val="0"/>
        <w:rPr>
          <w:rFonts w:ascii="Times New Roman"/>
        </w:rPr>
      </w:pPr>
      <w:bookmarkStart w:id="330" w:name="_Toc516233474"/>
      <w:bookmarkStart w:id="331" w:name="_Toc22538"/>
      <w:bookmarkStart w:id="332" w:name="t"/>
      <w:bookmarkEnd w:id="330"/>
      <w:bookmarkEnd w:id="331"/>
      <w:bookmarkEnd w:id="332"/>
    </w:p>
    <w:p w14:paraId="4185CCC5" w14:textId="77777777" w:rsidR="007A7CB0" w:rsidRDefault="007A7CB0" w:rsidP="007A7CB0">
      <w:pPr>
        <w:pStyle w:val="affffffffffffff5"/>
        <w:adjustRightInd w:val="0"/>
        <w:spacing w:before="0" w:after="0"/>
        <w:ind w:left="0"/>
        <w:rPr>
          <w:rFonts w:ascii="Times New Roman"/>
          <w:b w:val="0"/>
          <w:color w:val="auto"/>
        </w:rPr>
      </w:pPr>
      <w:bookmarkStart w:id="333" w:name="_Toc516231098"/>
      <w:bookmarkStart w:id="334" w:name="_Toc30587"/>
      <w:bookmarkStart w:id="335" w:name="_Toc516233475"/>
      <w:bookmarkStart w:id="336" w:name="_Toc516230884"/>
      <w:bookmarkStart w:id="337" w:name="_Toc516232024"/>
      <w:r>
        <w:rPr>
          <w:rFonts w:ascii="Times New Roman"/>
          <w:b w:val="0"/>
          <w:color w:val="auto"/>
        </w:rPr>
        <w:t>（资料性附录）</w:t>
      </w:r>
      <w:bookmarkEnd w:id="333"/>
      <w:bookmarkEnd w:id="334"/>
      <w:bookmarkEnd w:id="335"/>
      <w:bookmarkEnd w:id="336"/>
      <w:bookmarkEnd w:id="337"/>
    </w:p>
    <w:p w14:paraId="450D71D1" w14:textId="77777777" w:rsidR="007A7CB0" w:rsidRDefault="007A7CB0" w:rsidP="007A7CB0">
      <w:pPr>
        <w:pStyle w:val="affffffffffffff5"/>
        <w:adjustRightInd w:val="0"/>
        <w:spacing w:before="0" w:after="0"/>
        <w:ind w:left="0"/>
        <w:rPr>
          <w:rFonts w:ascii="Times New Roman"/>
          <w:b w:val="0"/>
          <w:color w:val="auto"/>
        </w:rPr>
      </w:pPr>
      <w:bookmarkStart w:id="338" w:name="_Toc516230885"/>
      <w:bookmarkStart w:id="339" w:name="_Toc516231099"/>
      <w:bookmarkStart w:id="340" w:name="_Toc516232025"/>
      <w:bookmarkStart w:id="341" w:name="_Toc516233476"/>
      <w:bookmarkStart w:id="342" w:name="_Toc1167"/>
      <w:r>
        <w:rPr>
          <w:rFonts w:ascii="Times New Roman" w:hint="eastAsia"/>
          <w:b w:val="0"/>
          <w:color w:val="auto"/>
        </w:rPr>
        <w:t>污秽等级与对应附盐密度值</w:t>
      </w:r>
      <w:bookmarkEnd w:id="338"/>
      <w:bookmarkEnd w:id="339"/>
      <w:bookmarkEnd w:id="340"/>
      <w:bookmarkEnd w:id="341"/>
      <w:bookmarkEnd w:id="342"/>
    </w:p>
    <w:p w14:paraId="2FD42702" w14:textId="77777777" w:rsidR="007A7CB0" w:rsidRDefault="007A7CB0" w:rsidP="007A7CB0">
      <w:pPr>
        <w:pStyle w:val="afffffffffffff4"/>
        <w:ind w:firstLine="420"/>
        <w:rPr>
          <w:rFonts w:ascii="Times New Roman"/>
        </w:rPr>
      </w:pPr>
    </w:p>
    <w:p w14:paraId="78E94786" w14:textId="77777777" w:rsidR="007A7CB0" w:rsidRDefault="007A7CB0" w:rsidP="007A7CB0">
      <w:pPr>
        <w:spacing w:line="360" w:lineRule="auto"/>
        <w:jc w:val="center"/>
        <w:rPr>
          <w:rFonts w:eastAsia="黑体"/>
        </w:rPr>
      </w:pPr>
      <w:r>
        <w:rPr>
          <w:rFonts w:eastAsia="黑体" w:hint="eastAsia"/>
        </w:rPr>
        <w:t>表</w:t>
      </w:r>
      <w:r>
        <w:rPr>
          <w:rFonts w:eastAsia="黑体"/>
        </w:rPr>
        <w:t xml:space="preserve">N.1 </w:t>
      </w:r>
      <w:r>
        <w:rPr>
          <w:rFonts w:eastAsia="黑体" w:hint="eastAsia"/>
        </w:rPr>
        <w:t>污秽等级划分与参考盐密</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586"/>
        <w:gridCol w:w="1586"/>
        <w:gridCol w:w="1586"/>
        <w:gridCol w:w="1586"/>
        <w:gridCol w:w="1586"/>
      </w:tblGrid>
      <w:tr w:rsidR="007A7CB0" w14:paraId="0323BA04" w14:textId="77777777" w:rsidTr="001800C1">
        <w:trPr>
          <w:jc w:val="center"/>
        </w:trPr>
        <w:tc>
          <w:tcPr>
            <w:tcW w:w="612" w:type="dxa"/>
            <w:vAlign w:val="center"/>
          </w:tcPr>
          <w:p w14:paraId="2869CAAE" w14:textId="77777777" w:rsidR="007A7CB0" w:rsidRDefault="007A7CB0" w:rsidP="001800C1">
            <w:pPr>
              <w:jc w:val="center"/>
              <w:rPr>
                <w:sz w:val="18"/>
                <w:szCs w:val="18"/>
              </w:rPr>
            </w:pPr>
            <w:r>
              <w:rPr>
                <w:rFonts w:hint="eastAsia"/>
                <w:sz w:val="18"/>
                <w:szCs w:val="18"/>
              </w:rPr>
              <w:t>污秽等级</w:t>
            </w:r>
          </w:p>
        </w:tc>
        <w:tc>
          <w:tcPr>
            <w:tcW w:w="1586" w:type="dxa"/>
            <w:vAlign w:val="center"/>
          </w:tcPr>
          <w:p w14:paraId="7D91375F" w14:textId="77777777" w:rsidR="007A7CB0" w:rsidRDefault="007A7CB0" w:rsidP="001800C1">
            <w:pPr>
              <w:jc w:val="center"/>
              <w:rPr>
                <w:sz w:val="18"/>
                <w:szCs w:val="18"/>
              </w:rPr>
            </w:pPr>
            <w:r>
              <w:rPr>
                <w:rFonts w:hint="eastAsia"/>
                <w:sz w:val="18"/>
                <w:szCs w:val="18"/>
              </w:rPr>
              <w:t>爬电比距（</w:t>
            </w:r>
            <w:r>
              <w:rPr>
                <w:sz w:val="18"/>
                <w:szCs w:val="18"/>
              </w:rPr>
              <w:t>mm/kV</w:t>
            </w:r>
            <w:r>
              <w:rPr>
                <w:rFonts w:hint="eastAsia"/>
                <w:sz w:val="18"/>
                <w:szCs w:val="18"/>
              </w:rPr>
              <w:t>）按标称电压</w:t>
            </w:r>
          </w:p>
        </w:tc>
        <w:tc>
          <w:tcPr>
            <w:tcW w:w="1586" w:type="dxa"/>
            <w:vAlign w:val="center"/>
          </w:tcPr>
          <w:p w14:paraId="47062043" w14:textId="77777777" w:rsidR="007A7CB0" w:rsidRDefault="007A7CB0" w:rsidP="001800C1">
            <w:pPr>
              <w:jc w:val="center"/>
              <w:rPr>
                <w:sz w:val="18"/>
                <w:szCs w:val="18"/>
              </w:rPr>
            </w:pPr>
            <w:r>
              <w:rPr>
                <w:rFonts w:hint="eastAsia"/>
                <w:sz w:val="18"/>
                <w:szCs w:val="18"/>
              </w:rPr>
              <w:t>统一爬电比距（</w:t>
            </w:r>
            <w:r>
              <w:rPr>
                <w:sz w:val="18"/>
                <w:szCs w:val="18"/>
              </w:rPr>
              <w:t>mm/kV</w:t>
            </w:r>
            <w:r>
              <w:rPr>
                <w:rFonts w:hint="eastAsia"/>
                <w:sz w:val="18"/>
                <w:szCs w:val="18"/>
              </w:rPr>
              <w:t>）按相电压</w:t>
            </w:r>
          </w:p>
        </w:tc>
        <w:tc>
          <w:tcPr>
            <w:tcW w:w="1586" w:type="dxa"/>
            <w:vAlign w:val="center"/>
          </w:tcPr>
          <w:p w14:paraId="511081C8" w14:textId="77777777" w:rsidR="007A7CB0" w:rsidRDefault="007A7CB0" w:rsidP="001800C1">
            <w:pPr>
              <w:jc w:val="center"/>
              <w:rPr>
                <w:sz w:val="18"/>
                <w:szCs w:val="18"/>
              </w:rPr>
            </w:pPr>
            <w:r>
              <w:rPr>
                <w:rFonts w:hint="eastAsia"/>
                <w:sz w:val="18"/>
                <w:szCs w:val="18"/>
              </w:rPr>
              <w:t>普通支柱绝缘子参考盐密（</w:t>
            </w:r>
            <w:r>
              <w:rPr>
                <w:sz w:val="18"/>
                <w:szCs w:val="18"/>
              </w:rPr>
              <w:t>mg/cm</w:t>
            </w:r>
            <w:r>
              <w:rPr>
                <w:sz w:val="18"/>
                <w:szCs w:val="18"/>
                <w:vertAlign w:val="superscript"/>
              </w:rPr>
              <w:t>2</w:t>
            </w:r>
            <w:r>
              <w:rPr>
                <w:rFonts w:hint="eastAsia"/>
                <w:sz w:val="18"/>
                <w:szCs w:val="18"/>
              </w:rPr>
              <w:t>）</w:t>
            </w:r>
          </w:p>
        </w:tc>
        <w:tc>
          <w:tcPr>
            <w:tcW w:w="1586" w:type="dxa"/>
            <w:vAlign w:val="center"/>
          </w:tcPr>
          <w:p w14:paraId="014FAE86" w14:textId="77777777" w:rsidR="007A7CB0" w:rsidRDefault="007A7CB0" w:rsidP="001800C1">
            <w:pPr>
              <w:jc w:val="center"/>
              <w:rPr>
                <w:sz w:val="18"/>
                <w:szCs w:val="18"/>
              </w:rPr>
            </w:pPr>
            <w:r>
              <w:rPr>
                <w:rFonts w:hint="eastAsia"/>
                <w:sz w:val="18"/>
                <w:szCs w:val="18"/>
              </w:rPr>
              <w:t>普通型绝缘子（</w:t>
            </w:r>
            <w:r>
              <w:rPr>
                <w:sz w:val="18"/>
                <w:szCs w:val="18"/>
              </w:rPr>
              <w:t>XP</w:t>
            </w:r>
            <w:r>
              <w:rPr>
                <w:rFonts w:hint="eastAsia"/>
                <w:sz w:val="18"/>
                <w:szCs w:val="18"/>
              </w:rPr>
              <w:t>）参考盐密（</w:t>
            </w:r>
            <w:r>
              <w:rPr>
                <w:sz w:val="18"/>
                <w:szCs w:val="18"/>
              </w:rPr>
              <w:t>mg/cm</w:t>
            </w:r>
            <w:r>
              <w:rPr>
                <w:sz w:val="18"/>
                <w:szCs w:val="18"/>
                <w:vertAlign w:val="superscript"/>
              </w:rPr>
              <w:t>2</w:t>
            </w:r>
            <w:r>
              <w:rPr>
                <w:rFonts w:hint="eastAsia"/>
                <w:sz w:val="18"/>
                <w:szCs w:val="18"/>
              </w:rPr>
              <w:t>）</w:t>
            </w:r>
          </w:p>
        </w:tc>
        <w:tc>
          <w:tcPr>
            <w:tcW w:w="1586" w:type="dxa"/>
            <w:vAlign w:val="center"/>
          </w:tcPr>
          <w:p w14:paraId="68E70E7D" w14:textId="77777777" w:rsidR="007A7CB0" w:rsidRDefault="007A7CB0" w:rsidP="001800C1">
            <w:pPr>
              <w:jc w:val="center"/>
              <w:rPr>
                <w:sz w:val="18"/>
                <w:szCs w:val="18"/>
              </w:rPr>
            </w:pPr>
            <w:r>
              <w:rPr>
                <w:rFonts w:hint="eastAsia"/>
                <w:sz w:val="18"/>
                <w:szCs w:val="18"/>
              </w:rPr>
              <w:t>双伞形绝缘子（</w:t>
            </w:r>
            <w:r>
              <w:rPr>
                <w:sz w:val="18"/>
                <w:szCs w:val="18"/>
              </w:rPr>
              <w:t>XWP2</w:t>
            </w:r>
            <w:r>
              <w:rPr>
                <w:rFonts w:hint="eastAsia"/>
                <w:sz w:val="18"/>
                <w:szCs w:val="18"/>
              </w:rPr>
              <w:t>）参考盐密（</w:t>
            </w:r>
            <w:r>
              <w:rPr>
                <w:sz w:val="18"/>
                <w:szCs w:val="18"/>
              </w:rPr>
              <w:t>mg/cm</w:t>
            </w:r>
            <w:r>
              <w:rPr>
                <w:sz w:val="18"/>
                <w:szCs w:val="18"/>
                <w:vertAlign w:val="superscript"/>
              </w:rPr>
              <w:t>2</w:t>
            </w:r>
            <w:r>
              <w:rPr>
                <w:rFonts w:hint="eastAsia"/>
                <w:sz w:val="18"/>
                <w:szCs w:val="18"/>
              </w:rPr>
              <w:t>）</w:t>
            </w:r>
          </w:p>
        </w:tc>
      </w:tr>
      <w:tr w:rsidR="007A7CB0" w14:paraId="7003DBCF" w14:textId="77777777" w:rsidTr="001800C1">
        <w:trPr>
          <w:jc w:val="center"/>
        </w:trPr>
        <w:tc>
          <w:tcPr>
            <w:tcW w:w="612" w:type="dxa"/>
            <w:vAlign w:val="center"/>
          </w:tcPr>
          <w:p w14:paraId="0CA3D9EA" w14:textId="77777777" w:rsidR="007A7CB0" w:rsidRDefault="007A7CB0" w:rsidP="001800C1">
            <w:pPr>
              <w:spacing w:line="360" w:lineRule="auto"/>
              <w:jc w:val="center"/>
              <w:rPr>
                <w:sz w:val="18"/>
                <w:szCs w:val="18"/>
              </w:rPr>
            </w:pPr>
            <w:r>
              <w:rPr>
                <w:sz w:val="18"/>
                <w:szCs w:val="18"/>
              </w:rPr>
              <w:t>a</w:t>
            </w:r>
          </w:p>
        </w:tc>
        <w:tc>
          <w:tcPr>
            <w:tcW w:w="1586" w:type="dxa"/>
            <w:vAlign w:val="center"/>
          </w:tcPr>
          <w:p w14:paraId="04EB8ACE" w14:textId="77777777" w:rsidR="007A7CB0" w:rsidRDefault="007A7CB0" w:rsidP="001800C1">
            <w:pPr>
              <w:spacing w:line="360" w:lineRule="auto"/>
              <w:jc w:val="center"/>
              <w:rPr>
                <w:sz w:val="18"/>
                <w:szCs w:val="18"/>
              </w:rPr>
            </w:pPr>
            <w:r>
              <w:rPr>
                <w:sz w:val="18"/>
                <w:szCs w:val="18"/>
              </w:rPr>
              <w:t>17</w:t>
            </w:r>
          </w:p>
        </w:tc>
        <w:tc>
          <w:tcPr>
            <w:tcW w:w="1586" w:type="dxa"/>
            <w:vAlign w:val="center"/>
          </w:tcPr>
          <w:p w14:paraId="5B38AC0F" w14:textId="77777777" w:rsidR="007A7CB0" w:rsidRDefault="007A7CB0" w:rsidP="001800C1">
            <w:pPr>
              <w:spacing w:line="360" w:lineRule="auto"/>
              <w:jc w:val="center"/>
              <w:rPr>
                <w:sz w:val="18"/>
                <w:szCs w:val="18"/>
              </w:rPr>
            </w:pPr>
            <w:r>
              <w:rPr>
                <w:sz w:val="18"/>
                <w:szCs w:val="18"/>
              </w:rPr>
              <w:t>26.8</w:t>
            </w:r>
          </w:p>
        </w:tc>
        <w:tc>
          <w:tcPr>
            <w:tcW w:w="1586" w:type="dxa"/>
          </w:tcPr>
          <w:p w14:paraId="282DA4FA" w14:textId="77777777" w:rsidR="007A7CB0" w:rsidRDefault="007A7CB0" w:rsidP="001800C1">
            <w:pPr>
              <w:spacing w:line="360" w:lineRule="auto"/>
              <w:jc w:val="center"/>
              <w:rPr>
                <w:sz w:val="18"/>
                <w:szCs w:val="18"/>
              </w:rPr>
            </w:pPr>
            <w:r>
              <w:rPr>
                <w:rFonts w:hint="eastAsia"/>
                <w:sz w:val="18"/>
                <w:szCs w:val="18"/>
              </w:rPr>
              <w:t>≤</w:t>
            </w:r>
            <w:r>
              <w:rPr>
                <w:sz w:val="18"/>
                <w:szCs w:val="18"/>
              </w:rPr>
              <w:t>6.8m</w:t>
            </w:r>
          </w:p>
        </w:tc>
        <w:tc>
          <w:tcPr>
            <w:tcW w:w="1586" w:type="dxa"/>
            <w:vAlign w:val="center"/>
          </w:tcPr>
          <w:p w14:paraId="7A1EE27C" w14:textId="77777777" w:rsidR="007A7CB0" w:rsidRDefault="007A7CB0" w:rsidP="001800C1">
            <w:pPr>
              <w:spacing w:line="360" w:lineRule="auto"/>
              <w:jc w:val="center"/>
              <w:rPr>
                <w:sz w:val="18"/>
                <w:szCs w:val="18"/>
              </w:rPr>
            </w:pPr>
            <w:r>
              <w:rPr>
                <w:rFonts w:hint="eastAsia"/>
                <w:sz w:val="18"/>
                <w:szCs w:val="18"/>
              </w:rPr>
              <w:t>≤</w:t>
            </w:r>
            <w:r>
              <w:rPr>
                <w:sz w:val="18"/>
                <w:szCs w:val="18"/>
              </w:rPr>
              <w:t>6.8m</w:t>
            </w:r>
            <w:r>
              <w:rPr>
                <w:sz w:val="18"/>
                <w:szCs w:val="18"/>
              </w:rPr>
              <w:t>（</w:t>
            </w:r>
          </w:p>
        </w:tc>
        <w:tc>
          <w:tcPr>
            <w:tcW w:w="1586" w:type="dxa"/>
            <w:vAlign w:val="center"/>
          </w:tcPr>
          <w:p w14:paraId="0DE39CD2" w14:textId="77777777" w:rsidR="007A7CB0" w:rsidRDefault="007A7CB0" w:rsidP="001800C1">
            <w:pPr>
              <w:spacing w:line="360" w:lineRule="auto"/>
              <w:jc w:val="center"/>
              <w:rPr>
                <w:sz w:val="18"/>
                <w:szCs w:val="18"/>
              </w:rPr>
            </w:pPr>
            <w:r>
              <w:rPr>
                <w:rFonts w:hint="eastAsia"/>
                <w:sz w:val="18"/>
                <w:szCs w:val="18"/>
              </w:rPr>
              <w:t>≤</w:t>
            </w:r>
            <w:r>
              <w:rPr>
                <w:sz w:val="18"/>
                <w:szCs w:val="18"/>
              </w:rPr>
              <w:t>6.8m</w:t>
            </w:r>
          </w:p>
        </w:tc>
      </w:tr>
      <w:tr w:rsidR="007A7CB0" w14:paraId="5524D655" w14:textId="77777777" w:rsidTr="001800C1">
        <w:trPr>
          <w:jc w:val="center"/>
        </w:trPr>
        <w:tc>
          <w:tcPr>
            <w:tcW w:w="612" w:type="dxa"/>
            <w:vAlign w:val="center"/>
          </w:tcPr>
          <w:p w14:paraId="5F1484E4" w14:textId="77777777" w:rsidR="007A7CB0" w:rsidRDefault="007A7CB0" w:rsidP="001800C1">
            <w:pPr>
              <w:spacing w:line="360" w:lineRule="auto"/>
              <w:jc w:val="center"/>
              <w:rPr>
                <w:sz w:val="18"/>
                <w:szCs w:val="18"/>
              </w:rPr>
            </w:pPr>
            <w:r>
              <w:rPr>
                <w:sz w:val="18"/>
                <w:szCs w:val="18"/>
              </w:rPr>
              <w:t>b</w:t>
            </w:r>
          </w:p>
        </w:tc>
        <w:tc>
          <w:tcPr>
            <w:tcW w:w="1586" w:type="dxa"/>
            <w:vAlign w:val="center"/>
          </w:tcPr>
          <w:p w14:paraId="313AFFDD" w14:textId="77777777" w:rsidR="007A7CB0" w:rsidRDefault="007A7CB0" w:rsidP="001800C1">
            <w:pPr>
              <w:spacing w:line="360" w:lineRule="auto"/>
              <w:jc w:val="center"/>
              <w:rPr>
                <w:sz w:val="18"/>
                <w:szCs w:val="18"/>
              </w:rPr>
            </w:pPr>
            <w:r>
              <w:rPr>
                <w:sz w:val="18"/>
                <w:szCs w:val="18"/>
              </w:rPr>
              <w:t>20</w:t>
            </w:r>
          </w:p>
        </w:tc>
        <w:tc>
          <w:tcPr>
            <w:tcW w:w="1586" w:type="dxa"/>
            <w:vAlign w:val="center"/>
          </w:tcPr>
          <w:p w14:paraId="3F767D61" w14:textId="77777777" w:rsidR="007A7CB0" w:rsidRDefault="007A7CB0" w:rsidP="001800C1">
            <w:pPr>
              <w:spacing w:line="360" w:lineRule="auto"/>
              <w:jc w:val="center"/>
              <w:rPr>
                <w:sz w:val="18"/>
                <w:szCs w:val="18"/>
              </w:rPr>
            </w:pPr>
            <w:r>
              <w:rPr>
                <w:sz w:val="18"/>
                <w:szCs w:val="18"/>
              </w:rPr>
              <w:t>31.5</w:t>
            </w:r>
          </w:p>
        </w:tc>
        <w:tc>
          <w:tcPr>
            <w:tcW w:w="1586" w:type="dxa"/>
          </w:tcPr>
          <w:p w14:paraId="3FB4BFA4" w14:textId="77777777" w:rsidR="007A7CB0" w:rsidRDefault="007A7CB0" w:rsidP="001800C1">
            <w:pPr>
              <w:spacing w:line="360" w:lineRule="auto"/>
              <w:jc w:val="center"/>
              <w:rPr>
                <w:sz w:val="18"/>
                <w:szCs w:val="18"/>
              </w:rPr>
            </w:pPr>
            <w:r>
              <w:rPr>
                <w:sz w:val="18"/>
                <w:szCs w:val="18"/>
              </w:rPr>
              <w:t>&gt;0.02</w:t>
            </w:r>
            <w:r>
              <w:rPr>
                <w:rFonts w:hint="eastAsia"/>
                <w:sz w:val="18"/>
                <w:szCs w:val="18"/>
              </w:rPr>
              <w:t>～</w:t>
            </w:r>
            <w:r>
              <w:rPr>
                <w:sz w:val="18"/>
                <w:szCs w:val="18"/>
              </w:rPr>
              <w:t>0.04</w:t>
            </w:r>
          </w:p>
        </w:tc>
        <w:tc>
          <w:tcPr>
            <w:tcW w:w="1586" w:type="dxa"/>
            <w:vAlign w:val="center"/>
          </w:tcPr>
          <w:p w14:paraId="1428C269" w14:textId="77777777" w:rsidR="007A7CB0" w:rsidRDefault="007A7CB0" w:rsidP="001800C1">
            <w:pPr>
              <w:spacing w:line="360" w:lineRule="auto"/>
              <w:jc w:val="center"/>
              <w:rPr>
                <w:sz w:val="18"/>
                <w:szCs w:val="18"/>
              </w:rPr>
            </w:pPr>
            <w:r>
              <w:rPr>
                <w:sz w:val="18"/>
                <w:szCs w:val="18"/>
              </w:rPr>
              <w:t>0.025</w:t>
            </w:r>
            <w:r>
              <w:rPr>
                <w:rFonts w:hint="eastAsia"/>
                <w:sz w:val="18"/>
                <w:szCs w:val="18"/>
              </w:rPr>
              <w:t>～</w:t>
            </w:r>
            <w:r>
              <w:rPr>
                <w:sz w:val="18"/>
                <w:szCs w:val="18"/>
              </w:rPr>
              <w:t>0.05</w:t>
            </w:r>
          </w:p>
        </w:tc>
        <w:tc>
          <w:tcPr>
            <w:tcW w:w="1586" w:type="dxa"/>
            <w:vAlign w:val="center"/>
          </w:tcPr>
          <w:p w14:paraId="7AB6E2B9" w14:textId="77777777" w:rsidR="007A7CB0" w:rsidRDefault="007A7CB0" w:rsidP="001800C1">
            <w:pPr>
              <w:spacing w:line="360" w:lineRule="auto"/>
              <w:jc w:val="center"/>
              <w:rPr>
                <w:sz w:val="18"/>
                <w:szCs w:val="18"/>
              </w:rPr>
            </w:pPr>
            <w:r>
              <w:rPr>
                <w:sz w:val="18"/>
                <w:szCs w:val="18"/>
              </w:rPr>
              <w:t>0.02</w:t>
            </w:r>
            <w:r>
              <w:rPr>
                <w:rFonts w:hint="eastAsia"/>
                <w:sz w:val="18"/>
                <w:szCs w:val="18"/>
              </w:rPr>
              <w:t>～</w:t>
            </w:r>
            <w:r>
              <w:rPr>
                <w:sz w:val="18"/>
                <w:szCs w:val="18"/>
              </w:rPr>
              <w:t>0.04</w:t>
            </w:r>
          </w:p>
        </w:tc>
      </w:tr>
      <w:tr w:rsidR="007A7CB0" w14:paraId="1D7A1380" w14:textId="77777777" w:rsidTr="001800C1">
        <w:trPr>
          <w:jc w:val="center"/>
        </w:trPr>
        <w:tc>
          <w:tcPr>
            <w:tcW w:w="612" w:type="dxa"/>
            <w:vAlign w:val="center"/>
          </w:tcPr>
          <w:p w14:paraId="013F4FED" w14:textId="77777777" w:rsidR="007A7CB0" w:rsidRDefault="007A7CB0" w:rsidP="001800C1">
            <w:pPr>
              <w:spacing w:line="360" w:lineRule="auto"/>
              <w:jc w:val="center"/>
              <w:rPr>
                <w:sz w:val="18"/>
                <w:szCs w:val="18"/>
              </w:rPr>
            </w:pPr>
            <w:r>
              <w:rPr>
                <w:sz w:val="18"/>
                <w:szCs w:val="18"/>
              </w:rPr>
              <w:t>c1</w:t>
            </w:r>
          </w:p>
        </w:tc>
        <w:tc>
          <w:tcPr>
            <w:tcW w:w="1586" w:type="dxa"/>
            <w:vAlign w:val="center"/>
          </w:tcPr>
          <w:p w14:paraId="74E9F0CA" w14:textId="77777777" w:rsidR="007A7CB0" w:rsidRDefault="007A7CB0" w:rsidP="001800C1">
            <w:pPr>
              <w:spacing w:line="360" w:lineRule="auto"/>
              <w:jc w:val="center"/>
              <w:rPr>
                <w:sz w:val="18"/>
                <w:szCs w:val="18"/>
              </w:rPr>
            </w:pPr>
            <w:r>
              <w:rPr>
                <w:sz w:val="18"/>
                <w:szCs w:val="18"/>
              </w:rPr>
              <w:t>23</w:t>
            </w:r>
          </w:p>
        </w:tc>
        <w:tc>
          <w:tcPr>
            <w:tcW w:w="1586" w:type="dxa"/>
            <w:vAlign w:val="center"/>
          </w:tcPr>
          <w:p w14:paraId="4DC77057" w14:textId="77777777" w:rsidR="007A7CB0" w:rsidRDefault="007A7CB0" w:rsidP="001800C1">
            <w:pPr>
              <w:spacing w:line="360" w:lineRule="auto"/>
              <w:jc w:val="center"/>
              <w:rPr>
                <w:sz w:val="18"/>
                <w:szCs w:val="18"/>
              </w:rPr>
            </w:pPr>
            <w:r>
              <w:rPr>
                <w:sz w:val="18"/>
                <w:szCs w:val="18"/>
              </w:rPr>
              <w:t>36.2</w:t>
            </w:r>
          </w:p>
        </w:tc>
        <w:tc>
          <w:tcPr>
            <w:tcW w:w="1586" w:type="dxa"/>
          </w:tcPr>
          <w:p w14:paraId="772DA1D4" w14:textId="77777777" w:rsidR="007A7CB0" w:rsidRDefault="007A7CB0" w:rsidP="001800C1">
            <w:pPr>
              <w:spacing w:line="360" w:lineRule="auto"/>
              <w:jc w:val="center"/>
              <w:rPr>
                <w:sz w:val="18"/>
                <w:szCs w:val="18"/>
              </w:rPr>
            </w:pPr>
            <w:r>
              <w:rPr>
                <w:sz w:val="18"/>
                <w:szCs w:val="18"/>
              </w:rPr>
              <w:t>&gt;0.04</w:t>
            </w:r>
            <w:r>
              <w:rPr>
                <w:rFonts w:hint="eastAsia"/>
                <w:sz w:val="18"/>
                <w:szCs w:val="18"/>
              </w:rPr>
              <w:t>～</w:t>
            </w:r>
            <w:r>
              <w:rPr>
                <w:sz w:val="18"/>
                <w:szCs w:val="18"/>
              </w:rPr>
              <w:t>0.06</w:t>
            </w:r>
          </w:p>
        </w:tc>
        <w:tc>
          <w:tcPr>
            <w:tcW w:w="1586" w:type="dxa"/>
            <w:vAlign w:val="center"/>
          </w:tcPr>
          <w:p w14:paraId="2CA63542" w14:textId="77777777" w:rsidR="007A7CB0" w:rsidRDefault="007A7CB0" w:rsidP="001800C1">
            <w:pPr>
              <w:spacing w:line="360" w:lineRule="auto"/>
              <w:jc w:val="center"/>
              <w:rPr>
                <w:sz w:val="18"/>
                <w:szCs w:val="18"/>
              </w:rPr>
            </w:pPr>
            <w:r>
              <w:rPr>
                <w:sz w:val="18"/>
                <w:szCs w:val="18"/>
              </w:rPr>
              <w:t>0.05</w:t>
            </w:r>
            <w:r>
              <w:rPr>
                <w:rFonts w:hint="eastAsia"/>
                <w:sz w:val="18"/>
                <w:szCs w:val="18"/>
              </w:rPr>
              <w:t>～</w:t>
            </w:r>
            <w:r>
              <w:rPr>
                <w:sz w:val="18"/>
                <w:szCs w:val="18"/>
              </w:rPr>
              <w:t>0.075</w:t>
            </w:r>
          </w:p>
        </w:tc>
        <w:tc>
          <w:tcPr>
            <w:tcW w:w="1586" w:type="dxa"/>
            <w:vAlign w:val="center"/>
          </w:tcPr>
          <w:p w14:paraId="7F55E689" w14:textId="77777777" w:rsidR="007A7CB0" w:rsidRDefault="007A7CB0" w:rsidP="001800C1">
            <w:pPr>
              <w:spacing w:line="360" w:lineRule="auto"/>
              <w:jc w:val="center"/>
              <w:rPr>
                <w:sz w:val="18"/>
                <w:szCs w:val="18"/>
              </w:rPr>
            </w:pPr>
            <w:r>
              <w:rPr>
                <w:sz w:val="18"/>
                <w:szCs w:val="18"/>
              </w:rPr>
              <w:t>0.04</w:t>
            </w:r>
            <w:r>
              <w:rPr>
                <w:rFonts w:hint="eastAsia"/>
                <w:sz w:val="18"/>
                <w:szCs w:val="18"/>
              </w:rPr>
              <w:t>～</w:t>
            </w:r>
            <w:r>
              <w:rPr>
                <w:sz w:val="18"/>
                <w:szCs w:val="18"/>
              </w:rPr>
              <w:t>0.06</w:t>
            </w:r>
          </w:p>
        </w:tc>
      </w:tr>
      <w:tr w:rsidR="007A7CB0" w14:paraId="29142EB7" w14:textId="77777777" w:rsidTr="001800C1">
        <w:trPr>
          <w:jc w:val="center"/>
        </w:trPr>
        <w:tc>
          <w:tcPr>
            <w:tcW w:w="612" w:type="dxa"/>
            <w:vAlign w:val="center"/>
          </w:tcPr>
          <w:p w14:paraId="6F4AE78B" w14:textId="77777777" w:rsidR="007A7CB0" w:rsidRDefault="007A7CB0" w:rsidP="001800C1">
            <w:pPr>
              <w:spacing w:line="360" w:lineRule="auto"/>
              <w:jc w:val="center"/>
              <w:rPr>
                <w:sz w:val="18"/>
                <w:szCs w:val="18"/>
              </w:rPr>
            </w:pPr>
            <w:r>
              <w:rPr>
                <w:sz w:val="18"/>
                <w:szCs w:val="18"/>
              </w:rPr>
              <w:t>c2</w:t>
            </w:r>
          </w:p>
        </w:tc>
        <w:tc>
          <w:tcPr>
            <w:tcW w:w="1586" w:type="dxa"/>
            <w:vAlign w:val="center"/>
          </w:tcPr>
          <w:p w14:paraId="27A1BBBB" w14:textId="77777777" w:rsidR="007A7CB0" w:rsidRDefault="007A7CB0" w:rsidP="001800C1">
            <w:pPr>
              <w:spacing w:line="360" w:lineRule="auto"/>
              <w:jc w:val="center"/>
              <w:rPr>
                <w:sz w:val="18"/>
                <w:szCs w:val="18"/>
              </w:rPr>
            </w:pPr>
            <w:r>
              <w:rPr>
                <w:sz w:val="18"/>
                <w:szCs w:val="18"/>
              </w:rPr>
              <w:t>25</w:t>
            </w:r>
          </w:p>
        </w:tc>
        <w:tc>
          <w:tcPr>
            <w:tcW w:w="1586" w:type="dxa"/>
            <w:vAlign w:val="center"/>
          </w:tcPr>
          <w:p w14:paraId="02ABAEB5" w14:textId="77777777" w:rsidR="007A7CB0" w:rsidRDefault="007A7CB0" w:rsidP="001800C1">
            <w:pPr>
              <w:spacing w:line="360" w:lineRule="auto"/>
              <w:jc w:val="center"/>
              <w:rPr>
                <w:sz w:val="18"/>
                <w:szCs w:val="18"/>
              </w:rPr>
            </w:pPr>
            <w:r>
              <w:rPr>
                <w:sz w:val="18"/>
                <w:szCs w:val="18"/>
              </w:rPr>
              <w:t>39.4</w:t>
            </w:r>
          </w:p>
        </w:tc>
        <w:tc>
          <w:tcPr>
            <w:tcW w:w="1586" w:type="dxa"/>
          </w:tcPr>
          <w:p w14:paraId="0F5A0AF5" w14:textId="77777777" w:rsidR="007A7CB0" w:rsidRDefault="007A7CB0" w:rsidP="001800C1">
            <w:pPr>
              <w:spacing w:line="360" w:lineRule="auto"/>
              <w:jc w:val="center"/>
              <w:rPr>
                <w:sz w:val="18"/>
                <w:szCs w:val="18"/>
              </w:rPr>
            </w:pPr>
            <w:r>
              <w:rPr>
                <w:sz w:val="18"/>
                <w:szCs w:val="18"/>
              </w:rPr>
              <w:t>&gt;0.06</w:t>
            </w:r>
            <w:r>
              <w:rPr>
                <w:rFonts w:hint="eastAsia"/>
                <w:sz w:val="18"/>
                <w:szCs w:val="18"/>
              </w:rPr>
              <w:t>～</w:t>
            </w:r>
            <w:r>
              <w:rPr>
                <w:sz w:val="18"/>
                <w:szCs w:val="18"/>
              </w:rPr>
              <w:t>0.10</w:t>
            </w:r>
          </w:p>
        </w:tc>
        <w:tc>
          <w:tcPr>
            <w:tcW w:w="1586" w:type="dxa"/>
            <w:vAlign w:val="center"/>
          </w:tcPr>
          <w:p w14:paraId="0C630B23" w14:textId="77777777" w:rsidR="007A7CB0" w:rsidRDefault="007A7CB0" w:rsidP="001800C1">
            <w:pPr>
              <w:spacing w:line="360" w:lineRule="auto"/>
              <w:jc w:val="center"/>
              <w:rPr>
                <w:sz w:val="18"/>
                <w:szCs w:val="18"/>
              </w:rPr>
            </w:pPr>
            <w:r>
              <w:rPr>
                <w:sz w:val="18"/>
                <w:szCs w:val="18"/>
              </w:rPr>
              <w:t>0.075</w:t>
            </w:r>
            <w:r>
              <w:rPr>
                <w:rFonts w:hint="eastAsia"/>
                <w:sz w:val="18"/>
                <w:szCs w:val="18"/>
              </w:rPr>
              <w:t>～</w:t>
            </w:r>
            <w:r>
              <w:rPr>
                <w:sz w:val="18"/>
                <w:szCs w:val="18"/>
              </w:rPr>
              <w:t>0.10</w:t>
            </w:r>
          </w:p>
        </w:tc>
        <w:tc>
          <w:tcPr>
            <w:tcW w:w="1586" w:type="dxa"/>
            <w:vAlign w:val="center"/>
          </w:tcPr>
          <w:p w14:paraId="4EAEF5B0" w14:textId="77777777" w:rsidR="007A7CB0" w:rsidRDefault="007A7CB0" w:rsidP="001800C1">
            <w:pPr>
              <w:spacing w:line="360" w:lineRule="auto"/>
              <w:jc w:val="center"/>
              <w:rPr>
                <w:sz w:val="18"/>
                <w:szCs w:val="18"/>
              </w:rPr>
            </w:pPr>
            <w:r>
              <w:rPr>
                <w:sz w:val="18"/>
                <w:szCs w:val="18"/>
              </w:rPr>
              <w:t>0.06</w:t>
            </w:r>
            <w:r>
              <w:rPr>
                <w:rFonts w:hint="eastAsia"/>
                <w:sz w:val="18"/>
                <w:szCs w:val="18"/>
              </w:rPr>
              <w:t>～</w:t>
            </w:r>
            <w:r>
              <w:rPr>
                <w:sz w:val="18"/>
                <w:szCs w:val="18"/>
              </w:rPr>
              <w:t>0.08</w:t>
            </w:r>
          </w:p>
        </w:tc>
      </w:tr>
      <w:tr w:rsidR="007A7CB0" w14:paraId="0460A81D" w14:textId="77777777" w:rsidTr="001800C1">
        <w:trPr>
          <w:jc w:val="center"/>
        </w:trPr>
        <w:tc>
          <w:tcPr>
            <w:tcW w:w="612" w:type="dxa"/>
            <w:vAlign w:val="center"/>
          </w:tcPr>
          <w:p w14:paraId="0650EACA" w14:textId="77777777" w:rsidR="007A7CB0" w:rsidRDefault="007A7CB0" w:rsidP="001800C1">
            <w:pPr>
              <w:spacing w:line="360" w:lineRule="auto"/>
              <w:jc w:val="center"/>
              <w:rPr>
                <w:sz w:val="18"/>
                <w:szCs w:val="18"/>
              </w:rPr>
            </w:pPr>
            <w:r>
              <w:rPr>
                <w:sz w:val="18"/>
                <w:szCs w:val="18"/>
              </w:rPr>
              <w:t>d1</w:t>
            </w:r>
          </w:p>
        </w:tc>
        <w:tc>
          <w:tcPr>
            <w:tcW w:w="1586" w:type="dxa"/>
            <w:vAlign w:val="center"/>
          </w:tcPr>
          <w:p w14:paraId="694C05B9" w14:textId="77777777" w:rsidR="007A7CB0" w:rsidRDefault="007A7CB0" w:rsidP="001800C1">
            <w:pPr>
              <w:spacing w:line="360" w:lineRule="auto"/>
              <w:jc w:val="center"/>
              <w:rPr>
                <w:sz w:val="18"/>
                <w:szCs w:val="18"/>
              </w:rPr>
            </w:pPr>
            <w:r>
              <w:rPr>
                <w:sz w:val="18"/>
                <w:szCs w:val="18"/>
              </w:rPr>
              <w:t>28</w:t>
            </w:r>
          </w:p>
        </w:tc>
        <w:tc>
          <w:tcPr>
            <w:tcW w:w="1586" w:type="dxa"/>
            <w:vAlign w:val="center"/>
          </w:tcPr>
          <w:p w14:paraId="248468D8" w14:textId="77777777" w:rsidR="007A7CB0" w:rsidRDefault="007A7CB0" w:rsidP="001800C1">
            <w:pPr>
              <w:spacing w:line="360" w:lineRule="auto"/>
              <w:jc w:val="center"/>
              <w:rPr>
                <w:sz w:val="18"/>
                <w:szCs w:val="18"/>
              </w:rPr>
            </w:pPr>
            <w:r>
              <w:rPr>
                <w:sz w:val="18"/>
                <w:szCs w:val="18"/>
              </w:rPr>
              <w:t>44.1</w:t>
            </w:r>
          </w:p>
        </w:tc>
        <w:tc>
          <w:tcPr>
            <w:tcW w:w="1586" w:type="dxa"/>
          </w:tcPr>
          <w:p w14:paraId="06B6E9C2" w14:textId="77777777" w:rsidR="007A7CB0" w:rsidRDefault="007A7CB0" w:rsidP="001800C1">
            <w:pPr>
              <w:spacing w:line="360" w:lineRule="auto"/>
              <w:jc w:val="center"/>
              <w:rPr>
                <w:sz w:val="18"/>
                <w:szCs w:val="18"/>
              </w:rPr>
            </w:pPr>
            <w:r>
              <w:rPr>
                <w:sz w:val="18"/>
                <w:szCs w:val="18"/>
              </w:rPr>
              <w:t>&gt;0.10</w:t>
            </w:r>
            <w:r>
              <w:rPr>
                <w:rFonts w:hint="eastAsia"/>
                <w:sz w:val="18"/>
                <w:szCs w:val="18"/>
              </w:rPr>
              <w:t>～</w:t>
            </w:r>
            <w:r>
              <w:rPr>
                <w:sz w:val="18"/>
                <w:szCs w:val="18"/>
              </w:rPr>
              <w:t>0.14</w:t>
            </w:r>
          </w:p>
        </w:tc>
        <w:tc>
          <w:tcPr>
            <w:tcW w:w="1586" w:type="dxa"/>
            <w:vAlign w:val="center"/>
          </w:tcPr>
          <w:p w14:paraId="32326F4D" w14:textId="77777777" w:rsidR="007A7CB0" w:rsidRDefault="007A7CB0" w:rsidP="001800C1">
            <w:pPr>
              <w:spacing w:line="360" w:lineRule="auto"/>
              <w:jc w:val="center"/>
              <w:rPr>
                <w:sz w:val="18"/>
                <w:szCs w:val="18"/>
              </w:rPr>
            </w:pPr>
            <w:r>
              <w:rPr>
                <w:sz w:val="18"/>
                <w:szCs w:val="18"/>
              </w:rPr>
              <w:t>0.10</w:t>
            </w:r>
            <w:r>
              <w:rPr>
                <w:rFonts w:hint="eastAsia"/>
                <w:sz w:val="18"/>
                <w:szCs w:val="18"/>
              </w:rPr>
              <w:t>～</w:t>
            </w:r>
            <w:r>
              <w:rPr>
                <w:sz w:val="18"/>
                <w:szCs w:val="18"/>
              </w:rPr>
              <w:t>0.175</w:t>
            </w:r>
          </w:p>
        </w:tc>
        <w:tc>
          <w:tcPr>
            <w:tcW w:w="1586" w:type="dxa"/>
            <w:vAlign w:val="center"/>
          </w:tcPr>
          <w:p w14:paraId="53E49CD0" w14:textId="77777777" w:rsidR="007A7CB0" w:rsidRDefault="007A7CB0" w:rsidP="001800C1">
            <w:pPr>
              <w:spacing w:line="360" w:lineRule="auto"/>
              <w:jc w:val="center"/>
              <w:rPr>
                <w:sz w:val="18"/>
                <w:szCs w:val="18"/>
              </w:rPr>
            </w:pPr>
            <w:r>
              <w:rPr>
                <w:sz w:val="18"/>
                <w:szCs w:val="18"/>
              </w:rPr>
              <w:t>0.08</w:t>
            </w:r>
            <w:r>
              <w:rPr>
                <w:rFonts w:hint="eastAsia"/>
                <w:sz w:val="18"/>
                <w:szCs w:val="18"/>
              </w:rPr>
              <w:t>～</w:t>
            </w:r>
            <w:r>
              <w:rPr>
                <w:sz w:val="18"/>
                <w:szCs w:val="18"/>
              </w:rPr>
              <w:t>0.14</w:t>
            </w:r>
          </w:p>
        </w:tc>
      </w:tr>
      <w:tr w:rsidR="007A7CB0" w14:paraId="638B8121" w14:textId="77777777" w:rsidTr="001800C1">
        <w:trPr>
          <w:jc w:val="center"/>
        </w:trPr>
        <w:tc>
          <w:tcPr>
            <w:tcW w:w="612" w:type="dxa"/>
            <w:vAlign w:val="center"/>
          </w:tcPr>
          <w:p w14:paraId="0B1E1E21" w14:textId="77777777" w:rsidR="007A7CB0" w:rsidRDefault="007A7CB0" w:rsidP="001800C1">
            <w:pPr>
              <w:spacing w:line="360" w:lineRule="auto"/>
              <w:jc w:val="center"/>
              <w:rPr>
                <w:sz w:val="18"/>
                <w:szCs w:val="18"/>
              </w:rPr>
            </w:pPr>
            <w:r>
              <w:rPr>
                <w:sz w:val="18"/>
                <w:szCs w:val="18"/>
              </w:rPr>
              <w:t>d2</w:t>
            </w:r>
          </w:p>
        </w:tc>
        <w:tc>
          <w:tcPr>
            <w:tcW w:w="1586" w:type="dxa"/>
            <w:vAlign w:val="center"/>
          </w:tcPr>
          <w:p w14:paraId="1D76974E" w14:textId="77777777" w:rsidR="007A7CB0" w:rsidRDefault="007A7CB0" w:rsidP="001800C1">
            <w:pPr>
              <w:spacing w:line="360" w:lineRule="auto"/>
              <w:jc w:val="center"/>
              <w:rPr>
                <w:sz w:val="18"/>
                <w:szCs w:val="18"/>
              </w:rPr>
            </w:pPr>
            <w:r>
              <w:rPr>
                <w:sz w:val="18"/>
                <w:szCs w:val="18"/>
              </w:rPr>
              <w:t>30</w:t>
            </w:r>
          </w:p>
        </w:tc>
        <w:tc>
          <w:tcPr>
            <w:tcW w:w="1586" w:type="dxa"/>
            <w:vAlign w:val="center"/>
          </w:tcPr>
          <w:p w14:paraId="69975177" w14:textId="77777777" w:rsidR="007A7CB0" w:rsidRDefault="007A7CB0" w:rsidP="001800C1">
            <w:pPr>
              <w:spacing w:line="360" w:lineRule="auto"/>
              <w:jc w:val="center"/>
              <w:rPr>
                <w:sz w:val="18"/>
                <w:szCs w:val="18"/>
              </w:rPr>
            </w:pPr>
            <w:r>
              <w:rPr>
                <w:sz w:val="18"/>
                <w:szCs w:val="18"/>
              </w:rPr>
              <w:t>47.2</w:t>
            </w:r>
          </w:p>
        </w:tc>
        <w:tc>
          <w:tcPr>
            <w:tcW w:w="1586" w:type="dxa"/>
          </w:tcPr>
          <w:p w14:paraId="6D1D4308" w14:textId="77777777" w:rsidR="007A7CB0" w:rsidRDefault="007A7CB0" w:rsidP="001800C1">
            <w:pPr>
              <w:spacing w:line="360" w:lineRule="auto"/>
              <w:jc w:val="center"/>
              <w:rPr>
                <w:sz w:val="18"/>
                <w:szCs w:val="18"/>
              </w:rPr>
            </w:pPr>
            <w:r>
              <w:rPr>
                <w:sz w:val="18"/>
                <w:szCs w:val="18"/>
              </w:rPr>
              <w:t>&gt;0.14</w:t>
            </w:r>
            <w:r>
              <w:rPr>
                <w:rFonts w:hint="eastAsia"/>
                <w:sz w:val="18"/>
                <w:szCs w:val="18"/>
              </w:rPr>
              <w:t>～</w:t>
            </w:r>
            <w:r>
              <w:rPr>
                <w:sz w:val="18"/>
                <w:szCs w:val="18"/>
              </w:rPr>
              <w:t>0.20</w:t>
            </w:r>
          </w:p>
        </w:tc>
        <w:tc>
          <w:tcPr>
            <w:tcW w:w="1586" w:type="dxa"/>
            <w:vAlign w:val="center"/>
          </w:tcPr>
          <w:p w14:paraId="16A16CF7" w14:textId="77777777" w:rsidR="007A7CB0" w:rsidRDefault="007A7CB0" w:rsidP="001800C1">
            <w:pPr>
              <w:spacing w:line="360" w:lineRule="auto"/>
              <w:jc w:val="center"/>
              <w:rPr>
                <w:sz w:val="18"/>
                <w:szCs w:val="18"/>
              </w:rPr>
            </w:pPr>
            <w:r>
              <w:rPr>
                <w:sz w:val="18"/>
                <w:szCs w:val="18"/>
              </w:rPr>
              <w:t>0.175</w:t>
            </w:r>
            <w:r>
              <w:rPr>
                <w:rFonts w:hint="eastAsia"/>
                <w:sz w:val="18"/>
                <w:szCs w:val="18"/>
              </w:rPr>
              <w:t>～</w:t>
            </w:r>
            <w:r>
              <w:rPr>
                <w:sz w:val="18"/>
                <w:szCs w:val="18"/>
              </w:rPr>
              <w:t>0.25</w:t>
            </w:r>
          </w:p>
        </w:tc>
        <w:tc>
          <w:tcPr>
            <w:tcW w:w="1586" w:type="dxa"/>
            <w:vAlign w:val="center"/>
          </w:tcPr>
          <w:p w14:paraId="49DDF84D" w14:textId="77777777" w:rsidR="007A7CB0" w:rsidRDefault="007A7CB0" w:rsidP="001800C1">
            <w:pPr>
              <w:spacing w:line="360" w:lineRule="auto"/>
              <w:jc w:val="center"/>
              <w:rPr>
                <w:sz w:val="18"/>
                <w:szCs w:val="18"/>
              </w:rPr>
            </w:pPr>
            <w:r>
              <w:rPr>
                <w:sz w:val="18"/>
                <w:szCs w:val="18"/>
              </w:rPr>
              <w:t>0.14</w:t>
            </w:r>
            <w:r>
              <w:rPr>
                <w:rFonts w:hint="eastAsia"/>
                <w:sz w:val="18"/>
                <w:szCs w:val="18"/>
              </w:rPr>
              <w:t>～</w:t>
            </w:r>
            <w:r>
              <w:rPr>
                <w:sz w:val="18"/>
                <w:szCs w:val="18"/>
              </w:rPr>
              <w:t>0.20</w:t>
            </w:r>
          </w:p>
        </w:tc>
      </w:tr>
      <w:tr w:rsidR="007A7CB0" w14:paraId="0A82351B" w14:textId="77777777" w:rsidTr="001800C1">
        <w:trPr>
          <w:jc w:val="center"/>
        </w:trPr>
        <w:tc>
          <w:tcPr>
            <w:tcW w:w="612" w:type="dxa"/>
            <w:vAlign w:val="center"/>
          </w:tcPr>
          <w:p w14:paraId="79E5C30D" w14:textId="77777777" w:rsidR="007A7CB0" w:rsidRDefault="007A7CB0" w:rsidP="001800C1">
            <w:pPr>
              <w:spacing w:line="360" w:lineRule="auto"/>
              <w:jc w:val="center"/>
              <w:rPr>
                <w:sz w:val="18"/>
                <w:szCs w:val="18"/>
              </w:rPr>
            </w:pPr>
            <w:r>
              <w:rPr>
                <w:sz w:val="18"/>
                <w:szCs w:val="18"/>
              </w:rPr>
              <w:t>e1</w:t>
            </w:r>
          </w:p>
        </w:tc>
        <w:tc>
          <w:tcPr>
            <w:tcW w:w="1586" w:type="dxa"/>
            <w:vAlign w:val="center"/>
          </w:tcPr>
          <w:p w14:paraId="7E78B16C" w14:textId="77777777" w:rsidR="007A7CB0" w:rsidRDefault="007A7CB0" w:rsidP="001800C1">
            <w:pPr>
              <w:spacing w:line="360" w:lineRule="auto"/>
              <w:jc w:val="center"/>
              <w:rPr>
                <w:sz w:val="18"/>
                <w:szCs w:val="18"/>
              </w:rPr>
            </w:pPr>
            <w:r>
              <w:rPr>
                <w:sz w:val="18"/>
                <w:szCs w:val="18"/>
              </w:rPr>
              <w:t>32</w:t>
            </w:r>
          </w:p>
        </w:tc>
        <w:tc>
          <w:tcPr>
            <w:tcW w:w="1586" w:type="dxa"/>
            <w:vAlign w:val="center"/>
          </w:tcPr>
          <w:p w14:paraId="773B650E" w14:textId="77777777" w:rsidR="007A7CB0" w:rsidRDefault="007A7CB0" w:rsidP="001800C1">
            <w:pPr>
              <w:spacing w:line="360" w:lineRule="auto"/>
              <w:jc w:val="center"/>
              <w:rPr>
                <w:sz w:val="18"/>
                <w:szCs w:val="18"/>
              </w:rPr>
            </w:pPr>
            <w:r>
              <w:rPr>
                <w:sz w:val="18"/>
                <w:szCs w:val="18"/>
              </w:rPr>
              <w:t>50.4</w:t>
            </w:r>
          </w:p>
        </w:tc>
        <w:tc>
          <w:tcPr>
            <w:tcW w:w="1586" w:type="dxa"/>
          </w:tcPr>
          <w:p w14:paraId="3CA0CEC9" w14:textId="77777777" w:rsidR="007A7CB0" w:rsidRDefault="007A7CB0" w:rsidP="001800C1">
            <w:pPr>
              <w:spacing w:line="360" w:lineRule="auto"/>
              <w:jc w:val="center"/>
              <w:rPr>
                <w:sz w:val="18"/>
                <w:szCs w:val="18"/>
              </w:rPr>
            </w:pPr>
            <w:r>
              <w:rPr>
                <w:sz w:val="18"/>
                <w:szCs w:val="18"/>
              </w:rPr>
              <w:t>_</w:t>
            </w:r>
          </w:p>
        </w:tc>
        <w:tc>
          <w:tcPr>
            <w:tcW w:w="1586" w:type="dxa"/>
            <w:vAlign w:val="center"/>
          </w:tcPr>
          <w:p w14:paraId="0029C2E0" w14:textId="77777777" w:rsidR="007A7CB0" w:rsidRDefault="007A7CB0" w:rsidP="001800C1">
            <w:pPr>
              <w:spacing w:line="360" w:lineRule="auto"/>
              <w:jc w:val="center"/>
              <w:rPr>
                <w:sz w:val="18"/>
                <w:szCs w:val="18"/>
              </w:rPr>
            </w:pPr>
            <w:r>
              <w:rPr>
                <w:sz w:val="18"/>
                <w:szCs w:val="18"/>
              </w:rPr>
              <w:t>0.25</w:t>
            </w:r>
            <w:r>
              <w:rPr>
                <w:rFonts w:hint="eastAsia"/>
                <w:sz w:val="18"/>
                <w:szCs w:val="18"/>
              </w:rPr>
              <w:t>～</w:t>
            </w:r>
            <w:r>
              <w:rPr>
                <w:sz w:val="18"/>
                <w:szCs w:val="18"/>
              </w:rPr>
              <w:t>0.35</w:t>
            </w:r>
          </w:p>
        </w:tc>
        <w:tc>
          <w:tcPr>
            <w:tcW w:w="1586" w:type="dxa"/>
            <w:vAlign w:val="center"/>
          </w:tcPr>
          <w:p w14:paraId="5D25B449" w14:textId="77777777" w:rsidR="007A7CB0" w:rsidRDefault="007A7CB0" w:rsidP="001800C1">
            <w:pPr>
              <w:spacing w:line="360" w:lineRule="auto"/>
              <w:jc w:val="center"/>
              <w:rPr>
                <w:sz w:val="18"/>
                <w:szCs w:val="18"/>
              </w:rPr>
            </w:pPr>
            <w:r>
              <w:rPr>
                <w:sz w:val="18"/>
                <w:szCs w:val="18"/>
              </w:rPr>
              <w:t>0.20</w:t>
            </w:r>
            <w:r>
              <w:rPr>
                <w:rFonts w:hint="eastAsia"/>
                <w:sz w:val="18"/>
                <w:szCs w:val="18"/>
              </w:rPr>
              <w:t>～</w:t>
            </w:r>
            <w:r>
              <w:rPr>
                <w:sz w:val="18"/>
                <w:szCs w:val="18"/>
              </w:rPr>
              <w:t>0.30</w:t>
            </w:r>
          </w:p>
        </w:tc>
      </w:tr>
      <w:tr w:rsidR="007A7CB0" w14:paraId="7FFF47C2" w14:textId="77777777" w:rsidTr="001800C1">
        <w:trPr>
          <w:jc w:val="center"/>
        </w:trPr>
        <w:tc>
          <w:tcPr>
            <w:tcW w:w="612" w:type="dxa"/>
            <w:vAlign w:val="center"/>
          </w:tcPr>
          <w:p w14:paraId="403C13D7" w14:textId="77777777" w:rsidR="007A7CB0" w:rsidRDefault="007A7CB0" w:rsidP="001800C1">
            <w:pPr>
              <w:spacing w:line="360" w:lineRule="auto"/>
              <w:jc w:val="center"/>
              <w:rPr>
                <w:sz w:val="18"/>
                <w:szCs w:val="18"/>
              </w:rPr>
            </w:pPr>
            <w:r>
              <w:rPr>
                <w:sz w:val="18"/>
                <w:szCs w:val="18"/>
              </w:rPr>
              <w:t>e2</w:t>
            </w:r>
          </w:p>
        </w:tc>
        <w:tc>
          <w:tcPr>
            <w:tcW w:w="1586" w:type="dxa"/>
            <w:vAlign w:val="center"/>
          </w:tcPr>
          <w:p w14:paraId="5BD20070" w14:textId="77777777" w:rsidR="007A7CB0" w:rsidRDefault="007A7CB0" w:rsidP="001800C1">
            <w:pPr>
              <w:spacing w:line="360" w:lineRule="auto"/>
              <w:jc w:val="center"/>
              <w:rPr>
                <w:sz w:val="18"/>
                <w:szCs w:val="18"/>
              </w:rPr>
            </w:pPr>
            <w:r>
              <w:rPr>
                <w:sz w:val="18"/>
                <w:szCs w:val="18"/>
              </w:rPr>
              <w:t>35</w:t>
            </w:r>
          </w:p>
        </w:tc>
        <w:tc>
          <w:tcPr>
            <w:tcW w:w="1586" w:type="dxa"/>
            <w:vAlign w:val="center"/>
          </w:tcPr>
          <w:p w14:paraId="2267A0A8" w14:textId="77777777" w:rsidR="007A7CB0" w:rsidRDefault="007A7CB0" w:rsidP="001800C1">
            <w:pPr>
              <w:spacing w:line="360" w:lineRule="auto"/>
              <w:jc w:val="center"/>
              <w:rPr>
                <w:sz w:val="18"/>
                <w:szCs w:val="18"/>
              </w:rPr>
            </w:pPr>
            <w:r>
              <w:rPr>
                <w:sz w:val="18"/>
                <w:szCs w:val="18"/>
              </w:rPr>
              <w:t>55.1</w:t>
            </w:r>
          </w:p>
        </w:tc>
        <w:tc>
          <w:tcPr>
            <w:tcW w:w="1586" w:type="dxa"/>
          </w:tcPr>
          <w:p w14:paraId="7C8B09F2" w14:textId="77777777" w:rsidR="007A7CB0" w:rsidRDefault="007A7CB0" w:rsidP="001800C1">
            <w:pPr>
              <w:spacing w:line="360" w:lineRule="auto"/>
              <w:jc w:val="center"/>
              <w:rPr>
                <w:sz w:val="18"/>
                <w:szCs w:val="18"/>
              </w:rPr>
            </w:pPr>
            <w:r>
              <w:rPr>
                <w:sz w:val="18"/>
                <w:szCs w:val="18"/>
              </w:rPr>
              <w:t>_</w:t>
            </w:r>
          </w:p>
        </w:tc>
        <w:tc>
          <w:tcPr>
            <w:tcW w:w="1586" w:type="dxa"/>
            <w:vAlign w:val="center"/>
          </w:tcPr>
          <w:p w14:paraId="7D097C9A" w14:textId="77777777" w:rsidR="007A7CB0" w:rsidRDefault="007A7CB0" w:rsidP="001800C1">
            <w:pPr>
              <w:spacing w:line="360" w:lineRule="auto"/>
              <w:jc w:val="center"/>
              <w:rPr>
                <w:sz w:val="18"/>
                <w:szCs w:val="18"/>
              </w:rPr>
            </w:pPr>
            <w:r>
              <w:rPr>
                <w:rFonts w:hint="eastAsia"/>
                <w:sz w:val="18"/>
                <w:szCs w:val="18"/>
              </w:rPr>
              <w:t>ρ</w:t>
            </w:r>
            <w:r>
              <w:rPr>
                <w:sz w:val="18"/>
                <w:szCs w:val="18"/>
              </w:rPr>
              <w:t>5.15</w:t>
            </w:r>
            <w:r>
              <w:rPr>
                <w:sz w:val="18"/>
                <w:szCs w:val="18"/>
              </w:rPr>
              <w:t>（</w:t>
            </w:r>
          </w:p>
        </w:tc>
        <w:tc>
          <w:tcPr>
            <w:tcW w:w="1586" w:type="dxa"/>
            <w:vAlign w:val="center"/>
          </w:tcPr>
          <w:p w14:paraId="6FFE0B2A" w14:textId="77777777" w:rsidR="007A7CB0" w:rsidRDefault="007A7CB0" w:rsidP="001800C1">
            <w:pPr>
              <w:spacing w:line="360" w:lineRule="auto"/>
              <w:jc w:val="center"/>
              <w:rPr>
                <w:sz w:val="18"/>
                <w:szCs w:val="18"/>
              </w:rPr>
            </w:pPr>
            <w:r>
              <w:rPr>
                <w:rFonts w:hint="eastAsia"/>
                <w:sz w:val="18"/>
                <w:szCs w:val="18"/>
              </w:rPr>
              <w:t>ρ</w:t>
            </w:r>
            <w:r>
              <w:rPr>
                <w:sz w:val="18"/>
                <w:szCs w:val="18"/>
              </w:rPr>
              <w:t>5.15</w:t>
            </w:r>
            <w:r>
              <w:rPr>
                <w:sz w:val="18"/>
                <w:szCs w:val="18"/>
              </w:rPr>
              <w:t>（</w:t>
            </w:r>
          </w:p>
        </w:tc>
      </w:tr>
    </w:tbl>
    <w:p w14:paraId="7F70E744" w14:textId="77777777" w:rsidR="007A7CB0" w:rsidRDefault="007A7CB0" w:rsidP="007A7CB0">
      <w:pPr>
        <w:jc w:val="center"/>
        <w:rPr>
          <w:vertAlign w:val="superscript"/>
        </w:rPr>
      </w:pPr>
      <w:r>
        <w:rPr>
          <w:vertAlign w:val="superscript"/>
        </w:rPr>
        <w:t> </w:t>
      </w:r>
    </w:p>
    <w:p w14:paraId="29651D68" w14:textId="77777777" w:rsidR="007A7CB0" w:rsidRDefault="007A7CB0" w:rsidP="007A7CB0">
      <w:pPr>
        <w:pStyle w:val="afffffffffffff4"/>
        <w:spacing w:line="360" w:lineRule="auto"/>
        <w:ind w:firstLineChars="0" w:firstLine="0"/>
        <w:jc w:val="center"/>
        <w:rPr>
          <w:rFonts w:ascii="Times New Roman" w:eastAsia="黑体"/>
          <w:kern w:val="2"/>
          <w:szCs w:val="21"/>
        </w:rPr>
      </w:pPr>
      <w:r>
        <w:rPr>
          <w:rFonts w:ascii="Times New Roman" w:eastAsia="黑体" w:hint="eastAsia"/>
          <w:kern w:val="2"/>
          <w:szCs w:val="21"/>
        </w:rPr>
        <w:t>表</w:t>
      </w:r>
      <w:r>
        <w:rPr>
          <w:rFonts w:ascii="Times New Roman" w:eastAsia="黑体"/>
          <w:kern w:val="2"/>
          <w:szCs w:val="21"/>
        </w:rPr>
        <w:t xml:space="preserve">N.2 </w:t>
      </w:r>
      <w:r>
        <w:rPr>
          <w:rFonts w:ascii="Times New Roman" w:eastAsia="黑体" w:hint="eastAsia"/>
          <w:kern w:val="2"/>
          <w:szCs w:val="21"/>
        </w:rPr>
        <w:t>污秽等级、爬电比距和污区图颜色</w:t>
      </w:r>
    </w:p>
    <w:tbl>
      <w:tblPr>
        <w:tblW w:w="852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26"/>
        <w:gridCol w:w="2977"/>
        <w:gridCol w:w="2049"/>
        <w:gridCol w:w="1976"/>
      </w:tblGrid>
      <w:tr w:rsidR="007A7CB0" w14:paraId="6A72A254" w14:textId="77777777" w:rsidTr="001800C1">
        <w:trPr>
          <w:cantSplit/>
          <w:trHeight w:val="730"/>
          <w:jc w:val="center"/>
        </w:trPr>
        <w:tc>
          <w:tcPr>
            <w:tcW w:w="1526" w:type="dxa"/>
            <w:tcBorders>
              <w:top w:val="single" w:sz="4" w:space="0" w:color="auto"/>
              <w:left w:val="single" w:sz="4" w:space="0" w:color="auto"/>
              <w:bottom w:val="single" w:sz="4" w:space="0" w:color="auto"/>
              <w:right w:val="single" w:sz="4" w:space="0" w:color="auto"/>
            </w:tcBorders>
            <w:vAlign w:val="center"/>
          </w:tcPr>
          <w:p w14:paraId="2725E271" w14:textId="77777777" w:rsidR="007A7CB0" w:rsidRDefault="007A7CB0" w:rsidP="001800C1">
            <w:pPr>
              <w:snapToGrid w:val="0"/>
              <w:jc w:val="center"/>
              <w:rPr>
                <w:sz w:val="18"/>
                <w:szCs w:val="18"/>
              </w:rPr>
            </w:pPr>
            <w:r>
              <w:rPr>
                <w:sz w:val="18"/>
                <w:szCs w:val="18"/>
              </w:rPr>
              <w:t xml:space="preserve"> </w:t>
            </w:r>
            <w:r>
              <w:rPr>
                <w:rFonts w:hint="eastAsia"/>
                <w:sz w:val="18"/>
                <w:szCs w:val="18"/>
              </w:rPr>
              <w:t>污秽等级名称</w:t>
            </w:r>
          </w:p>
        </w:tc>
        <w:tc>
          <w:tcPr>
            <w:tcW w:w="2977" w:type="dxa"/>
            <w:tcBorders>
              <w:top w:val="single" w:sz="4" w:space="0" w:color="auto"/>
              <w:left w:val="single" w:sz="4" w:space="0" w:color="auto"/>
              <w:right w:val="single" w:sz="4" w:space="0" w:color="auto"/>
            </w:tcBorders>
            <w:vAlign w:val="center"/>
          </w:tcPr>
          <w:p w14:paraId="736CE3B6" w14:textId="77777777" w:rsidR="007A7CB0" w:rsidRDefault="007A7CB0" w:rsidP="001800C1">
            <w:pPr>
              <w:snapToGrid w:val="0"/>
              <w:jc w:val="center"/>
              <w:rPr>
                <w:sz w:val="18"/>
                <w:szCs w:val="18"/>
              </w:rPr>
            </w:pPr>
            <w:r>
              <w:rPr>
                <w:rFonts w:hint="eastAsia"/>
                <w:sz w:val="18"/>
                <w:szCs w:val="18"/>
              </w:rPr>
              <w:t>额定爬电比距</w:t>
            </w:r>
          </w:p>
          <w:p w14:paraId="3368B514" w14:textId="77777777" w:rsidR="007A7CB0" w:rsidRDefault="007A7CB0" w:rsidP="001800C1">
            <w:pPr>
              <w:snapToGrid w:val="0"/>
              <w:jc w:val="center"/>
              <w:rPr>
                <w:sz w:val="18"/>
                <w:szCs w:val="18"/>
              </w:rPr>
            </w:pPr>
            <w:r>
              <w:rPr>
                <w:rFonts w:hint="eastAsia"/>
                <w:sz w:val="18"/>
                <w:szCs w:val="18"/>
              </w:rPr>
              <w:t>（</w:t>
            </w:r>
            <w:r>
              <w:rPr>
                <w:sz w:val="18"/>
                <w:szCs w:val="18"/>
              </w:rPr>
              <w:t>cm/kV</w:t>
            </w:r>
            <w:r>
              <w:rPr>
                <w:rFonts w:hint="eastAsia"/>
                <w:sz w:val="18"/>
                <w:szCs w:val="18"/>
              </w:rPr>
              <w:t>）</w:t>
            </w:r>
          </w:p>
        </w:tc>
        <w:tc>
          <w:tcPr>
            <w:tcW w:w="2049" w:type="dxa"/>
            <w:tcBorders>
              <w:top w:val="single" w:sz="4" w:space="0" w:color="auto"/>
              <w:left w:val="single" w:sz="4" w:space="0" w:color="auto"/>
              <w:bottom w:val="single" w:sz="4" w:space="0" w:color="auto"/>
              <w:right w:val="single" w:sz="4" w:space="0" w:color="auto"/>
            </w:tcBorders>
            <w:vAlign w:val="center"/>
          </w:tcPr>
          <w:p w14:paraId="52F792C3" w14:textId="77777777" w:rsidR="007A7CB0" w:rsidRDefault="007A7CB0" w:rsidP="001800C1">
            <w:pPr>
              <w:snapToGrid w:val="0"/>
              <w:jc w:val="center"/>
              <w:rPr>
                <w:sz w:val="18"/>
                <w:szCs w:val="18"/>
              </w:rPr>
            </w:pPr>
            <w:r>
              <w:rPr>
                <w:rFonts w:hint="eastAsia"/>
                <w:sz w:val="18"/>
                <w:szCs w:val="18"/>
              </w:rPr>
              <w:t>统一爬电比距</w:t>
            </w:r>
          </w:p>
          <w:p w14:paraId="7EC61C27" w14:textId="77777777" w:rsidR="007A7CB0" w:rsidRDefault="007A7CB0" w:rsidP="001800C1">
            <w:pPr>
              <w:snapToGrid w:val="0"/>
              <w:jc w:val="center"/>
              <w:rPr>
                <w:sz w:val="18"/>
                <w:szCs w:val="18"/>
              </w:rPr>
            </w:pPr>
            <w:r>
              <w:rPr>
                <w:rFonts w:hint="eastAsia"/>
                <w:sz w:val="18"/>
                <w:szCs w:val="18"/>
              </w:rPr>
              <w:t>（</w:t>
            </w:r>
            <w:r>
              <w:rPr>
                <w:sz w:val="18"/>
                <w:szCs w:val="18"/>
              </w:rPr>
              <w:t>cm/kV</w:t>
            </w:r>
            <w:r>
              <w:rPr>
                <w:rFonts w:hint="eastAsia"/>
                <w:sz w:val="18"/>
                <w:szCs w:val="18"/>
              </w:rPr>
              <w:t>）</w:t>
            </w:r>
          </w:p>
        </w:tc>
        <w:tc>
          <w:tcPr>
            <w:tcW w:w="1976" w:type="dxa"/>
            <w:tcBorders>
              <w:top w:val="single" w:sz="4" w:space="0" w:color="auto"/>
              <w:left w:val="single" w:sz="4" w:space="0" w:color="auto"/>
              <w:bottom w:val="single" w:sz="4" w:space="0" w:color="auto"/>
              <w:right w:val="single" w:sz="4" w:space="0" w:color="auto"/>
            </w:tcBorders>
            <w:vAlign w:val="center"/>
          </w:tcPr>
          <w:p w14:paraId="1132F1CB" w14:textId="77777777" w:rsidR="007A7CB0" w:rsidRDefault="007A7CB0" w:rsidP="001800C1">
            <w:pPr>
              <w:snapToGrid w:val="0"/>
              <w:spacing w:line="360" w:lineRule="auto"/>
              <w:jc w:val="center"/>
              <w:rPr>
                <w:sz w:val="18"/>
                <w:szCs w:val="18"/>
              </w:rPr>
            </w:pPr>
            <w:r>
              <w:rPr>
                <w:rFonts w:hint="eastAsia"/>
                <w:sz w:val="18"/>
                <w:szCs w:val="18"/>
              </w:rPr>
              <w:t>污区图色标</w:t>
            </w:r>
          </w:p>
        </w:tc>
      </w:tr>
      <w:tr w:rsidR="007A7CB0" w14:paraId="5302C233" w14:textId="77777777" w:rsidTr="001800C1">
        <w:trPr>
          <w:trHeight w:val="455"/>
          <w:jc w:val="center"/>
        </w:trPr>
        <w:tc>
          <w:tcPr>
            <w:tcW w:w="1526" w:type="dxa"/>
            <w:tcBorders>
              <w:top w:val="single" w:sz="4" w:space="0" w:color="auto"/>
              <w:left w:val="single" w:sz="4" w:space="0" w:color="auto"/>
              <w:bottom w:val="single" w:sz="4" w:space="0" w:color="auto"/>
              <w:right w:val="single" w:sz="4" w:space="0" w:color="auto"/>
            </w:tcBorders>
            <w:vAlign w:val="center"/>
          </w:tcPr>
          <w:p w14:paraId="4ACA6973" w14:textId="77777777" w:rsidR="007A7CB0" w:rsidRDefault="007A7CB0" w:rsidP="001800C1">
            <w:pPr>
              <w:snapToGrid w:val="0"/>
              <w:spacing w:line="360" w:lineRule="auto"/>
              <w:jc w:val="center"/>
              <w:rPr>
                <w:sz w:val="18"/>
                <w:szCs w:val="18"/>
              </w:rPr>
            </w:pPr>
            <w:r>
              <w:rPr>
                <w:sz w:val="18"/>
                <w:szCs w:val="18"/>
              </w:rPr>
              <w:t>c2</w:t>
            </w:r>
          </w:p>
        </w:tc>
        <w:tc>
          <w:tcPr>
            <w:tcW w:w="2977" w:type="dxa"/>
            <w:tcBorders>
              <w:top w:val="single" w:sz="4" w:space="0" w:color="auto"/>
              <w:left w:val="single" w:sz="4" w:space="0" w:color="auto"/>
              <w:bottom w:val="single" w:sz="4" w:space="0" w:color="auto"/>
              <w:right w:val="single" w:sz="4" w:space="0" w:color="auto"/>
            </w:tcBorders>
            <w:vAlign w:val="center"/>
          </w:tcPr>
          <w:p w14:paraId="523C410F" w14:textId="77777777" w:rsidR="007A7CB0" w:rsidRDefault="007A7CB0" w:rsidP="001800C1">
            <w:pPr>
              <w:snapToGrid w:val="0"/>
              <w:spacing w:line="360" w:lineRule="auto"/>
              <w:jc w:val="center"/>
              <w:rPr>
                <w:sz w:val="18"/>
                <w:szCs w:val="18"/>
              </w:rPr>
            </w:pPr>
            <w:r>
              <w:rPr>
                <w:sz w:val="18"/>
                <w:szCs w:val="18"/>
              </w:rPr>
              <w:t>2.5</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C98C5F2" w14:textId="77777777" w:rsidR="007A7CB0" w:rsidRDefault="007A7CB0" w:rsidP="001800C1">
            <w:pPr>
              <w:spacing w:line="360" w:lineRule="auto"/>
              <w:jc w:val="center"/>
              <w:rPr>
                <w:sz w:val="18"/>
                <w:szCs w:val="18"/>
              </w:rPr>
            </w:pPr>
            <w:r>
              <w:rPr>
                <w:sz w:val="18"/>
                <w:szCs w:val="18"/>
              </w:rPr>
              <w:t>39.4</w:t>
            </w:r>
          </w:p>
        </w:tc>
        <w:tc>
          <w:tcPr>
            <w:tcW w:w="1976" w:type="dxa"/>
            <w:tcBorders>
              <w:top w:val="single" w:sz="4" w:space="0" w:color="auto"/>
              <w:left w:val="single" w:sz="4" w:space="0" w:color="auto"/>
              <w:bottom w:val="single" w:sz="4" w:space="0" w:color="auto"/>
              <w:right w:val="single" w:sz="4" w:space="0" w:color="auto"/>
            </w:tcBorders>
            <w:shd w:val="clear" w:color="auto" w:fill="FF9900"/>
            <w:vAlign w:val="center"/>
          </w:tcPr>
          <w:p w14:paraId="3BEECB87" w14:textId="77777777" w:rsidR="007A7CB0" w:rsidRDefault="007A7CB0" w:rsidP="001800C1">
            <w:pPr>
              <w:snapToGrid w:val="0"/>
              <w:spacing w:line="360" w:lineRule="auto"/>
              <w:jc w:val="center"/>
              <w:rPr>
                <w:sz w:val="18"/>
                <w:szCs w:val="18"/>
              </w:rPr>
            </w:pPr>
          </w:p>
        </w:tc>
      </w:tr>
      <w:tr w:rsidR="007A7CB0" w14:paraId="71EA674F" w14:textId="77777777" w:rsidTr="001800C1">
        <w:trPr>
          <w:trHeight w:val="461"/>
          <w:jc w:val="center"/>
        </w:trPr>
        <w:tc>
          <w:tcPr>
            <w:tcW w:w="1526" w:type="dxa"/>
            <w:tcBorders>
              <w:top w:val="single" w:sz="4" w:space="0" w:color="auto"/>
              <w:left w:val="single" w:sz="4" w:space="0" w:color="auto"/>
              <w:bottom w:val="single" w:sz="4" w:space="0" w:color="auto"/>
              <w:right w:val="single" w:sz="4" w:space="0" w:color="auto"/>
            </w:tcBorders>
            <w:vAlign w:val="center"/>
          </w:tcPr>
          <w:p w14:paraId="2BE0F54C" w14:textId="77777777" w:rsidR="007A7CB0" w:rsidRDefault="007A7CB0" w:rsidP="001800C1">
            <w:pPr>
              <w:snapToGrid w:val="0"/>
              <w:spacing w:line="360" w:lineRule="auto"/>
              <w:jc w:val="center"/>
              <w:rPr>
                <w:sz w:val="18"/>
                <w:szCs w:val="18"/>
              </w:rPr>
            </w:pPr>
            <w:r>
              <w:rPr>
                <w:sz w:val="18"/>
                <w:szCs w:val="18"/>
              </w:rPr>
              <w:t>d1</w:t>
            </w:r>
          </w:p>
        </w:tc>
        <w:tc>
          <w:tcPr>
            <w:tcW w:w="2977" w:type="dxa"/>
            <w:tcBorders>
              <w:top w:val="single" w:sz="4" w:space="0" w:color="auto"/>
              <w:left w:val="single" w:sz="4" w:space="0" w:color="auto"/>
              <w:bottom w:val="single" w:sz="4" w:space="0" w:color="auto"/>
              <w:right w:val="single" w:sz="4" w:space="0" w:color="auto"/>
            </w:tcBorders>
            <w:vAlign w:val="center"/>
          </w:tcPr>
          <w:p w14:paraId="702F251F" w14:textId="77777777" w:rsidR="007A7CB0" w:rsidRDefault="007A7CB0" w:rsidP="001800C1">
            <w:pPr>
              <w:snapToGrid w:val="0"/>
              <w:spacing w:line="360" w:lineRule="auto"/>
              <w:jc w:val="center"/>
              <w:rPr>
                <w:sz w:val="18"/>
                <w:szCs w:val="18"/>
              </w:rPr>
            </w:pPr>
            <w:r>
              <w:rPr>
                <w:sz w:val="18"/>
                <w:szCs w:val="18"/>
              </w:rPr>
              <w:t>2.8</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5BAFFF29" w14:textId="77777777" w:rsidR="007A7CB0" w:rsidRDefault="007A7CB0" w:rsidP="001800C1">
            <w:pPr>
              <w:spacing w:line="360" w:lineRule="auto"/>
              <w:jc w:val="center"/>
              <w:rPr>
                <w:sz w:val="18"/>
                <w:szCs w:val="18"/>
              </w:rPr>
            </w:pPr>
            <w:r>
              <w:rPr>
                <w:sz w:val="18"/>
                <w:szCs w:val="18"/>
              </w:rPr>
              <w:t>44.1</w:t>
            </w:r>
          </w:p>
        </w:tc>
        <w:tc>
          <w:tcPr>
            <w:tcW w:w="1976" w:type="dxa"/>
            <w:tcBorders>
              <w:top w:val="single" w:sz="4" w:space="0" w:color="auto"/>
              <w:left w:val="single" w:sz="4" w:space="0" w:color="auto"/>
              <w:bottom w:val="single" w:sz="4" w:space="0" w:color="auto"/>
              <w:right w:val="single" w:sz="4" w:space="0" w:color="auto"/>
            </w:tcBorders>
            <w:shd w:val="clear" w:color="auto" w:fill="00FF00"/>
            <w:vAlign w:val="center"/>
          </w:tcPr>
          <w:p w14:paraId="09DCAD20" w14:textId="77777777" w:rsidR="007A7CB0" w:rsidRDefault="007A7CB0" w:rsidP="001800C1">
            <w:pPr>
              <w:snapToGrid w:val="0"/>
              <w:spacing w:line="360" w:lineRule="auto"/>
              <w:jc w:val="center"/>
              <w:rPr>
                <w:sz w:val="18"/>
                <w:szCs w:val="18"/>
              </w:rPr>
            </w:pPr>
          </w:p>
        </w:tc>
      </w:tr>
      <w:tr w:rsidR="007A7CB0" w14:paraId="5411FB49" w14:textId="77777777" w:rsidTr="001800C1">
        <w:trPr>
          <w:trHeight w:val="453"/>
          <w:jc w:val="center"/>
        </w:trPr>
        <w:tc>
          <w:tcPr>
            <w:tcW w:w="1526" w:type="dxa"/>
            <w:tcBorders>
              <w:top w:val="single" w:sz="4" w:space="0" w:color="auto"/>
              <w:left w:val="single" w:sz="4" w:space="0" w:color="auto"/>
              <w:bottom w:val="single" w:sz="4" w:space="0" w:color="auto"/>
              <w:right w:val="single" w:sz="4" w:space="0" w:color="auto"/>
            </w:tcBorders>
            <w:vAlign w:val="center"/>
          </w:tcPr>
          <w:p w14:paraId="488A34DD" w14:textId="77777777" w:rsidR="007A7CB0" w:rsidRDefault="007A7CB0" w:rsidP="001800C1">
            <w:pPr>
              <w:snapToGrid w:val="0"/>
              <w:spacing w:line="360" w:lineRule="auto"/>
              <w:jc w:val="center"/>
              <w:rPr>
                <w:sz w:val="18"/>
                <w:szCs w:val="18"/>
              </w:rPr>
            </w:pPr>
            <w:r>
              <w:rPr>
                <w:sz w:val="18"/>
                <w:szCs w:val="18"/>
              </w:rPr>
              <w:t>d2</w:t>
            </w:r>
          </w:p>
        </w:tc>
        <w:tc>
          <w:tcPr>
            <w:tcW w:w="2977" w:type="dxa"/>
            <w:tcBorders>
              <w:top w:val="single" w:sz="4" w:space="0" w:color="auto"/>
              <w:left w:val="single" w:sz="4" w:space="0" w:color="auto"/>
              <w:bottom w:val="single" w:sz="4" w:space="0" w:color="auto"/>
              <w:right w:val="single" w:sz="4" w:space="0" w:color="auto"/>
            </w:tcBorders>
            <w:vAlign w:val="center"/>
          </w:tcPr>
          <w:p w14:paraId="791AE32A" w14:textId="77777777" w:rsidR="007A7CB0" w:rsidRDefault="007A7CB0" w:rsidP="001800C1">
            <w:pPr>
              <w:snapToGrid w:val="0"/>
              <w:spacing w:line="360" w:lineRule="auto"/>
              <w:jc w:val="center"/>
              <w:rPr>
                <w:sz w:val="18"/>
                <w:szCs w:val="18"/>
              </w:rPr>
            </w:pPr>
            <w:r>
              <w:rPr>
                <w:sz w:val="18"/>
                <w:szCs w:val="18"/>
              </w:rPr>
              <w:t>3.0</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1789BD25" w14:textId="77777777" w:rsidR="007A7CB0" w:rsidRDefault="007A7CB0" w:rsidP="001800C1">
            <w:pPr>
              <w:spacing w:line="360" w:lineRule="auto"/>
              <w:jc w:val="center"/>
              <w:rPr>
                <w:sz w:val="18"/>
                <w:szCs w:val="18"/>
              </w:rPr>
            </w:pPr>
            <w:r>
              <w:rPr>
                <w:sz w:val="18"/>
                <w:szCs w:val="18"/>
              </w:rPr>
              <w:t>47.2</w:t>
            </w:r>
          </w:p>
        </w:tc>
        <w:tc>
          <w:tcPr>
            <w:tcW w:w="1976" w:type="dxa"/>
            <w:tcBorders>
              <w:top w:val="single" w:sz="4" w:space="0" w:color="auto"/>
              <w:left w:val="single" w:sz="4" w:space="0" w:color="auto"/>
              <w:bottom w:val="single" w:sz="4" w:space="0" w:color="auto"/>
              <w:right w:val="single" w:sz="4" w:space="0" w:color="auto"/>
            </w:tcBorders>
            <w:shd w:val="clear" w:color="auto" w:fill="FF00FF"/>
            <w:vAlign w:val="center"/>
          </w:tcPr>
          <w:p w14:paraId="1A29E3B9" w14:textId="77777777" w:rsidR="007A7CB0" w:rsidRDefault="007A7CB0" w:rsidP="001800C1">
            <w:pPr>
              <w:snapToGrid w:val="0"/>
              <w:spacing w:line="360" w:lineRule="auto"/>
              <w:jc w:val="center"/>
              <w:rPr>
                <w:sz w:val="18"/>
                <w:szCs w:val="18"/>
              </w:rPr>
            </w:pPr>
          </w:p>
        </w:tc>
      </w:tr>
      <w:tr w:rsidR="007A7CB0" w14:paraId="1AE6958C" w14:textId="77777777" w:rsidTr="001800C1">
        <w:trPr>
          <w:trHeight w:val="458"/>
          <w:jc w:val="center"/>
        </w:trPr>
        <w:tc>
          <w:tcPr>
            <w:tcW w:w="1526" w:type="dxa"/>
            <w:tcBorders>
              <w:top w:val="single" w:sz="4" w:space="0" w:color="auto"/>
              <w:left w:val="single" w:sz="4" w:space="0" w:color="auto"/>
              <w:bottom w:val="single" w:sz="4" w:space="0" w:color="auto"/>
              <w:right w:val="single" w:sz="4" w:space="0" w:color="auto"/>
            </w:tcBorders>
            <w:vAlign w:val="center"/>
          </w:tcPr>
          <w:p w14:paraId="50E1F982" w14:textId="77777777" w:rsidR="007A7CB0" w:rsidRDefault="007A7CB0" w:rsidP="001800C1">
            <w:pPr>
              <w:snapToGrid w:val="0"/>
              <w:spacing w:line="360" w:lineRule="auto"/>
              <w:jc w:val="center"/>
              <w:rPr>
                <w:sz w:val="18"/>
                <w:szCs w:val="18"/>
              </w:rPr>
            </w:pPr>
            <w:r>
              <w:rPr>
                <w:sz w:val="18"/>
                <w:szCs w:val="18"/>
              </w:rPr>
              <w:t>e1</w:t>
            </w:r>
          </w:p>
        </w:tc>
        <w:tc>
          <w:tcPr>
            <w:tcW w:w="2977" w:type="dxa"/>
            <w:tcBorders>
              <w:top w:val="single" w:sz="4" w:space="0" w:color="auto"/>
              <w:left w:val="single" w:sz="4" w:space="0" w:color="auto"/>
              <w:bottom w:val="single" w:sz="4" w:space="0" w:color="auto"/>
              <w:right w:val="single" w:sz="4" w:space="0" w:color="auto"/>
            </w:tcBorders>
            <w:vAlign w:val="center"/>
          </w:tcPr>
          <w:p w14:paraId="082DCFD7" w14:textId="77777777" w:rsidR="007A7CB0" w:rsidRDefault="007A7CB0" w:rsidP="001800C1">
            <w:pPr>
              <w:snapToGrid w:val="0"/>
              <w:spacing w:line="360" w:lineRule="auto"/>
              <w:jc w:val="center"/>
              <w:rPr>
                <w:sz w:val="18"/>
                <w:szCs w:val="18"/>
              </w:rPr>
            </w:pPr>
            <w:r>
              <w:rPr>
                <w:sz w:val="18"/>
                <w:szCs w:val="18"/>
              </w:rPr>
              <w:t>3.2</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08B15E3" w14:textId="77777777" w:rsidR="007A7CB0" w:rsidRDefault="007A7CB0" w:rsidP="001800C1">
            <w:pPr>
              <w:spacing w:line="360" w:lineRule="auto"/>
              <w:jc w:val="center"/>
              <w:rPr>
                <w:sz w:val="18"/>
                <w:szCs w:val="18"/>
              </w:rPr>
            </w:pPr>
            <w:r>
              <w:rPr>
                <w:sz w:val="18"/>
                <w:szCs w:val="18"/>
              </w:rPr>
              <w:t>50.4</w:t>
            </w:r>
          </w:p>
        </w:tc>
        <w:tc>
          <w:tcPr>
            <w:tcW w:w="1976" w:type="dxa"/>
            <w:tcBorders>
              <w:top w:val="single" w:sz="4" w:space="0" w:color="auto"/>
              <w:left w:val="single" w:sz="4" w:space="0" w:color="auto"/>
              <w:bottom w:val="single" w:sz="4" w:space="0" w:color="auto"/>
              <w:right w:val="single" w:sz="4" w:space="0" w:color="auto"/>
            </w:tcBorders>
            <w:shd w:val="clear" w:color="auto" w:fill="FF0000"/>
            <w:vAlign w:val="center"/>
          </w:tcPr>
          <w:p w14:paraId="52D39ACD" w14:textId="77777777" w:rsidR="007A7CB0" w:rsidRDefault="007A7CB0" w:rsidP="001800C1">
            <w:pPr>
              <w:snapToGrid w:val="0"/>
              <w:spacing w:line="360" w:lineRule="auto"/>
              <w:jc w:val="center"/>
              <w:rPr>
                <w:sz w:val="18"/>
                <w:szCs w:val="18"/>
              </w:rPr>
            </w:pPr>
          </w:p>
        </w:tc>
      </w:tr>
      <w:tr w:rsidR="007A7CB0" w14:paraId="58350F4A" w14:textId="77777777" w:rsidTr="001800C1">
        <w:trPr>
          <w:trHeight w:val="464"/>
          <w:jc w:val="center"/>
        </w:trPr>
        <w:tc>
          <w:tcPr>
            <w:tcW w:w="1526" w:type="dxa"/>
            <w:tcBorders>
              <w:top w:val="single" w:sz="4" w:space="0" w:color="auto"/>
              <w:left w:val="single" w:sz="4" w:space="0" w:color="auto"/>
              <w:bottom w:val="single" w:sz="4" w:space="0" w:color="auto"/>
              <w:right w:val="single" w:sz="4" w:space="0" w:color="auto"/>
            </w:tcBorders>
            <w:vAlign w:val="center"/>
          </w:tcPr>
          <w:p w14:paraId="1B03E4FE" w14:textId="77777777" w:rsidR="007A7CB0" w:rsidRDefault="007A7CB0" w:rsidP="001800C1">
            <w:pPr>
              <w:snapToGrid w:val="0"/>
              <w:spacing w:line="360" w:lineRule="auto"/>
              <w:jc w:val="center"/>
              <w:rPr>
                <w:sz w:val="18"/>
                <w:szCs w:val="18"/>
              </w:rPr>
            </w:pPr>
            <w:r>
              <w:rPr>
                <w:sz w:val="18"/>
                <w:szCs w:val="18"/>
              </w:rPr>
              <w:t>e2</w:t>
            </w:r>
          </w:p>
        </w:tc>
        <w:tc>
          <w:tcPr>
            <w:tcW w:w="2977" w:type="dxa"/>
            <w:tcBorders>
              <w:top w:val="single" w:sz="4" w:space="0" w:color="auto"/>
              <w:left w:val="single" w:sz="4" w:space="0" w:color="auto"/>
              <w:bottom w:val="single" w:sz="4" w:space="0" w:color="auto"/>
              <w:right w:val="single" w:sz="4" w:space="0" w:color="auto"/>
            </w:tcBorders>
            <w:vAlign w:val="center"/>
          </w:tcPr>
          <w:p w14:paraId="7F74A289" w14:textId="77777777" w:rsidR="007A7CB0" w:rsidRDefault="007A7CB0" w:rsidP="001800C1">
            <w:pPr>
              <w:snapToGrid w:val="0"/>
              <w:spacing w:line="360" w:lineRule="auto"/>
              <w:jc w:val="center"/>
              <w:rPr>
                <w:sz w:val="18"/>
                <w:szCs w:val="18"/>
              </w:rPr>
            </w:pPr>
            <w:r>
              <w:rPr>
                <w:sz w:val="18"/>
                <w:szCs w:val="18"/>
              </w:rPr>
              <w:t>3.5</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388C5FCD" w14:textId="77777777" w:rsidR="007A7CB0" w:rsidRDefault="007A7CB0" w:rsidP="001800C1">
            <w:pPr>
              <w:spacing w:line="360" w:lineRule="auto"/>
              <w:jc w:val="center"/>
              <w:rPr>
                <w:sz w:val="18"/>
                <w:szCs w:val="18"/>
              </w:rPr>
            </w:pPr>
            <w:r>
              <w:rPr>
                <w:sz w:val="18"/>
                <w:szCs w:val="18"/>
              </w:rPr>
              <w:t>55.1</w:t>
            </w:r>
          </w:p>
        </w:tc>
        <w:tc>
          <w:tcPr>
            <w:tcW w:w="1976" w:type="dxa"/>
            <w:tcBorders>
              <w:top w:val="single" w:sz="4" w:space="0" w:color="auto"/>
              <w:left w:val="single" w:sz="4" w:space="0" w:color="auto"/>
              <w:bottom w:val="single" w:sz="4" w:space="0" w:color="auto"/>
              <w:right w:val="single" w:sz="4" w:space="0" w:color="auto"/>
            </w:tcBorders>
            <w:shd w:val="clear" w:color="auto" w:fill="993300"/>
            <w:vAlign w:val="center"/>
          </w:tcPr>
          <w:p w14:paraId="7C440307" w14:textId="77777777" w:rsidR="007A7CB0" w:rsidRDefault="007A7CB0" w:rsidP="001800C1">
            <w:pPr>
              <w:snapToGrid w:val="0"/>
              <w:spacing w:line="360" w:lineRule="auto"/>
              <w:jc w:val="center"/>
              <w:rPr>
                <w:sz w:val="18"/>
                <w:szCs w:val="18"/>
              </w:rPr>
            </w:pPr>
            <w:r>
              <w:rPr>
                <w:sz w:val="18"/>
                <w:szCs w:val="18"/>
              </w:rPr>
              <w:t xml:space="preserve">       </w:t>
            </w:r>
          </w:p>
        </w:tc>
      </w:tr>
    </w:tbl>
    <w:p w14:paraId="06986B85" w14:textId="77777777" w:rsidR="007A7CB0" w:rsidRDefault="007A7CB0" w:rsidP="007A7CB0">
      <w:pPr>
        <w:pStyle w:val="affffffffffffff5"/>
        <w:adjustRightInd w:val="0"/>
        <w:snapToGrid w:val="0"/>
        <w:spacing w:before="0" w:after="0"/>
        <w:ind w:left="0"/>
        <w:jc w:val="both"/>
        <w:rPr>
          <w:rFonts w:ascii="Times New Roman" w:eastAsia="仿宋_GB2312"/>
          <w:bCs/>
          <w:color w:val="auto"/>
          <w:kern w:val="2"/>
          <w:szCs w:val="30"/>
        </w:rPr>
      </w:pPr>
    </w:p>
    <w:p w14:paraId="2061746E" w14:textId="77777777" w:rsidR="007A7CB0" w:rsidRDefault="007A7CB0" w:rsidP="007A7CB0">
      <w:pPr>
        <w:pStyle w:val="afffffffffffff4"/>
        <w:ind w:firstLineChars="0" w:firstLine="0"/>
        <w:rPr>
          <w:rFonts w:ascii="Times New Roman"/>
          <w:kern w:val="2"/>
        </w:rPr>
      </w:pPr>
    </w:p>
    <w:p w14:paraId="55BC72C1" w14:textId="77777777" w:rsidR="007A7CB0" w:rsidRDefault="007A7CB0" w:rsidP="007A7CB0">
      <w:pPr>
        <w:pStyle w:val="afffffffffffff4"/>
        <w:ind w:firstLine="420"/>
        <w:rPr>
          <w:rFonts w:ascii="Times New Roman"/>
        </w:rPr>
      </w:pPr>
      <w:r>
        <w:rPr>
          <w:rFonts w:ascii="Times New Roman"/>
          <w:kern w:val="2"/>
        </w:rPr>
        <w:br w:type="page"/>
      </w:r>
    </w:p>
    <w:p w14:paraId="398B4B4D" w14:textId="77777777" w:rsidR="007A7CB0" w:rsidRDefault="007A7CB0" w:rsidP="006E7674">
      <w:pPr>
        <w:pStyle w:val="afffffffffffff4"/>
        <w:numPr>
          <w:ilvl w:val="0"/>
          <w:numId w:val="72"/>
        </w:numPr>
        <w:tabs>
          <w:tab w:val="left" w:pos="360"/>
        </w:tabs>
        <w:ind w:firstLineChars="0"/>
        <w:jc w:val="center"/>
        <w:outlineLvl w:val="0"/>
        <w:rPr>
          <w:rFonts w:ascii="Times New Roman"/>
          <w:b/>
        </w:rPr>
      </w:pPr>
      <w:bookmarkStart w:id="343" w:name="_Toc516233477"/>
      <w:bookmarkStart w:id="344" w:name="_Toc23120"/>
      <w:bookmarkEnd w:id="343"/>
      <w:bookmarkEnd w:id="344"/>
    </w:p>
    <w:p w14:paraId="2FD4A61C" w14:textId="77777777" w:rsidR="007A7CB0" w:rsidRDefault="007A7CB0" w:rsidP="007A7CB0">
      <w:pPr>
        <w:pStyle w:val="affffffffffffff5"/>
        <w:adjustRightInd w:val="0"/>
        <w:spacing w:before="0" w:after="0"/>
        <w:ind w:left="0"/>
        <w:rPr>
          <w:rFonts w:ascii="Times New Roman"/>
          <w:b w:val="0"/>
          <w:color w:val="auto"/>
        </w:rPr>
      </w:pPr>
      <w:bookmarkStart w:id="345" w:name="_Toc516230886"/>
      <w:bookmarkStart w:id="346" w:name="_Toc516233478"/>
      <w:bookmarkStart w:id="347" w:name="_Toc516232027"/>
      <w:bookmarkStart w:id="348" w:name="_Toc25730"/>
      <w:bookmarkStart w:id="349" w:name="_Toc516231100"/>
      <w:r>
        <w:rPr>
          <w:rFonts w:ascii="Times New Roman"/>
          <w:b w:val="0"/>
          <w:color w:val="auto"/>
        </w:rPr>
        <w:t>（资料性附录）</w:t>
      </w:r>
      <w:bookmarkEnd w:id="345"/>
      <w:bookmarkEnd w:id="346"/>
      <w:bookmarkEnd w:id="347"/>
      <w:bookmarkEnd w:id="348"/>
      <w:bookmarkEnd w:id="349"/>
    </w:p>
    <w:p w14:paraId="0BF5518C" w14:textId="77777777" w:rsidR="007A7CB0" w:rsidRDefault="007A7CB0" w:rsidP="007A7CB0">
      <w:pPr>
        <w:pStyle w:val="affffffffffffff5"/>
        <w:adjustRightInd w:val="0"/>
        <w:spacing w:before="0" w:after="0"/>
        <w:ind w:left="0"/>
        <w:rPr>
          <w:rFonts w:ascii="Times New Roman"/>
          <w:b w:val="0"/>
          <w:color w:val="auto"/>
        </w:rPr>
      </w:pPr>
      <w:bookmarkStart w:id="350" w:name="_Toc516233479"/>
      <w:bookmarkStart w:id="351" w:name="_Toc516232028"/>
      <w:bookmarkStart w:id="352" w:name="_Toc23610"/>
      <w:bookmarkStart w:id="353" w:name="_Toc516231101"/>
      <w:bookmarkStart w:id="354" w:name="_Toc516230887"/>
      <w:r>
        <w:rPr>
          <w:rFonts w:ascii="Times New Roman"/>
          <w:b w:val="0"/>
          <w:color w:val="auto"/>
        </w:rPr>
        <w:t>外绝缘配置原则</w:t>
      </w:r>
      <w:bookmarkEnd w:id="350"/>
      <w:bookmarkEnd w:id="351"/>
      <w:bookmarkEnd w:id="352"/>
      <w:bookmarkEnd w:id="353"/>
      <w:bookmarkEnd w:id="354"/>
    </w:p>
    <w:p w14:paraId="5D462560"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6714B295" w14:textId="77777777" w:rsidR="007A7CB0" w:rsidRDefault="007A7CB0" w:rsidP="007A7CB0">
      <w:pPr>
        <w:pStyle w:val="afffffffffffff4"/>
        <w:autoSpaceDE w:val="0"/>
        <w:autoSpaceDN w:val="0"/>
        <w:ind w:firstLineChars="0" w:firstLine="198"/>
        <w:rPr>
          <w:rFonts w:ascii="Times New Roman"/>
          <w:szCs w:val="21"/>
        </w:rPr>
      </w:pPr>
      <w:r>
        <w:rPr>
          <w:rFonts w:ascii="Times New Roman"/>
          <w:szCs w:val="21"/>
        </w:rPr>
        <w:t>O.1</w:t>
      </w:r>
      <w:r>
        <w:rPr>
          <w:rFonts w:ascii="Times New Roman" w:hint="eastAsia"/>
          <w:szCs w:val="21"/>
        </w:rPr>
        <w:t>污区分布图中所划定的污秽等级仍以爬电比距表示，爬电比距是绝缘子表面爬电距离与设备标称电压之比。根据实际情况，不设置</w:t>
      </w:r>
      <w:r>
        <w:rPr>
          <w:rFonts w:ascii="Times New Roman"/>
          <w:szCs w:val="21"/>
        </w:rPr>
        <w:t>A</w:t>
      </w:r>
      <w:r>
        <w:rPr>
          <w:rFonts w:ascii="Times New Roman" w:hint="eastAsia"/>
          <w:szCs w:val="21"/>
        </w:rPr>
        <w:t>、</w:t>
      </w:r>
      <w:r>
        <w:rPr>
          <w:rFonts w:ascii="Times New Roman"/>
          <w:szCs w:val="21"/>
        </w:rPr>
        <w:t>B</w:t>
      </w:r>
      <w:r>
        <w:rPr>
          <w:rFonts w:ascii="Times New Roman" w:hint="eastAsia"/>
          <w:szCs w:val="21"/>
        </w:rPr>
        <w:t>级，并将</w:t>
      </w:r>
      <w:r>
        <w:rPr>
          <w:rFonts w:ascii="Times New Roman"/>
          <w:szCs w:val="21"/>
        </w:rPr>
        <w:t>C</w:t>
      </w:r>
      <w:r>
        <w:rPr>
          <w:rFonts w:ascii="Times New Roman" w:hint="eastAsia"/>
          <w:szCs w:val="21"/>
        </w:rPr>
        <w:t>、</w:t>
      </w:r>
      <w:r>
        <w:rPr>
          <w:rFonts w:ascii="Times New Roman"/>
          <w:szCs w:val="21"/>
        </w:rPr>
        <w:t>D</w:t>
      </w:r>
      <w:r>
        <w:rPr>
          <w:rFonts w:ascii="Times New Roman" w:hint="eastAsia"/>
          <w:szCs w:val="21"/>
        </w:rPr>
        <w:t>、</w:t>
      </w:r>
      <w:r>
        <w:rPr>
          <w:rFonts w:ascii="Times New Roman"/>
          <w:szCs w:val="21"/>
        </w:rPr>
        <w:t>E</w:t>
      </w:r>
      <w:r>
        <w:rPr>
          <w:rFonts w:ascii="Times New Roman" w:hint="eastAsia"/>
          <w:szCs w:val="21"/>
        </w:rPr>
        <w:t>级细化为</w:t>
      </w:r>
      <w:r>
        <w:rPr>
          <w:rFonts w:ascii="Times New Roman"/>
          <w:szCs w:val="21"/>
        </w:rPr>
        <w:t>c1</w:t>
      </w:r>
      <w:r>
        <w:rPr>
          <w:rFonts w:ascii="Times New Roman" w:hint="eastAsia"/>
          <w:szCs w:val="21"/>
        </w:rPr>
        <w:t>、</w:t>
      </w:r>
      <w:r>
        <w:rPr>
          <w:rFonts w:ascii="Times New Roman"/>
          <w:szCs w:val="21"/>
        </w:rPr>
        <w:t>c2</w:t>
      </w:r>
      <w:r>
        <w:rPr>
          <w:rFonts w:ascii="Times New Roman" w:hint="eastAsia"/>
          <w:szCs w:val="21"/>
        </w:rPr>
        <w:t>、</w:t>
      </w:r>
      <w:r>
        <w:rPr>
          <w:rFonts w:ascii="Times New Roman"/>
          <w:szCs w:val="21"/>
        </w:rPr>
        <w:t>d1</w:t>
      </w:r>
      <w:r>
        <w:rPr>
          <w:rFonts w:ascii="Times New Roman" w:hint="eastAsia"/>
          <w:szCs w:val="21"/>
        </w:rPr>
        <w:t>、</w:t>
      </w:r>
      <w:r>
        <w:rPr>
          <w:rFonts w:ascii="Times New Roman"/>
          <w:szCs w:val="21"/>
        </w:rPr>
        <w:t>d2</w:t>
      </w:r>
      <w:r>
        <w:rPr>
          <w:rFonts w:ascii="Times New Roman" w:hint="eastAsia"/>
          <w:szCs w:val="21"/>
        </w:rPr>
        <w:t>、</w:t>
      </w:r>
      <w:r>
        <w:rPr>
          <w:rFonts w:ascii="Times New Roman"/>
          <w:szCs w:val="21"/>
        </w:rPr>
        <w:t>e1</w:t>
      </w:r>
      <w:r>
        <w:rPr>
          <w:rFonts w:ascii="Times New Roman" w:hint="eastAsia"/>
          <w:szCs w:val="21"/>
        </w:rPr>
        <w:t>和</w:t>
      </w:r>
      <w:r>
        <w:rPr>
          <w:rFonts w:ascii="Times New Roman"/>
          <w:szCs w:val="21"/>
        </w:rPr>
        <w:t>e2</w:t>
      </w:r>
      <w:r>
        <w:rPr>
          <w:rFonts w:ascii="Times New Roman" w:hint="eastAsia"/>
          <w:szCs w:val="21"/>
        </w:rPr>
        <w:t>级。</w:t>
      </w:r>
    </w:p>
    <w:p w14:paraId="2013EEC0" w14:textId="77777777" w:rsidR="007A7CB0" w:rsidRDefault="007A7CB0" w:rsidP="007A7CB0">
      <w:pPr>
        <w:pStyle w:val="afffffffffffff4"/>
        <w:autoSpaceDE w:val="0"/>
        <w:autoSpaceDN w:val="0"/>
        <w:spacing w:before="8" w:line="120" w:lineRule="exact"/>
        <w:ind w:firstLineChars="0" w:firstLine="198"/>
        <w:rPr>
          <w:rFonts w:ascii="Times New Roman"/>
          <w:szCs w:val="21"/>
        </w:rPr>
      </w:pPr>
    </w:p>
    <w:p w14:paraId="37BAEF74" w14:textId="77777777" w:rsidR="007A7CB0" w:rsidRDefault="007A7CB0" w:rsidP="007A7CB0">
      <w:pPr>
        <w:pStyle w:val="afffffffffffff4"/>
        <w:autoSpaceDE w:val="0"/>
        <w:autoSpaceDN w:val="0"/>
        <w:ind w:firstLineChars="0" w:firstLine="198"/>
        <w:rPr>
          <w:rFonts w:ascii="Times New Roman"/>
          <w:szCs w:val="21"/>
        </w:rPr>
      </w:pPr>
      <w:r>
        <w:rPr>
          <w:rFonts w:ascii="Times New Roman"/>
          <w:szCs w:val="21"/>
        </w:rPr>
        <w:t>O.2</w:t>
      </w:r>
      <w:r>
        <w:rPr>
          <w:rFonts w:ascii="Times New Roman" w:hint="eastAsia"/>
          <w:szCs w:val="21"/>
        </w:rPr>
        <w:t>外绝缘配置应按绝缘子有效爬距配置，绝缘子有效爬距等于绝缘子几何爬电距离与该绝缘子利用系数的乘积值。对于各类瓷和玻璃悬式绝缘子的选用，必须充分考虑其爬距有效利用系数，即</w:t>
      </w:r>
      <w:r>
        <w:rPr>
          <w:rFonts w:ascii="Times New Roman"/>
          <w:szCs w:val="21"/>
        </w:rPr>
        <w:t>K</w:t>
      </w:r>
      <w:r>
        <w:rPr>
          <w:rFonts w:ascii="Times New Roman" w:hint="eastAsia"/>
          <w:szCs w:val="21"/>
        </w:rPr>
        <w:t>值。各种典型绝缘子的</w:t>
      </w:r>
      <w:r>
        <w:rPr>
          <w:rFonts w:ascii="Times New Roman"/>
          <w:szCs w:val="21"/>
        </w:rPr>
        <w:t>K</w:t>
      </w:r>
      <w:r>
        <w:rPr>
          <w:rFonts w:ascii="Times New Roman" w:hint="eastAsia"/>
          <w:szCs w:val="21"/>
        </w:rPr>
        <w:t>值参照表</w:t>
      </w:r>
      <w:r>
        <w:rPr>
          <w:rFonts w:ascii="Times New Roman"/>
          <w:szCs w:val="21"/>
        </w:rPr>
        <w:t>O.1</w:t>
      </w:r>
      <w:r>
        <w:rPr>
          <w:rFonts w:ascii="Times New Roman" w:hint="eastAsia"/>
          <w:szCs w:val="21"/>
        </w:rPr>
        <w:t>。</w:t>
      </w:r>
    </w:p>
    <w:p w14:paraId="1980F55B" w14:textId="77777777" w:rsidR="007A7CB0" w:rsidRDefault="007A7CB0" w:rsidP="007A7CB0">
      <w:pPr>
        <w:pStyle w:val="afffffffffffff4"/>
        <w:autoSpaceDE w:val="0"/>
        <w:autoSpaceDN w:val="0"/>
        <w:ind w:firstLineChars="0" w:firstLine="198"/>
        <w:rPr>
          <w:rFonts w:ascii="Times New Roman"/>
          <w:szCs w:val="21"/>
        </w:rPr>
      </w:pPr>
    </w:p>
    <w:p w14:paraId="03517117" w14:textId="77777777" w:rsidR="007A7CB0" w:rsidRDefault="007A7CB0" w:rsidP="007A7CB0">
      <w:pPr>
        <w:pStyle w:val="afffffffffffff4"/>
        <w:autoSpaceDE w:val="0"/>
        <w:autoSpaceDN w:val="0"/>
        <w:ind w:firstLineChars="0" w:firstLine="198"/>
        <w:jc w:val="center"/>
        <w:rPr>
          <w:rFonts w:ascii="Times New Roman"/>
          <w:szCs w:val="21"/>
        </w:rPr>
      </w:pPr>
      <w:r>
        <w:rPr>
          <w:rFonts w:ascii="Times New Roman" w:hint="eastAsia"/>
          <w:szCs w:val="21"/>
        </w:rPr>
        <w:t>表</w:t>
      </w:r>
      <w:r>
        <w:rPr>
          <w:rFonts w:ascii="Times New Roman"/>
          <w:szCs w:val="21"/>
        </w:rPr>
        <w:t xml:space="preserve">O.1 </w:t>
      </w:r>
      <w:r>
        <w:rPr>
          <w:rFonts w:ascii="Times New Roman" w:hint="eastAsia"/>
          <w:szCs w:val="21"/>
        </w:rPr>
        <w:t>各种典型绝缘子的</w:t>
      </w:r>
      <w:r>
        <w:rPr>
          <w:rFonts w:ascii="Times New Roman"/>
          <w:szCs w:val="21"/>
        </w:rPr>
        <w:t>K</w:t>
      </w:r>
      <w:r>
        <w:rPr>
          <w:rFonts w:ascii="Times New Roman" w:hint="eastAsia"/>
          <w:szCs w:val="21"/>
        </w:rPr>
        <w:t>值照表</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9"/>
        <w:gridCol w:w="1792"/>
        <w:gridCol w:w="2895"/>
      </w:tblGrid>
      <w:tr w:rsidR="007A7CB0" w14:paraId="75463DAB" w14:textId="77777777" w:rsidTr="001800C1">
        <w:tc>
          <w:tcPr>
            <w:tcW w:w="4429" w:type="dxa"/>
          </w:tcPr>
          <w:p w14:paraId="666C2857" w14:textId="77777777" w:rsidR="007A7CB0" w:rsidRDefault="007A7CB0" w:rsidP="001800C1">
            <w:pPr>
              <w:pStyle w:val="afffffffffffff4"/>
              <w:widowControl w:val="0"/>
              <w:autoSpaceDE w:val="0"/>
              <w:autoSpaceDN w:val="0"/>
              <w:spacing w:line="360" w:lineRule="auto"/>
              <w:ind w:left="990" w:firstLineChars="0" w:firstLine="0"/>
              <w:rPr>
                <w:rFonts w:ascii="Times New Roman"/>
                <w:sz w:val="18"/>
                <w:szCs w:val="18"/>
              </w:rPr>
            </w:pPr>
            <w:r>
              <w:rPr>
                <w:rFonts w:ascii="Times New Roman" w:hint="eastAsia"/>
                <w:sz w:val="18"/>
                <w:szCs w:val="18"/>
              </w:rPr>
              <w:t>绝缘子类型</w:t>
            </w:r>
          </w:p>
        </w:tc>
        <w:tc>
          <w:tcPr>
            <w:tcW w:w="1792" w:type="dxa"/>
          </w:tcPr>
          <w:p w14:paraId="5E547928" w14:textId="77777777" w:rsidR="007A7CB0" w:rsidRDefault="007A7CB0" w:rsidP="001800C1">
            <w:pPr>
              <w:pStyle w:val="afffffffffffff4"/>
              <w:autoSpaceDE w:val="0"/>
              <w:autoSpaceDN w:val="0"/>
              <w:spacing w:line="360" w:lineRule="auto"/>
              <w:ind w:firstLineChars="300" w:firstLine="540"/>
              <w:rPr>
                <w:rFonts w:ascii="Times New Roman"/>
                <w:kern w:val="2"/>
                <w:sz w:val="18"/>
                <w:szCs w:val="18"/>
              </w:rPr>
            </w:pPr>
            <w:r>
              <w:rPr>
                <w:rFonts w:ascii="Times New Roman"/>
                <w:sz w:val="18"/>
                <w:szCs w:val="18"/>
              </w:rPr>
              <w:t>K</w:t>
            </w:r>
            <w:r>
              <w:rPr>
                <w:rFonts w:ascii="Times New Roman" w:hint="eastAsia"/>
                <w:sz w:val="18"/>
                <w:szCs w:val="18"/>
              </w:rPr>
              <w:t>值</w:t>
            </w:r>
          </w:p>
        </w:tc>
        <w:tc>
          <w:tcPr>
            <w:tcW w:w="2895" w:type="dxa"/>
          </w:tcPr>
          <w:p w14:paraId="69B8E56C" w14:textId="77777777" w:rsidR="007A7CB0" w:rsidRDefault="007A7CB0" w:rsidP="001800C1">
            <w:pPr>
              <w:pStyle w:val="afffffffffffff4"/>
              <w:widowControl w:val="0"/>
              <w:autoSpaceDE w:val="0"/>
              <w:autoSpaceDN w:val="0"/>
              <w:spacing w:line="360" w:lineRule="auto"/>
              <w:ind w:left="990" w:firstLineChars="0" w:firstLine="0"/>
              <w:rPr>
                <w:rFonts w:ascii="Times New Roman"/>
                <w:sz w:val="18"/>
                <w:szCs w:val="18"/>
              </w:rPr>
            </w:pPr>
            <w:r>
              <w:rPr>
                <w:rFonts w:ascii="Times New Roman" w:hint="eastAsia"/>
                <w:sz w:val="18"/>
                <w:szCs w:val="18"/>
              </w:rPr>
              <w:t>备注</w:t>
            </w:r>
          </w:p>
        </w:tc>
      </w:tr>
      <w:tr w:rsidR="007A7CB0" w14:paraId="4E9C92B4" w14:textId="77777777" w:rsidTr="001800C1">
        <w:tc>
          <w:tcPr>
            <w:tcW w:w="4429" w:type="dxa"/>
          </w:tcPr>
          <w:p w14:paraId="22B8B65E" w14:textId="77777777" w:rsidR="007A7CB0" w:rsidRDefault="007A7CB0" w:rsidP="001800C1">
            <w:pPr>
              <w:pStyle w:val="afffffffffffff4"/>
              <w:widowControl w:val="0"/>
              <w:autoSpaceDE w:val="0"/>
              <w:autoSpaceDN w:val="0"/>
              <w:spacing w:line="360" w:lineRule="auto"/>
              <w:ind w:left="630" w:firstLineChars="0" w:firstLine="0"/>
              <w:rPr>
                <w:rFonts w:ascii="Times New Roman"/>
                <w:sz w:val="18"/>
                <w:szCs w:val="18"/>
              </w:rPr>
            </w:pPr>
            <w:r>
              <w:rPr>
                <w:rFonts w:ascii="Times New Roman" w:hint="eastAsia"/>
                <w:sz w:val="18"/>
                <w:szCs w:val="18"/>
              </w:rPr>
              <w:t>普通型、双伞型、三伞型</w:t>
            </w:r>
          </w:p>
        </w:tc>
        <w:tc>
          <w:tcPr>
            <w:tcW w:w="1792" w:type="dxa"/>
          </w:tcPr>
          <w:p w14:paraId="233907B2" w14:textId="77777777" w:rsidR="007A7CB0" w:rsidRDefault="007A7CB0" w:rsidP="001800C1">
            <w:pPr>
              <w:pStyle w:val="afffffffffffff4"/>
              <w:widowControl w:val="0"/>
              <w:autoSpaceDE w:val="0"/>
              <w:autoSpaceDN w:val="0"/>
              <w:adjustRightInd w:val="0"/>
              <w:spacing w:line="360" w:lineRule="auto"/>
              <w:ind w:left="630" w:firstLineChars="0" w:firstLine="0"/>
              <w:rPr>
                <w:rFonts w:ascii="Times New Roman"/>
                <w:sz w:val="18"/>
                <w:szCs w:val="18"/>
              </w:rPr>
            </w:pPr>
            <w:r>
              <w:rPr>
                <w:rFonts w:ascii="Times New Roman"/>
                <w:sz w:val="18"/>
                <w:szCs w:val="18"/>
              </w:rPr>
              <w:t>1</w:t>
            </w:r>
          </w:p>
        </w:tc>
        <w:tc>
          <w:tcPr>
            <w:tcW w:w="2895" w:type="dxa"/>
          </w:tcPr>
          <w:p w14:paraId="5DE8FF72" w14:textId="77777777" w:rsidR="007A7CB0" w:rsidRDefault="007A7CB0" w:rsidP="001800C1">
            <w:pPr>
              <w:pStyle w:val="afffffffffffff4"/>
              <w:widowControl w:val="0"/>
              <w:autoSpaceDE w:val="0"/>
              <w:autoSpaceDN w:val="0"/>
              <w:adjustRightInd w:val="0"/>
              <w:spacing w:line="360" w:lineRule="auto"/>
              <w:ind w:left="630" w:firstLineChars="0" w:firstLine="0"/>
              <w:rPr>
                <w:rFonts w:ascii="Times New Roman"/>
                <w:sz w:val="18"/>
                <w:szCs w:val="18"/>
              </w:rPr>
            </w:pPr>
            <w:r>
              <w:rPr>
                <w:rFonts w:ascii="Times New Roman"/>
                <w:sz w:val="18"/>
                <w:szCs w:val="18"/>
              </w:rPr>
              <w:t>/</w:t>
            </w:r>
          </w:p>
        </w:tc>
      </w:tr>
      <w:tr w:rsidR="007A7CB0" w14:paraId="7564E8FA" w14:textId="77777777" w:rsidTr="001800C1">
        <w:trPr>
          <w:cantSplit/>
        </w:trPr>
        <w:tc>
          <w:tcPr>
            <w:tcW w:w="4429" w:type="dxa"/>
            <w:vMerge w:val="restart"/>
            <w:vAlign w:val="center"/>
          </w:tcPr>
          <w:p w14:paraId="67B4D882" w14:textId="77777777" w:rsidR="007A7CB0" w:rsidRDefault="007A7CB0" w:rsidP="001800C1">
            <w:pPr>
              <w:pStyle w:val="afffffffffffff4"/>
              <w:widowControl w:val="0"/>
              <w:autoSpaceDE w:val="0"/>
              <w:autoSpaceDN w:val="0"/>
              <w:adjustRightInd w:val="0"/>
              <w:spacing w:line="360" w:lineRule="auto"/>
              <w:ind w:left="630" w:firstLineChars="0" w:firstLine="0"/>
              <w:rPr>
                <w:rFonts w:ascii="Times New Roman"/>
                <w:sz w:val="18"/>
                <w:szCs w:val="18"/>
              </w:rPr>
            </w:pPr>
            <w:r>
              <w:rPr>
                <w:rFonts w:ascii="Times New Roman" w:hint="eastAsia"/>
                <w:sz w:val="18"/>
                <w:szCs w:val="18"/>
              </w:rPr>
              <w:t>钟罩型、深棱型绝缘子</w:t>
            </w:r>
          </w:p>
        </w:tc>
        <w:tc>
          <w:tcPr>
            <w:tcW w:w="1792" w:type="dxa"/>
          </w:tcPr>
          <w:p w14:paraId="1FE2DA41" w14:textId="77777777" w:rsidR="007A7CB0" w:rsidRDefault="007A7CB0" w:rsidP="001800C1">
            <w:pPr>
              <w:pStyle w:val="afffffffffffff4"/>
              <w:widowControl w:val="0"/>
              <w:autoSpaceDE w:val="0"/>
              <w:autoSpaceDN w:val="0"/>
              <w:adjustRightInd w:val="0"/>
              <w:spacing w:line="360" w:lineRule="auto"/>
              <w:ind w:left="630" w:firstLineChars="0" w:firstLine="0"/>
              <w:rPr>
                <w:rFonts w:ascii="Times New Roman"/>
                <w:sz w:val="18"/>
                <w:szCs w:val="18"/>
              </w:rPr>
            </w:pPr>
            <w:r>
              <w:rPr>
                <w:rFonts w:ascii="Times New Roman"/>
                <w:sz w:val="18"/>
                <w:szCs w:val="18"/>
              </w:rPr>
              <w:t>0.9</w:t>
            </w:r>
          </w:p>
        </w:tc>
        <w:tc>
          <w:tcPr>
            <w:tcW w:w="2895" w:type="dxa"/>
          </w:tcPr>
          <w:p w14:paraId="5CDBC016" w14:textId="77777777" w:rsidR="007A7CB0" w:rsidRDefault="007A7CB0" w:rsidP="001800C1">
            <w:pPr>
              <w:pStyle w:val="afffffffffffff4"/>
              <w:widowControl w:val="0"/>
              <w:autoSpaceDE w:val="0"/>
              <w:autoSpaceDN w:val="0"/>
              <w:adjustRightInd w:val="0"/>
              <w:spacing w:line="360" w:lineRule="auto"/>
              <w:ind w:firstLineChars="292" w:firstLine="526"/>
              <w:rPr>
                <w:rFonts w:ascii="Times New Roman"/>
                <w:sz w:val="18"/>
                <w:szCs w:val="18"/>
              </w:rPr>
            </w:pPr>
            <w:r>
              <w:rPr>
                <w:rFonts w:ascii="Times New Roman"/>
                <w:sz w:val="18"/>
                <w:szCs w:val="18"/>
              </w:rPr>
              <w:t>c</w:t>
            </w:r>
            <w:r>
              <w:rPr>
                <w:rFonts w:ascii="Times New Roman" w:hint="eastAsia"/>
                <w:sz w:val="18"/>
                <w:szCs w:val="18"/>
              </w:rPr>
              <w:t>级及以下污区</w:t>
            </w:r>
          </w:p>
        </w:tc>
      </w:tr>
      <w:tr w:rsidR="007A7CB0" w14:paraId="43AFFA17" w14:textId="77777777" w:rsidTr="001800C1">
        <w:trPr>
          <w:cantSplit/>
        </w:trPr>
        <w:tc>
          <w:tcPr>
            <w:tcW w:w="4429" w:type="dxa"/>
            <w:vMerge/>
          </w:tcPr>
          <w:p w14:paraId="3B4AA89F" w14:textId="77777777" w:rsidR="007A7CB0" w:rsidRDefault="007A7CB0" w:rsidP="006E7674">
            <w:pPr>
              <w:pStyle w:val="afffffffffffff4"/>
              <w:widowControl w:val="0"/>
              <w:numPr>
                <w:ilvl w:val="0"/>
                <w:numId w:val="77"/>
              </w:numPr>
              <w:autoSpaceDE w:val="0"/>
              <w:autoSpaceDN w:val="0"/>
              <w:spacing w:line="360" w:lineRule="auto"/>
              <w:ind w:firstLineChars="0"/>
              <w:rPr>
                <w:rFonts w:ascii="Times New Roman"/>
                <w:sz w:val="18"/>
                <w:szCs w:val="18"/>
              </w:rPr>
            </w:pPr>
          </w:p>
        </w:tc>
        <w:tc>
          <w:tcPr>
            <w:tcW w:w="1792" w:type="dxa"/>
          </w:tcPr>
          <w:p w14:paraId="3A33A185" w14:textId="77777777" w:rsidR="007A7CB0" w:rsidRDefault="007A7CB0" w:rsidP="001800C1">
            <w:pPr>
              <w:pStyle w:val="afffffffffffff4"/>
              <w:widowControl w:val="0"/>
              <w:autoSpaceDE w:val="0"/>
              <w:autoSpaceDN w:val="0"/>
              <w:adjustRightInd w:val="0"/>
              <w:spacing w:line="360" w:lineRule="auto"/>
              <w:ind w:left="630" w:firstLineChars="0" w:firstLine="0"/>
              <w:rPr>
                <w:rFonts w:ascii="Times New Roman"/>
                <w:sz w:val="18"/>
                <w:szCs w:val="18"/>
              </w:rPr>
            </w:pPr>
            <w:r>
              <w:rPr>
                <w:rFonts w:ascii="Times New Roman"/>
                <w:sz w:val="18"/>
                <w:szCs w:val="18"/>
              </w:rPr>
              <w:t>0.8</w:t>
            </w:r>
          </w:p>
        </w:tc>
        <w:tc>
          <w:tcPr>
            <w:tcW w:w="2895" w:type="dxa"/>
          </w:tcPr>
          <w:p w14:paraId="69C84946" w14:textId="77777777" w:rsidR="007A7CB0" w:rsidRDefault="007A7CB0" w:rsidP="001800C1">
            <w:pPr>
              <w:pStyle w:val="afffffffffffff4"/>
              <w:widowControl w:val="0"/>
              <w:autoSpaceDE w:val="0"/>
              <w:autoSpaceDN w:val="0"/>
              <w:adjustRightInd w:val="0"/>
              <w:spacing w:line="360" w:lineRule="auto"/>
              <w:ind w:left="630" w:firstLineChars="0" w:firstLine="0"/>
              <w:rPr>
                <w:rFonts w:ascii="Times New Roman"/>
                <w:sz w:val="18"/>
                <w:szCs w:val="18"/>
              </w:rPr>
            </w:pPr>
            <w:r>
              <w:rPr>
                <w:rFonts w:ascii="Times New Roman"/>
                <w:sz w:val="18"/>
                <w:szCs w:val="18"/>
              </w:rPr>
              <w:t>d</w:t>
            </w:r>
            <w:r>
              <w:rPr>
                <w:rFonts w:ascii="Times New Roman" w:hint="eastAsia"/>
                <w:sz w:val="18"/>
                <w:szCs w:val="18"/>
              </w:rPr>
              <w:t>级及以上污区</w:t>
            </w:r>
          </w:p>
        </w:tc>
      </w:tr>
    </w:tbl>
    <w:p w14:paraId="511A2144"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727B1088" w14:textId="77777777" w:rsidR="007A7CB0" w:rsidRDefault="007A7CB0" w:rsidP="007A7CB0">
      <w:pPr>
        <w:pStyle w:val="afffffffffffff4"/>
        <w:autoSpaceDE w:val="0"/>
        <w:autoSpaceDN w:val="0"/>
        <w:ind w:firstLineChars="0" w:firstLine="198"/>
        <w:rPr>
          <w:rFonts w:ascii="Times New Roman"/>
        </w:rPr>
      </w:pPr>
      <w:r>
        <w:rPr>
          <w:rFonts w:ascii="Times New Roman" w:hint="eastAsia"/>
        </w:rPr>
        <w:t>O</w:t>
      </w:r>
      <w:r>
        <w:rPr>
          <w:rFonts w:ascii="Times New Roman"/>
        </w:rPr>
        <w:t>.3</w:t>
      </w:r>
      <w:r>
        <w:rPr>
          <w:rFonts w:ascii="Times New Roman" w:hint="eastAsia"/>
        </w:rPr>
        <w:t>新建输变电设备外绝缘配置原则：</w:t>
      </w:r>
    </w:p>
    <w:p w14:paraId="763621A5" w14:textId="77777777" w:rsidR="007A7CB0" w:rsidRDefault="007A7CB0" w:rsidP="007A7CB0">
      <w:pPr>
        <w:pStyle w:val="afffffffffffff4"/>
        <w:autoSpaceDE w:val="0"/>
        <w:autoSpaceDN w:val="0"/>
        <w:spacing w:before="8" w:line="120" w:lineRule="exact"/>
        <w:ind w:firstLineChars="0" w:firstLine="198"/>
        <w:rPr>
          <w:rFonts w:ascii="Times New Roman"/>
        </w:rPr>
      </w:pPr>
    </w:p>
    <w:p w14:paraId="15B5BB0B" w14:textId="77777777" w:rsidR="007A7CB0" w:rsidRDefault="007A7CB0" w:rsidP="007A7CB0">
      <w:pPr>
        <w:pStyle w:val="afffffffffffff4"/>
        <w:autoSpaceDE w:val="0"/>
        <w:autoSpaceDN w:val="0"/>
        <w:ind w:firstLineChars="0" w:firstLine="198"/>
        <w:rPr>
          <w:rFonts w:ascii="Times New Roman"/>
        </w:rPr>
      </w:pPr>
      <w:r>
        <w:rPr>
          <w:rFonts w:ascii="Times New Roman"/>
        </w:rPr>
        <w:t>1)</w:t>
      </w:r>
      <w:r>
        <w:rPr>
          <w:rFonts w:ascii="Times New Roman" w:hint="eastAsia"/>
        </w:rPr>
        <w:t>新建输电线路（变电站母线）悬垂串应符合污区分布图绝缘配置要求。</w:t>
      </w:r>
    </w:p>
    <w:p w14:paraId="77D55176" w14:textId="77777777" w:rsidR="007A7CB0" w:rsidRDefault="007A7CB0" w:rsidP="007A7CB0">
      <w:pPr>
        <w:pStyle w:val="afffffffffffff4"/>
        <w:autoSpaceDE w:val="0"/>
        <w:autoSpaceDN w:val="0"/>
        <w:ind w:firstLineChars="0" w:firstLine="198"/>
        <w:rPr>
          <w:rFonts w:ascii="Times New Roman"/>
        </w:rPr>
      </w:pPr>
      <w:r>
        <w:rPr>
          <w:rFonts w:ascii="Times New Roman"/>
        </w:rPr>
        <w:t>2)</w:t>
      </w:r>
      <w:r>
        <w:rPr>
          <w:rFonts w:ascii="Times New Roman" w:hint="eastAsia"/>
        </w:rPr>
        <w:t>新建输电线路（变电站母线）耐张串污秽等级</w:t>
      </w:r>
      <w:r>
        <w:rPr>
          <w:rFonts w:ascii="Times New Roman"/>
        </w:rPr>
        <w:t>25mm/kV</w:t>
      </w:r>
      <w:r>
        <w:rPr>
          <w:rFonts w:ascii="Times New Roman" w:hint="eastAsia"/>
        </w:rPr>
        <w:t>及以下的按</w:t>
      </w:r>
      <w:r>
        <w:rPr>
          <w:rFonts w:ascii="Times New Roman"/>
        </w:rPr>
        <w:t>25mm/kV</w:t>
      </w:r>
      <w:r>
        <w:rPr>
          <w:rFonts w:ascii="Times New Roman" w:hint="eastAsia"/>
        </w:rPr>
        <w:t>配置，</w:t>
      </w:r>
      <w:r>
        <w:rPr>
          <w:rFonts w:ascii="Times New Roman"/>
        </w:rPr>
        <w:t>28mm/kV</w:t>
      </w:r>
      <w:r>
        <w:rPr>
          <w:rFonts w:ascii="Times New Roman" w:hint="eastAsia"/>
        </w:rPr>
        <w:t>及以上的按</w:t>
      </w:r>
      <w:r>
        <w:rPr>
          <w:rFonts w:ascii="Times New Roman"/>
        </w:rPr>
        <w:t>28mm/kV</w:t>
      </w:r>
      <w:r>
        <w:rPr>
          <w:rFonts w:ascii="Times New Roman" w:hint="eastAsia"/>
        </w:rPr>
        <w:t>配置。</w:t>
      </w:r>
    </w:p>
    <w:p w14:paraId="4DA30C1C" w14:textId="77777777" w:rsidR="007A7CB0" w:rsidRDefault="007A7CB0" w:rsidP="007A7CB0">
      <w:pPr>
        <w:pStyle w:val="afffffffffffff4"/>
        <w:autoSpaceDE w:val="0"/>
        <w:autoSpaceDN w:val="0"/>
        <w:ind w:firstLineChars="0" w:firstLine="198"/>
        <w:rPr>
          <w:rFonts w:ascii="Times New Roman"/>
        </w:rPr>
      </w:pPr>
      <w:r>
        <w:rPr>
          <w:rFonts w:ascii="Times New Roman"/>
        </w:rPr>
        <w:t>3)</w:t>
      </w:r>
      <w:r>
        <w:rPr>
          <w:rFonts w:ascii="Times New Roman" w:hint="eastAsia"/>
        </w:rPr>
        <w:t>新建输电线路双悬垂串盘形绝缘子（中心间距小于</w:t>
      </w:r>
      <w:r>
        <w:rPr>
          <w:rFonts w:ascii="Times New Roman"/>
        </w:rPr>
        <w:t>60cm</w:t>
      </w:r>
      <w:r>
        <w:rPr>
          <w:rFonts w:ascii="Times New Roman" w:hint="eastAsia"/>
        </w:rPr>
        <w:t>）的外绝缘配置应比相应污区图爬比要求提高</w:t>
      </w:r>
      <w:r>
        <w:rPr>
          <w:rFonts w:ascii="Times New Roman"/>
        </w:rPr>
        <w:t>10</w:t>
      </w:r>
      <w:r>
        <w:rPr>
          <w:rFonts w:ascii="Times New Roman" w:hint="eastAsia"/>
        </w:rPr>
        <w:t>％（不包括</w:t>
      </w:r>
      <w:r>
        <w:rPr>
          <w:rFonts w:ascii="Times New Roman"/>
        </w:rPr>
        <w:t>V</w:t>
      </w:r>
      <w:r>
        <w:rPr>
          <w:rFonts w:ascii="Times New Roman" w:hint="eastAsia"/>
        </w:rPr>
        <w:t>型布置及倒</w:t>
      </w:r>
      <w:r>
        <w:rPr>
          <w:rFonts w:ascii="Times New Roman"/>
        </w:rPr>
        <w:t>V</w:t>
      </w:r>
      <w:r>
        <w:rPr>
          <w:rFonts w:ascii="Times New Roman" w:hint="eastAsia"/>
        </w:rPr>
        <w:t>型布置的绝缘子串）。</w:t>
      </w:r>
    </w:p>
    <w:p w14:paraId="03146BE9" w14:textId="77777777" w:rsidR="007A7CB0" w:rsidRDefault="007A7CB0" w:rsidP="007A7CB0">
      <w:pPr>
        <w:pStyle w:val="afffffffffffff4"/>
        <w:autoSpaceDE w:val="0"/>
        <w:autoSpaceDN w:val="0"/>
        <w:ind w:firstLineChars="0" w:firstLine="198"/>
        <w:rPr>
          <w:rFonts w:ascii="Times New Roman"/>
        </w:rPr>
      </w:pPr>
      <w:r>
        <w:rPr>
          <w:rFonts w:ascii="Times New Roman"/>
        </w:rPr>
        <w:t>4)</w:t>
      </w:r>
      <w:r>
        <w:rPr>
          <w:rFonts w:ascii="Times New Roman" w:hint="eastAsia"/>
        </w:rPr>
        <w:t>新建输电线路（变电站母线）棒形悬式复合绝缘子的爬距按以下原则配置：对</w:t>
      </w:r>
      <w:r>
        <w:rPr>
          <w:rFonts w:ascii="Times New Roman"/>
        </w:rPr>
        <w:t>25mm/kV</w:t>
      </w:r>
      <w:r>
        <w:rPr>
          <w:rFonts w:ascii="Times New Roman" w:hint="eastAsia"/>
        </w:rPr>
        <w:t>及以下污区使用的复合绝缘子，其爬电比距选用</w:t>
      </w:r>
      <w:r>
        <w:rPr>
          <w:rFonts w:ascii="Times New Roman"/>
        </w:rPr>
        <w:t>25mm/kV</w:t>
      </w:r>
      <w:r>
        <w:rPr>
          <w:rFonts w:ascii="Times New Roman" w:hint="eastAsia"/>
        </w:rPr>
        <w:t>；对</w:t>
      </w:r>
      <w:r>
        <w:rPr>
          <w:rFonts w:ascii="Times New Roman"/>
        </w:rPr>
        <w:t>25mm/kV</w:t>
      </w:r>
      <w:r>
        <w:rPr>
          <w:rFonts w:ascii="Times New Roman" w:hint="eastAsia"/>
        </w:rPr>
        <w:t>以上的污区，选用</w:t>
      </w:r>
      <w:r>
        <w:rPr>
          <w:rFonts w:ascii="Times New Roman"/>
        </w:rPr>
        <w:t>28mm/kV</w:t>
      </w:r>
      <w:r>
        <w:rPr>
          <w:rFonts w:ascii="Times New Roman" w:hint="eastAsia"/>
        </w:rPr>
        <w:t>。</w:t>
      </w:r>
    </w:p>
    <w:p w14:paraId="417C8609" w14:textId="77777777" w:rsidR="007A7CB0" w:rsidRDefault="007A7CB0" w:rsidP="007A7CB0">
      <w:pPr>
        <w:pStyle w:val="afffffffffffff4"/>
        <w:autoSpaceDE w:val="0"/>
        <w:autoSpaceDN w:val="0"/>
        <w:ind w:firstLineChars="0" w:firstLine="198"/>
        <w:rPr>
          <w:rFonts w:ascii="Times New Roman"/>
        </w:rPr>
      </w:pPr>
      <w:r>
        <w:rPr>
          <w:rFonts w:ascii="Times New Roman"/>
        </w:rPr>
        <w:t>5)</w:t>
      </w:r>
      <w:r>
        <w:rPr>
          <w:rFonts w:ascii="Times New Roman" w:hint="eastAsia"/>
        </w:rPr>
        <w:t>新、扩建变电所户外变电设备外绝缘污秽等级</w:t>
      </w:r>
      <w:r>
        <w:rPr>
          <w:rFonts w:ascii="Times New Roman"/>
        </w:rPr>
        <w:t>28mm/kV</w:t>
      </w:r>
      <w:r>
        <w:rPr>
          <w:rFonts w:ascii="Times New Roman" w:hint="eastAsia"/>
        </w:rPr>
        <w:t>及以下的按</w:t>
      </w:r>
      <w:r>
        <w:rPr>
          <w:rFonts w:ascii="Times New Roman"/>
        </w:rPr>
        <w:t>25mm/kV</w:t>
      </w:r>
      <w:r>
        <w:rPr>
          <w:rFonts w:ascii="Times New Roman" w:hint="eastAsia"/>
        </w:rPr>
        <w:t>配置，</w:t>
      </w:r>
      <w:r>
        <w:rPr>
          <w:rFonts w:ascii="Times New Roman"/>
        </w:rPr>
        <w:t>28mm/kV</w:t>
      </w:r>
      <w:r>
        <w:rPr>
          <w:rFonts w:ascii="Times New Roman" w:hint="eastAsia"/>
        </w:rPr>
        <w:t>以上的按不低于</w:t>
      </w:r>
      <w:r>
        <w:rPr>
          <w:rFonts w:ascii="Times New Roman"/>
        </w:rPr>
        <w:t>28mm/kV</w:t>
      </w:r>
      <w:r>
        <w:rPr>
          <w:rFonts w:ascii="Times New Roman" w:hint="eastAsia"/>
        </w:rPr>
        <w:t>配置，按最高电压计算。</w:t>
      </w:r>
    </w:p>
    <w:p w14:paraId="612EF08B" w14:textId="77777777" w:rsidR="007A7CB0" w:rsidRDefault="007A7CB0" w:rsidP="007A7CB0">
      <w:pPr>
        <w:pStyle w:val="afffffffffffff4"/>
        <w:autoSpaceDE w:val="0"/>
        <w:autoSpaceDN w:val="0"/>
        <w:ind w:firstLineChars="0" w:firstLine="198"/>
        <w:rPr>
          <w:rFonts w:ascii="Times New Roman"/>
        </w:rPr>
      </w:pPr>
      <w:r>
        <w:rPr>
          <w:rFonts w:ascii="Times New Roman"/>
        </w:rPr>
        <w:t>6)</w:t>
      </w:r>
      <w:r>
        <w:rPr>
          <w:rFonts w:ascii="Times New Roman" w:hint="eastAsia"/>
        </w:rPr>
        <w:t>高速、高等级公路、铁路主干线和主航道两侧</w:t>
      </w:r>
      <w:r>
        <w:rPr>
          <w:rFonts w:ascii="Times New Roman"/>
        </w:rPr>
        <w:t>100</w:t>
      </w:r>
      <w:r>
        <w:rPr>
          <w:rFonts w:ascii="Times New Roman" w:hint="eastAsia"/>
        </w:rPr>
        <w:t>米范围内，外绝缘配置可按相应污级的高一档选取。</w:t>
      </w:r>
    </w:p>
    <w:p w14:paraId="60CEFD34" w14:textId="77777777" w:rsidR="007A7CB0" w:rsidRDefault="007A7CB0" w:rsidP="007A7CB0">
      <w:pPr>
        <w:pStyle w:val="afffffffffffff4"/>
        <w:autoSpaceDE w:val="0"/>
        <w:autoSpaceDN w:val="0"/>
        <w:ind w:firstLineChars="0" w:firstLine="198"/>
        <w:rPr>
          <w:rFonts w:ascii="Times New Roman"/>
        </w:rPr>
      </w:pPr>
      <w:r>
        <w:rPr>
          <w:rFonts w:ascii="Times New Roman"/>
        </w:rPr>
        <w:t>7)</w:t>
      </w:r>
      <w:r>
        <w:rPr>
          <w:rFonts w:ascii="Times New Roman" w:hint="eastAsia"/>
        </w:rPr>
        <w:t>中性点非有效接地系统户外设备的外绝缘水平，应按照相应污区图爬电比距要求提高一档。</w:t>
      </w:r>
    </w:p>
    <w:p w14:paraId="7FD4A5A1" w14:textId="77777777" w:rsidR="007A7CB0" w:rsidRDefault="007A7CB0" w:rsidP="007A7CB0">
      <w:pPr>
        <w:pStyle w:val="afffffffffffff4"/>
        <w:autoSpaceDE w:val="0"/>
        <w:autoSpaceDN w:val="0"/>
        <w:ind w:firstLineChars="0" w:firstLine="198"/>
        <w:rPr>
          <w:rFonts w:ascii="Times New Roman"/>
        </w:rPr>
      </w:pPr>
      <w:r>
        <w:rPr>
          <w:rFonts w:ascii="Times New Roman"/>
        </w:rPr>
        <w:t>O.4</w:t>
      </w:r>
      <w:r>
        <w:rPr>
          <w:rFonts w:ascii="Times New Roman" w:hint="eastAsia"/>
        </w:rPr>
        <w:t>运行输变电设备外绝缘执行原则</w:t>
      </w:r>
    </w:p>
    <w:p w14:paraId="1BE3075A" w14:textId="77777777" w:rsidR="007A7CB0" w:rsidRDefault="007A7CB0" w:rsidP="007A7CB0">
      <w:pPr>
        <w:pStyle w:val="afffffffffffff4"/>
        <w:autoSpaceDE w:val="0"/>
        <w:autoSpaceDN w:val="0"/>
        <w:ind w:firstLineChars="0" w:firstLine="198"/>
        <w:rPr>
          <w:rFonts w:ascii="Times New Roman"/>
        </w:rPr>
      </w:pPr>
      <w:r>
        <w:rPr>
          <w:rFonts w:ascii="Times New Roman"/>
        </w:rPr>
        <w:t>1)</w:t>
      </w:r>
      <w:r>
        <w:rPr>
          <w:rFonts w:ascii="Times New Roman" w:hint="eastAsia"/>
        </w:rPr>
        <w:t>对于外绝缘配置已达到污区图和本细则要求的输变电设备，可执行状态检修。</w:t>
      </w:r>
    </w:p>
    <w:p w14:paraId="6F9DD6E4" w14:textId="77777777" w:rsidR="007A7CB0" w:rsidRDefault="007A7CB0" w:rsidP="007A7CB0">
      <w:pPr>
        <w:pStyle w:val="afffffffffffff4"/>
        <w:autoSpaceDE w:val="0"/>
        <w:autoSpaceDN w:val="0"/>
        <w:ind w:firstLineChars="0" w:firstLine="198"/>
        <w:rPr>
          <w:rFonts w:ascii="Times New Roman"/>
        </w:rPr>
      </w:pPr>
      <w:r>
        <w:rPr>
          <w:rFonts w:ascii="Times New Roman"/>
        </w:rPr>
        <w:t>2)</w:t>
      </w:r>
      <w:r>
        <w:rPr>
          <w:rFonts w:ascii="Times New Roman" w:hint="eastAsia"/>
        </w:rPr>
        <w:t>对于外绝缘配置未达到污区图和本细则要求的输变电设备，若调爬后可达到要求，则必须列入改造计划，逐步改造。</w:t>
      </w:r>
    </w:p>
    <w:p w14:paraId="1549E8CF" w14:textId="77777777" w:rsidR="007A7CB0" w:rsidRDefault="007A7CB0" w:rsidP="007A7CB0">
      <w:pPr>
        <w:pStyle w:val="afffffffffffff4"/>
        <w:autoSpaceDE w:val="0"/>
        <w:autoSpaceDN w:val="0"/>
        <w:ind w:firstLineChars="0" w:firstLine="198"/>
        <w:rPr>
          <w:rFonts w:ascii="Times New Roman"/>
        </w:rPr>
      </w:pPr>
      <w:r>
        <w:rPr>
          <w:rFonts w:ascii="Times New Roman"/>
        </w:rPr>
        <w:t>3)</w:t>
      </w:r>
      <w:r>
        <w:rPr>
          <w:rFonts w:ascii="Times New Roman" w:hint="eastAsia"/>
        </w:rPr>
        <w:t>运行中的输变电设备，应对照线路和设备台帐，列出尚未达到污区分布图要求的设备清册，制定计划分期进行改造。如耐张跳线串绝缘子、变电站的耦合电容器等，未完成改造前应明确具体的安全保证措施。</w:t>
      </w:r>
    </w:p>
    <w:p w14:paraId="4F7509F7" w14:textId="77777777" w:rsidR="007A7CB0" w:rsidRDefault="007A7CB0" w:rsidP="007A7CB0">
      <w:pPr>
        <w:pStyle w:val="afffffffffffff4"/>
        <w:autoSpaceDE w:val="0"/>
        <w:autoSpaceDN w:val="0"/>
        <w:ind w:firstLineChars="0" w:firstLine="198"/>
        <w:rPr>
          <w:rFonts w:ascii="Times New Roman"/>
        </w:rPr>
      </w:pPr>
      <w:r>
        <w:rPr>
          <w:rFonts w:ascii="Times New Roman"/>
        </w:rPr>
        <w:t>4)</w:t>
      </w:r>
      <w:r>
        <w:rPr>
          <w:rFonts w:ascii="Times New Roman" w:hint="eastAsia"/>
        </w:rPr>
        <w:t>运行中的输变电设备进行外绝缘水平调整时，输电线路应优先安排主干线、联络线；变电设备应优先安排电厂升压站、枢纽变电站。</w:t>
      </w:r>
    </w:p>
    <w:p w14:paraId="580C2E7B" w14:textId="77777777" w:rsidR="003F25E8" w:rsidRDefault="007A7CB0" w:rsidP="007A7CB0">
      <w:pPr>
        <w:pStyle w:val="affffff1"/>
        <w:ind w:firstLineChars="0" w:firstLine="0"/>
      </w:pPr>
      <w:r>
        <w:rPr>
          <w:rFonts w:ascii="Times New Roman"/>
        </w:rPr>
        <w:t>5)</w:t>
      </w:r>
      <w:r>
        <w:rPr>
          <w:rFonts w:ascii="Times New Roman" w:hint="eastAsia"/>
        </w:rPr>
        <w:t>对于外绝缘配置未达到污区图和本细则要求的输变电设备，若调爬后仍不能达到要求或无法进行调爬的，需按照运行规程规定的周期进行清扫。</w:t>
      </w:r>
    </w:p>
    <w:sectPr w:rsidR="003F25E8" w:rsidSect="005E4250">
      <w:headerReference w:type="even" r:id="rId47"/>
      <w:headerReference w:type="default" r:id="rId48"/>
      <w:footerReference w:type="default" r:id="rId49"/>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5E5A" w14:textId="77777777" w:rsidR="00787843" w:rsidRDefault="00787843" w:rsidP="00D86DB7">
      <w:r>
        <w:separator/>
      </w:r>
    </w:p>
    <w:p w14:paraId="5A5149A8" w14:textId="77777777" w:rsidR="00787843" w:rsidRDefault="00787843"/>
    <w:p w14:paraId="7B839D40" w14:textId="77777777" w:rsidR="00787843" w:rsidRDefault="00787843"/>
  </w:endnote>
  <w:endnote w:type="continuationSeparator" w:id="0">
    <w:p w14:paraId="1649C4E3" w14:textId="77777777" w:rsidR="00787843" w:rsidRDefault="00787843" w:rsidP="00D86DB7">
      <w:r>
        <w:continuationSeparator/>
      </w:r>
    </w:p>
    <w:p w14:paraId="27130725" w14:textId="77777777" w:rsidR="00787843" w:rsidRDefault="00787843"/>
    <w:p w14:paraId="2005D648" w14:textId="77777777" w:rsidR="00787843" w:rsidRDefault="00787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RomanT">
    <w:altName w:val="Segoe Print"/>
    <w:charset w:val="00"/>
    <w:family w:val="auto"/>
    <w:pitch w:val="default"/>
    <w:sig w:usb0="00000000"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17A5" w14:textId="77777777" w:rsidR="00015658" w:rsidRDefault="00015658">
    <w:pPr>
      <w:pStyle w:val="afffff1"/>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562C" w14:textId="77777777" w:rsidR="00015658" w:rsidRPr="00324EDD" w:rsidRDefault="00015658" w:rsidP="00CD50A1">
    <w:pPr>
      <w:pStyle w:val="af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FED7" w14:textId="77777777" w:rsidR="00015658" w:rsidRDefault="00015658" w:rsidP="00C94DF2">
    <w:pPr>
      <w:pStyle w:val="afffffe"/>
    </w:pPr>
    <w:r>
      <w:fldChar w:fldCharType="begin"/>
    </w:r>
    <w:r>
      <w:instrText>PAGE   \* MERGEFORMAT</w:instrText>
    </w:r>
    <w:r>
      <w:fldChar w:fldCharType="separate"/>
    </w:r>
    <w:r w:rsidR="007A7CB0" w:rsidRPr="007A7CB0">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36F2" w14:textId="77777777" w:rsidR="00787843" w:rsidRDefault="00787843" w:rsidP="00D86DB7">
      <w:r>
        <w:separator/>
      </w:r>
    </w:p>
  </w:footnote>
  <w:footnote w:type="continuationSeparator" w:id="0">
    <w:p w14:paraId="2962A2A1" w14:textId="77777777" w:rsidR="00787843" w:rsidRDefault="00787843" w:rsidP="00D86DB7">
      <w:r>
        <w:continuationSeparator/>
      </w:r>
    </w:p>
    <w:p w14:paraId="4805C185" w14:textId="77777777" w:rsidR="00787843" w:rsidRDefault="00787843"/>
    <w:p w14:paraId="1FDDECA7" w14:textId="77777777" w:rsidR="00787843" w:rsidRDefault="007878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788C" w14:textId="77777777" w:rsidR="00015658" w:rsidRPr="00E70388" w:rsidRDefault="00015658" w:rsidP="00617387">
    <w:pPr>
      <w:pStyle w:val="af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214A" w14:textId="77777777" w:rsidR="00015658" w:rsidRPr="00324EDD" w:rsidRDefault="00015658" w:rsidP="00E846C8">
    <w:pPr>
      <w:pStyle w:val="af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9DB6" w14:textId="77777777" w:rsidR="00015658" w:rsidRDefault="00015658" w:rsidP="00714F58">
    <w:pPr>
      <w:pStyle w:val="af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591A" w14:textId="151E6B61" w:rsidR="00015658" w:rsidRPr="00D84FA1" w:rsidRDefault="00015658" w:rsidP="00A2271D">
    <w:pPr>
      <w:pStyle w:val="affffff6"/>
    </w:pPr>
    <w:r>
      <w:fldChar w:fldCharType="begin"/>
    </w:r>
    <w:r>
      <w:instrText xml:space="preserve"> STYLEREF  标准文件_文件编号  \* MERGEFORMAT </w:instrText>
    </w:r>
    <w:r>
      <w:fldChar w:fldCharType="separate"/>
    </w:r>
    <w:r w:rsidR="00FF3295">
      <w:t>T/XXX XXXX</w:t>
    </w:r>
    <w:r w:rsidR="00FF3295">
      <w:t>—</w:t>
    </w:r>
    <w:r w:rsidR="00FF3295">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E306ED"/>
    <w:multiLevelType w:val="singleLevel"/>
    <w:tmpl w:val="B5E306ED"/>
    <w:lvl w:ilvl="0">
      <w:start w:val="1"/>
      <w:numFmt w:val="decimal"/>
      <w:lvlText w:val="%1)"/>
      <w:lvlJc w:val="left"/>
      <w:rPr>
        <w:rFonts w:ascii="Times New Roman" w:eastAsia="Times New Roman" w:hAnsi="Times New Roman" w:cs="Times New Roman"/>
        <w:b/>
        <w:bCs/>
        <w:i w:val="0"/>
        <w:iCs w:val="0"/>
        <w:smallCaps w:val="0"/>
        <w:strike w:val="0"/>
        <w:color w:val="2A2A2B"/>
        <w:spacing w:val="0"/>
        <w:w w:val="100"/>
        <w:position w:val="0"/>
        <w:sz w:val="14"/>
        <w:szCs w:val="14"/>
        <w:u w:val="none"/>
        <w:shd w:val="clear" w:color="auto" w:fill="auto"/>
        <w:lang w:val="zh-TW" w:eastAsia="zh-TW" w:bidi="zh-TW"/>
      </w:rPr>
    </w:lvl>
  </w:abstractNum>
  <w:abstractNum w:abstractNumId="1" w15:restartNumberingAfterBreak="0">
    <w:nsid w:val="FFFFFFFB"/>
    <w:multiLevelType w:val="multilevel"/>
    <w:tmpl w:val="FFFFFFFB"/>
    <w:lvl w:ilvl="0">
      <w:start w:val="1"/>
      <w:numFmt w:val="decimal"/>
      <w:pStyle w:val="1"/>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pStyle w:val="a"/>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2" w15:restartNumberingAfterBreak="0">
    <w:nsid w:val="00000001"/>
    <w:multiLevelType w:val="singleLevel"/>
    <w:tmpl w:val="00000001"/>
    <w:lvl w:ilvl="0">
      <w:start w:val="1"/>
      <w:numFmt w:val="decimal"/>
      <w:pStyle w:val="N"/>
      <w:lvlText w:val="%1)"/>
      <w:lvlJc w:val="left"/>
      <w:pPr>
        <w:tabs>
          <w:tab w:val="left" w:pos="204"/>
        </w:tabs>
        <w:ind w:left="204" w:hanging="204"/>
      </w:pPr>
      <w:rPr>
        <w:rFonts w:ascii="Times New Roman" w:hint="eastAsia"/>
      </w:rPr>
    </w:lvl>
  </w:abstractNum>
  <w:abstractNum w:abstractNumId="3" w15:restartNumberingAfterBreak="0">
    <w:nsid w:val="00000002"/>
    <w:multiLevelType w:val="singleLevel"/>
    <w:tmpl w:val="00000002"/>
    <w:lvl w:ilvl="0">
      <w:start w:val="1"/>
      <w:numFmt w:val="decimal"/>
      <w:pStyle w:val="V"/>
      <w:lvlText w:val="%1)"/>
      <w:lvlJc w:val="left"/>
      <w:pPr>
        <w:tabs>
          <w:tab w:val="left" w:pos="180"/>
        </w:tabs>
        <w:ind w:left="180" w:hanging="180"/>
      </w:pPr>
      <w:rPr>
        <w:rFonts w:hint="eastAsia"/>
      </w:rPr>
    </w:lvl>
  </w:abstractNum>
  <w:abstractNum w:abstractNumId="4" w15:restartNumberingAfterBreak="0">
    <w:nsid w:val="00000003"/>
    <w:multiLevelType w:val="multilevel"/>
    <w:tmpl w:val="00000003"/>
    <w:lvl w:ilvl="0">
      <w:start w:val="1"/>
      <w:numFmt w:val="decimal"/>
      <w:pStyle w:val="Style"/>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4"/>
    <w:multiLevelType w:val="singleLevel"/>
    <w:tmpl w:val="00000004"/>
    <w:lvl w:ilvl="0">
      <w:start w:val="1"/>
      <w:numFmt w:val="decimal"/>
      <w:pStyle w:val="a0"/>
      <w:lvlText w:val="%1)"/>
      <w:lvlJc w:val="left"/>
      <w:pPr>
        <w:tabs>
          <w:tab w:val="left" w:pos="180"/>
        </w:tabs>
        <w:ind w:left="180" w:hanging="180"/>
      </w:pPr>
      <w:rPr>
        <w:rFonts w:hint="eastAsia"/>
      </w:rPr>
    </w:lvl>
  </w:abstractNum>
  <w:abstractNum w:abstractNumId="6" w15:restartNumberingAfterBreak="0">
    <w:nsid w:val="00000008"/>
    <w:multiLevelType w:val="multilevel"/>
    <w:tmpl w:val="00000008"/>
    <w:lvl w:ilvl="0">
      <w:start w:val="1"/>
      <w:numFmt w:val="none"/>
      <w:pStyle w:val="W"/>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000000A"/>
    <w:multiLevelType w:val="singleLevel"/>
    <w:tmpl w:val="0000000A"/>
    <w:lvl w:ilvl="0">
      <w:start w:val="1"/>
      <w:numFmt w:val="decimal"/>
      <w:pStyle w:val="Q"/>
      <w:lvlText w:val="%1)"/>
      <w:lvlJc w:val="left"/>
      <w:pPr>
        <w:tabs>
          <w:tab w:val="left" w:pos="216"/>
        </w:tabs>
        <w:ind w:left="216" w:hanging="216"/>
      </w:pPr>
      <w:rPr>
        <w:rFonts w:hint="eastAsia"/>
        <w:color w:val="auto"/>
      </w:rPr>
    </w:lvl>
  </w:abstractNum>
  <w:abstractNum w:abstractNumId="8" w15:restartNumberingAfterBreak="0">
    <w:nsid w:val="0000000C"/>
    <w:multiLevelType w:val="singleLevel"/>
    <w:tmpl w:val="0000000C"/>
    <w:lvl w:ilvl="0">
      <w:start w:val="1"/>
      <w:numFmt w:val="decimal"/>
      <w:pStyle w:val="J"/>
      <w:lvlText w:val="%1)"/>
      <w:lvlJc w:val="left"/>
      <w:pPr>
        <w:tabs>
          <w:tab w:val="left" w:pos="180"/>
        </w:tabs>
        <w:ind w:left="180" w:hanging="180"/>
      </w:pPr>
      <w:rPr>
        <w:rFonts w:hint="eastAsia"/>
      </w:rPr>
    </w:lvl>
  </w:abstractNum>
  <w:abstractNum w:abstractNumId="9" w15:restartNumberingAfterBreak="0">
    <w:nsid w:val="0000000E"/>
    <w:multiLevelType w:val="multilevel"/>
    <w:tmpl w:val="0000000E"/>
    <w:lvl w:ilvl="0">
      <w:start w:val="1"/>
      <w:numFmt w:val="none"/>
      <w:pStyle w:val="E"/>
      <w:suff w:val="nothing"/>
      <w:lvlText w:val="%1"/>
      <w:lvlJc w:val="left"/>
      <w:pPr>
        <w:ind w:left="-420" w:firstLine="0"/>
      </w:pPr>
      <w:rPr>
        <w:rFonts w:ascii="Times New Roman" w:hAnsi="Times New Roman" w:hint="default"/>
        <w:b/>
        <w:i w:val="0"/>
        <w:sz w:val="21"/>
      </w:rPr>
    </w:lvl>
    <w:lvl w:ilvl="1">
      <w:start w:val="3"/>
      <w:numFmt w:val="decimal"/>
      <w:suff w:val="space"/>
      <w:lvlText w:val="%1%2"/>
      <w:lvlJc w:val="left"/>
      <w:pPr>
        <w:ind w:left="0" w:firstLine="0"/>
      </w:pPr>
      <w:rPr>
        <w:rFonts w:ascii="黑体" w:eastAsia="黑体" w:hAnsi="Times New Roman" w:hint="eastAsia"/>
        <w:b w:val="0"/>
        <w:i w:val="0"/>
        <w:sz w:val="21"/>
      </w:rPr>
    </w:lvl>
    <w:lvl w:ilvl="2">
      <w:start w:val="1"/>
      <w:numFmt w:val="decimal"/>
      <w:pStyle w:val="a1"/>
      <w:suff w:val="space"/>
      <w:lvlText w:val="%1%2.%3 "/>
      <w:lvlJc w:val="left"/>
      <w:pPr>
        <w:ind w:left="0" w:firstLine="0"/>
      </w:pPr>
      <w:rPr>
        <w:rFonts w:ascii="黑体" w:eastAsia="黑体" w:hAnsi="Times New Roman" w:hint="eastAsia"/>
        <w:b w:val="0"/>
        <w:i w:val="0"/>
        <w:sz w:val="21"/>
      </w:rPr>
    </w:lvl>
    <w:lvl w:ilvl="3">
      <w:start w:val="1"/>
      <w:numFmt w:val="decimal"/>
      <w:suff w:val="space"/>
      <w:lvlText w:val="%1%2.%3.%4"/>
      <w:lvlJc w:val="left"/>
      <w:pPr>
        <w:ind w:left="0" w:firstLine="0"/>
      </w:pPr>
      <w:rPr>
        <w:rFonts w:ascii="黑体" w:eastAsia="黑体" w:hAnsi="Times New Roman" w:hint="eastAsia"/>
        <w:b w:val="0"/>
        <w:i w:val="0"/>
        <w:sz w:val="21"/>
      </w:rPr>
    </w:lvl>
    <w:lvl w:ilvl="4">
      <w:start w:val="1"/>
      <w:numFmt w:val="decimal"/>
      <w:suff w:val="space"/>
      <w:lvlText w:val="%1%2.%3.%4.%5"/>
      <w:lvlJc w:val="left"/>
      <w:pPr>
        <w:ind w:left="0" w:firstLine="0"/>
      </w:pPr>
      <w:rPr>
        <w:rFonts w:ascii="黑体" w:eastAsia="黑体" w:hAnsi="Times New Roman" w:hint="eastAsia"/>
        <w:b w:val="0"/>
        <w:i w:val="0"/>
        <w:sz w:val="21"/>
      </w:rPr>
    </w:lvl>
    <w:lvl w:ilvl="5">
      <w:start w:val="1"/>
      <w:numFmt w:val="decimal"/>
      <w:suff w:val="space"/>
      <w:lvlText w:val="%1%2.%3.%4.%5.%6"/>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10" w15:restartNumberingAfterBreak="0">
    <w:nsid w:val="0000000F"/>
    <w:multiLevelType w:val="multilevel"/>
    <w:tmpl w:val="0000000F"/>
    <w:lvl w:ilvl="0">
      <w:start w:val="1"/>
      <w:numFmt w:val="none"/>
      <w:pStyle w:val="K"/>
      <w:lvlText w:val="图"/>
      <w:lvlJc w:val="left"/>
      <w:pPr>
        <w:tabs>
          <w:tab w:val="left" w:pos="360"/>
        </w:tabs>
        <w:ind w:left="0" w:firstLine="0"/>
      </w:pPr>
      <w:rPr>
        <w:rFonts w:ascii="黑体" w:eastAsia="黑体" w:hint="eastAsia"/>
        <w:b/>
        <w:i w:val="0"/>
        <w:sz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0000012"/>
    <w:multiLevelType w:val="multilevel"/>
    <w:tmpl w:val="00000012"/>
    <w:lvl w:ilvl="0">
      <w:start w:val="1"/>
      <w:numFmt w:val="decimal"/>
      <w:pStyle w:val="a2"/>
      <w:lvlText w:val="表%1"/>
      <w:lvlJc w:val="left"/>
      <w:pPr>
        <w:tabs>
          <w:tab w:val="left" w:pos="3615"/>
        </w:tabs>
        <w:ind w:left="3615" w:hanging="360"/>
      </w:pPr>
      <w:rPr>
        <w:rFonts w:hint="eastAsia"/>
        <w:b w:val="0"/>
        <w:color w:val="000000"/>
        <w:sz w:val="21"/>
        <w:lang w:val="en-US"/>
      </w:rPr>
    </w:lvl>
    <w:lvl w:ilvl="1">
      <w:start w:val="1"/>
      <w:numFmt w:val="lowerLetter"/>
      <w:lvlText w:val="%2)"/>
      <w:lvlJc w:val="left"/>
      <w:pPr>
        <w:tabs>
          <w:tab w:val="left" w:pos="840"/>
        </w:tabs>
        <w:ind w:left="840" w:hanging="420"/>
      </w:pPr>
      <w:rPr>
        <w:rFonts w:hint="eastAsia"/>
        <w:b/>
        <w:sz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0000015"/>
    <w:multiLevelType w:val="multilevel"/>
    <w:tmpl w:val="00000015"/>
    <w:lvl w:ilvl="0">
      <w:start w:val="1"/>
      <w:numFmt w:val="decimal"/>
      <w:pStyle w:val="S"/>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0000016"/>
    <w:multiLevelType w:val="singleLevel"/>
    <w:tmpl w:val="00000016"/>
    <w:lvl w:ilvl="0">
      <w:start w:val="1"/>
      <w:numFmt w:val="decimal"/>
      <w:pStyle w:val="P"/>
      <w:lvlText w:val="%1)"/>
      <w:lvlJc w:val="left"/>
      <w:pPr>
        <w:tabs>
          <w:tab w:val="left" w:pos="180"/>
        </w:tabs>
        <w:ind w:left="180" w:hanging="180"/>
      </w:pPr>
      <w:rPr>
        <w:rFonts w:hint="eastAsia"/>
        <w:color w:val="FF0000"/>
      </w:rPr>
    </w:lvl>
  </w:abstractNum>
  <w:abstractNum w:abstractNumId="14" w15:restartNumberingAfterBreak="0">
    <w:nsid w:val="00000018"/>
    <w:multiLevelType w:val="multilevel"/>
    <w:tmpl w:val="00000018"/>
    <w:lvl w:ilvl="0">
      <w:start w:val="1"/>
      <w:numFmt w:val="decimal"/>
      <w:pStyle w:val="2"/>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0000001A"/>
    <w:multiLevelType w:val="multilevel"/>
    <w:tmpl w:val="0000001A"/>
    <w:lvl w:ilvl="0">
      <w:start w:val="1"/>
      <w:numFmt w:val="decimal"/>
      <w:lvlText w:val="%1)"/>
      <w:lvlJc w:val="left"/>
      <w:pPr>
        <w:ind w:left="99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0000001D"/>
    <w:multiLevelType w:val="singleLevel"/>
    <w:tmpl w:val="0000001D"/>
    <w:lvl w:ilvl="0">
      <w:start w:val="1"/>
      <w:numFmt w:val="decimal"/>
      <w:pStyle w:val="X"/>
      <w:lvlText w:val="%1)"/>
      <w:lvlJc w:val="left"/>
      <w:pPr>
        <w:tabs>
          <w:tab w:val="left" w:pos="180"/>
        </w:tabs>
        <w:ind w:left="180" w:hanging="180"/>
      </w:pPr>
      <w:rPr>
        <w:rFonts w:hint="default"/>
      </w:rPr>
    </w:lvl>
  </w:abstractNum>
  <w:abstractNum w:abstractNumId="17" w15:restartNumberingAfterBreak="0">
    <w:nsid w:val="0000001E"/>
    <w:multiLevelType w:val="multilevel"/>
    <w:tmpl w:val="0000001E"/>
    <w:lvl w:ilvl="0">
      <w:start w:val="1"/>
      <w:numFmt w:val="decimal"/>
      <w:pStyle w:val="R"/>
      <w:lvlText w:val="%1）"/>
      <w:lvlJc w:val="left"/>
      <w:pPr>
        <w:tabs>
          <w:tab w:val="left" w:pos="405"/>
        </w:tabs>
        <w:ind w:left="405" w:hanging="405"/>
      </w:pPr>
      <w:rPr>
        <w:rFonts w:hint="eastAsia"/>
      </w:rPr>
    </w:lvl>
    <w:lvl w:ilvl="1">
      <w:start w:val="1"/>
      <w:numFmt w:val="decimalEnclosedCircle"/>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00000028"/>
    <w:multiLevelType w:val="multilevel"/>
    <w:tmpl w:val="00000028"/>
    <w:lvl w:ilvl="0">
      <w:start w:val="1"/>
      <w:numFmt w:val="decimal"/>
      <w:pStyle w:val="a3"/>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00000029"/>
    <w:multiLevelType w:val="multilevel"/>
    <w:tmpl w:val="00000029"/>
    <w:lvl w:ilvl="0">
      <w:start w:val="1"/>
      <w:numFmt w:val="decimalZero"/>
      <w:pStyle w:val="a4"/>
      <w:suff w:val="nothing"/>
      <w:lvlText w:val="附录  C%1"/>
      <w:lvlJc w:val="center"/>
      <w:pPr>
        <w:ind w:left="289" w:firstLine="289"/>
      </w:pPr>
      <w:rPr>
        <w:rFonts w:ascii="Arial" w:eastAsia="黑体" w:hAnsi="Arial" w:hint="eastAsia"/>
        <w:b/>
        <w:i w:val="0"/>
        <w:sz w:val="20"/>
      </w:rPr>
    </w:lvl>
    <w:lvl w:ilvl="1">
      <w:start w:val="1"/>
      <w:numFmt w:val="decimal"/>
      <w:suff w:val="nothing"/>
      <w:lvlText w:val="C%1.%2　"/>
      <w:lvlJc w:val="left"/>
      <w:pPr>
        <w:ind w:left="289" w:firstLine="0"/>
      </w:pPr>
      <w:rPr>
        <w:rFonts w:ascii="Arial" w:eastAsia="黑体" w:hAnsi="Arial" w:hint="eastAsia"/>
        <w:b/>
        <w:i w:val="0"/>
        <w:snapToGrid/>
        <w:spacing w:val="0"/>
        <w:w w:val="100"/>
        <w:kern w:val="21"/>
        <w:sz w:val="20"/>
      </w:rPr>
    </w:lvl>
    <w:lvl w:ilvl="2">
      <w:start w:val="1"/>
      <w:numFmt w:val="decimal"/>
      <w:suff w:val="nothing"/>
      <w:lvlText w:val="C%1.%2.%3　"/>
      <w:lvlJc w:val="left"/>
      <w:pPr>
        <w:ind w:left="289" w:firstLine="0"/>
      </w:pPr>
      <w:rPr>
        <w:rFonts w:ascii="Arial" w:eastAsia="黑体" w:hAnsi="Arial" w:hint="eastAsia"/>
        <w:b/>
        <w:i w:val="0"/>
        <w:sz w:val="20"/>
      </w:rPr>
    </w:lvl>
    <w:lvl w:ilvl="3">
      <w:start w:val="1"/>
      <w:numFmt w:val="decimal"/>
      <w:suff w:val="nothing"/>
      <w:lvlText w:val="C%1.%2.%3.%4　"/>
      <w:lvlJc w:val="left"/>
      <w:pPr>
        <w:ind w:left="289" w:firstLine="0"/>
      </w:pPr>
      <w:rPr>
        <w:rFonts w:ascii="Arial" w:eastAsia="黑体" w:hAnsi="Arial" w:hint="eastAsia"/>
        <w:b/>
        <w:i w:val="0"/>
        <w:sz w:val="20"/>
      </w:rPr>
    </w:lvl>
    <w:lvl w:ilvl="4">
      <w:start w:val="1"/>
      <w:numFmt w:val="decimal"/>
      <w:suff w:val="nothing"/>
      <w:lvlText w:val="C%1.%2.%3.%4.%5　"/>
      <w:lvlJc w:val="left"/>
      <w:pPr>
        <w:ind w:left="289" w:firstLine="0"/>
      </w:pPr>
      <w:rPr>
        <w:rFonts w:ascii="Arial" w:eastAsia="黑体" w:hAnsi="Arial" w:hint="eastAsia"/>
        <w:b/>
        <w:i w:val="0"/>
        <w:sz w:val="20"/>
      </w:rPr>
    </w:lvl>
    <w:lvl w:ilvl="5">
      <w:start w:val="1"/>
      <w:numFmt w:val="decimal"/>
      <w:suff w:val="nothing"/>
      <w:lvlText w:val="C%1.%2.%3.%4.%5.%6　"/>
      <w:lvlJc w:val="left"/>
      <w:pPr>
        <w:ind w:left="289" w:firstLine="0"/>
      </w:pPr>
      <w:rPr>
        <w:rFonts w:ascii="Arial" w:eastAsia="黑体" w:hAnsi="Arial" w:hint="eastAsia"/>
        <w:b/>
        <w:i w:val="0"/>
        <w:sz w:val="20"/>
      </w:rPr>
    </w:lvl>
    <w:lvl w:ilvl="6">
      <w:start w:val="1"/>
      <w:numFmt w:val="decimal"/>
      <w:suff w:val="nothing"/>
      <w:lvlText w:val="C%1.%2.%3.%4.%5.%6.%7　"/>
      <w:lvlJc w:val="left"/>
      <w:pPr>
        <w:ind w:left="289" w:firstLine="0"/>
      </w:pPr>
      <w:rPr>
        <w:rFonts w:ascii="Arial" w:eastAsia="黑体" w:hAnsi="Arial" w:hint="eastAsia"/>
        <w:b/>
        <w:i w:val="0"/>
        <w:sz w:val="20"/>
      </w:rPr>
    </w:lvl>
    <w:lvl w:ilvl="7">
      <w:start w:val="1"/>
      <w:numFmt w:val="decimal"/>
      <w:lvlText w:val="表 C%1.%8 "/>
      <w:lvlJc w:val="center"/>
      <w:pPr>
        <w:tabs>
          <w:tab w:val="left" w:pos="1298"/>
        </w:tabs>
        <w:ind w:left="578" w:firstLine="0"/>
      </w:pPr>
      <w:rPr>
        <w:rFonts w:ascii="Arial" w:eastAsia="黑体" w:hAnsi="Arial" w:hint="eastAsia"/>
        <w:b/>
        <w:i w:val="0"/>
        <w:sz w:val="20"/>
      </w:rPr>
    </w:lvl>
    <w:lvl w:ilvl="8">
      <w:start w:val="1"/>
      <w:numFmt w:val="decimal"/>
      <w:lvlText w:val="图 C%1.%9 "/>
      <w:lvlJc w:val="center"/>
      <w:pPr>
        <w:tabs>
          <w:tab w:val="left" w:pos="1298"/>
        </w:tabs>
        <w:ind w:left="578" w:firstLine="0"/>
      </w:pPr>
      <w:rPr>
        <w:rFonts w:ascii="Arial" w:eastAsia="黑体" w:hAnsi="Arial" w:hint="eastAsia"/>
        <w:b/>
        <w:i w:val="0"/>
        <w:sz w:val="20"/>
      </w:rPr>
    </w:lvl>
  </w:abstractNum>
  <w:abstractNum w:abstractNumId="20" w15:restartNumberingAfterBreak="0">
    <w:nsid w:val="0000002A"/>
    <w:multiLevelType w:val="multilevel"/>
    <w:tmpl w:val="0000002A"/>
    <w:lvl w:ilvl="0">
      <w:start w:val="1"/>
      <w:numFmt w:val="none"/>
      <w:pStyle w:val="A5"/>
      <w:suff w:val="nothing"/>
      <w:lvlText w:val=""/>
      <w:lvlJc w:val="left"/>
      <w:pPr>
        <w:ind w:left="0" w:firstLine="0"/>
      </w:pPr>
      <w:rPr>
        <w:rFonts w:ascii="黑体" w:eastAsia="黑体" w:hAnsi="Times New Roman" w:hint="eastAsia"/>
        <w:b/>
        <w:i w:val="0"/>
        <w:sz w:val="21"/>
      </w:rPr>
    </w:lvl>
    <w:lvl w:ilvl="1">
      <w:start w:val="1"/>
      <w:numFmt w:val="decimal"/>
      <w:lvlText w:val="表%2"/>
      <w:lvlJc w:val="left"/>
      <w:pPr>
        <w:tabs>
          <w:tab w:val="left" w:pos="360"/>
        </w:tabs>
        <w:ind w:left="0" w:firstLine="0"/>
      </w:pPr>
      <w:rPr>
        <w:rFonts w:ascii="黑体" w:eastAsia="黑体" w:hAnsi="Times New Roman" w:hint="eastAsia"/>
        <w:b/>
        <w:i w:val="0"/>
        <w:sz w:val="20"/>
      </w:rPr>
    </w:lvl>
    <w:lvl w:ilvl="2">
      <w:start w:val="1"/>
      <w:numFmt w:val="none"/>
      <w:suff w:val="nothing"/>
      <w:lvlText w:val="%1表%2(续)"/>
      <w:lvlJc w:val="left"/>
      <w:pPr>
        <w:ind w:left="0" w:firstLine="0"/>
      </w:pPr>
      <w:rPr>
        <w:rFonts w:ascii="宋体" w:eastAsia="宋体" w:hAnsi="Times New Roman" w:hint="eastAsia"/>
        <w:b w:val="0"/>
        <w:i w:val="0"/>
        <w:sz w:val="18"/>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21" w15:restartNumberingAfterBreak="0">
    <w:nsid w:val="0000002B"/>
    <w:multiLevelType w:val="multilevel"/>
    <w:tmpl w:val="0000002B"/>
    <w:lvl w:ilvl="0">
      <w:start w:val="1"/>
      <w:numFmt w:val="decimal"/>
      <w:lvlText w:val="%1)"/>
      <w:lvlJc w:val="left"/>
      <w:pPr>
        <w:ind w:left="99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0000002E"/>
    <w:multiLevelType w:val="singleLevel"/>
    <w:tmpl w:val="0000002E"/>
    <w:lvl w:ilvl="0">
      <w:start w:val="1"/>
      <w:numFmt w:val="decimal"/>
      <w:pStyle w:val="Z"/>
      <w:lvlText w:val="%1)"/>
      <w:lvlJc w:val="left"/>
      <w:pPr>
        <w:tabs>
          <w:tab w:val="left" w:pos="180"/>
        </w:tabs>
        <w:ind w:left="180" w:hanging="180"/>
      </w:pPr>
      <w:rPr>
        <w:rFonts w:hint="eastAsia"/>
      </w:rPr>
    </w:lvl>
  </w:abstractNum>
  <w:abstractNum w:abstractNumId="23" w15:restartNumberingAfterBreak="0">
    <w:nsid w:val="0000002F"/>
    <w:multiLevelType w:val="singleLevel"/>
    <w:tmpl w:val="0000002F"/>
    <w:lvl w:ilvl="0">
      <w:start w:val="1"/>
      <w:numFmt w:val="decimal"/>
      <w:pStyle w:val="T"/>
      <w:lvlText w:val="%1)"/>
      <w:lvlJc w:val="left"/>
      <w:pPr>
        <w:tabs>
          <w:tab w:val="left" w:pos="180"/>
        </w:tabs>
        <w:ind w:left="180" w:hanging="180"/>
      </w:pPr>
      <w:rPr>
        <w:rFonts w:hint="eastAsia"/>
      </w:rPr>
    </w:lvl>
  </w:abstractNum>
  <w:abstractNum w:abstractNumId="24" w15:restartNumberingAfterBreak="0">
    <w:nsid w:val="00000030"/>
    <w:multiLevelType w:val="multilevel"/>
    <w:tmpl w:val="00000030"/>
    <w:lvl w:ilvl="0">
      <w:start w:val="1"/>
      <w:numFmt w:val="decimal"/>
      <w:lvlText w:val="%1)"/>
      <w:lvlJc w:val="left"/>
      <w:pPr>
        <w:ind w:left="99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00000032"/>
    <w:multiLevelType w:val="multilevel"/>
    <w:tmpl w:val="00000032"/>
    <w:lvl w:ilvl="0">
      <w:start w:val="1"/>
      <w:numFmt w:val="decimal"/>
      <w:pStyle w:val="a6"/>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0000033"/>
    <w:multiLevelType w:val="multilevel"/>
    <w:tmpl w:val="00000033"/>
    <w:lvl w:ilvl="0">
      <w:start w:val="1"/>
      <w:numFmt w:val="decimal"/>
      <w:lvlText w:val="%1)"/>
      <w:lvlJc w:val="left"/>
      <w:pPr>
        <w:ind w:left="99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00000036"/>
    <w:multiLevelType w:val="singleLevel"/>
    <w:tmpl w:val="00000036"/>
    <w:lvl w:ilvl="0">
      <w:start w:val="1"/>
      <w:numFmt w:val="decimal"/>
      <w:pStyle w:val="24"/>
      <w:lvlText w:val="%1)"/>
      <w:lvlJc w:val="left"/>
      <w:pPr>
        <w:tabs>
          <w:tab w:val="left" w:pos="216"/>
        </w:tabs>
        <w:ind w:left="216" w:hanging="216"/>
      </w:pPr>
      <w:rPr>
        <w:rFonts w:hint="eastAsia"/>
      </w:rPr>
    </w:lvl>
  </w:abstractNum>
  <w:abstractNum w:abstractNumId="28" w15:restartNumberingAfterBreak="0">
    <w:nsid w:val="00000037"/>
    <w:multiLevelType w:val="multilevel"/>
    <w:tmpl w:val="00000037"/>
    <w:lvl w:ilvl="0">
      <w:start w:val="1"/>
      <w:numFmt w:val="decimalZero"/>
      <w:pStyle w:val="B"/>
      <w:suff w:val="nothing"/>
      <w:lvlText w:val="附录  F%1"/>
      <w:lvlJc w:val="center"/>
      <w:pPr>
        <w:ind w:left="289" w:firstLine="289"/>
      </w:pPr>
      <w:rPr>
        <w:rFonts w:ascii="Arial" w:eastAsia="黑体" w:hAnsi="Arial" w:hint="eastAsia"/>
        <w:b/>
        <w:i w:val="0"/>
        <w:sz w:val="20"/>
      </w:rPr>
    </w:lvl>
    <w:lvl w:ilvl="1">
      <w:start w:val="1"/>
      <w:numFmt w:val="decimal"/>
      <w:suff w:val="nothing"/>
      <w:lvlText w:val="F%1.%2　"/>
      <w:lvlJc w:val="left"/>
      <w:pPr>
        <w:ind w:left="289" w:firstLine="0"/>
      </w:pPr>
      <w:rPr>
        <w:rFonts w:ascii="Arial" w:eastAsia="黑体" w:hAnsi="Arial" w:hint="eastAsia"/>
        <w:b/>
        <w:i w:val="0"/>
        <w:snapToGrid/>
        <w:spacing w:val="0"/>
        <w:w w:val="100"/>
        <w:kern w:val="21"/>
        <w:sz w:val="20"/>
      </w:rPr>
    </w:lvl>
    <w:lvl w:ilvl="2">
      <w:start w:val="1"/>
      <w:numFmt w:val="decimal"/>
      <w:suff w:val="nothing"/>
      <w:lvlText w:val="F%1.%2.%3　"/>
      <w:lvlJc w:val="left"/>
      <w:pPr>
        <w:ind w:left="289" w:firstLine="0"/>
      </w:pPr>
      <w:rPr>
        <w:rFonts w:ascii="Arial" w:eastAsia="黑体" w:hAnsi="Arial" w:hint="eastAsia"/>
        <w:b/>
        <w:i w:val="0"/>
        <w:sz w:val="20"/>
      </w:rPr>
    </w:lvl>
    <w:lvl w:ilvl="3">
      <w:start w:val="1"/>
      <w:numFmt w:val="decimal"/>
      <w:suff w:val="nothing"/>
      <w:lvlText w:val="F%1.%2.%3.%4　"/>
      <w:lvlJc w:val="left"/>
      <w:pPr>
        <w:ind w:left="289" w:firstLine="0"/>
      </w:pPr>
      <w:rPr>
        <w:rFonts w:ascii="Arial" w:eastAsia="黑体" w:hAnsi="Arial" w:hint="eastAsia"/>
        <w:b/>
        <w:i w:val="0"/>
        <w:sz w:val="20"/>
      </w:rPr>
    </w:lvl>
    <w:lvl w:ilvl="4">
      <w:start w:val="1"/>
      <w:numFmt w:val="decimal"/>
      <w:suff w:val="nothing"/>
      <w:lvlText w:val="F%1.%2.%3.%4.%5　"/>
      <w:lvlJc w:val="left"/>
      <w:pPr>
        <w:ind w:left="289" w:firstLine="0"/>
      </w:pPr>
      <w:rPr>
        <w:rFonts w:ascii="Arial" w:eastAsia="黑体" w:hAnsi="Arial" w:hint="eastAsia"/>
        <w:b/>
        <w:i w:val="0"/>
        <w:sz w:val="20"/>
      </w:rPr>
    </w:lvl>
    <w:lvl w:ilvl="5">
      <w:start w:val="1"/>
      <w:numFmt w:val="decimal"/>
      <w:suff w:val="nothing"/>
      <w:lvlText w:val="F%1.%2.%3.%4.%5.%6　"/>
      <w:lvlJc w:val="left"/>
      <w:pPr>
        <w:ind w:left="289" w:firstLine="0"/>
      </w:pPr>
      <w:rPr>
        <w:rFonts w:ascii="Arial" w:eastAsia="黑体" w:hAnsi="Arial" w:hint="eastAsia"/>
        <w:b/>
        <w:i w:val="0"/>
        <w:sz w:val="20"/>
      </w:rPr>
    </w:lvl>
    <w:lvl w:ilvl="6">
      <w:start w:val="1"/>
      <w:numFmt w:val="decimal"/>
      <w:suff w:val="nothing"/>
      <w:lvlText w:val="F%1.%2.%3.%4.%5.%6.%7　"/>
      <w:lvlJc w:val="left"/>
      <w:pPr>
        <w:ind w:left="289" w:firstLine="0"/>
      </w:pPr>
      <w:rPr>
        <w:rFonts w:ascii="Arial" w:eastAsia="黑体" w:hAnsi="Arial" w:hint="eastAsia"/>
        <w:b/>
        <w:i w:val="0"/>
        <w:sz w:val="20"/>
      </w:rPr>
    </w:lvl>
    <w:lvl w:ilvl="7">
      <w:start w:val="1"/>
      <w:numFmt w:val="decimal"/>
      <w:lvlText w:val="表 F%1.%8 "/>
      <w:lvlJc w:val="center"/>
      <w:pPr>
        <w:tabs>
          <w:tab w:val="left" w:pos="1298"/>
        </w:tabs>
        <w:ind w:left="578" w:firstLine="0"/>
      </w:pPr>
      <w:rPr>
        <w:rFonts w:ascii="Arial" w:eastAsia="黑体" w:hAnsi="Arial" w:hint="eastAsia"/>
        <w:b/>
        <w:i w:val="0"/>
        <w:sz w:val="20"/>
      </w:rPr>
    </w:lvl>
    <w:lvl w:ilvl="8">
      <w:start w:val="1"/>
      <w:numFmt w:val="decimal"/>
      <w:lvlText w:val="图 F%1.%9 "/>
      <w:lvlJc w:val="center"/>
      <w:pPr>
        <w:tabs>
          <w:tab w:val="left" w:pos="1298"/>
        </w:tabs>
        <w:ind w:left="578" w:firstLine="0"/>
      </w:pPr>
      <w:rPr>
        <w:rFonts w:ascii="Arial" w:eastAsia="黑体" w:hAnsi="Arial" w:hint="eastAsia"/>
        <w:b/>
        <w:i w:val="0"/>
        <w:sz w:val="20"/>
      </w:rPr>
    </w:lvl>
  </w:abstractNum>
  <w:abstractNum w:abstractNumId="29" w15:restartNumberingAfterBreak="0">
    <w:nsid w:val="00000038"/>
    <w:multiLevelType w:val="multilevel"/>
    <w:tmpl w:val="00000038"/>
    <w:lvl w:ilvl="0">
      <w:start w:val="1"/>
      <w:numFmt w:val="decimal"/>
      <w:lvlText w:val="%1)"/>
      <w:lvlJc w:val="left"/>
      <w:pPr>
        <w:ind w:left="99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0000003B"/>
    <w:multiLevelType w:val="multilevel"/>
    <w:tmpl w:val="0000003B"/>
    <w:lvl w:ilvl="0">
      <w:start w:val="1"/>
      <w:numFmt w:val="decimalZero"/>
      <w:pStyle w:val="a7"/>
      <w:suff w:val="nothing"/>
      <w:lvlText w:val="附录  V%1"/>
      <w:lvlJc w:val="center"/>
      <w:pPr>
        <w:ind w:left="289" w:firstLine="289"/>
      </w:pPr>
      <w:rPr>
        <w:rFonts w:ascii="Arial" w:eastAsia="黑体" w:hAnsi="Arial" w:hint="eastAsia"/>
        <w:b/>
        <w:i w:val="0"/>
        <w:sz w:val="20"/>
      </w:rPr>
    </w:lvl>
    <w:lvl w:ilvl="1">
      <w:start w:val="1"/>
      <w:numFmt w:val="decimal"/>
      <w:pStyle w:val="a8"/>
      <w:suff w:val="nothing"/>
      <w:lvlText w:val="V%1.%2　"/>
      <w:lvlJc w:val="left"/>
      <w:pPr>
        <w:ind w:left="289" w:firstLine="0"/>
      </w:pPr>
      <w:rPr>
        <w:rFonts w:ascii="Arial" w:eastAsia="黑体" w:hAnsi="Arial" w:hint="eastAsia"/>
        <w:b/>
        <w:i w:val="0"/>
        <w:snapToGrid/>
        <w:spacing w:val="0"/>
        <w:w w:val="100"/>
        <w:kern w:val="21"/>
        <w:sz w:val="20"/>
      </w:rPr>
    </w:lvl>
    <w:lvl w:ilvl="2">
      <w:start w:val="1"/>
      <w:numFmt w:val="decimal"/>
      <w:pStyle w:val="a9"/>
      <w:suff w:val="nothing"/>
      <w:lvlText w:val="V%1.%2.%3　"/>
      <w:lvlJc w:val="left"/>
      <w:pPr>
        <w:ind w:left="289" w:firstLine="0"/>
      </w:pPr>
      <w:rPr>
        <w:rFonts w:ascii="Arial" w:eastAsia="黑体" w:hAnsi="Arial" w:hint="eastAsia"/>
        <w:b/>
        <w:i w:val="0"/>
        <w:sz w:val="20"/>
      </w:rPr>
    </w:lvl>
    <w:lvl w:ilvl="3">
      <w:start w:val="1"/>
      <w:numFmt w:val="decimal"/>
      <w:pStyle w:val="aa"/>
      <w:suff w:val="nothing"/>
      <w:lvlText w:val="V%1.%2.%3.%4　"/>
      <w:lvlJc w:val="left"/>
      <w:pPr>
        <w:ind w:left="289" w:firstLine="0"/>
      </w:pPr>
      <w:rPr>
        <w:rFonts w:ascii="Arial" w:eastAsia="黑体" w:hAnsi="Arial" w:hint="eastAsia"/>
        <w:b/>
        <w:i w:val="0"/>
        <w:sz w:val="20"/>
      </w:rPr>
    </w:lvl>
    <w:lvl w:ilvl="4">
      <w:start w:val="1"/>
      <w:numFmt w:val="decimal"/>
      <w:pStyle w:val="ab"/>
      <w:suff w:val="nothing"/>
      <w:lvlText w:val="V%1.%2.%3.%4.%5　"/>
      <w:lvlJc w:val="left"/>
      <w:pPr>
        <w:ind w:left="289" w:firstLine="0"/>
      </w:pPr>
      <w:rPr>
        <w:rFonts w:ascii="Arial" w:eastAsia="黑体" w:hAnsi="Arial" w:hint="eastAsia"/>
        <w:b/>
        <w:i w:val="0"/>
        <w:sz w:val="20"/>
      </w:rPr>
    </w:lvl>
    <w:lvl w:ilvl="5">
      <w:start w:val="1"/>
      <w:numFmt w:val="decimal"/>
      <w:suff w:val="nothing"/>
      <w:lvlText w:val="V%1.%2.%3.%4.%5.%6　"/>
      <w:lvlJc w:val="left"/>
      <w:pPr>
        <w:ind w:left="289" w:firstLine="0"/>
      </w:pPr>
      <w:rPr>
        <w:rFonts w:ascii="Arial" w:eastAsia="黑体" w:hAnsi="Arial" w:hint="eastAsia"/>
        <w:b/>
        <w:i w:val="0"/>
        <w:sz w:val="20"/>
      </w:rPr>
    </w:lvl>
    <w:lvl w:ilvl="6">
      <w:start w:val="1"/>
      <w:numFmt w:val="decimal"/>
      <w:suff w:val="nothing"/>
      <w:lvlText w:val="V%1.%2.%3.%4.%5.%6.%7　"/>
      <w:lvlJc w:val="left"/>
      <w:pPr>
        <w:ind w:left="289" w:firstLine="0"/>
      </w:pPr>
      <w:rPr>
        <w:rFonts w:ascii="Arial" w:eastAsia="黑体" w:hAnsi="Arial" w:hint="eastAsia"/>
        <w:b/>
        <w:i w:val="0"/>
        <w:sz w:val="20"/>
      </w:rPr>
    </w:lvl>
    <w:lvl w:ilvl="7">
      <w:start w:val="1"/>
      <w:numFmt w:val="decimal"/>
      <w:lvlText w:val="表 V%1.%8 "/>
      <w:lvlJc w:val="center"/>
      <w:pPr>
        <w:tabs>
          <w:tab w:val="left" w:pos="1298"/>
        </w:tabs>
        <w:ind w:left="578" w:firstLine="0"/>
      </w:pPr>
      <w:rPr>
        <w:rFonts w:ascii="Arial" w:eastAsia="黑体" w:hAnsi="Arial" w:hint="eastAsia"/>
        <w:b/>
        <w:i w:val="0"/>
        <w:sz w:val="20"/>
      </w:rPr>
    </w:lvl>
    <w:lvl w:ilvl="8">
      <w:start w:val="1"/>
      <w:numFmt w:val="decimal"/>
      <w:lvlText w:val="图 V%1.%9 "/>
      <w:lvlJc w:val="center"/>
      <w:pPr>
        <w:tabs>
          <w:tab w:val="left" w:pos="1298"/>
        </w:tabs>
        <w:ind w:left="578" w:firstLine="0"/>
      </w:pPr>
      <w:rPr>
        <w:rFonts w:ascii="Arial" w:eastAsia="黑体" w:hAnsi="Arial" w:hint="eastAsia"/>
        <w:b/>
        <w:i w:val="0"/>
        <w:sz w:val="20"/>
      </w:rPr>
    </w:lvl>
  </w:abstractNum>
  <w:abstractNum w:abstractNumId="31" w15:restartNumberingAfterBreak="0">
    <w:nsid w:val="0000003F"/>
    <w:multiLevelType w:val="singleLevel"/>
    <w:tmpl w:val="0000003F"/>
    <w:lvl w:ilvl="0">
      <w:start w:val="1"/>
      <w:numFmt w:val="decimal"/>
      <w:pStyle w:val="U"/>
      <w:lvlText w:val="%1)"/>
      <w:lvlJc w:val="left"/>
      <w:pPr>
        <w:tabs>
          <w:tab w:val="left" w:pos="180"/>
        </w:tabs>
        <w:ind w:left="180" w:hanging="180"/>
      </w:pPr>
      <w:rPr>
        <w:rFonts w:hint="eastAsia"/>
      </w:rPr>
    </w:lvl>
  </w:abstractNum>
  <w:abstractNum w:abstractNumId="32" w15:restartNumberingAfterBreak="0">
    <w:nsid w:val="00000041"/>
    <w:multiLevelType w:val="singleLevel"/>
    <w:tmpl w:val="00000041"/>
    <w:lvl w:ilvl="0">
      <w:start w:val="1"/>
      <w:numFmt w:val="decimal"/>
      <w:pStyle w:val="ac"/>
      <w:lvlText w:val="%1)"/>
      <w:lvlJc w:val="left"/>
      <w:pPr>
        <w:tabs>
          <w:tab w:val="left" w:pos="180"/>
        </w:tabs>
        <w:ind w:left="180" w:hanging="180"/>
      </w:pPr>
      <w:rPr>
        <w:rFonts w:hint="eastAsia"/>
      </w:rPr>
    </w:lvl>
  </w:abstractNum>
  <w:abstractNum w:abstractNumId="33" w15:restartNumberingAfterBreak="0">
    <w:nsid w:val="00000042"/>
    <w:multiLevelType w:val="multilevel"/>
    <w:tmpl w:val="00000042"/>
    <w:lvl w:ilvl="0">
      <w:start w:val="1"/>
      <w:numFmt w:val="decimal"/>
      <w:pStyle w:val="M"/>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00000044"/>
    <w:multiLevelType w:val="multilevel"/>
    <w:tmpl w:val="00000044"/>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d"/>
      <w:suff w:val="nothing"/>
      <w:lvlText w:val="%1%2 "/>
      <w:lvlJc w:val="left"/>
      <w:pPr>
        <w:ind w:left="0" w:firstLine="0"/>
      </w:pPr>
      <w:rPr>
        <w:rFonts w:ascii="黑体" w:eastAsia="黑体" w:hAnsi="Times New Roman" w:hint="eastAsia"/>
        <w:b/>
        <w:i w:val="0"/>
        <w:sz w:val="28"/>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表%1%2.%3.%4-%5 "/>
      <w:lvlJc w:val="left"/>
      <w:pPr>
        <w:ind w:left="0" w:firstLine="0"/>
      </w:pPr>
      <w:rPr>
        <w:rFonts w:ascii="黑体" w:eastAsia="黑体" w:hAnsi="Times New Roman" w:hint="eastAsia"/>
        <w:b/>
        <w:i w:val="0"/>
        <w:sz w:val="21"/>
      </w:rPr>
    </w:lvl>
    <w:lvl w:ilvl="5">
      <w:start w:val="1"/>
      <w:numFmt w:val="decimal"/>
      <w:suff w:val="nothing"/>
      <w:lvlText w:val="%1图%2.%3.%4-%6 "/>
      <w:lvlJc w:val="left"/>
      <w:pPr>
        <w:ind w:left="0" w:firstLine="0"/>
      </w:pPr>
      <w:rPr>
        <w:rFonts w:ascii="黑体" w:eastAsia="黑体" w:hAnsi="Times New Roman" w:hint="eastAsia"/>
        <w:b/>
        <w:i w:val="0"/>
        <w:sz w:val="21"/>
      </w:rPr>
    </w:lvl>
    <w:lvl w:ilvl="6">
      <w:start w:val="1"/>
      <w:numFmt w:val="decimal"/>
      <w:suff w:val="nothing"/>
      <w:lvlText w:val="(%2.%3.%4-%7)"/>
      <w:lvlJc w:val="center"/>
      <w:pPr>
        <w:ind w:left="288" w:firstLine="288"/>
      </w:pPr>
      <w:rPr>
        <w:rFonts w:ascii="黑体" w:eastAsia="黑体" w:hAnsi="Times New Roman" w:hint="eastAsia"/>
        <w:b/>
        <w:i w:val="0"/>
        <w:sz w:val="21"/>
      </w:rPr>
    </w:lvl>
    <w:lvl w:ilvl="7">
      <w:start w:val="1"/>
      <w:numFmt w:val="decimal"/>
      <w:lvlText w:val="    %1%8"/>
      <w:lvlJc w:val="left"/>
      <w:pPr>
        <w:tabs>
          <w:tab w:val="left" w:pos="720"/>
        </w:tabs>
        <w:ind w:left="0" w:firstLine="0"/>
      </w:pPr>
      <w:rPr>
        <w:rFonts w:ascii="黑体" w:eastAsia="黑体" w:hint="eastAsia"/>
        <w:b/>
        <w:i w:val="0"/>
        <w:sz w:val="21"/>
      </w:rPr>
    </w:lvl>
    <w:lvl w:ilvl="8">
      <w:start w:val="1"/>
      <w:numFmt w:val="decimal"/>
      <w:lvlText w:val="%2.0.%9"/>
      <w:lvlJc w:val="left"/>
      <w:pPr>
        <w:tabs>
          <w:tab w:val="left" w:pos="720"/>
        </w:tabs>
        <w:ind w:left="0" w:firstLine="0"/>
      </w:pPr>
      <w:rPr>
        <w:rFonts w:ascii="黑体" w:eastAsia="黑体" w:hAnsi="华文细黑" w:hint="eastAsia"/>
        <w:b/>
        <w:i w:val="0"/>
        <w:sz w:val="21"/>
      </w:rPr>
    </w:lvl>
  </w:abstractNum>
  <w:abstractNum w:abstractNumId="35" w15:restartNumberingAfterBreak="0">
    <w:nsid w:val="00002A74"/>
    <w:multiLevelType w:val="multilevel"/>
    <w:tmpl w:val="00002A74"/>
    <w:lvl w:ilvl="0">
      <w:start w:val="1"/>
      <w:numFmt w:val="decimal"/>
      <w:pStyle w:val="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02837933"/>
    <w:multiLevelType w:val="hybridMultilevel"/>
    <w:tmpl w:val="4DA2C4DE"/>
    <w:lvl w:ilvl="0" w:tplc="313642F2">
      <w:start w:val="1"/>
      <w:numFmt w:val="decimal"/>
      <w:pStyle w:val="ae"/>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7" w15:restartNumberingAfterBreak="0">
    <w:nsid w:val="03D62ECE"/>
    <w:multiLevelType w:val="singleLevel"/>
    <w:tmpl w:val="03D62ECE"/>
    <w:lvl w:ilvl="0">
      <w:start w:val="1"/>
      <w:numFmt w:val="decimal"/>
      <w:lvlText w:val="%1)"/>
      <w:lvlJc w:val="left"/>
      <w:rPr>
        <w:rFonts w:ascii="Times New Roman" w:eastAsia="Times New Roman" w:hAnsi="Times New Roman" w:cs="Times New Roman"/>
        <w:b/>
        <w:bCs/>
        <w:i w:val="0"/>
        <w:iCs w:val="0"/>
        <w:smallCaps w:val="0"/>
        <w:strike w:val="0"/>
        <w:color w:val="5D5D5E"/>
        <w:spacing w:val="0"/>
        <w:w w:val="100"/>
        <w:position w:val="0"/>
        <w:sz w:val="14"/>
        <w:szCs w:val="14"/>
        <w:u w:val="none"/>
        <w:shd w:val="clear" w:color="auto" w:fill="auto"/>
        <w:lang w:val="zh-TW" w:eastAsia="zh-TW" w:bidi="zh-TW"/>
      </w:rPr>
    </w:lvl>
  </w:abstractNum>
  <w:abstractNum w:abstractNumId="38"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f"/>
      <w:suff w:val="nothing"/>
      <w:lvlText w:val="%1%2.%3　"/>
      <w:lvlJc w:val="left"/>
      <w:pPr>
        <w:ind w:left="0" w:firstLine="0"/>
      </w:pPr>
    </w:lvl>
    <w:lvl w:ilvl="3">
      <w:start w:val="1"/>
      <w:numFmt w:val="decimal"/>
      <w:pStyle w:val="af0"/>
      <w:suff w:val="nothing"/>
      <w:lvlText w:val="%1%2.%3.%4　"/>
      <w:lvlJc w:val="left"/>
      <w:pPr>
        <w:ind w:left="0" w:firstLine="0"/>
      </w:pPr>
    </w:lvl>
    <w:lvl w:ilvl="4">
      <w:start w:val="1"/>
      <w:numFmt w:val="decimal"/>
      <w:pStyle w:val="af1"/>
      <w:suff w:val="nothing"/>
      <w:lvlText w:val="%1%2.%3.%4.%5　"/>
      <w:lvlJc w:val="left"/>
      <w:pPr>
        <w:ind w:left="0" w:firstLine="0"/>
      </w:pPr>
    </w:lvl>
    <w:lvl w:ilvl="5">
      <w:start w:val="1"/>
      <w:numFmt w:val="decimal"/>
      <w:pStyle w:val="af2"/>
      <w:suff w:val="nothing"/>
      <w:lvlText w:val="%1%2.%3.%4.%5.%6　"/>
      <w:lvlJc w:val="left"/>
      <w:pPr>
        <w:ind w:left="0" w:firstLine="0"/>
      </w:pPr>
    </w:lvl>
    <w:lvl w:ilvl="6">
      <w:start w:val="1"/>
      <w:numFmt w:val="decimal"/>
      <w:pStyle w:val="af3"/>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9" w15:restartNumberingAfterBreak="0">
    <w:nsid w:val="079102AD"/>
    <w:multiLevelType w:val="multilevel"/>
    <w:tmpl w:val="C4A2230C"/>
    <w:lvl w:ilvl="0">
      <w:start w:val="1"/>
      <w:numFmt w:val="decimal"/>
      <w:pStyle w:val="af4"/>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0" w15:restartNumberingAfterBreak="0">
    <w:nsid w:val="07ED3FEA"/>
    <w:multiLevelType w:val="multilevel"/>
    <w:tmpl w:val="B484DA86"/>
    <w:lvl w:ilvl="0">
      <w:start w:val="1"/>
      <w:numFmt w:val="none"/>
      <w:pStyle w:val="af5"/>
      <w:lvlText w:val="%1"/>
      <w:lvlJc w:val="left"/>
      <w:pPr>
        <w:ind w:left="425" w:hanging="425"/>
      </w:pPr>
      <w:rPr>
        <w:rFonts w:hint="eastAsia"/>
      </w:rPr>
    </w:lvl>
    <w:lvl w:ilvl="1">
      <w:start w:val="1"/>
      <w:numFmt w:val="decimal"/>
      <w:pStyle w:val="af6"/>
      <w:suff w:val="nothing"/>
      <w:lvlText w:val="%10.%2 "/>
      <w:lvlJc w:val="left"/>
      <w:pPr>
        <w:ind w:left="0" w:firstLine="0"/>
      </w:pPr>
      <w:rPr>
        <w:rFonts w:ascii="黑体" w:eastAsia="黑体" w:hAnsiTheme="minorHAnsi" w:hint="eastAsia"/>
        <w:b w:val="0"/>
        <w:i w:val="0"/>
        <w:sz w:val="21"/>
      </w:rPr>
    </w:lvl>
    <w:lvl w:ilvl="2">
      <w:start w:val="1"/>
      <w:numFmt w:val="decimal"/>
      <w:pStyle w:val="af7"/>
      <w:suff w:val="nothing"/>
      <w:lvlText w:val="%10.%2.%3 "/>
      <w:lvlJc w:val="left"/>
      <w:pPr>
        <w:ind w:left="0" w:firstLine="0"/>
      </w:pPr>
      <w:rPr>
        <w:rFonts w:ascii="黑体" w:eastAsia="黑体" w:hAnsiTheme="minorHAnsi" w:hint="eastAsia"/>
        <w:b w:val="0"/>
        <w:i w:val="0"/>
        <w:sz w:val="21"/>
      </w:rPr>
    </w:lvl>
    <w:lvl w:ilvl="3">
      <w:start w:val="1"/>
      <w:numFmt w:val="decimal"/>
      <w:pStyle w:val="af8"/>
      <w:suff w:val="nothing"/>
      <w:lvlText w:val="%10.%2.%3.%4 "/>
      <w:lvlJc w:val="left"/>
      <w:pPr>
        <w:ind w:left="0" w:firstLine="0"/>
      </w:pPr>
      <w:rPr>
        <w:rFonts w:ascii="黑体" w:eastAsia="黑体" w:hAnsiTheme="minorHAnsi" w:hint="eastAsia"/>
        <w:b w:val="0"/>
        <w:i w:val="0"/>
        <w:sz w:val="21"/>
      </w:rPr>
    </w:lvl>
    <w:lvl w:ilvl="4">
      <w:start w:val="1"/>
      <w:numFmt w:val="decimal"/>
      <w:pStyle w:val="af9"/>
      <w:suff w:val="nothing"/>
      <w:lvlText w:val="%10.%2.%3.%4.%5 "/>
      <w:lvlJc w:val="left"/>
      <w:pPr>
        <w:ind w:left="0" w:firstLine="0"/>
      </w:pPr>
      <w:rPr>
        <w:rFonts w:ascii="黑体" w:eastAsia="黑体" w:hAnsiTheme="minorHAnsi" w:hint="eastAsia"/>
        <w:b w:val="0"/>
        <w:i w:val="0"/>
        <w:sz w:val="21"/>
      </w:rPr>
    </w:lvl>
    <w:lvl w:ilvl="5">
      <w:start w:val="1"/>
      <w:numFmt w:val="decimal"/>
      <w:pStyle w:val="afa"/>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0AE367E9"/>
    <w:multiLevelType w:val="multilevel"/>
    <w:tmpl w:val="A740CB50"/>
    <w:lvl w:ilvl="0">
      <w:start w:val="1"/>
      <w:numFmt w:val="none"/>
      <w:pStyle w:val="afb"/>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2" w15:restartNumberingAfterBreak="0">
    <w:nsid w:val="0BDC1670"/>
    <w:multiLevelType w:val="hybridMultilevel"/>
    <w:tmpl w:val="2C44B5CA"/>
    <w:lvl w:ilvl="0" w:tplc="AFA24982">
      <w:start w:val="1"/>
      <w:numFmt w:val="decimal"/>
      <w:pStyle w:val="afc"/>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0D051F45"/>
    <w:multiLevelType w:val="multilevel"/>
    <w:tmpl w:val="A3EAFB5C"/>
    <w:lvl w:ilvl="0">
      <w:start w:val="1"/>
      <w:numFmt w:val="lowerRoman"/>
      <w:pStyle w:val="afd"/>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44" w15:restartNumberingAfterBreak="0">
    <w:nsid w:val="110D631C"/>
    <w:multiLevelType w:val="multilevel"/>
    <w:tmpl w:val="110D631C"/>
    <w:lvl w:ilvl="0">
      <w:start w:val="1"/>
      <w:numFmt w:val="lowerLetter"/>
      <w:lvlText w:val="%1)"/>
      <w:lvlJc w:val="left"/>
      <w:pPr>
        <w:tabs>
          <w:tab w:val="left" w:pos="1537"/>
        </w:tabs>
        <w:ind w:left="1537" w:hanging="420"/>
      </w:pPr>
    </w:lvl>
    <w:lvl w:ilvl="1">
      <w:start w:val="1"/>
      <w:numFmt w:val="lowerLetter"/>
      <w:pStyle w:val="afe"/>
      <w:lvlText w:val="%2)"/>
      <w:lvlJc w:val="left"/>
      <w:pPr>
        <w:tabs>
          <w:tab w:val="left" w:pos="1957"/>
        </w:tabs>
        <w:ind w:left="1957" w:hanging="420"/>
      </w:pPr>
    </w:lvl>
    <w:lvl w:ilvl="2">
      <w:start w:val="1"/>
      <w:numFmt w:val="lowerRoman"/>
      <w:pStyle w:val="aff"/>
      <w:lvlText w:val="%3."/>
      <w:lvlJc w:val="right"/>
      <w:pPr>
        <w:tabs>
          <w:tab w:val="left" w:pos="2377"/>
        </w:tabs>
        <w:ind w:left="2377" w:hanging="420"/>
      </w:pPr>
    </w:lvl>
    <w:lvl w:ilvl="3">
      <w:start w:val="1"/>
      <w:numFmt w:val="decimal"/>
      <w:pStyle w:val="aff0"/>
      <w:lvlText w:val="%4."/>
      <w:lvlJc w:val="left"/>
      <w:pPr>
        <w:tabs>
          <w:tab w:val="left" w:pos="2797"/>
        </w:tabs>
        <w:ind w:left="2797" w:hanging="420"/>
      </w:pPr>
    </w:lvl>
    <w:lvl w:ilvl="4">
      <w:start w:val="1"/>
      <w:numFmt w:val="lowerLetter"/>
      <w:pStyle w:val="aff1"/>
      <w:lvlText w:val="%5)"/>
      <w:lvlJc w:val="left"/>
      <w:pPr>
        <w:tabs>
          <w:tab w:val="left" w:pos="3217"/>
        </w:tabs>
        <w:ind w:left="3217" w:hanging="420"/>
      </w:pPr>
    </w:lvl>
    <w:lvl w:ilvl="5">
      <w:start w:val="1"/>
      <w:numFmt w:val="lowerRoman"/>
      <w:pStyle w:val="aff2"/>
      <w:lvlText w:val="%6."/>
      <w:lvlJc w:val="right"/>
      <w:pPr>
        <w:tabs>
          <w:tab w:val="left" w:pos="3637"/>
        </w:tabs>
        <w:ind w:left="3637" w:hanging="420"/>
      </w:pPr>
    </w:lvl>
    <w:lvl w:ilvl="6">
      <w:start w:val="1"/>
      <w:numFmt w:val="decimal"/>
      <w:pStyle w:val="aff3"/>
      <w:lvlText w:val="%7."/>
      <w:lvlJc w:val="left"/>
      <w:pPr>
        <w:tabs>
          <w:tab w:val="left" w:pos="4057"/>
        </w:tabs>
        <w:ind w:left="4057" w:hanging="420"/>
      </w:pPr>
    </w:lvl>
    <w:lvl w:ilvl="7">
      <w:start w:val="1"/>
      <w:numFmt w:val="lowerLetter"/>
      <w:pStyle w:val="aff4"/>
      <w:lvlText w:val="%8)"/>
      <w:lvlJc w:val="left"/>
      <w:pPr>
        <w:tabs>
          <w:tab w:val="left" w:pos="4477"/>
        </w:tabs>
        <w:ind w:left="4477" w:hanging="420"/>
      </w:pPr>
    </w:lvl>
    <w:lvl w:ilvl="8">
      <w:start w:val="1"/>
      <w:numFmt w:val="lowerRoman"/>
      <w:pStyle w:val="aff5"/>
      <w:lvlText w:val="%9."/>
      <w:lvlJc w:val="right"/>
      <w:pPr>
        <w:tabs>
          <w:tab w:val="left" w:pos="4897"/>
        </w:tabs>
        <w:ind w:left="4897" w:hanging="420"/>
      </w:pPr>
    </w:lvl>
  </w:abstractNum>
  <w:abstractNum w:abstractNumId="45" w15:restartNumberingAfterBreak="0">
    <w:nsid w:val="13E15BDA"/>
    <w:multiLevelType w:val="multilevel"/>
    <w:tmpl w:val="13E15BDA"/>
    <w:lvl w:ilvl="0">
      <w:start w:val="4"/>
      <w:numFmt w:val="decimal"/>
      <w:pStyle w:val="C"/>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46" w15:restartNumberingAfterBreak="0">
    <w:nsid w:val="1AD20F90"/>
    <w:multiLevelType w:val="hybridMultilevel"/>
    <w:tmpl w:val="C79AE328"/>
    <w:lvl w:ilvl="0" w:tplc="2DF45D80">
      <w:start w:val="1"/>
      <w:numFmt w:val="none"/>
      <w:lvlRestart w:val="0"/>
      <w:pStyle w:val="aff6"/>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1AF15012"/>
    <w:multiLevelType w:val="multilevel"/>
    <w:tmpl w:val="34F28470"/>
    <w:lvl w:ilvl="0">
      <w:start w:val="1"/>
      <w:numFmt w:val="upperLetter"/>
      <w:lvlRestart w:val="0"/>
      <w:pStyle w:val="aff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8" w15:restartNumberingAfterBreak="0">
    <w:nsid w:val="1DF0354A"/>
    <w:multiLevelType w:val="multilevel"/>
    <w:tmpl w:val="1DF0354A"/>
    <w:lvl w:ilvl="0">
      <w:start w:val="1"/>
      <w:numFmt w:val="upperLetter"/>
      <w:lvlText w:val="附录%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1EAA1992"/>
    <w:multiLevelType w:val="multilevel"/>
    <w:tmpl w:val="98F0999E"/>
    <w:lvl w:ilvl="0">
      <w:start w:val="1"/>
      <w:numFmt w:val="none"/>
      <w:pStyle w:val="af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50" w15:restartNumberingAfterBreak="0">
    <w:nsid w:val="1F1C3BF0"/>
    <w:multiLevelType w:val="multilevel"/>
    <w:tmpl w:val="1F1C3BF0"/>
    <w:lvl w:ilvl="0">
      <w:start w:val="5"/>
      <w:numFmt w:val="decimal"/>
      <w:pStyle w:val="10"/>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51" w15:restartNumberingAfterBreak="0">
    <w:nsid w:val="2C5917C3"/>
    <w:multiLevelType w:val="multilevel"/>
    <w:tmpl w:val="439C2298"/>
    <w:lvl w:ilvl="0">
      <w:start w:val="1"/>
      <w:numFmt w:val="none"/>
      <w:pStyle w:val="aff9"/>
      <w:lvlText w:val="%1——"/>
      <w:lvlJc w:val="left"/>
      <w:pPr>
        <w:tabs>
          <w:tab w:val="num"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2" w15:restartNumberingAfterBreak="0">
    <w:nsid w:val="2D863001"/>
    <w:multiLevelType w:val="multilevel"/>
    <w:tmpl w:val="2D863001"/>
    <w:lvl w:ilvl="0">
      <w:start w:val="1"/>
      <w:numFmt w:val="decimal"/>
      <w:pStyle w:val="G"/>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3" w15:restartNumberingAfterBreak="0">
    <w:nsid w:val="2F12136D"/>
    <w:multiLevelType w:val="hybridMultilevel"/>
    <w:tmpl w:val="D82CC9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F9107D3"/>
    <w:multiLevelType w:val="multilevel"/>
    <w:tmpl w:val="2F9107D3"/>
    <w:lvl w:ilvl="0">
      <w:start w:val="1"/>
      <w:numFmt w:val="decimal"/>
      <w:pStyle w:val="I"/>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5" w15:restartNumberingAfterBreak="0">
    <w:nsid w:val="32F04FB2"/>
    <w:multiLevelType w:val="multilevel"/>
    <w:tmpl w:val="E0720D8A"/>
    <w:lvl w:ilvl="0">
      <w:start w:val="1"/>
      <w:numFmt w:val="lowerLetter"/>
      <w:pStyle w:val="af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56" w15:restartNumberingAfterBreak="0">
    <w:nsid w:val="40FA7095"/>
    <w:multiLevelType w:val="multilevel"/>
    <w:tmpl w:val="40FA7095"/>
    <w:lvl w:ilvl="0">
      <w:start w:val="1"/>
      <w:numFmt w:val="decimal"/>
      <w:pStyle w:val="O"/>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425B4DA4"/>
    <w:multiLevelType w:val="multilevel"/>
    <w:tmpl w:val="425B4DA4"/>
    <w:lvl w:ilvl="0">
      <w:start w:val="1"/>
      <w:numFmt w:val="decimal"/>
      <w:pStyle w:val="affc"/>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48802D1C"/>
    <w:multiLevelType w:val="multilevel"/>
    <w:tmpl w:val="A762E208"/>
    <w:lvl w:ilvl="0">
      <w:start w:val="1"/>
      <w:numFmt w:val="upperLetter"/>
      <w:pStyle w:val="affd"/>
      <w:lvlText w:val="%1"/>
      <w:lvlJc w:val="left"/>
      <w:pPr>
        <w:ind w:left="420" w:hanging="420"/>
      </w:pPr>
      <w:rPr>
        <w:rFonts w:hint="eastAsia"/>
      </w:rPr>
    </w:lvl>
    <w:lvl w:ilvl="1">
      <w:start w:val="1"/>
      <w:numFmt w:val="decimal"/>
      <w:pStyle w:val="af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4AA73398"/>
    <w:multiLevelType w:val="multilevel"/>
    <w:tmpl w:val="4AA73398"/>
    <w:lvl w:ilvl="0">
      <w:start w:val="1"/>
      <w:numFmt w:val="decimal"/>
      <w:pStyle w:val="F"/>
      <w:lvlText w:val="%1."/>
      <w:lvlJc w:val="left"/>
      <w:pPr>
        <w:tabs>
          <w:tab w:val="left" w:pos="360"/>
        </w:tabs>
        <w:ind w:left="360" w:hanging="360"/>
      </w:pPr>
      <w:rPr>
        <w:rFonts w:cs="Arial"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4B733A5F"/>
    <w:multiLevelType w:val="multilevel"/>
    <w:tmpl w:val="D44879C8"/>
    <w:lvl w:ilvl="0">
      <w:start w:val="1"/>
      <w:numFmt w:val="decimal"/>
      <w:lvlRestart w:val="0"/>
      <w:pStyle w:val="af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1" w15:restartNumberingAfterBreak="0">
    <w:nsid w:val="4E5D0534"/>
    <w:multiLevelType w:val="multilevel"/>
    <w:tmpl w:val="44863046"/>
    <w:lvl w:ilvl="0">
      <w:start w:val="1"/>
      <w:numFmt w:val="decimal"/>
      <w:lvlRestart w:val="0"/>
      <w:pStyle w:val="af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62" w15:restartNumberingAfterBreak="0">
    <w:nsid w:val="54632751"/>
    <w:multiLevelType w:val="multilevel"/>
    <w:tmpl w:val="8E9217A8"/>
    <w:lvl w:ilvl="0">
      <w:start w:val="1"/>
      <w:numFmt w:val="none"/>
      <w:pStyle w:val="af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63" w15:restartNumberingAfterBreak="0">
    <w:nsid w:val="55765D66"/>
    <w:multiLevelType w:val="multilevel"/>
    <w:tmpl w:val="55765D66"/>
    <w:lvl w:ilvl="0">
      <w:start w:val="1"/>
      <w:numFmt w:val="decimal"/>
      <w:pStyle w:val="D"/>
      <w:lvlText w:val="%1"/>
      <w:lvlJc w:val="left"/>
      <w:pPr>
        <w:tabs>
          <w:tab w:val="left" w:pos="360"/>
        </w:tabs>
        <w:ind w:left="36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64" w15:restartNumberingAfterBreak="0">
    <w:nsid w:val="557C2AF5"/>
    <w:multiLevelType w:val="multilevel"/>
    <w:tmpl w:val="A9F832E0"/>
    <w:lvl w:ilvl="0">
      <w:start w:val="1"/>
      <w:numFmt w:val="decimal"/>
      <w:lvlRestart w:val="0"/>
      <w:pStyle w:val="af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65" w15:restartNumberingAfterBreak="0">
    <w:nsid w:val="5603797C"/>
    <w:multiLevelType w:val="multilevel"/>
    <w:tmpl w:val="E9BA3494"/>
    <w:lvl w:ilvl="0">
      <w:start w:val="1"/>
      <w:numFmt w:val="upperLetter"/>
      <w:pStyle w:val="afff3"/>
      <w:suff w:val="space"/>
      <w:lvlText w:val="%1"/>
      <w:lvlJc w:val="left"/>
      <w:pPr>
        <w:ind w:left="425" w:hanging="425"/>
      </w:pPr>
      <w:rPr>
        <w:rFonts w:hint="eastAsia"/>
      </w:rPr>
    </w:lvl>
    <w:lvl w:ilvl="1">
      <w:start w:val="1"/>
      <w:numFmt w:val="decimal"/>
      <w:pStyle w:val="af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564D2089"/>
    <w:multiLevelType w:val="hybridMultilevel"/>
    <w:tmpl w:val="048016DE"/>
    <w:lvl w:ilvl="0" w:tplc="9878D09C">
      <w:start w:val="1"/>
      <w:numFmt w:val="none"/>
      <w:lvlRestart w:val="0"/>
      <w:pStyle w:val="afff5"/>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598B780E"/>
    <w:multiLevelType w:val="multilevel"/>
    <w:tmpl w:val="598B780E"/>
    <w:lvl w:ilvl="0">
      <w:start w:val="3"/>
      <w:numFmt w:val="decimal"/>
      <w:pStyle w:val="afff6"/>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68" w15:restartNumberingAfterBreak="0">
    <w:nsid w:val="644622F9"/>
    <w:multiLevelType w:val="multilevel"/>
    <w:tmpl w:val="F5E62372"/>
    <w:lvl w:ilvl="0">
      <w:start w:val="1"/>
      <w:numFmt w:val="upperRoman"/>
      <w:pStyle w:val="af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69" w15:restartNumberingAfterBreak="0">
    <w:nsid w:val="646260FA"/>
    <w:multiLevelType w:val="multilevel"/>
    <w:tmpl w:val="31B2E04E"/>
    <w:lvl w:ilvl="0">
      <w:start w:val="1"/>
      <w:numFmt w:val="decimal"/>
      <w:lvlRestart w:val="0"/>
      <w:pStyle w:val="af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0" w15:restartNumberingAfterBreak="0">
    <w:nsid w:val="654A26C9"/>
    <w:multiLevelType w:val="multilevel"/>
    <w:tmpl w:val="2B721316"/>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1" w15:restartNumberingAfterBreak="0">
    <w:nsid w:val="657D3FBC"/>
    <w:multiLevelType w:val="multilevel"/>
    <w:tmpl w:val="D78CB1D2"/>
    <w:lvl w:ilvl="0">
      <w:start w:val="1"/>
      <w:numFmt w:val="upperLetter"/>
      <w:lvlRestart w:val="0"/>
      <w:pStyle w:val="afff9"/>
      <w:suff w:val="nothing"/>
      <w:lvlText w:val="附录%1"/>
      <w:lvlJc w:val="left"/>
      <w:pPr>
        <w:ind w:left="0" w:firstLine="0"/>
      </w:pPr>
      <w:rPr>
        <w:rFonts w:hint="eastAsia"/>
        <w:spacing w:val="100"/>
      </w:rPr>
    </w:lvl>
    <w:lvl w:ilvl="1">
      <w:start w:val="1"/>
      <w:numFmt w:val="decimal"/>
      <w:pStyle w:val="afffa"/>
      <w:suff w:val="nothing"/>
      <w:lvlText w:val="%1.%2　"/>
      <w:lvlJc w:val="left"/>
      <w:pPr>
        <w:ind w:left="0" w:firstLine="0"/>
      </w:pPr>
      <w:rPr>
        <w:rFonts w:ascii="黑体" w:eastAsia="黑体" w:hint="eastAsia"/>
        <w:b w:val="0"/>
        <w:i w:val="0"/>
        <w:sz w:val="21"/>
      </w:rPr>
    </w:lvl>
    <w:lvl w:ilvl="2">
      <w:start w:val="1"/>
      <w:numFmt w:val="decimal"/>
      <w:pStyle w:val="afffb"/>
      <w:suff w:val="nothing"/>
      <w:lvlText w:val="%1.%2.%3　"/>
      <w:lvlJc w:val="left"/>
      <w:pPr>
        <w:ind w:left="0" w:firstLine="0"/>
      </w:pPr>
      <w:rPr>
        <w:rFonts w:ascii="黑体" w:eastAsia="黑体" w:hint="eastAsia"/>
        <w:b w:val="0"/>
        <w:i w:val="0"/>
        <w:sz w:val="21"/>
      </w:rPr>
    </w:lvl>
    <w:lvl w:ilvl="3">
      <w:start w:val="1"/>
      <w:numFmt w:val="decimal"/>
      <w:pStyle w:val="afffc"/>
      <w:suff w:val="nothing"/>
      <w:lvlText w:val="%1.%2.%3.%4　"/>
      <w:lvlJc w:val="left"/>
      <w:pPr>
        <w:ind w:left="0" w:firstLine="0"/>
      </w:pPr>
      <w:rPr>
        <w:rFonts w:ascii="黑体" w:eastAsia="黑体" w:hint="eastAsia"/>
        <w:b w:val="0"/>
        <w:i w:val="0"/>
        <w:sz w:val="21"/>
      </w:rPr>
    </w:lvl>
    <w:lvl w:ilvl="4">
      <w:start w:val="1"/>
      <w:numFmt w:val="decimal"/>
      <w:pStyle w:val="afffd"/>
      <w:suff w:val="nothing"/>
      <w:lvlText w:val="%1.%2.%3.%4.%5　"/>
      <w:lvlJc w:val="left"/>
      <w:pPr>
        <w:ind w:left="0" w:firstLine="0"/>
      </w:pPr>
      <w:rPr>
        <w:rFonts w:ascii="黑体" w:eastAsia="黑体" w:hint="eastAsia"/>
        <w:b w:val="0"/>
        <w:i w:val="0"/>
        <w:sz w:val="21"/>
      </w:rPr>
    </w:lvl>
    <w:lvl w:ilvl="5">
      <w:start w:val="1"/>
      <w:numFmt w:val="decimal"/>
      <w:pStyle w:val="af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2" w15:restartNumberingAfterBreak="0">
    <w:nsid w:val="69506ABF"/>
    <w:multiLevelType w:val="multilevel"/>
    <w:tmpl w:val="69B80E64"/>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73" w15:restartNumberingAfterBreak="0">
    <w:nsid w:val="6BFB4590"/>
    <w:multiLevelType w:val="hybridMultilevel"/>
    <w:tmpl w:val="EE98FA82"/>
    <w:lvl w:ilvl="0" w:tplc="EA86D528">
      <w:start w:val="1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C28176E"/>
    <w:multiLevelType w:val="hybridMultilevel"/>
    <w:tmpl w:val="7D56AF38"/>
    <w:lvl w:ilvl="0" w:tplc="A7BC5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CA41985"/>
    <w:multiLevelType w:val="hybridMultilevel"/>
    <w:tmpl w:val="2B6C5B98"/>
    <w:lvl w:ilvl="0" w:tplc="621C3562">
      <w:start w:val="1"/>
      <w:numFmt w:val="decimal"/>
      <w:pStyle w:val="af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 w15:restartNumberingAfterBreak="0">
    <w:nsid w:val="6CE42AC1"/>
    <w:multiLevelType w:val="hybridMultilevel"/>
    <w:tmpl w:val="77E86B10"/>
    <w:lvl w:ilvl="0" w:tplc="C0B8CA6E">
      <w:start w:val="1"/>
      <w:numFmt w:val="lowerLetter"/>
      <w:pStyle w:val="af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CEA2025"/>
    <w:multiLevelType w:val="multilevel"/>
    <w:tmpl w:val="6EE25360"/>
    <w:lvl w:ilvl="0">
      <w:start w:val="1"/>
      <w:numFmt w:val="none"/>
      <w:pStyle w:val="affff1"/>
      <w:suff w:val="nothing"/>
      <w:lvlText w:val="%1"/>
      <w:lvlJc w:val="left"/>
      <w:pPr>
        <w:ind w:left="0" w:firstLine="0"/>
      </w:pPr>
      <w:rPr>
        <w:rFonts w:hint="eastAsia"/>
      </w:rPr>
    </w:lvl>
    <w:lvl w:ilvl="1">
      <w:start w:val="1"/>
      <w:numFmt w:val="decimal"/>
      <w:pStyle w:val="affff2"/>
      <w:suff w:val="nothing"/>
      <w:lvlText w:val="%1%2　"/>
      <w:lvlJc w:val="left"/>
      <w:pPr>
        <w:ind w:left="284" w:firstLine="0"/>
      </w:pPr>
      <w:rPr>
        <w:rFonts w:ascii="黑体" w:eastAsia="黑体" w:hint="eastAsia"/>
        <w:b w:val="0"/>
        <w:i w:val="0"/>
        <w:sz w:val="21"/>
      </w:rPr>
    </w:lvl>
    <w:lvl w:ilvl="2">
      <w:start w:val="1"/>
      <w:numFmt w:val="decimal"/>
      <w:pStyle w:val="af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f4"/>
      <w:suff w:val="nothing"/>
      <w:lvlText w:val="%1%2.%3.%4　"/>
      <w:lvlJc w:val="left"/>
      <w:pPr>
        <w:ind w:left="567" w:firstLine="0"/>
      </w:pPr>
      <w:rPr>
        <w:rFonts w:ascii="黑体" w:eastAsia="黑体" w:hint="eastAsia"/>
        <w:b w:val="0"/>
        <w:i w:val="0"/>
        <w:sz w:val="21"/>
      </w:rPr>
    </w:lvl>
    <w:lvl w:ilvl="4">
      <w:start w:val="1"/>
      <w:numFmt w:val="decimal"/>
      <w:pStyle w:val="affff5"/>
      <w:suff w:val="nothing"/>
      <w:lvlText w:val="%1%2.%3.%4.%5　"/>
      <w:lvlJc w:val="left"/>
      <w:pPr>
        <w:ind w:left="0" w:firstLine="0"/>
      </w:pPr>
      <w:rPr>
        <w:rFonts w:ascii="黑体" w:eastAsia="黑体" w:hint="eastAsia"/>
        <w:b w:val="0"/>
        <w:i w:val="0"/>
        <w:sz w:val="21"/>
      </w:rPr>
    </w:lvl>
    <w:lvl w:ilvl="5">
      <w:start w:val="1"/>
      <w:numFmt w:val="decimal"/>
      <w:pStyle w:val="affff6"/>
      <w:suff w:val="nothing"/>
      <w:lvlText w:val="%1%2.%3.%4.%5.%6　"/>
      <w:lvlJc w:val="left"/>
      <w:pPr>
        <w:ind w:left="0" w:firstLine="0"/>
      </w:pPr>
      <w:rPr>
        <w:rFonts w:ascii="黑体" w:eastAsia="黑体" w:hint="eastAsia"/>
        <w:b w:val="0"/>
        <w:i w:val="0"/>
        <w:sz w:val="21"/>
      </w:rPr>
    </w:lvl>
    <w:lvl w:ilvl="6">
      <w:start w:val="1"/>
      <w:numFmt w:val="decimal"/>
      <w:pStyle w:val="af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8" w15:restartNumberingAfterBreak="0">
    <w:nsid w:val="6DBF04F4"/>
    <w:multiLevelType w:val="multilevel"/>
    <w:tmpl w:val="F3A22F6C"/>
    <w:lvl w:ilvl="0">
      <w:start w:val="1"/>
      <w:numFmt w:val="none"/>
      <w:pStyle w:val="af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9" w15:restartNumberingAfterBreak="0">
    <w:nsid w:val="6DF35F19"/>
    <w:multiLevelType w:val="multilevel"/>
    <w:tmpl w:val="31ACFC82"/>
    <w:lvl w:ilvl="0">
      <w:start w:val="1"/>
      <w:numFmt w:val="decimal"/>
      <w:lvlRestart w:val="0"/>
      <w:pStyle w:val="af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80" w15:restartNumberingAfterBreak="0">
    <w:nsid w:val="72183CF9"/>
    <w:multiLevelType w:val="singleLevel"/>
    <w:tmpl w:val="72183CF9"/>
    <w:lvl w:ilvl="0">
      <w:start w:val="1"/>
      <w:numFmt w:val="decimal"/>
      <w:lvlText w:val="%1)"/>
      <w:lvlJc w:val="left"/>
      <w:rPr>
        <w:rFonts w:ascii="Times New Roman" w:eastAsia="Times New Roman" w:hAnsi="Times New Roman" w:cs="Times New Roman"/>
        <w:b/>
        <w:bCs/>
        <w:i w:val="0"/>
        <w:iCs w:val="0"/>
        <w:smallCaps w:val="0"/>
        <w:strike w:val="0"/>
        <w:color w:val="2A2A2B"/>
        <w:spacing w:val="0"/>
        <w:w w:val="100"/>
        <w:position w:val="0"/>
        <w:sz w:val="14"/>
        <w:szCs w:val="14"/>
        <w:u w:val="none"/>
        <w:shd w:val="clear" w:color="auto" w:fill="auto"/>
        <w:lang w:val="zh-TW" w:eastAsia="zh-TW" w:bidi="zh-TW"/>
      </w:rPr>
    </w:lvl>
  </w:abstractNum>
  <w:abstractNum w:abstractNumId="81" w15:restartNumberingAfterBreak="0">
    <w:nsid w:val="76933334"/>
    <w:multiLevelType w:val="hybridMultilevel"/>
    <w:tmpl w:val="92A665E8"/>
    <w:lvl w:ilvl="0" w:tplc="11600844">
      <w:start w:val="1"/>
      <w:numFmt w:val="none"/>
      <w:lvlRestart w:val="0"/>
      <w:pStyle w:val="af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82" w15:restartNumberingAfterBreak="0">
    <w:nsid w:val="76C35FB5"/>
    <w:multiLevelType w:val="hybridMultilevel"/>
    <w:tmpl w:val="7BCCB140"/>
    <w:lvl w:ilvl="0" w:tplc="27F8D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AC41391"/>
    <w:multiLevelType w:val="hybridMultilevel"/>
    <w:tmpl w:val="D82CC9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F7615F3"/>
    <w:multiLevelType w:val="multilevel"/>
    <w:tmpl w:val="7F7615F3"/>
    <w:lvl w:ilvl="0">
      <w:start w:val="1"/>
      <w:numFmt w:val="decimal"/>
      <w:pStyle w:val="H"/>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77754749">
    <w:abstractNumId w:val="36"/>
  </w:num>
  <w:num w:numId="2" w16cid:durableId="2006004888">
    <w:abstractNumId w:val="77"/>
  </w:num>
  <w:num w:numId="3" w16cid:durableId="408114940">
    <w:abstractNumId w:val="42"/>
  </w:num>
  <w:num w:numId="4" w16cid:durableId="1988436079">
    <w:abstractNumId w:val="47"/>
  </w:num>
  <w:num w:numId="5" w16cid:durableId="892078404">
    <w:abstractNumId w:val="71"/>
  </w:num>
  <w:num w:numId="6" w16cid:durableId="719134131">
    <w:abstractNumId w:val="49"/>
  </w:num>
  <w:num w:numId="7" w16cid:durableId="279073282">
    <w:abstractNumId w:val="62"/>
  </w:num>
  <w:num w:numId="8" w16cid:durableId="545720958">
    <w:abstractNumId w:val="46"/>
  </w:num>
  <w:num w:numId="9" w16cid:durableId="1610160053">
    <w:abstractNumId w:val="66"/>
  </w:num>
  <w:num w:numId="10" w16cid:durableId="861625195">
    <w:abstractNumId w:val="69"/>
  </w:num>
  <w:num w:numId="11" w16cid:durableId="1665745102">
    <w:abstractNumId w:val="64"/>
  </w:num>
  <w:num w:numId="12" w16cid:durableId="2072387490">
    <w:abstractNumId w:val="79"/>
  </w:num>
  <w:num w:numId="13" w16cid:durableId="2133402337">
    <w:abstractNumId w:val="61"/>
  </w:num>
  <w:num w:numId="14" w16cid:durableId="227695037">
    <w:abstractNumId w:val="81"/>
  </w:num>
  <w:num w:numId="15" w16cid:durableId="1996034822">
    <w:abstractNumId w:val="38"/>
  </w:num>
  <w:num w:numId="16" w16cid:durableId="2049835664">
    <w:abstractNumId w:val="68"/>
  </w:num>
  <w:num w:numId="17" w16cid:durableId="482426006">
    <w:abstractNumId w:val="43"/>
  </w:num>
  <w:num w:numId="18" w16cid:durableId="1283464974">
    <w:abstractNumId w:val="58"/>
  </w:num>
  <w:num w:numId="19" w16cid:durableId="1966888024">
    <w:abstractNumId w:val="75"/>
  </w:num>
  <w:num w:numId="20" w16cid:durableId="2038314181">
    <w:abstractNumId w:val="76"/>
  </w:num>
  <w:num w:numId="21" w16cid:durableId="456721803">
    <w:abstractNumId w:val="55"/>
  </w:num>
  <w:num w:numId="22" w16cid:durableId="2108232768">
    <w:abstractNumId w:val="78"/>
  </w:num>
  <w:num w:numId="23" w16cid:durableId="1083526501">
    <w:abstractNumId w:val="39"/>
  </w:num>
  <w:num w:numId="24" w16cid:durableId="1034618561">
    <w:abstractNumId w:val="41"/>
  </w:num>
  <w:num w:numId="25" w16cid:durableId="528644669">
    <w:abstractNumId w:val="60"/>
  </w:num>
  <w:num w:numId="26" w16cid:durableId="11540823">
    <w:abstractNumId w:val="72"/>
  </w:num>
  <w:num w:numId="27" w16cid:durableId="1863668209">
    <w:abstractNumId w:val="51"/>
  </w:num>
  <w:num w:numId="28" w16cid:durableId="348724580">
    <w:abstractNumId w:val="70"/>
  </w:num>
  <w:num w:numId="29" w16cid:durableId="601184387">
    <w:abstractNumId w:val="65"/>
  </w:num>
  <w:num w:numId="30" w16cid:durableId="638340528">
    <w:abstractNumId w:val="40"/>
  </w:num>
  <w:num w:numId="31" w16cid:durableId="1543009125">
    <w:abstractNumId w:val="27"/>
  </w:num>
  <w:num w:numId="32" w16cid:durableId="1101027700">
    <w:abstractNumId w:val="9"/>
  </w:num>
  <w:num w:numId="33" w16cid:durableId="17631485">
    <w:abstractNumId w:val="56"/>
  </w:num>
  <w:num w:numId="34" w16cid:durableId="624116635">
    <w:abstractNumId w:val="44"/>
  </w:num>
  <w:num w:numId="35" w16cid:durableId="1875654579">
    <w:abstractNumId w:val="11"/>
  </w:num>
  <w:num w:numId="36" w16cid:durableId="421486393">
    <w:abstractNumId w:val="45"/>
  </w:num>
  <w:num w:numId="37" w16cid:durableId="464390148">
    <w:abstractNumId w:val="67"/>
  </w:num>
  <w:num w:numId="38" w16cid:durableId="1877498821">
    <w:abstractNumId w:val="63"/>
  </w:num>
  <w:num w:numId="39" w16cid:durableId="777529679">
    <w:abstractNumId w:val="50"/>
  </w:num>
  <w:num w:numId="40" w16cid:durableId="1321737391">
    <w:abstractNumId w:val="1"/>
  </w:num>
  <w:num w:numId="41" w16cid:durableId="1972855279">
    <w:abstractNumId w:val="57"/>
  </w:num>
  <w:num w:numId="42" w16cid:durableId="2061393935">
    <w:abstractNumId w:val="35"/>
  </w:num>
  <w:num w:numId="43" w16cid:durableId="293798529">
    <w:abstractNumId w:val="59"/>
  </w:num>
  <w:num w:numId="44" w16cid:durableId="1726029698">
    <w:abstractNumId w:val="54"/>
  </w:num>
  <w:num w:numId="45" w16cid:durableId="1222056647">
    <w:abstractNumId w:val="84"/>
  </w:num>
  <w:num w:numId="46" w16cid:durableId="631403037">
    <w:abstractNumId w:val="52"/>
  </w:num>
  <w:num w:numId="47" w16cid:durableId="1425540375">
    <w:abstractNumId w:val="30"/>
  </w:num>
  <w:num w:numId="48" w16cid:durableId="701441075">
    <w:abstractNumId w:val="14"/>
  </w:num>
  <w:num w:numId="49" w16cid:durableId="229926494">
    <w:abstractNumId w:val="4"/>
  </w:num>
  <w:num w:numId="50" w16cid:durableId="641228995">
    <w:abstractNumId w:val="31"/>
  </w:num>
  <w:num w:numId="51" w16cid:durableId="2124953875">
    <w:abstractNumId w:val="8"/>
  </w:num>
  <w:num w:numId="52" w16cid:durableId="1261525435">
    <w:abstractNumId w:val="23"/>
  </w:num>
  <w:num w:numId="53" w16cid:durableId="1735079276">
    <w:abstractNumId w:val="32"/>
  </w:num>
  <w:num w:numId="54" w16cid:durableId="1006861197">
    <w:abstractNumId w:val="12"/>
  </w:num>
  <w:num w:numId="55" w16cid:durableId="946236013">
    <w:abstractNumId w:val="22"/>
  </w:num>
  <w:num w:numId="56" w16cid:durableId="344094197">
    <w:abstractNumId w:val="13"/>
  </w:num>
  <w:num w:numId="57" w16cid:durableId="2136825691">
    <w:abstractNumId w:val="17"/>
  </w:num>
  <w:num w:numId="58" w16cid:durableId="749960564">
    <w:abstractNumId w:val="7"/>
  </w:num>
  <w:num w:numId="59" w16cid:durableId="929703479">
    <w:abstractNumId w:val="16"/>
  </w:num>
  <w:num w:numId="60" w16cid:durableId="1333340495">
    <w:abstractNumId w:val="18"/>
  </w:num>
  <w:num w:numId="61" w16cid:durableId="584804494">
    <w:abstractNumId w:val="25"/>
  </w:num>
  <w:num w:numId="62" w16cid:durableId="1600868629">
    <w:abstractNumId w:val="3"/>
  </w:num>
  <w:num w:numId="63" w16cid:durableId="526330204">
    <w:abstractNumId w:val="5"/>
  </w:num>
  <w:num w:numId="64" w16cid:durableId="1783652426">
    <w:abstractNumId w:val="2"/>
  </w:num>
  <w:num w:numId="65" w16cid:durableId="1854148743">
    <w:abstractNumId w:val="34"/>
  </w:num>
  <w:num w:numId="66" w16cid:durableId="325480601">
    <w:abstractNumId w:val="19"/>
  </w:num>
  <w:num w:numId="67" w16cid:durableId="1874341232">
    <w:abstractNumId w:val="6"/>
  </w:num>
  <w:num w:numId="68" w16cid:durableId="212086000">
    <w:abstractNumId w:val="20"/>
  </w:num>
  <w:num w:numId="69" w16cid:durableId="166599259">
    <w:abstractNumId w:val="33"/>
  </w:num>
  <w:num w:numId="70" w16cid:durableId="327565114">
    <w:abstractNumId w:val="10"/>
  </w:num>
  <w:num w:numId="71" w16cid:durableId="356394578">
    <w:abstractNumId w:val="28"/>
  </w:num>
  <w:num w:numId="72" w16cid:durableId="1246453936">
    <w:abstractNumId w:val="48"/>
  </w:num>
  <w:num w:numId="73" w16cid:durableId="1042901244">
    <w:abstractNumId w:val="15"/>
  </w:num>
  <w:num w:numId="74" w16cid:durableId="1000234292">
    <w:abstractNumId w:val="26"/>
  </w:num>
  <w:num w:numId="75" w16cid:durableId="1393114046">
    <w:abstractNumId w:val="29"/>
  </w:num>
  <w:num w:numId="76" w16cid:durableId="1208449480">
    <w:abstractNumId w:val="21"/>
  </w:num>
  <w:num w:numId="77" w16cid:durableId="1856845231">
    <w:abstractNumId w:val="24"/>
  </w:num>
  <w:num w:numId="78" w16cid:durableId="1285968529">
    <w:abstractNumId w:val="74"/>
  </w:num>
  <w:num w:numId="79" w16cid:durableId="123625525">
    <w:abstractNumId w:val="0"/>
  </w:num>
  <w:num w:numId="80" w16cid:durableId="1240942760">
    <w:abstractNumId w:val="37"/>
  </w:num>
  <w:num w:numId="81" w16cid:durableId="896865906">
    <w:abstractNumId w:val="80"/>
  </w:num>
  <w:num w:numId="82" w16cid:durableId="1981643906">
    <w:abstractNumId w:val="82"/>
  </w:num>
  <w:num w:numId="83" w16cid:durableId="211112820">
    <w:abstractNumId w:val="83"/>
  </w:num>
  <w:num w:numId="84" w16cid:durableId="934946978">
    <w:abstractNumId w:val="53"/>
  </w:num>
  <w:num w:numId="85" w16cid:durableId="1931422319">
    <w:abstractNumId w:val="7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A0F"/>
    <w:rsid w:val="0000040A"/>
    <w:rsid w:val="00000A94"/>
    <w:rsid w:val="00001972"/>
    <w:rsid w:val="00001D9A"/>
    <w:rsid w:val="00007B3A"/>
    <w:rsid w:val="000107E0"/>
    <w:rsid w:val="00011FDE"/>
    <w:rsid w:val="00012FFD"/>
    <w:rsid w:val="00014162"/>
    <w:rsid w:val="00014340"/>
    <w:rsid w:val="00015658"/>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3C0"/>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9C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25E8"/>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E45"/>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674"/>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843"/>
    <w:rsid w:val="007959E8"/>
    <w:rsid w:val="00795E9C"/>
    <w:rsid w:val="007A0521"/>
    <w:rsid w:val="007A2E12"/>
    <w:rsid w:val="007A3475"/>
    <w:rsid w:val="007A41C8"/>
    <w:rsid w:val="007A54CE"/>
    <w:rsid w:val="007A6FD9"/>
    <w:rsid w:val="007A7CB0"/>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9D8"/>
    <w:rsid w:val="00830621"/>
    <w:rsid w:val="0083348C"/>
    <w:rsid w:val="008373D3"/>
    <w:rsid w:val="00840617"/>
    <w:rsid w:val="00840F84"/>
    <w:rsid w:val="00842A47"/>
    <w:rsid w:val="00843C13"/>
    <w:rsid w:val="008454F8"/>
    <w:rsid w:val="00850A0F"/>
    <w:rsid w:val="0085173A"/>
    <w:rsid w:val="008603CE"/>
    <w:rsid w:val="008620FC"/>
    <w:rsid w:val="008627A5"/>
    <w:rsid w:val="00863E05"/>
    <w:rsid w:val="00864147"/>
    <w:rsid w:val="00864971"/>
    <w:rsid w:val="00865ACA"/>
    <w:rsid w:val="00865D28"/>
    <w:rsid w:val="00865F85"/>
    <w:rsid w:val="00867C10"/>
    <w:rsid w:val="00870439"/>
    <w:rsid w:val="00870DA1"/>
    <w:rsid w:val="00883F93"/>
    <w:rsid w:val="00884DB3"/>
    <w:rsid w:val="00885A9D"/>
    <w:rsid w:val="008864F6"/>
    <w:rsid w:val="0089049D"/>
    <w:rsid w:val="008906A4"/>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C3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86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36"/>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BBA"/>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2B2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EAA"/>
    <w:rsid w:val="00B939B1"/>
    <w:rsid w:val="00B96D40"/>
    <w:rsid w:val="00B97386"/>
    <w:rsid w:val="00BA263B"/>
    <w:rsid w:val="00BA42B2"/>
    <w:rsid w:val="00BA58D4"/>
    <w:rsid w:val="00BA5B9E"/>
    <w:rsid w:val="00BA7C9A"/>
    <w:rsid w:val="00BB5F8F"/>
    <w:rsid w:val="00BB657A"/>
    <w:rsid w:val="00BC1914"/>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18F"/>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82B"/>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B18"/>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D7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BFE"/>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187"/>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59A"/>
    <w:rsid w:val="00FD00E6"/>
    <w:rsid w:val="00FD09A1"/>
    <w:rsid w:val="00FD2A7C"/>
    <w:rsid w:val="00FD59EB"/>
    <w:rsid w:val="00FD7299"/>
    <w:rsid w:val="00FE1FBE"/>
    <w:rsid w:val="00FE3901"/>
    <w:rsid w:val="00FE39D3"/>
    <w:rsid w:val="00FE4BCE"/>
    <w:rsid w:val="00FE54AE"/>
    <w:rsid w:val="00FE576A"/>
    <w:rsid w:val="00FE7E79"/>
    <w:rsid w:val="00FF3295"/>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19F4F"/>
  <w15:docId w15:val="{F65CE936-06E3-41C1-BBE4-C1A7EFB3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b">
    <w:name w:val="Normal"/>
    <w:qFormat/>
    <w:rsid w:val="0023482A"/>
    <w:pPr>
      <w:widowControl w:val="0"/>
      <w:adjustRightInd w:val="0"/>
      <w:spacing w:line="400" w:lineRule="exact"/>
      <w:jc w:val="both"/>
    </w:pPr>
    <w:rPr>
      <w:kern w:val="2"/>
      <w:sz w:val="21"/>
      <w:szCs w:val="21"/>
    </w:rPr>
  </w:style>
  <w:style w:type="paragraph" w:styleId="11">
    <w:name w:val="heading 1"/>
    <w:basedOn w:val="affffb"/>
    <w:next w:val="affffb"/>
    <w:link w:val="12"/>
    <w:qFormat/>
    <w:rsid w:val="00D4734F"/>
    <w:pPr>
      <w:keepNext/>
      <w:keepLines/>
      <w:spacing w:before="340" w:after="330" w:line="578" w:lineRule="auto"/>
      <w:outlineLvl w:val="0"/>
    </w:pPr>
    <w:rPr>
      <w:b/>
      <w:bCs/>
      <w:kern w:val="44"/>
      <w:sz w:val="44"/>
      <w:szCs w:val="44"/>
    </w:rPr>
  </w:style>
  <w:style w:type="paragraph" w:styleId="23">
    <w:name w:val="heading 2"/>
    <w:basedOn w:val="affffb"/>
    <w:next w:val="affffb"/>
    <w:link w:val="25"/>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b"/>
    <w:next w:val="affffb"/>
    <w:link w:val="30"/>
    <w:qFormat/>
    <w:rsid w:val="00D4734F"/>
    <w:pPr>
      <w:keepNext/>
      <w:keepLines/>
      <w:spacing w:before="260" w:after="260" w:line="416" w:lineRule="auto"/>
      <w:outlineLvl w:val="2"/>
    </w:pPr>
    <w:rPr>
      <w:b/>
      <w:bCs/>
      <w:sz w:val="32"/>
      <w:szCs w:val="32"/>
    </w:rPr>
  </w:style>
  <w:style w:type="paragraph" w:styleId="4">
    <w:name w:val="heading 4"/>
    <w:basedOn w:val="affffb"/>
    <w:next w:val="affffb"/>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b"/>
    <w:next w:val="affffb"/>
    <w:link w:val="50"/>
    <w:qFormat/>
    <w:rsid w:val="00D4734F"/>
    <w:pPr>
      <w:keepNext/>
      <w:keepLines/>
      <w:adjustRightInd/>
      <w:spacing w:before="280" w:after="290" w:line="376" w:lineRule="auto"/>
      <w:outlineLvl w:val="4"/>
    </w:pPr>
    <w:rPr>
      <w:b/>
      <w:bCs/>
      <w:sz w:val="28"/>
      <w:szCs w:val="28"/>
    </w:rPr>
  </w:style>
  <w:style w:type="paragraph" w:styleId="6">
    <w:name w:val="heading 6"/>
    <w:basedOn w:val="affffb"/>
    <w:next w:val="affffb"/>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b"/>
    <w:next w:val="affffb"/>
    <w:link w:val="70"/>
    <w:qFormat/>
    <w:rsid w:val="00D4734F"/>
    <w:pPr>
      <w:keepNext/>
      <w:keepLines/>
      <w:adjustRightInd/>
      <w:spacing w:before="240" w:after="64" w:line="320" w:lineRule="auto"/>
      <w:outlineLvl w:val="6"/>
    </w:pPr>
    <w:rPr>
      <w:b/>
      <w:bCs/>
      <w:sz w:val="24"/>
      <w:szCs w:val="24"/>
    </w:rPr>
  </w:style>
  <w:style w:type="paragraph" w:styleId="8">
    <w:name w:val="heading 8"/>
    <w:basedOn w:val="affffb"/>
    <w:next w:val="affffb"/>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b"/>
    <w:next w:val="affffb"/>
    <w:link w:val="90"/>
    <w:qFormat/>
    <w:rsid w:val="00D4734F"/>
    <w:pPr>
      <w:keepNext/>
      <w:keepLines/>
      <w:adjustRightInd/>
      <w:spacing w:before="240" w:after="64" w:line="320" w:lineRule="auto"/>
      <w:outlineLvl w:val="8"/>
    </w:pPr>
    <w:rPr>
      <w:rFonts w:ascii="Arial" w:eastAsia="黑体" w:hAnsi="Arial"/>
    </w:rPr>
  </w:style>
  <w:style w:type="character" w:default="1" w:styleId="affffc">
    <w:name w:val="Default Paragraph Font"/>
    <w:uiPriority w:val="1"/>
    <w:semiHidden/>
    <w:unhideWhenUsed/>
  </w:style>
  <w:style w:type="table" w:default="1" w:styleId="affffd">
    <w:name w:val="Normal Table"/>
    <w:uiPriority w:val="99"/>
    <w:semiHidden/>
    <w:unhideWhenUsed/>
    <w:tblPr>
      <w:tblInd w:w="0" w:type="dxa"/>
      <w:tblCellMar>
        <w:top w:w="0" w:type="dxa"/>
        <w:left w:w="108" w:type="dxa"/>
        <w:bottom w:w="0" w:type="dxa"/>
        <w:right w:w="108" w:type="dxa"/>
      </w:tblCellMar>
    </w:tblPr>
  </w:style>
  <w:style w:type="numbering" w:default="1" w:styleId="affffe">
    <w:name w:val="No List"/>
    <w:uiPriority w:val="99"/>
    <w:semiHidden/>
    <w:unhideWhenUsed/>
  </w:style>
  <w:style w:type="character" w:customStyle="1" w:styleId="12">
    <w:name w:val="标题 1 字符"/>
    <w:link w:val="11"/>
    <w:qFormat/>
    <w:rsid w:val="00D4734F"/>
    <w:rPr>
      <w:rFonts w:ascii="Times New Roman" w:eastAsia="宋体" w:hAnsi="Times New Roman" w:cs="Times New Roman"/>
      <w:b/>
      <w:bCs/>
      <w:kern w:val="44"/>
      <w:sz w:val="44"/>
      <w:szCs w:val="44"/>
    </w:rPr>
  </w:style>
  <w:style w:type="character" w:customStyle="1" w:styleId="25">
    <w:name w:val="标题 2 字符"/>
    <w:link w:val="23"/>
    <w:qFormat/>
    <w:rsid w:val="00D4734F"/>
    <w:rPr>
      <w:rFonts w:ascii="Arial" w:eastAsia="黑体" w:hAnsi="Arial" w:cs="Times New Roman"/>
      <w:b/>
      <w:bCs/>
      <w:sz w:val="32"/>
      <w:szCs w:val="32"/>
    </w:rPr>
  </w:style>
  <w:style w:type="character" w:customStyle="1" w:styleId="30">
    <w:name w:val="标题 3 字符"/>
    <w:link w:val="3"/>
    <w:qFormat/>
    <w:rsid w:val="00D4734F"/>
    <w:rPr>
      <w:rFonts w:ascii="Times New Roman" w:eastAsia="宋体" w:hAnsi="Times New Roman" w:cs="Times New Roman"/>
      <w:b/>
      <w:bCs/>
      <w:sz w:val="32"/>
      <w:szCs w:val="32"/>
    </w:rPr>
  </w:style>
  <w:style w:type="character" w:customStyle="1" w:styleId="40">
    <w:name w:val="标题 4 字符"/>
    <w:link w:val="4"/>
    <w:qFormat/>
    <w:rsid w:val="00D4734F"/>
    <w:rPr>
      <w:rFonts w:ascii="Arial" w:eastAsia="黑体" w:hAnsi="Arial" w:cs="Times New Roman"/>
      <w:b/>
      <w:bCs/>
      <w:sz w:val="28"/>
      <w:szCs w:val="28"/>
    </w:rPr>
  </w:style>
  <w:style w:type="character" w:customStyle="1" w:styleId="50">
    <w:name w:val="标题 5 字符"/>
    <w:link w:val="5"/>
    <w:qFormat/>
    <w:rsid w:val="00D4734F"/>
    <w:rPr>
      <w:rFonts w:ascii="Times New Roman" w:eastAsia="宋体" w:hAnsi="Times New Roman" w:cs="Times New Roman"/>
      <w:b/>
      <w:bCs/>
      <w:sz w:val="28"/>
      <w:szCs w:val="28"/>
    </w:rPr>
  </w:style>
  <w:style w:type="character" w:customStyle="1" w:styleId="60">
    <w:name w:val="标题 6 字符"/>
    <w:link w:val="6"/>
    <w:qFormat/>
    <w:rsid w:val="00D4734F"/>
    <w:rPr>
      <w:rFonts w:ascii="Arial" w:eastAsia="黑体" w:hAnsi="Arial" w:cs="Times New Roman"/>
      <w:b/>
      <w:bCs/>
      <w:sz w:val="24"/>
      <w:szCs w:val="24"/>
    </w:rPr>
  </w:style>
  <w:style w:type="character" w:customStyle="1" w:styleId="70">
    <w:name w:val="标题 7 字符"/>
    <w:link w:val="7"/>
    <w:qFormat/>
    <w:rsid w:val="00D4734F"/>
    <w:rPr>
      <w:rFonts w:ascii="Times New Roman" w:eastAsia="宋体" w:hAnsi="Times New Roman" w:cs="Times New Roman"/>
      <w:b/>
      <w:bCs/>
      <w:sz w:val="24"/>
      <w:szCs w:val="24"/>
    </w:rPr>
  </w:style>
  <w:style w:type="character" w:customStyle="1" w:styleId="80">
    <w:name w:val="标题 8 字符"/>
    <w:link w:val="8"/>
    <w:qFormat/>
    <w:rsid w:val="00D4734F"/>
    <w:rPr>
      <w:rFonts w:ascii="Arial" w:eastAsia="黑体" w:hAnsi="Arial" w:cs="Times New Roman"/>
      <w:sz w:val="24"/>
      <w:szCs w:val="24"/>
    </w:rPr>
  </w:style>
  <w:style w:type="character" w:customStyle="1" w:styleId="90">
    <w:name w:val="标题 9 字符"/>
    <w:link w:val="9"/>
    <w:qFormat/>
    <w:rsid w:val="00D4734F"/>
    <w:rPr>
      <w:rFonts w:ascii="Arial" w:eastAsia="黑体" w:hAnsi="Arial" w:cs="Times New Roman"/>
      <w:szCs w:val="21"/>
    </w:rPr>
  </w:style>
  <w:style w:type="paragraph" w:styleId="afffff">
    <w:name w:val="header"/>
    <w:basedOn w:val="affffb"/>
    <w:link w:val="afffff0"/>
    <w:uiPriority w:val="99"/>
    <w:qFormat/>
    <w:rsid w:val="00D4734F"/>
    <w:pPr>
      <w:tabs>
        <w:tab w:val="center" w:pos="4153"/>
        <w:tab w:val="right" w:pos="8306"/>
      </w:tabs>
      <w:adjustRightInd/>
      <w:snapToGrid w:val="0"/>
      <w:jc w:val="center"/>
    </w:pPr>
    <w:rPr>
      <w:sz w:val="18"/>
      <w:szCs w:val="18"/>
    </w:rPr>
  </w:style>
  <w:style w:type="character" w:customStyle="1" w:styleId="afffff0">
    <w:name w:val="页眉 字符"/>
    <w:link w:val="afffff"/>
    <w:uiPriority w:val="99"/>
    <w:qFormat/>
    <w:rsid w:val="00D86DB7"/>
    <w:rPr>
      <w:rFonts w:ascii="Times New Roman" w:eastAsia="宋体" w:hAnsi="Times New Roman" w:cs="Times New Roman"/>
      <w:sz w:val="18"/>
      <w:szCs w:val="18"/>
    </w:rPr>
  </w:style>
  <w:style w:type="paragraph" w:styleId="afffff1">
    <w:name w:val="footer"/>
    <w:basedOn w:val="affffb"/>
    <w:link w:val="afffff2"/>
    <w:uiPriority w:val="99"/>
    <w:qFormat/>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f2">
    <w:name w:val="页脚 字符"/>
    <w:link w:val="afffff1"/>
    <w:uiPriority w:val="99"/>
    <w:qFormat/>
    <w:rsid w:val="00D86DB7"/>
    <w:rPr>
      <w:rFonts w:ascii="宋体" w:eastAsia="宋体" w:hAnsi="Times New Roman" w:cs="Times New Roman"/>
      <w:sz w:val="18"/>
      <w:szCs w:val="18"/>
    </w:rPr>
  </w:style>
  <w:style w:type="paragraph" w:styleId="afffff3">
    <w:name w:val="Balloon Text"/>
    <w:basedOn w:val="affffb"/>
    <w:link w:val="afffff4"/>
    <w:semiHidden/>
    <w:unhideWhenUsed/>
    <w:qFormat/>
    <w:rsid w:val="00153C7E"/>
    <w:rPr>
      <w:sz w:val="18"/>
      <w:szCs w:val="18"/>
    </w:rPr>
  </w:style>
  <w:style w:type="character" w:customStyle="1" w:styleId="afffff4">
    <w:name w:val="批注框文本 字符"/>
    <w:link w:val="afffff3"/>
    <w:semiHidden/>
    <w:qFormat/>
    <w:rsid w:val="00153C7E"/>
    <w:rPr>
      <w:sz w:val="18"/>
      <w:szCs w:val="18"/>
    </w:rPr>
  </w:style>
  <w:style w:type="paragraph" w:styleId="afffff5">
    <w:name w:val="Quote"/>
    <w:basedOn w:val="affffb"/>
    <w:next w:val="affffb"/>
    <w:link w:val="afffff6"/>
    <w:uiPriority w:val="29"/>
    <w:qFormat/>
    <w:rsid w:val="00D4734F"/>
    <w:rPr>
      <w:i/>
      <w:iCs/>
      <w:color w:val="000000"/>
    </w:rPr>
  </w:style>
  <w:style w:type="character" w:customStyle="1" w:styleId="afffff6">
    <w:name w:val="引用 字符"/>
    <w:link w:val="afffff5"/>
    <w:uiPriority w:val="29"/>
    <w:rsid w:val="00D4734F"/>
    <w:rPr>
      <w:i/>
      <w:iCs/>
      <w:color w:val="000000"/>
    </w:rPr>
  </w:style>
  <w:style w:type="character" w:styleId="afffff7">
    <w:name w:val="Strong"/>
    <w:qFormat/>
    <w:rsid w:val="00D4734F"/>
    <w:rPr>
      <w:b/>
      <w:bCs/>
    </w:rPr>
  </w:style>
  <w:style w:type="character" w:styleId="afffff8">
    <w:name w:val="Emphasis"/>
    <w:uiPriority w:val="20"/>
    <w:qFormat/>
    <w:rsid w:val="00D4734F"/>
    <w:rPr>
      <w:i/>
      <w:iCs/>
    </w:rPr>
  </w:style>
  <w:style w:type="paragraph" w:styleId="afffff9">
    <w:name w:val="Title"/>
    <w:basedOn w:val="affffb"/>
    <w:link w:val="afffffa"/>
    <w:qFormat/>
    <w:rsid w:val="00D4734F"/>
    <w:pPr>
      <w:spacing w:before="240" w:after="60"/>
      <w:jc w:val="center"/>
      <w:outlineLvl w:val="0"/>
    </w:pPr>
    <w:rPr>
      <w:rFonts w:ascii="Arial" w:hAnsi="Arial" w:cs="Arial"/>
      <w:b/>
      <w:bCs/>
      <w:sz w:val="32"/>
      <w:szCs w:val="32"/>
    </w:rPr>
  </w:style>
  <w:style w:type="character" w:customStyle="1" w:styleId="afffffa">
    <w:name w:val="标题 字符"/>
    <w:link w:val="afffff9"/>
    <w:qFormat/>
    <w:rsid w:val="00D4734F"/>
    <w:rPr>
      <w:rFonts w:ascii="Arial" w:eastAsia="宋体" w:hAnsi="Arial" w:cs="Arial"/>
      <w:b/>
      <w:bCs/>
      <w:sz w:val="32"/>
      <w:szCs w:val="32"/>
    </w:rPr>
  </w:style>
  <w:style w:type="paragraph" w:customStyle="1" w:styleId="afffffb">
    <w:name w:val="标准标志"/>
    <w:next w:val="af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c">
    <w:name w:val="标准称谓"/>
    <w:next w:val="affffb"/>
    <w:qFormat/>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d">
    <w:name w:val="标准文件_页脚偶数页"/>
    <w:rsid w:val="00562308"/>
    <w:pPr>
      <w:ind w:left="198"/>
    </w:pPr>
    <w:rPr>
      <w:rFonts w:ascii="宋体" w:hAnsi="Times New Roman"/>
      <w:sz w:val="18"/>
    </w:rPr>
  </w:style>
  <w:style w:type="paragraph" w:customStyle="1" w:styleId="afffffe">
    <w:name w:val="标准文件_页脚奇数页"/>
    <w:rsid w:val="00C94DF2"/>
    <w:pPr>
      <w:ind w:right="227"/>
      <w:jc w:val="right"/>
    </w:pPr>
    <w:rPr>
      <w:rFonts w:ascii="宋体" w:hAnsi="Times New Roman"/>
      <w:sz w:val="18"/>
    </w:rPr>
  </w:style>
  <w:style w:type="paragraph" w:customStyle="1" w:styleId="affffff">
    <w:name w:val="标准书眉一"/>
    <w:qFormat/>
    <w:rsid w:val="00D4734F"/>
    <w:pPr>
      <w:jc w:val="both"/>
    </w:pPr>
    <w:rPr>
      <w:rFonts w:ascii="Times New Roman" w:hAnsi="Times New Roman"/>
    </w:rPr>
  </w:style>
  <w:style w:type="paragraph" w:customStyle="1" w:styleId="ICS">
    <w:name w:val="标准文件_ICS"/>
    <w:basedOn w:val="affffb"/>
    <w:rsid w:val="00D4734F"/>
    <w:pPr>
      <w:spacing w:line="0" w:lineRule="atLeast"/>
    </w:pPr>
    <w:rPr>
      <w:rFonts w:ascii="黑体" w:eastAsia="黑体" w:hAnsi="宋体"/>
    </w:rPr>
  </w:style>
  <w:style w:type="paragraph" w:customStyle="1" w:styleId="affffff0">
    <w:name w:val="标准文件_标准正文"/>
    <w:basedOn w:val="affffb"/>
    <w:next w:val="affffff1"/>
    <w:rsid w:val="00071CC0"/>
    <w:pPr>
      <w:snapToGrid w:val="0"/>
      <w:ind w:firstLineChars="200" w:firstLine="200"/>
    </w:pPr>
    <w:rPr>
      <w:kern w:val="0"/>
    </w:rPr>
  </w:style>
  <w:style w:type="paragraph" w:customStyle="1" w:styleId="affffff2">
    <w:name w:val="标准文件_版本"/>
    <w:basedOn w:val="affffff0"/>
    <w:rsid w:val="00D4734F"/>
    <w:pPr>
      <w:adjustRightInd/>
      <w:snapToGrid/>
      <w:ind w:firstLineChars="0" w:firstLine="0"/>
    </w:pPr>
    <w:rPr>
      <w:rFonts w:ascii="宋体" w:hAnsi="宋体"/>
      <w:kern w:val="2"/>
    </w:rPr>
  </w:style>
  <w:style w:type="paragraph" w:customStyle="1" w:styleId="affffff3">
    <w:name w:val="标准文件_标准部门"/>
    <w:basedOn w:val="affffb"/>
    <w:rsid w:val="00D4734F"/>
    <w:pPr>
      <w:jc w:val="center"/>
    </w:pPr>
    <w:rPr>
      <w:rFonts w:ascii="黑体" w:eastAsia="黑体"/>
      <w:kern w:val="0"/>
      <w:sz w:val="44"/>
    </w:rPr>
  </w:style>
  <w:style w:type="paragraph" w:customStyle="1" w:styleId="affffff4">
    <w:name w:val="标准文件_标准代替"/>
    <w:basedOn w:val="affffb"/>
    <w:next w:val="affffb"/>
    <w:rsid w:val="00D4734F"/>
    <w:pPr>
      <w:spacing w:line="310" w:lineRule="exact"/>
      <w:jc w:val="right"/>
    </w:pPr>
    <w:rPr>
      <w:rFonts w:ascii="宋体" w:hAnsi="宋体"/>
      <w:kern w:val="0"/>
    </w:rPr>
  </w:style>
  <w:style w:type="paragraph" w:customStyle="1" w:styleId="affffff5">
    <w:name w:val="标准文件_标准名称标题"/>
    <w:basedOn w:val="affffb"/>
    <w:next w:val="affffb"/>
    <w:rsid w:val="00D4734F"/>
    <w:pPr>
      <w:widowControl/>
      <w:shd w:val="clear" w:color="FFFFFF" w:fill="FFFFFF"/>
      <w:adjustRightInd/>
      <w:spacing w:before="640" w:after="100"/>
      <w:jc w:val="center"/>
    </w:pPr>
    <w:rPr>
      <w:rFonts w:ascii="黑体" w:eastAsia="黑体"/>
      <w:kern w:val="0"/>
      <w:sz w:val="32"/>
    </w:rPr>
  </w:style>
  <w:style w:type="paragraph" w:customStyle="1" w:styleId="affffff6">
    <w:name w:val="标准文件_页眉奇数页"/>
    <w:next w:val="affffb"/>
    <w:rsid w:val="00D4734F"/>
    <w:pPr>
      <w:tabs>
        <w:tab w:val="center" w:pos="4154"/>
        <w:tab w:val="right" w:pos="8306"/>
      </w:tabs>
      <w:spacing w:after="120"/>
      <w:jc w:val="right"/>
    </w:pPr>
    <w:rPr>
      <w:rFonts w:ascii="黑体" w:eastAsia="黑体" w:hAnsi="宋体"/>
      <w:noProof/>
      <w:sz w:val="21"/>
    </w:rPr>
  </w:style>
  <w:style w:type="paragraph" w:customStyle="1" w:styleId="affffff7">
    <w:name w:val="标准文件_页眉偶数页"/>
    <w:basedOn w:val="affffff6"/>
    <w:next w:val="affffb"/>
    <w:rsid w:val="00D4734F"/>
    <w:pPr>
      <w:jc w:val="left"/>
    </w:pPr>
  </w:style>
  <w:style w:type="paragraph" w:customStyle="1" w:styleId="affffff8">
    <w:name w:val="标准文件_参考文献标题"/>
    <w:basedOn w:val="affffb"/>
    <w:next w:val="af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e">
    <w:name w:val="标准文件_参考文献条目"/>
    <w:rsid w:val="00D4734F"/>
    <w:pPr>
      <w:numPr>
        <w:numId w:val="1"/>
      </w:numPr>
    </w:pPr>
    <w:rPr>
      <w:rFonts w:ascii="宋体" w:hAnsi="Times New Roman"/>
    </w:rPr>
  </w:style>
  <w:style w:type="paragraph" w:customStyle="1" w:styleId="affffff1">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f4">
    <w:name w:val="标准文件_二级条标题"/>
    <w:next w:val="affffff1"/>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9">
    <w:name w:val="标准文件_发布"/>
    <w:rsid w:val="00D4734F"/>
    <w:rPr>
      <w:rFonts w:ascii="黑体" w:eastAsia="黑体"/>
      <w:spacing w:val="0"/>
      <w:w w:val="100"/>
      <w:position w:val="3"/>
      <w:sz w:val="28"/>
    </w:rPr>
  </w:style>
  <w:style w:type="paragraph" w:customStyle="1" w:styleId="afc">
    <w:name w:val="标准文件_方框数字列项"/>
    <w:basedOn w:val="affffff1"/>
    <w:rsid w:val="00E90391"/>
    <w:pPr>
      <w:numPr>
        <w:numId w:val="3"/>
      </w:numPr>
      <w:ind w:firstLineChars="0" w:firstLine="0"/>
    </w:pPr>
  </w:style>
  <w:style w:type="paragraph" w:customStyle="1" w:styleId="affffffa">
    <w:name w:val="标准文件_封面标准编号"/>
    <w:basedOn w:val="affffb"/>
    <w:next w:val="affffff4"/>
    <w:rsid w:val="00D4734F"/>
    <w:pPr>
      <w:spacing w:line="310" w:lineRule="exact"/>
      <w:jc w:val="right"/>
    </w:pPr>
    <w:rPr>
      <w:rFonts w:ascii="黑体" w:eastAsia="黑体"/>
      <w:kern w:val="0"/>
      <w:sz w:val="28"/>
    </w:rPr>
  </w:style>
  <w:style w:type="paragraph" w:customStyle="1" w:styleId="affffffb">
    <w:name w:val="标准文件_封面标准分类号"/>
    <w:basedOn w:val="affffb"/>
    <w:rsid w:val="00D4734F"/>
    <w:rPr>
      <w:rFonts w:ascii="黑体" w:eastAsia="黑体"/>
      <w:b/>
      <w:kern w:val="0"/>
      <w:sz w:val="28"/>
    </w:rPr>
  </w:style>
  <w:style w:type="paragraph" w:customStyle="1" w:styleId="affffffc">
    <w:name w:val="标准文件_封面标准名称"/>
    <w:basedOn w:val="affffb"/>
    <w:rsid w:val="00D4734F"/>
    <w:pPr>
      <w:spacing w:line="240" w:lineRule="auto"/>
      <w:jc w:val="center"/>
    </w:pPr>
    <w:rPr>
      <w:rFonts w:ascii="黑体" w:eastAsia="黑体"/>
      <w:kern w:val="0"/>
      <w:sz w:val="52"/>
    </w:rPr>
  </w:style>
  <w:style w:type="paragraph" w:customStyle="1" w:styleId="affffffd">
    <w:name w:val="标准文件_封面标准英文名称"/>
    <w:basedOn w:val="affffb"/>
    <w:rsid w:val="00D4734F"/>
    <w:pPr>
      <w:spacing w:line="240" w:lineRule="auto"/>
      <w:jc w:val="center"/>
    </w:pPr>
    <w:rPr>
      <w:rFonts w:ascii="黑体" w:eastAsia="黑体"/>
      <w:b/>
      <w:sz w:val="28"/>
    </w:rPr>
  </w:style>
  <w:style w:type="paragraph" w:customStyle="1" w:styleId="affffffe">
    <w:name w:val="标准文件_封面发布日期"/>
    <w:basedOn w:val="affffb"/>
    <w:rsid w:val="00D4734F"/>
    <w:pPr>
      <w:spacing w:line="310" w:lineRule="exact"/>
    </w:pPr>
    <w:rPr>
      <w:rFonts w:ascii="黑体" w:eastAsia="黑体"/>
      <w:kern w:val="0"/>
      <w:sz w:val="28"/>
    </w:rPr>
  </w:style>
  <w:style w:type="paragraph" w:customStyle="1" w:styleId="afffffff">
    <w:name w:val="标准文件_封面密级"/>
    <w:basedOn w:val="affffb"/>
    <w:rsid w:val="00D4734F"/>
    <w:rPr>
      <w:rFonts w:eastAsia="黑体"/>
      <w:sz w:val="32"/>
    </w:rPr>
  </w:style>
  <w:style w:type="paragraph" w:customStyle="1" w:styleId="afffffff0">
    <w:name w:val="标准文件_封面实施日期"/>
    <w:basedOn w:val="affffb"/>
    <w:rsid w:val="00D4734F"/>
    <w:pPr>
      <w:spacing w:line="310" w:lineRule="exact"/>
      <w:jc w:val="right"/>
    </w:pPr>
    <w:rPr>
      <w:rFonts w:ascii="黑体" w:eastAsia="黑体"/>
      <w:sz w:val="28"/>
    </w:rPr>
  </w:style>
  <w:style w:type="paragraph" w:customStyle="1" w:styleId="afffffff1">
    <w:name w:val="标准文件_封面抬头"/>
    <w:basedOn w:val="affffff1"/>
    <w:rsid w:val="00D4734F"/>
    <w:pPr>
      <w:adjustRightInd w:val="0"/>
      <w:spacing w:line="800" w:lineRule="exact"/>
      <w:ind w:firstLineChars="0" w:firstLine="0"/>
      <w:jc w:val="distribute"/>
    </w:pPr>
    <w:rPr>
      <w:rFonts w:ascii="黑体" w:eastAsia="黑体"/>
      <w:b/>
      <w:sz w:val="64"/>
    </w:rPr>
  </w:style>
  <w:style w:type="paragraph" w:customStyle="1" w:styleId="afff9">
    <w:name w:val="标准文件_附录标识"/>
    <w:next w:val="af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f4">
    <w:name w:val="标准文件_附录表标题"/>
    <w:next w:val="affffff1"/>
    <w:rsid w:val="00B12981"/>
    <w:pPr>
      <w:numPr>
        <w:ilvl w:val="1"/>
        <w:numId w:val="29"/>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a">
    <w:name w:val="标准文件_附录一级条标题"/>
    <w:next w:val="af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fb">
    <w:name w:val="标准文件_附录二级条标题"/>
    <w:basedOn w:val="afffa"/>
    <w:next w:val="affffff1"/>
    <w:rsid w:val="002A5977"/>
    <w:pPr>
      <w:widowControl/>
      <w:numPr>
        <w:ilvl w:val="2"/>
      </w:numPr>
      <w:wordWrap w:val="0"/>
      <w:overflowPunct w:val="0"/>
      <w:autoSpaceDE w:val="0"/>
      <w:autoSpaceDN w:val="0"/>
      <w:textAlignment w:val="baseline"/>
      <w:outlineLvl w:val="3"/>
    </w:pPr>
  </w:style>
  <w:style w:type="paragraph" w:customStyle="1" w:styleId="afffffff2">
    <w:name w:val="标准文件_附录公式"/>
    <w:basedOn w:val="affffff0"/>
    <w:next w:val="af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c">
    <w:name w:val="标准文件_附录三级条标题"/>
    <w:next w:val="af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d">
    <w:name w:val="标准文件_附录四级条标题"/>
    <w:next w:val="af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e">
    <w:name w:val="标准文件_附录图标题"/>
    <w:next w:val="af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e">
    <w:name w:val="标准文件_附录五级条标题"/>
    <w:next w:val="af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f7">
    <w:name w:val="标准文件_附录英文标识"/>
    <w:next w:val="af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f3">
    <w:name w:val="Body Text"/>
    <w:basedOn w:val="affffb"/>
    <w:link w:val="afffffff4"/>
    <w:qFormat/>
    <w:rsid w:val="00D4734F"/>
    <w:pPr>
      <w:spacing w:after="120"/>
    </w:pPr>
  </w:style>
  <w:style w:type="character" w:customStyle="1" w:styleId="afffffff4">
    <w:name w:val="正文文本 字符"/>
    <w:link w:val="afffffff3"/>
    <w:qFormat/>
    <w:rsid w:val="00D4734F"/>
    <w:rPr>
      <w:rFonts w:ascii="Times New Roman" w:eastAsia="宋体" w:hAnsi="Times New Roman" w:cs="Times New Roman"/>
      <w:szCs w:val="20"/>
    </w:rPr>
  </w:style>
  <w:style w:type="paragraph" w:customStyle="1" w:styleId="afffffff5">
    <w:name w:val="标准文件_附录章标题"/>
    <w:next w:val="af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6">
    <w:name w:val="标准文件_公式后的破折号"/>
    <w:basedOn w:val="affffff1"/>
    <w:next w:val="affffff1"/>
    <w:rsid w:val="00D4734F"/>
    <w:pPr>
      <w:ind w:leftChars="200" w:left="488" w:hangingChars="290" w:hanging="289"/>
    </w:pPr>
  </w:style>
  <w:style w:type="paragraph" w:customStyle="1" w:styleId="af5">
    <w:name w:val="标准文件_前言、引言标题"/>
    <w:next w:val="affffb"/>
    <w:rsid w:val="00C55D03"/>
    <w:pPr>
      <w:numPr>
        <w:numId w:val="30"/>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f7">
    <w:name w:val="标准文件_目次、标准名称标题"/>
    <w:basedOn w:val="af5"/>
    <w:next w:val="affffff1"/>
    <w:rsid w:val="00C643F9"/>
    <w:pPr>
      <w:spacing w:line="460" w:lineRule="exact"/>
    </w:pPr>
  </w:style>
  <w:style w:type="paragraph" w:customStyle="1" w:styleId="afffffff8">
    <w:name w:val="标准文件_目录标题"/>
    <w:basedOn w:val="affffb"/>
    <w:rsid w:val="00615A9D"/>
    <w:pPr>
      <w:spacing w:afterLines="150" w:after="150" w:line="240" w:lineRule="auto"/>
      <w:jc w:val="center"/>
    </w:pPr>
    <w:rPr>
      <w:rFonts w:ascii="黑体" w:eastAsia="黑体"/>
      <w:sz w:val="32"/>
    </w:rPr>
  </w:style>
  <w:style w:type="paragraph" w:customStyle="1" w:styleId="aff8">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f1">
    <w:name w:val="标准文件_破折号列项（二级）"/>
    <w:basedOn w:val="aff8"/>
    <w:rsid w:val="00CB517D"/>
    <w:pPr>
      <w:numPr>
        <w:numId w:val="7"/>
      </w:numPr>
      <w:ind w:left="0" w:firstLine="200"/>
    </w:pPr>
  </w:style>
  <w:style w:type="paragraph" w:customStyle="1" w:styleId="affff5">
    <w:name w:val="标准文件_三级条标题"/>
    <w:basedOn w:val="affff4"/>
    <w:next w:val="affffff1"/>
    <w:rsid w:val="0055013B"/>
    <w:pPr>
      <w:widowControl/>
      <w:numPr>
        <w:ilvl w:val="4"/>
      </w:numPr>
      <w:outlineLvl w:val="3"/>
    </w:pPr>
  </w:style>
  <w:style w:type="character" w:styleId="afffffff9">
    <w:name w:val="Subtle Reference"/>
    <w:uiPriority w:val="31"/>
    <w:qFormat/>
    <w:rsid w:val="001F69B4"/>
    <w:rPr>
      <w:smallCaps/>
      <w:color w:val="C0504D"/>
      <w:u w:val="single"/>
    </w:rPr>
  </w:style>
  <w:style w:type="paragraph" w:customStyle="1" w:styleId="afffffffa">
    <w:name w:val="标准文件_示例后续"/>
    <w:basedOn w:val="affffb"/>
    <w:rsid w:val="00CB517D"/>
    <w:pPr>
      <w:adjustRightInd/>
      <w:spacing w:line="240" w:lineRule="auto"/>
      <w:ind w:firstLineChars="200" w:firstLine="200"/>
    </w:pPr>
    <w:rPr>
      <w:sz w:val="18"/>
      <w:szCs w:val="24"/>
    </w:rPr>
  </w:style>
  <w:style w:type="paragraph" w:customStyle="1" w:styleId="affff">
    <w:name w:val="标准文件_数字编号列项"/>
    <w:rsid w:val="00C13EE9"/>
    <w:pPr>
      <w:numPr>
        <w:numId w:val="19"/>
      </w:numPr>
      <w:jc w:val="both"/>
    </w:pPr>
    <w:rPr>
      <w:rFonts w:ascii="宋体" w:hAnsi="宋体"/>
      <w:sz w:val="21"/>
    </w:rPr>
  </w:style>
  <w:style w:type="paragraph" w:customStyle="1" w:styleId="affff6">
    <w:name w:val="标准文件_四级条标题"/>
    <w:next w:val="af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fb">
    <w:name w:val="footnote text"/>
    <w:basedOn w:val="affffb"/>
    <w:next w:val="affffb"/>
    <w:link w:val="afffffffc"/>
    <w:qFormat/>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fc">
    <w:name w:val="脚注文本 字符"/>
    <w:link w:val="afffffffb"/>
    <w:qFormat/>
    <w:rsid w:val="00D4734F"/>
    <w:rPr>
      <w:rFonts w:ascii="宋体" w:eastAsia="宋体" w:hAnsi="Times New Roman" w:cs="Times New Roman"/>
      <w:sz w:val="18"/>
      <w:szCs w:val="18"/>
    </w:rPr>
  </w:style>
  <w:style w:type="paragraph" w:customStyle="1" w:styleId="afffffffd">
    <w:name w:val="标准文件_条文脚注"/>
    <w:basedOn w:val="afffffffb"/>
    <w:rsid w:val="00CB517D"/>
    <w:pPr>
      <w:adjustRightInd w:val="0"/>
      <w:spacing w:line="240" w:lineRule="auto"/>
      <w:ind w:leftChars="0" w:left="0" w:firstLineChars="200" w:firstLine="200"/>
      <w:jc w:val="both"/>
    </w:pPr>
    <w:rPr>
      <w:rFonts w:hAnsi="宋体"/>
    </w:rPr>
  </w:style>
  <w:style w:type="paragraph" w:customStyle="1" w:styleId="affb">
    <w:name w:val="标准文件_图表脚注"/>
    <w:basedOn w:val="affffb"/>
    <w:next w:val="affffff1"/>
    <w:rsid w:val="0096381A"/>
    <w:pPr>
      <w:numPr>
        <w:numId w:val="21"/>
      </w:numPr>
      <w:spacing w:line="240" w:lineRule="auto"/>
      <w:jc w:val="left"/>
    </w:pPr>
    <w:rPr>
      <w:rFonts w:ascii="宋体" w:hAnsi="宋体"/>
      <w:sz w:val="18"/>
    </w:rPr>
  </w:style>
  <w:style w:type="character" w:styleId="afffffffe">
    <w:name w:val="footnote reference"/>
    <w:aliases w:val="标准文件_脚注引用"/>
    <w:qFormat/>
    <w:rsid w:val="00D4734F"/>
    <w:rPr>
      <w:rFonts w:ascii="宋体" w:eastAsia="宋体" w:hAnsi="宋体" w:cs="Times New Roman"/>
      <w:spacing w:val="0"/>
      <w:sz w:val="18"/>
      <w:vertAlign w:val="superscript"/>
    </w:rPr>
  </w:style>
  <w:style w:type="character" w:customStyle="1" w:styleId="affffffff">
    <w:name w:val="标准文件_图表脚注内容"/>
    <w:rsid w:val="00D4734F"/>
    <w:rPr>
      <w:rFonts w:ascii="宋体" w:eastAsia="宋体" w:hAnsi="宋体" w:cs="Times New Roman"/>
      <w:spacing w:val="0"/>
      <w:sz w:val="18"/>
      <w:vertAlign w:val="superscript"/>
    </w:rPr>
  </w:style>
  <w:style w:type="paragraph" w:customStyle="1" w:styleId="affff7">
    <w:name w:val="标准文件_五级条标题"/>
    <w:next w:val="af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f2">
    <w:name w:val="标准文件_章标题"/>
    <w:next w:val="af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f3">
    <w:name w:val="标准文件_一级条标题"/>
    <w:basedOn w:val="affff2"/>
    <w:next w:val="affffff1"/>
    <w:rsid w:val="0055013B"/>
    <w:pPr>
      <w:numPr>
        <w:ilvl w:val="2"/>
      </w:numPr>
      <w:spacing w:beforeLines="50" w:before="50" w:afterLines="50" w:after="50"/>
      <w:outlineLvl w:val="1"/>
    </w:pPr>
  </w:style>
  <w:style w:type="paragraph" w:customStyle="1" w:styleId="affffffff0">
    <w:name w:val="标准文件_一致程度"/>
    <w:basedOn w:val="affffb"/>
    <w:rsid w:val="00D4734F"/>
    <w:pPr>
      <w:spacing w:line="440" w:lineRule="exact"/>
      <w:jc w:val="center"/>
    </w:pPr>
    <w:rPr>
      <w:sz w:val="28"/>
    </w:rPr>
  </w:style>
  <w:style w:type="paragraph" w:customStyle="1" w:styleId="affffffff1">
    <w:name w:val="标准文件_引言标题"/>
    <w:next w:val="affffb"/>
    <w:rsid w:val="00D4734F"/>
    <w:pPr>
      <w:shd w:val="clear" w:color="FFFFFF" w:fill="FFFFFF"/>
      <w:spacing w:before="540" w:after="600"/>
      <w:jc w:val="center"/>
      <w:outlineLvl w:val="0"/>
    </w:pPr>
    <w:rPr>
      <w:rFonts w:ascii="黑体" w:eastAsia="黑体" w:hAnsi="Times New Roman"/>
      <w:sz w:val="32"/>
    </w:rPr>
  </w:style>
  <w:style w:type="paragraph" w:customStyle="1" w:styleId="affffffff2">
    <w:name w:val="标准文件_英文图表脚注"/>
    <w:basedOn w:val="affffff0"/>
    <w:rsid w:val="00D4734F"/>
    <w:pPr>
      <w:widowControl/>
      <w:adjustRightInd/>
      <w:snapToGrid/>
      <w:spacing w:line="240" w:lineRule="auto"/>
      <w:ind w:left="79" w:hangingChars="80" w:hanging="79"/>
    </w:pPr>
    <w:rPr>
      <w:rFonts w:ascii="宋体" w:hAnsi="宋体"/>
    </w:rPr>
  </w:style>
  <w:style w:type="paragraph" w:customStyle="1" w:styleId="affffffff3">
    <w:name w:val="标准文件_数字编号列项（二级）"/>
    <w:rsid w:val="00200333"/>
    <w:pPr>
      <w:jc w:val="both"/>
    </w:pPr>
    <w:rPr>
      <w:rFonts w:ascii="宋体" w:hAnsi="Times New Roman"/>
      <w:sz w:val="21"/>
    </w:rPr>
  </w:style>
  <w:style w:type="paragraph" w:customStyle="1" w:styleId="aff6">
    <w:name w:val="标准文件_英文注："/>
    <w:basedOn w:val="affffb"/>
    <w:next w:val="af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f5">
    <w:name w:val="标准文件_英文注×："/>
    <w:basedOn w:val="af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f8">
    <w:name w:val="标准文件_正文表标题"/>
    <w:next w:val="af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f4">
    <w:name w:val="标准文件_正文公式"/>
    <w:basedOn w:val="affffb"/>
    <w:next w:val="affffff0"/>
    <w:rsid w:val="00F623AC"/>
    <w:pPr>
      <w:tabs>
        <w:tab w:val="center" w:pos="4678"/>
        <w:tab w:val="right" w:leader="middleDot" w:pos="9356"/>
      </w:tabs>
      <w:spacing w:line="240" w:lineRule="auto"/>
    </w:pPr>
    <w:rPr>
      <w:rFonts w:ascii="宋体" w:hAnsi="宋体"/>
    </w:rPr>
  </w:style>
  <w:style w:type="paragraph" w:customStyle="1" w:styleId="afff2">
    <w:name w:val="标准文件_正文图标题"/>
    <w:next w:val="affffff1"/>
    <w:rsid w:val="00970CDC"/>
    <w:pPr>
      <w:numPr>
        <w:numId w:val="11"/>
      </w:numPr>
      <w:spacing w:beforeLines="50" w:before="50" w:afterLines="50" w:after="50"/>
      <w:jc w:val="center"/>
    </w:pPr>
    <w:rPr>
      <w:rFonts w:ascii="黑体" w:eastAsia="黑体" w:hAnsi="Times New Roman"/>
      <w:sz w:val="21"/>
    </w:rPr>
  </w:style>
  <w:style w:type="paragraph" w:customStyle="1" w:styleId="affff9">
    <w:name w:val="标准文件_正文英文表标题"/>
    <w:next w:val="affffff1"/>
    <w:rsid w:val="00D4734F"/>
    <w:pPr>
      <w:numPr>
        <w:numId w:val="12"/>
      </w:numPr>
      <w:jc w:val="center"/>
    </w:pPr>
    <w:rPr>
      <w:rFonts w:ascii="黑体" w:eastAsia="黑体" w:hAnsi="Times New Roman"/>
      <w:sz w:val="21"/>
    </w:rPr>
  </w:style>
  <w:style w:type="paragraph" w:customStyle="1" w:styleId="afff0">
    <w:name w:val="标准文件_正文英文图标题"/>
    <w:next w:val="affffff1"/>
    <w:rsid w:val="00D4734F"/>
    <w:pPr>
      <w:numPr>
        <w:numId w:val="13"/>
      </w:numPr>
      <w:jc w:val="center"/>
    </w:pPr>
    <w:rPr>
      <w:rFonts w:ascii="黑体" w:eastAsia="黑体" w:hAnsi="Times New Roman"/>
      <w:sz w:val="21"/>
    </w:rPr>
  </w:style>
  <w:style w:type="paragraph" w:customStyle="1" w:styleId="affffffff5">
    <w:name w:val="标准文件_编号列项（三级）"/>
    <w:rsid w:val="00655D4F"/>
    <w:rPr>
      <w:rFonts w:ascii="宋体" w:hAnsi="Times New Roman"/>
      <w:sz w:val="21"/>
    </w:rPr>
  </w:style>
  <w:style w:type="character" w:styleId="affffffff6">
    <w:name w:val="Hyperlink"/>
    <w:uiPriority w:val="99"/>
    <w:qFormat/>
    <w:rsid w:val="00D51BF3"/>
    <w:rPr>
      <w:rFonts w:ascii="宋体" w:eastAsia="宋体" w:hAnsi="Times New Roman"/>
      <w:dstrike w:val="0"/>
      <w:color w:val="auto"/>
      <w:spacing w:val="0"/>
      <w:w w:val="100"/>
      <w:position w:val="0"/>
      <w:sz w:val="21"/>
      <w:u w:val="none"/>
      <w:vertAlign w:val="baseline"/>
    </w:rPr>
  </w:style>
  <w:style w:type="paragraph" w:customStyle="1" w:styleId="af0">
    <w:name w:val="二级无标题条"/>
    <w:basedOn w:val="affffb"/>
    <w:rsid w:val="00D4734F"/>
    <w:pPr>
      <w:numPr>
        <w:ilvl w:val="3"/>
        <w:numId w:val="15"/>
      </w:numPr>
      <w:adjustRightInd/>
      <w:spacing w:line="240" w:lineRule="auto"/>
    </w:pPr>
    <w:rPr>
      <w:rFonts w:ascii="宋体" w:hAnsi="宋体"/>
      <w:szCs w:val="24"/>
    </w:rPr>
  </w:style>
  <w:style w:type="paragraph" w:customStyle="1" w:styleId="affffffff7">
    <w:name w:val="发布部门"/>
    <w:next w:val="af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8">
    <w:name w:val="发布日期"/>
    <w:qFormat/>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f9">
    <w:name w:val="封面标准代替信息"/>
    <w:basedOn w:val="affffb"/>
    <w:qFormat/>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a">
    <w:name w:val="封面标准名称"/>
    <w:qFormat/>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b">
    <w:name w:val="封面标准文稿编辑信息"/>
    <w:qFormat/>
    <w:rsid w:val="00D4734F"/>
    <w:pPr>
      <w:spacing w:before="180" w:line="180" w:lineRule="exact"/>
      <w:jc w:val="center"/>
    </w:pPr>
    <w:rPr>
      <w:rFonts w:ascii="宋体" w:hAnsi="Times New Roman"/>
      <w:sz w:val="21"/>
    </w:rPr>
  </w:style>
  <w:style w:type="paragraph" w:customStyle="1" w:styleId="affffffffc">
    <w:name w:val="封面标准文稿类别"/>
    <w:qFormat/>
    <w:rsid w:val="00D4734F"/>
    <w:pPr>
      <w:spacing w:before="440" w:line="400" w:lineRule="exact"/>
      <w:jc w:val="center"/>
    </w:pPr>
    <w:rPr>
      <w:rFonts w:ascii="宋体" w:hAnsi="Times New Roman"/>
      <w:sz w:val="24"/>
    </w:rPr>
  </w:style>
  <w:style w:type="paragraph" w:customStyle="1" w:styleId="affffffffd">
    <w:name w:val="封面标准英文名称"/>
    <w:rsid w:val="00815419"/>
    <w:pPr>
      <w:widowControl w:val="0"/>
      <w:spacing w:line="360" w:lineRule="exact"/>
      <w:jc w:val="center"/>
    </w:pPr>
    <w:rPr>
      <w:rFonts w:ascii="Times New Roman" w:hAnsi="Times New Roman"/>
      <w:sz w:val="28"/>
    </w:rPr>
  </w:style>
  <w:style w:type="paragraph" w:customStyle="1" w:styleId="affffffffe">
    <w:name w:val="封面一致性程度标识"/>
    <w:qFormat/>
    <w:rsid w:val="00D4734F"/>
    <w:pPr>
      <w:spacing w:before="440" w:line="440" w:lineRule="exact"/>
      <w:jc w:val="center"/>
    </w:pPr>
    <w:rPr>
      <w:rFonts w:ascii="Times New Roman" w:hAnsi="Times New Roman"/>
      <w:sz w:val="28"/>
    </w:rPr>
  </w:style>
  <w:style w:type="paragraph" w:customStyle="1" w:styleId="afffffffff">
    <w:name w:val="封面正文"/>
    <w:qFormat/>
    <w:rsid w:val="00D4734F"/>
    <w:pPr>
      <w:jc w:val="both"/>
    </w:pPr>
    <w:rPr>
      <w:rFonts w:ascii="Times New Roman" w:hAnsi="Times New Roman"/>
    </w:rPr>
  </w:style>
  <w:style w:type="paragraph" w:customStyle="1" w:styleId="afffffffff0">
    <w:name w:val="附录二级无标题条"/>
    <w:basedOn w:val="affffb"/>
    <w:next w:val="af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f1">
    <w:name w:val="附录三级无标题条"/>
    <w:basedOn w:val="afffffffff0"/>
    <w:next w:val="affffff1"/>
    <w:rsid w:val="00D4734F"/>
    <w:pPr>
      <w:outlineLvl w:val="4"/>
    </w:pPr>
  </w:style>
  <w:style w:type="paragraph" w:customStyle="1" w:styleId="afffffffff2">
    <w:name w:val="附录四级无标题条"/>
    <w:basedOn w:val="afffffffff1"/>
    <w:next w:val="affffff1"/>
    <w:rsid w:val="00D4734F"/>
    <w:pPr>
      <w:outlineLvl w:val="5"/>
    </w:pPr>
  </w:style>
  <w:style w:type="paragraph" w:customStyle="1" w:styleId="afffffffff3">
    <w:name w:val="附录图"/>
    <w:next w:val="af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f9">
    <w:name w:val="标准文件_一级项"/>
    <w:rsid w:val="00200333"/>
    <w:pPr>
      <w:numPr>
        <w:numId w:val="27"/>
      </w:numPr>
    </w:pPr>
    <w:rPr>
      <w:rFonts w:ascii="宋体" w:hAnsi="Times New Roman"/>
      <w:sz w:val="21"/>
    </w:rPr>
  </w:style>
  <w:style w:type="paragraph" w:customStyle="1" w:styleId="afffffffff4">
    <w:name w:val="附录五级无标题条"/>
    <w:basedOn w:val="afffffffff2"/>
    <w:next w:val="affffff1"/>
    <w:rsid w:val="00D4734F"/>
    <w:pPr>
      <w:outlineLvl w:val="6"/>
    </w:pPr>
  </w:style>
  <w:style w:type="paragraph" w:customStyle="1" w:styleId="afffffffff5">
    <w:name w:val="附录性质"/>
    <w:basedOn w:val="affffb"/>
    <w:rsid w:val="00D4734F"/>
    <w:pPr>
      <w:widowControl/>
      <w:adjustRightInd/>
      <w:jc w:val="center"/>
    </w:pPr>
    <w:rPr>
      <w:rFonts w:ascii="黑体" w:eastAsia="黑体"/>
    </w:rPr>
  </w:style>
  <w:style w:type="paragraph" w:customStyle="1" w:styleId="afffffffff6">
    <w:name w:val="附录一级无标题条"/>
    <w:basedOn w:val="afffffff5"/>
    <w:next w:val="affffff1"/>
    <w:rsid w:val="00D4734F"/>
    <w:pPr>
      <w:autoSpaceDN w:val="0"/>
      <w:outlineLvl w:val="2"/>
    </w:pPr>
    <w:rPr>
      <w:rFonts w:ascii="宋体" w:eastAsia="宋体" w:hAnsi="宋体"/>
    </w:rPr>
  </w:style>
  <w:style w:type="character" w:customStyle="1" w:styleId="afffffffff7">
    <w:name w:val="个人答复风格"/>
    <w:qFormat/>
    <w:rsid w:val="00D4734F"/>
    <w:rPr>
      <w:rFonts w:ascii="Arial" w:eastAsia="宋体" w:hAnsi="Arial" w:cs="Arial"/>
      <w:color w:val="auto"/>
      <w:spacing w:val="0"/>
      <w:sz w:val="20"/>
    </w:rPr>
  </w:style>
  <w:style w:type="character" w:customStyle="1" w:styleId="afffffffff8">
    <w:name w:val="个人撰写风格"/>
    <w:rsid w:val="00D4734F"/>
    <w:rPr>
      <w:rFonts w:ascii="Arial" w:eastAsia="宋体" w:hAnsi="Arial" w:cs="Arial"/>
      <w:color w:val="auto"/>
      <w:spacing w:val="0"/>
      <w:sz w:val="20"/>
    </w:rPr>
  </w:style>
  <w:style w:type="paragraph" w:customStyle="1" w:styleId="afffffffff9">
    <w:name w:val="脚注后续"/>
    <w:rsid w:val="00D4734F"/>
    <w:pPr>
      <w:ind w:leftChars="350" w:left="350"/>
      <w:jc w:val="both"/>
    </w:pPr>
    <w:rPr>
      <w:rFonts w:ascii="宋体" w:hAnsi="Times New Roman"/>
      <w:sz w:val="18"/>
    </w:rPr>
  </w:style>
  <w:style w:type="paragraph" w:customStyle="1" w:styleId="affffa">
    <w:name w:val="列项——"/>
    <w:qFormat/>
    <w:rsid w:val="00D4734F"/>
    <w:pPr>
      <w:widowControl w:val="0"/>
      <w:numPr>
        <w:numId w:val="14"/>
      </w:numPr>
      <w:jc w:val="both"/>
    </w:pPr>
    <w:rPr>
      <w:rFonts w:ascii="宋体" w:hAnsi="宋体"/>
      <w:sz w:val="21"/>
    </w:rPr>
  </w:style>
  <w:style w:type="paragraph" w:customStyle="1" w:styleId="afffffffffa">
    <w:name w:val="列项·"/>
    <w:basedOn w:val="affffff1"/>
    <w:qFormat/>
    <w:rsid w:val="00D4734F"/>
    <w:pPr>
      <w:tabs>
        <w:tab w:val="left" w:pos="840"/>
      </w:tabs>
    </w:pPr>
  </w:style>
  <w:style w:type="paragraph" w:customStyle="1" w:styleId="afffffffffb">
    <w:name w:val="目次、索引正文"/>
    <w:qFormat/>
    <w:rsid w:val="00D4734F"/>
    <w:pPr>
      <w:spacing w:line="320" w:lineRule="exact"/>
      <w:jc w:val="both"/>
    </w:pPr>
    <w:rPr>
      <w:rFonts w:ascii="宋体" w:hAnsi="Times New Roman"/>
      <w:sz w:val="21"/>
    </w:rPr>
  </w:style>
  <w:style w:type="paragraph" w:customStyle="1" w:styleId="210">
    <w:name w:val="目录 21"/>
    <w:basedOn w:val="affffb"/>
    <w:next w:val="affffb"/>
    <w:autoRedefine/>
    <w:semiHidden/>
    <w:rsid w:val="00D4734F"/>
    <w:pPr>
      <w:adjustRightInd/>
      <w:spacing w:line="240" w:lineRule="auto"/>
      <w:jc w:val="left"/>
    </w:pPr>
    <w:rPr>
      <w:bCs/>
      <w:iCs/>
    </w:rPr>
  </w:style>
  <w:style w:type="paragraph" w:customStyle="1" w:styleId="31">
    <w:name w:val="目录 31"/>
    <w:basedOn w:val="affffb"/>
    <w:next w:val="affffb"/>
    <w:autoRedefine/>
    <w:semiHidden/>
    <w:rsid w:val="00D4734F"/>
    <w:pPr>
      <w:spacing w:line="240" w:lineRule="auto"/>
    </w:pPr>
    <w:rPr>
      <w:rFonts w:ascii="宋体" w:hAnsi="宋体"/>
      <w:iCs/>
    </w:rPr>
  </w:style>
  <w:style w:type="paragraph" w:customStyle="1" w:styleId="41">
    <w:name w:val="目录 41"/>
    <w:basedOn w:val="affffb"/>
    <w:next w:val="affffb"/>
    <w:autoRedefine/>
    <w:semiHidden/>
    <w:rsid w:val="00D4734F"/>
    <w:pPr>
      <w:adjustRightInd/>
      <w:spacing w:line="240" w:lineRule="auto"/>
      <w:jc w:val="left"/>
    </w:pPr>
  </w:style>
  <w:style w:type="paragraph" w:customStyle="1" w:styleId="51">
    <w:name w:val="目录 51"/>
    <w:basedOn w:val="affffb"/>
    <w:next w:val="affffb"/>
    <w:autoRedefine/>
    <w:semiHidden/>
    <w:rsid w:val="00D4734F"/>
    <w:pPr>
      <w:spacing w:line="240" w:lineRule="auto"/>
    </w:pPr>
    <w:rPr>
      <w:rFonts w:ascii="宋体" w:hAnsi="宋体"/>
    </w:rPr>
  </w:style>
  <w:style w:type="paragraph" w:customStyle="1" w:styleId="61">
    <w:name w:val="目录 61"/>
    <w:basedOn w:val="affffb"/>
    <w:next w:val="af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fc">
    <w:name w:val="其他标准称谓"/>
    <w:qFormat/>
    <w:rsid w:val="00D4734F"/>
    <w:pPr>
      <w:spacing w:line="0" w:lineRule="atLeast"/>
      <w:jc w:val="distribute"/>
    </w:pPr>
    <w:rPr>
      <w:rFonts w:ascii="黑体" w:eastAsia="黑体" w:hAnsi="宋体"/>
      <w:sz w:val="52"/>
    </w:rPr>
  </w:style>
  <w:style w:type="paragraph" w:customStyle="1" w:styleId="afffffffffd">
    <w:name w:val="其他发布部门"/>
    <w:basedOn w:val="affffffff7"/>
    <w:qFormat/>
    <w:rsid w:val="00D4734F"/>
    <w:pPr>
      <w:framePr w:wrap="around"/>
      <w:spacing w:line="0" w:lineRule="atLeast"/>
    </w:pPr>
    <w:rPr>
      <w:rFonts w:ascii="黑体" w:eastAsia="黑体"/>
      <w:b w:val="0"/>
    </w:rPr>
  </w:style>
  <w:style w:type="paragraph" w:customStyle="1" w:styleId="affff1">
    <w:name w:val="前言标题"/>
    <w:next w:val="af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f1">
    <w:name w:val="三级无标题条"/>
    <w:basedOn w:val="affffb"/>
    <w:qFormat/>
    <w:rsid w:val="00D4734F"/>
    <w:pPr>
      <w:numPr>
        <w:ilvl w:val="4"/>
        <w:numId w:val="15"/>
      </w:numPr>
      <w:adjustRightInd/>
      <w:spacing w:line="240" w:lineRule="auto"/>
    </w:pPr>
    <w:rPr>
      <w:rFonts w:ascii="宋体" w:hAnsi="宋体"/>
      <w:szCs w:val="24"/>
    </w:rPr>
  </w:style>
  <w:style w:type="paragraph" w:customStyle="1" w:styleId="afffffffffe">
    <w:name w:val="实施日期"/>
    <w:basedOn w:val="affffffff8"/>
    <w:rsid w:val="00D4734F"/>
    <w:pPr>
      <w:framePr w:hSpace="0" w:wrap="around" w:xAlign="right"/>
      <w:jc w:val="right"/>
    </w:pPr>
  </w:style>
  <w:style w:type="paragraph" w:customStyle="1" w:styleId="af2">
    <w:name w:val="四级无标题条"/>
    <w:basedOn w:val="affffb"/>
    <w:qFormat/>
    <w:rsid w:val="00D4734F"/>
    <w:pPr>
      <w:numPr>
        <w:ilvl w:val="5"/>
        <w:numId w:val="15"/>
      </w:numPr>
      <w:adjustRightInd/>
      <w:spacing w:line="240" w:lineRule="auto"/>
    </w:pPr>
    <w:rPr>
      <w:rFonts w:ascii="宋体" w:hAnsi="宋体"/>
      <w:szCs w:val="24"/>
    </w:rPr>
  </w:style>
  <w:style w:type="paragraph" w:styleId="affffffffff">
    <w:name w:val="table of figures"/>
    <w:basedOn w:val="affffb"/>
    <w:next w:val="affffb"/>
    <w:qFormat/>
    <w:rsid w:val="00D4734F"/>
    <w:pPr>
      <w:adjustRightInd/>
      <w:spacing w:line="240" w:lineRule="auto"/>
      <w:jc w:val="left"/>
    </w:pPr>
    <w:rPr>
      <w:szCs w:val="24"/>
    </w:rPr>
  </w:style>
  <w:style w:type="paragraph" w:customStyle="1" w:styleId="affffffffff0">
    <w:name w:val="文献分类号"/>
    <w:qFormat/>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f1">
    <w:name w:val="无标题条"/>
    <w:next w:val="affffff1"/>
    <w:qFormat/>
    <w:rsid w:val="00D4734F"/>
    <w:pPr>
      <w:jc w:val="both"/>
    </w:pPr>
    <w:rPr>
      <w:rFonts w:ascii="宋体" w:hAnsi="宋体"/>
      <w:sz w:val="21"/>
    </w:rPr>
  </w:style>
  <w:style w:type="paragraph" w:customStyle="1" w:styleId="af3">
    <w:name w:val="五级无标题条"/>
    <w:basedOn w:val="affffb"/>
    <w:qFormat/>
    <w:rsid w:val="00D4734F"/>
    <w:pPr>
      <w:numPr>
        <w:ilvl w:val="6"/>
        <w:numId w:val="15"/>
      </w:numPr>
      <w:adjustRightInd/>
    </w:pPr>
    <w:rPr>
      <w:szCs w:val="24"/>
    </w:rPr>
  </w:style>
  <w:style w:type="character" w:styleId="affffffffff2">
    <w:name w:val="page number"/>
    <w:qFormat/>
    <w:rsid w:val="00D4734F"/>
    <w:rPr>
      <w:rFonts w:ascii="宋体" w:eastAsia="宋体" w:hAnsi="Times New Roman"/>
      <w:sz w:val="18"/>
    </w:rPr>
  </w:style>
  <w:style w:type="paragraph" w:customStyle="1" w:styleId="af">
    <w:name w:val="一级无标题条"/>
    <w:basedOn w:val="affffb"/>
    <w:qFormat/>
    <w:rsid w:val="00D4734F"/>
    <w:pPr>
      <w:numPr>
        <w:ilvl w:val="2"/>
        <w:numId w:val="15"/>
      </w:numPr>
      <w:adjustRightInd/>
      <w:spacing w:before="10" w:after="10" w:line="240" w:lineRule="auto"/>
    </w:pPr>
    <w:rPr>
      <w:rFonts w:ascii="宋体" w:hAnsi="宋体"/>
      <w:szCs w:val="24"/>
    </w:rPr>
  </w:style>
  <w:style w:type="paragraph" w:styleId="affffffffff3">
    <w:name w:val="Normal Indent"/>
    <w:basedOn w:val="affffb"/>
    <w:qFormat/>
    <w:rsid w:val="00D4734F"/>
    <w:pPr>
      <w:ind w:firstLine="420"/>
    </w:pPr>
  </w:style>
  <w:style w:type="paragraph" w:customStyle="1" w:styleId="affffffffff4">
    <w:name w:val="注:后续"/>
    <w:rsid w:val="00D4734F"/>
    <w:pPr>
      <w:spacing w:line="300" w:lineRule="exact"/>
      <w:ind w:leftChars="400" w:left="600" w:hangingChars="200" w:hanging="200"/>
      <w:jc w:val="both"/>
    </w:pPr>
    <w:rPr>
      <w:rFonts w:ascii="宋体" w:hAnsi="Times New Roman"/>
      <w:sz w:val="18"/>
    </w:rPr>
  </w:style>
  <w:style w:type="paragraph" w:customStyle="1" w:styleId="affffffffff5">
    <w:name w:val="注×:后续"/>
    <w:basedOn w:val="affffffffff4"/>
    <w:rsid w:val="00D4734F"/>
    <w:pPr>
      <w:ind w:leftChars="0" w:left="1406" w:firstLineChars="0" w:hanging="499"/>
    </w:pPr>
  </w:style>
  <w:style w:type="paragraph" w:customStyle="1" w:styleId="affffffffff6">
    <w:name w:val="标准文件_一级无标题"/>
    <w:basedOn w:val="affff3"/>
    <w:qFormat/>
    <w:rsid w:val="00BA263B"/>
    <w:pPr>
      <w:spacing w:beforeLines="0" w:before="0" w:afterLines="0" w:after="0"/>
      <w:outlineLvl w:val="9"/>
    </w:pPr>
    <w:rPr>
      <w:rFonts w:ascii="宋体" w:eastAsia="宋体"/>
    </w:rPr>
  </w:style>
  <w:style w:type="paragraph" w:customStyle="1" w:styleId="affffffffff7">
    <w:name w:val="标准文件_五级无标题"/>
    <w:basedOn w:val="affff7"/>
    <w:qFormat/>
    <w:rsid w:val="00BA263B"/>
    <w:pPr>
      <w:spacing w:beforeLines="0" w:before="0" w:afterLines="0" w:after="0"/>
      <w:outlineLvl w:val="9"/>
    </w:pPr>
    <w:rPr>
      <w:rFonts w:ascii="宋体" w:eastAsia="宋体"/>
    </w:rPr>
  </w:style>
  <w:style w:type="paragraph" w:customStyle="1" w:styleId="affffffffff8">
    <w:name w:val="标准文件_三级无标题"/>
    <w:basedOn w:val="affff5"/>
    <w:qFormat/>
    <w:rsid w:val="00BA263B"/>
    <w:pPr>
      <w:spacing w:beforeLines="0" w:before="0" w:afterLines="0" w:after="0"/>
      <w:outlineLvl w:val="9"/>
    </w:pPr>
    <w:rPr>
      <w:rFonts w:ascii="宋体" w:eastAsia="宋体"/>
    </w:rPr>
  </w:style>
  <w:style w:type="paragraph" w:customStyle="1" w:styleId="affffffffff9">
    <w:name w:val="标准文件_二级无标题"/>
    <w:basedOn w:val="affff4"/>
    <w:qFormat/>
    <w:rsid w:val="00BA263B"/>
    <w:pPr>
      <w:spacing w:beforeLines="0" w:before="0" w:afterLines="0" w:after="0"/>
      <w:outlineLvl w:val="9"/>
    </w:pPr>
    <w:rPr>
      <w:rFonts w:ascii="宋体" w:eastAsia="宋体"/>
    </w:rPr>
  </w:style>
  <w:style w:type="paragraph" w:customStyle="1" w:styleId="affffffffffa">
    <w:name w:val="标准_四级无标题"/>
    <w:basedOn w:val="affff6"/>
    <w:next w:val="affffff1"/>
    <w:qFormat/>
    <w:rsid w:val="00D27582"/>
    <w:rPr>
      <w:rFonts w:eastAsia="宋体"/>
    </w:rPr>
  </w:style>
  <w:style w:type="paragraph" w:customStyle="1" w:styleId="affffffffffb">
    <w:name w:val="标准文件_四级无标题"/>
    <w:basedOn w:val="affff6"/>
    <w:qFormat/>
    <w:rsid w:val="00BA263B"/>
    <w:pPr>
      <w:spacing w:beforeLines="0" w:before="0" w:afterLines="0" w:after="0"/>
      <w:outlineLvl w:val="9"/>
    </w:pPr>
    <w:rPr>
      <w:rFonts w:ascii="宋体" w:eastAsia="宋体" w:hAnsi="黑体"/>
      <w:szCs w:val="52"/>
    </w:rPr>
  </w:style>
  <w:style w:type="paragraph" w:customStyle="1" w:styleId="afff7">
    <w:name w:val="标准文件_大写罗马数字编号列项"/>
    <w:basedOn w:val="affffff1"/>
    <w:rsid w:val="00B831CE"/>
    <w:pPr>
      <w:numPr>
        <w:numId w:val="16"/>
      </w:numPr>
      <w:ind w:firstLineChars="0" w:firstLine="0"/>
    </w:pPr>
    <w:rPr>
      <w:rFonts w:ascii="Times New Roman" w:cs="Arial"/>
      <w:szCs w:val="28"/>
    </w:rPr>
  </w:style>
  <w:style w:type="paragraph" w:customStyle="1" w:styleId="afd">
    <w:name w:val="标准文件_小写罗马数字编号列项"/>
    <w:basedOn w:val="affffff1"/>
    <w:rsid w:val="00E34A98"/>
    <w:pPr>
      <w:numPr>
        <w:numId w:val="17"/>
      </w:numPr>
      <w:ind w:firstLineChars="0" w:firstLine="0"/>
    </w:pPr>
    <w:rPr>
      <w:rFonts w:cs="Arial"/>
      <w:szCs w:val="28"/>
    </w:rPr>
  </w:style>
  <w:style w:type="paragraph" w:customStyle="1" w:styleId="affffffffffc">
    <w:name w:val="标准文件_附录标题"/>
    <w:basedOn w:val="afff9"/>
    <w:qFormat/>
    <w:rsid w:val="00C9435D"/>
    <w:pPr>
      <w:numPr>
        <w:numId w:val="0"/>
      </w:numPr>
      <w:spacing w:after="280"/>
      <w:outlineLvl w:val="9"/>
    </w:pPr>
  </w:style>
  <w:style w:type="paragraph" w:customStyle="1" w:styleId="affffffffffd">
    <w:name w:val="标准文件_二级项"/>
    <w:rsid w:val="00200333"/>
    <w:rPr>
      <w:rFonts w:ascii="宋体" w:hAnsi="Times New Roman"/>
      <w:sz w:val="21"/>
    </w:rPr>
  </w:style>
  <w:style w:type="paragraph" w:customStyle="1" w:styleId="affa">
    <w:name w:val="标准文件_三级项"/>
    <w:basedOn w:val="affffb"/>
    <w:rsid w:val="00E82554"/>
    <w:pPr>
      <w:numPr>
        <w:ilvl w:val="2"/>
        <w:numId w:val="27"/>
      </w:numPr>
      <w:spacing w:line="-300" w:lineRule="auto"/>
    </w:pPr>
    <w:rPr>
      <w:rFonts w:ascii="Times New Roman" w:hAnsi="Times New Roman"/>
    </w:rPr>
  </w:style>
  <w:style w:type="paragraph" w:customStyle="1" w:styleId="affff0">
    <w:name w:val="图表脚注说明"/>
    <w:basedOn w:val="affffb"/>
    <w:next w:val="affffff1"/>
    <w:rsid w:val="00D035EC"/>
    <w:pPr>
      <w:numPr>
        <w:numId w:val="20"/>
      </w:numPr>
      <w:adjustRightInd/>
      <w:spacing w:line="240" w:lineRule="auto"/>
      <w:ind w:left="783"/>
    </w:pPr>
    <w:rPr>
      <w:rFonts w:ascii="宋体" w:hAnsi="Times New Roman"/>
      <w:sz w:val="18"/>
      <w:szCs w:val="18"/>
    </w:rPr>
  </w:style>
  <w:style w:type="paragraph" w:customStyle="1" w:styleId="affffffffffe">
    <w:name w:val="标准文件_字母编号列项（一级）"/>
    <w:rsid w:val="00200333"/>
    <w:pPr>
      <w:jc w:val="both"/>
    </w:pPr>
    <w:rPr>
      <w:rFonts w:ascii="宋体" w:hAnsi="Times New Roman"/>
      <w:sz w:val="21"/>
    </w:rPr>
  </w:style>
  <w:style w:type="paragraph" w:customStyle="1" w:styleId="afffffffffff">
    <w:name w:val="标准文件_索引字母"/>
    <w:next w:val="affffff1"/>
    <w:qFormat/>
    <w:rsid w:val="00977D02"/>
    <w:pPr>
      <w:jc w:val="center"/>
    </w:pPr>
    <w:rPr>
      <w:rFonts w:ascii="宋体" w:eastAsia="Times New Roman" w:hAnsi="宋体"/>
      <w:b/>
      <w:kern w:val="2"/>
      <w:sz w:val="21"/>
    </w:rPr>
  </w:style>
  <w:style w:type="paragraph" w:customStyle="1" w:styleId="afffffffffff0">
    <w:name w:val="标准文件_附录前"/>
    <w:next w:val="affffff1"/>
    <w:qFormat/>
    <w:rsid w:val="00B56FBE"/>
    <w:pPr>
      <w:spacing w:line="20" w:lineRule="atLeast"/>
      <w:ind w:firstLine="200"/>
    </w:pPr>
    <w:rPr>
      <w:rFonts w:ascii="宋体" w:hAnsi="宋体"/>
      <w:kern w:val="2"/>
      <w:sz w:val="10"/>
    </w:rPr>
  </w:style>
  <w:style w:type="paragraph" w:customStyle="1" w:styleId="aff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ff2">
    <w:name w:val="标准文件_表格"/>
    <w:basedOn w:val="affffff1"/>
    <w:qFormat/>
    <w:rsid w:val="006D16C4"/>
    <w:pPr>
      <w:ind w:firstLineChars="0" w:firstLine="0"/>
      <w:jc w:val="center"/>
    </w:pPr>
    <w:rPr>
      <w:sz w:val="18"/>
    </w:rPr>
  </w:style>
  <w:style w:type="paragraph" w:customStyle="1" w:styleId="affff8">
    <w:name w:val="标准文件_注："/>
    <w:next w:val="affffff1"/>
    <w:rsid w:val="006819B8"/>
    <w:pPr>
      <w:widowControl w:val="0"/>
      <w:numPr>
        <w:numId w:val="22"/>
      </w:numPr>
      <w:autoSpaceDE w:val="0"/>
      <w:autoSpaceDN w:val="0"/>
      <w:jc w:val="both"/>
    </w:pPr>
    <w:rPr>
      <w:rFonts w:ascii="宋体" w:hAnsi="Times New Roman"/>
      <w:sz w:val="18"/>
      <w:szCs w:val="18"/>
    </w:rPr>
  </w:style>
  <w:style w:type="paragraph" w:customStyle="1" w:styleId="af4">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fb">
    <w:name w:val="标准文件_示例："/>
    <w:next w:val="afffffffffff3"/>
    <w:rsid w:val="00FA73B1"/>
    <w:pPr>
      <w:widowControl w:val="0"/>
      <w:numPr>
        <w:numId w:val="24"/>
      </w:numPr>
      <w:jc w:val="both"/>
    </w:pPr>
    <w:rPr>
      <w:rFonts w:ascii="宋体" w:hAnsi="Times New Roman"/>
      <w:sz w:val="18"/>
      <w:szCs w:val="18"/>
    </w:rPr>
  </w:style>
  <w:style w:type="paragraph" w:customStyle="1" w:styleId="afff">
    <w:name w:val="标准文件_示例×："/>
    <w:basedOn w:val="affffb"/>
    <w:next w:val="afffffffffff3"/>
    <w:qFormat/>
    <w:rsid w:val="007A41C8"/>
    <w:pPr>
      <w:widowControl/>
      <w:numPr>
        <w:numId w:val="25"/>
      </w:numPr>
      <w:adjustRightInd/>
      <w:spacing w:line="240" w:lineRule="auto"/>
    </w:pPr>
    <w:rPr>
      <w:rFonts w:ascii="宋体" w:hAnsi="Times New Roman"/>
      <w:kern w:val="0"/>
      <w:sz w:val="18"/>
      <w:szCs w:val="18"/>
    </w:rPr>
  </w:style>
  <w:style w:type="character" w:customStyle="1" w:styleId="Char">
    <w:name w:val="标准文件_段 Char"/>
    <w:link w:val="affffff1"/>
    <w:rsid w:val="00BA263B"/>
    <w:rPr>
      <w:rFonts w:ascii="宋体" w:hAnsi="Times New Roman"/>
      <w:noProof/>
      <w:sz w:val="21"/>
    </w:rPr>
  </w:style>
  <w:style w:type="paragraph" w:customStyle="1" w:styleId="afffffffffff4">
    <w:name w:val="标准文件_表格续"/>
    <w:basedOn w:val="affffff1"/>
    <w:next w:val="affffff1"/>
    <w:qFormat/>
    <w:rsid w:val="003F6272"/>
    <w:pPr>
      <w:jc w:val="center"/>
    </w:pPr>
    <w:rPr>
      <w:rFonts w:ascii="黑体" w:eastAsia="黑体" w:hAnsi="黑体"/>
    </w:rPr>
  </w:style>
  <w:style w:type="paragraph" w:styleId="TOC1">
    <w:name w:val="toc 1"/>
    <w:basedOn w:val="affffb"/>
    <w:next w:val="affffb"/>
    <w:autoRedefine/>
    <w:uiPriority w:val="39"/>
    <w:unhideWhenUsed/>
    <w:qFormat/>
    <w:rsid w:val="00EB1E69"/>
    <w:rPr>
      <w:rFonts w:ascii="宋体"/>
    </w:rPr>
  </w:style>
  <w:style w:type="table" w:styleId="afffffffffff5">
    <w:name w:val="Table Grid"/>
    <w:basedOn w:val="affffd"/>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f6">
    <w:name w:val="Placeholder Text"/>
    <w:basedOn w:val="affffc"/>
    <w:uiPriority w:val="99"/>
    <w:semiHidden/>
    <w:qFormat/>
    <w:rsid w:val="00445574"/>
    <w:rPr>
      <w:color w:val="808080"/>
    </w:rPr>
  </w:style>
  <w:style w:type="paragraph" w:customStyle="1" w:styleId="20">
    <w:name w:val="标准文件_二级项2"/>
    <w:basedOn w:val="affffff1"/>
    <w:qFormat/>
    <w:rsid w:val="00200333"/>
    <w:pPr>
      <w:numPr>
        <w:ilvl w:val="1"/>
        <w:numId w:val="27"/>
      </w:numPr>
      <w:ind w:left="1271" w:firstLineChars="0" w:hanging="420"/>
    </w:pPr>
  </w:style>
  <w:style w:type="paragraph" w:customStyle="1" w:styleId="22">
    <w:name w:val="标准文件_三级项2"/>
    <w:basedOn w:val="affffff1"/>
    <w:qFormat/>
    <w:rsid w:val="00313B85"/>
    <w:pPr>
      <w:numPr>
        <w:numId w:val="26"/>
      </w:numPr>
      <w:spacing w:line="300" w:lineRule="exact"/>
      <w:ind w:left="1276" w:firstLineChars="0" w:hanging="425"/>
    </w:pPr>
    <w:rPr>
      <w:rFonts w:ascii="Times New Roman"/>
    </w:rPr>
  </w:style>
  <w:style w:type="paragraph" w:customStyle="1" w:styleId="21">
    <w:name w:val="标准文件_一级项2"/>
    <w:basedOn w:val="affffff1"/>
    <w:qFormat/>
    <w:rsid w:val="00AE070A"/>
    <w:pPr>
      <w:numPr>
        <w:numId w:val="28"/>
      </w:numPr>
      <w:spacing w:line="300" w:lineRule="exact"/>
      <w:ind w:left="1271" w:firstLineChars="0" w:hanging="420"/>
    </w:pPr>
    <w:rPr>
      <w:rFonts w:ascii="Times New Roman"/>
    </w:rPr>
  </w:style>
  <w:style w:type="paragraph" w:customStyle="1" w:styleId="afffffffffff7">
    <w:name w:val="标准文件_提示"/>
    <w:basedOn w:val="affffff1"/>
    <w:next w:val="affffff1"/>
    <w:qFormat/>
    <w:rsid w:val="00365F86"/>
    <w:pPr>
      <w:ind w:firstLine="420"/>
    </w:pPr>
    <w:rPr>
      <w:rFonts w:ascii="黑体" w:eastAsia="黑体"/>
    </w:rPr>
  </w:style>
  <w:style w:type="character" w:customStyle="1" w:styleId="afffffffffff8">
    <w:name w:val="标准文件_来源"/>
    <w:basedOn w:val="affffc"/>
    <w:uiPriority w:val="1"/>
    <w:qFormat/>
    <w:rsid w:val="00991875"/>
    <w:rPr>
      <w:rFonts w:eastAsia="宋体"/>
      <w:sz w:val="21"/>
    </w:rPr>
  </w:style>
  <w:style w:type="paragraph" w:customStyle="1" w:styleId="afffffffffff9">
    <w:name w:val="标准文件_图表说明"/>
    <w:qFormat/>
    <w:rsid w:val="00A8446B"/>
    <w:pPr>
      <w:spacing w:line="276" w:lineRule="auto"/>
      <w:ind w:firstLine="420"/>
    </w:pPr>
    <w:rPr>
      <w:rFonts w:ascii="宋体" w:hAnsi="宋体"/>
      <w:kern w:val="2"/>
      <w:sz w:val="18"/>
    </w:rPr>
  </w:style>
  <w:style w:type="paragraph" w:customStyle="1" w:styleId="afffffffffffa">
    <w:name w:val="其他发布日期"/>
    <w:basedOn w:val="affffffff8"/>
    <w:rsid w:val="00CD50A1"/>
    <w:pPr>
      <w:framePr w:w="3997" w:h="471" w:hRule="exact" w:hSpace="0" w:vSpace="181" w:wrap="around" w:vAnchor="page" w:hAnchor="page" w:x="1419" w:y="14097"/>
    </w:pPr>
  </w:style>
  <w:style w:type="paragraph" w:customStyle="1" w:styleId="afffffffffffb">
    <w:name w:val="其他实施日期"/>
    <w:basedOn w:val="afffffffffe"/>
    <w:rsid w:val="00CD50A1"/>
    <w:pPr>
      <w:framePr w:w="3997" w:h="471" w:hRule="exact" w:vSpace="181" w:wrap="around" w:vAnchor="page" w:hAnchor="page" w:x="7089" w:y="14097"/>
    </w:pPr>
  </w:style>
  <w:style w:type="paragraph" w:customStyle="1" w:styleId="afffffffffffc">
    <w:name w:val="标准文件_文件编号"/>
    <w:basedOn w:val="af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d">
    <w:name w:val="标准文件_替换文件编号"/>
    <w:basedOn w:val="afffffffffffc"/>
    <w:qFormat/>
    <w:rsid w:val="00A952D7"/>
    <w:pPr>
      <w:framePr w:wrap="auto"/>
      <w:spacing w:before="57"/>
    </w:pPr>
    <w:rPr>
      <w:sz w:val="21"/>
    </w:rPr>
  </w:style>
  <w:style w:type="paragraph" w:customStyle="1" w:styleId="afffffffffffe">
    <w:name w:val="标准文件_文件名称"/>
    <w:basedOn w:val="affffff1"/>
    <w:next w:val="af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b"/>
    <w:next w:val="affffb"/>
    <w:autoRedefine/>
    <w:uiPriority w:val="39"/>
    <w:unhideWhenUsed/>
    <w:qFormat/>
    <w:rsid w:val="00EB1E69"/>
    <w:pPr>
      <w:spacing w:line="300" w:lineRule="exact"/>
      <w:ind w:left="420"/>
    </w:pPr>
    <w:rPr>
      <w:rFonts w:ascii="宋体"/>
    </w:rPr>
  </w:style>
  <w:style w:type="paragraph" w:styleId="TOC4">
    <w:name w:val="toc 4"/>
    <w:basedOn w:val="affffb"/>
    <w:next w:val="affffb"/>
    <w:autoRedefine/>
    <w:uiPriority w:val="39"/>
    <w:unhideWhenUsed/>
    <w:qFormat/>
    <w:rsid w:val="00EB1E69"/>
    <w:pPr>
      <w:tabs>
        <w:tab w:val="right" w:leader="dot" w:pos="9344"/>
      </w:tabs>
      <w:spacing w:line="300" w:lineRule="exact"/>
      <w:ind w:left="629"/>
    </w:pPr>
    <w:rPr>
      <w:rFonts w:ascii="宋体"/>
    </w:rPr>
  </w:style>
  <w:style w:type="paragraph" w:styleId="TOC5">
    <w:name w:val="toc 5"/>
    <w:basedOn w:val="affffb"/>
    <w:next w:val="affffb"/>
    <w:autoRedefine/>
    <w:uiPriority w:val="39"/>
    <w:unhideWhenUsed/>
    <w:qFormat/>
    <w:rsid w:val="00EB1E69"/>
    <w:pPr>
      <w:ind w:left="839"/>
    </w:pPr>
    <w:rPr>
      <w:rFonts w:ascii="宋体"/>
    </w:rPr>
  </w:style>
  <w:style w:type="paragraph" w:styleId="TOC6">
    <w:name w:val="toc 6"/>
    <w:basedOn w:val="affffb"/>
    <w:next w:val="affffb"/>
    <w:autoRedefine/>
    <w:uiPriority w:val="39"/>
    <w:unhideWhenUsed/>
    <w:qFormat/>
    <w:rsid w:val="00EB1E69"/>
    <w:pPr>
      <w:spacing w:line="300" w:lineRule="exact"/>
      <w:ind w:left="1049"/>
    </w:pPr>
    <w:rPr>
      <w:rFonts w:ascii="宋体"/>
    </w:rPr>
  </w:style>
  <w:style w:type="paragraph" w:styleId="TOC7">
    <w:name w:val="toc 7"/>
    <w:basedOn w:val="affffb"/>
    <w:next w:val="affffb"/>
    <w:autoRedefine/>
    <w:uiPriority w:val="39"/>
    <w:unhideWhenUsed/>
    <w:qFormat/>
    <w:rsid w:val="00EB1E69"/>
    <w:pPr>
      <w:tabs>
        <w:tab w:val="right" w:leader="dot" w:pos="9344"/>
      </w:tabs>
      <w:spacing w:line="300" w:lineRule="exact"/>
      <w:ind w:left="1259"/>
    </w:pPr>
    <w:rPr>
      <w:rFonts w:ascii="宋体"/>
    </w:rPr>
  </w:style>
  <w:style w:type="paragraph" w:customStyle="1" w:styleId="affd">
    <w:name w:val="标准文件_附录图标号"/>
    <w:basedOn w:val="affffff1"/>
    <w:next w:val="af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f3">
    <w:name w:val="标准文件_附录表标号"/>
    <w:basedOn w:val="affffff1"/>
    <w:next w:val="affffff1"/>
    <w:qFormat/>
    <w:rsid w:val="009B6029"/>
    <w:pPr>
      <w:numPr>
        <w:numId w:val="29"/>
      </w:numPr>
      <w:spacing w:line="14" w:lineRule="exact"/>
      <w:ind w:firstLineChars="0" w:firstLine="0"/>
      <w:jc w:val="center"/>
    </w:pPr>
    <w:rPr>
      <w:rFonts w:eastAsia="黑体"/>
      <w:vanish/>
      <w:sz w:val="2"/>
    </w:rPr>
  </w:style>
  <w:style w:type="paragraph" w:styleId="TOC2">
    <w:name w:val="toc 2"/>
    <w:basedOn w:val="affffb"/>
    <w:next w:val="affffb"/>
    <w:autoRedefine/>
    <w:uiPriority w:val="39"/>
    <w:unhideWhenUsed/>
    <w:qFormat/>
    <w:rsid w:val="00EB1E69"/>
    <w:pPr>
      <w:tabs>
        <w:tab w:val="right" w:leader="dot" w:pos="9344"/>
      </w:tabs>
      <w:spacing w:line="300" w:lineRule="exact"/>
      <w:ind w:left="210"/>
    </w:pPr>
    <w:rPr>
      <w:rFonts w:ascii="宋体"/>
    </w:rPr>
  </w:style>
  <w:style w:type="paragraph" w:customStyle="1" w:styleId="af6">
    <w:name w:val="标准文件_引言一级条标题"/>
    <w:basedOn w:val="affffff1"/>
    <w:next w:val="affffff1"/>
    <w:qFormat/>
    <w:rsid w:val="00E030F9"/>
    <w:pPr>
      <w:numPr>
        <w:ilvl w:val="1"/>
        <w:numId w:val="30"/>
      </w:numPr>
      <w:spacing w:beforeLines="50" w:before="50" w:afterLines="50" w:after="50"/>
      <w:ind w:firstLineChars="0"/>
    </w:pPr>
    <w:rPr>
      <w:rFonts w:ascii="黑体" w:eastAsia="黑体"/>
    </w:rPr>
  </w:style>
  <w:style w:type="paragraph" w:customStyle="1" w:styleId="af7">
    <w:name w:val="标准文件_引言二级条标题"/>
    <w:basedOn w:val="affffff1"/>
    <w:next w:val="affffff1"/>
    <w:qFormat/>
    <w:rsid w:val="00E030F9"/>
    <w:pPr>
      <w:numPr>
        <w:ilvl w:val="2"/>
        <w:numId w:val="30"/>
      </w:numPr>
      <w:spacing w:beforeLines="50" w:before="50" w:afterLines="50" w:after="50"/>
      <w:ind w:firstLineChars="0"/>
    </w:pPr>
    <w:rPr>
      <w:rFonts w:ascii="黑体" w:eastAsia="黑体"/>
    </w:rPr>
  </w:style>
  <w:style w:type="paragraph" w:customStyle="1" w:styleId="af8">
    <w:name w:val="标准文件_引言三级条标题"/>
    <w:basedOn w:val="affffff1"/>
    <w:next w:val="affffff1"/>
    <w:qFormat/>
    <w:rsid w:val="00E030F9"/>
    <w:pPr>
      <w:numPr>
        <w:ilvl w:val="3"/>
        <w:numId w:val="30"/>
      </w:numPr>
      <w:spacing w:beforeLines="50" w:before="50" w:afterLines="50" w:after="50"/>
      <w:ind w:firstLineChars="0"/>
    </w:pPr>
    <w:rPr>
      <w:rFonts w:ascii="黑体" w:eastAsia="黑体"/>
    </w:rPr>
  </w:style>
  <w:style w:type="paragraph" w:customStyle="1" w:styleId="af9">
    <w:name w:val="标准文件_引言四级条标题"/>
    <w:basedOn w:val="affffff1"/>
    <w:next w:val="affffff1"/>
    <w:qFormat/>
    <w:rsid w:val="005E3C18"/>
    <w:pPr>
      <w:numPr>
        <w:ilvl w:val="4"/>
        <w:numId w:val="30"/>
      </w:numPr>
      <w:spacing w:beforeLines="50" w:before="50" w:afterLines="50" w:after="50"/>
      <w:ind w:firstLineChars="0"/>
    </w:pPr>
    <w:rPr>
      <w:rFonts w:ascii="黑体" w:eastAsia="黑体"/>
    </w:rPr>
  </w:style>
  <w:style w:type="paragraph" w:customStyle="1" w:styleId="afa">
    <w:name w:val="标准文件_引言五级条标题"/>
    <w:basedOn w:val="affffff1"/>
    <w:next w:val="affffff1"/>
    <w:qFormat/>
    <w:rsid w:val="005E3C18"/>
    <w:pPr>
      <w:numPr>
        <w:ilvl w:val="5"/>
        <w:numId w:val="30"/>
      </w:numPr>
      <w:spacing w:beforeLines="50" w:before="50" w:afterLines="50" w:after="50"/>
      <w:ind w:firstLineChars="0"/>
    </w:pPr>
    <w:rPr>
      <w:rFonts w:ascii="黑体" w:eastAsia="黑体"/>
    </w:rPr>
  </w:style>
  <w:style w:type="paragraph" w:customStyle="1" w:styleId="affffffffffff">
    <w:name w:val="标准文件_注后"/>
    <w:basedOn w:val="affffff1"/>
    <w:qFormat/>
    <w:rsid w:val="00614CC1"/>
    <w:pPr>
      <w:ind w:left="811" w:firstLineChars="0" w:firstLine="0"/>
    </w:pPr>
    <w:rPr>
      <w:sz w:val="18"/>
    </w:rPr>
  </w:style>
  <w:style w:type="paragraph" w:customStyle="1" w:styleId="X0">
    <w:name w:val="标准文件_注X后"/>
    <w:basedOn w:val="affffff1"/>
    <w:qFormat/>
    <w:rsid w:val="00614CC1"/>
    <w:pPr>
      <w:ind w:left="811" w:firstLineChars="0" w:firstLine="0"/>
    </w:pPr>
    <w:rPr>
      <w:sz w:val="18"/>
    </w:rPr>
  </w:style>
  <w:style w:type="paragraph" w:customStyle="1" w:styleId="affffffffffff0">
    <w:name w:val="标准文件_示例后"/>
    <w:basedOn w:val="affffff1"/>
    <w:qFormat/>
    <w:rsid w:val="00AC5DF4"/>
    <w:pPr>
      <w:ind w:left="964" w:firstLineChars="0" w:firstLine="0"/>
    </w:pPr>
    <w:rPr>
      <w:sz w:val="18"/>
    </w:rPr>
  </w:style>
  <w:style w:type="paragraph" w:customStyle="1" w:styleId="X1">
    <w:name w:val="标准文件_示例X后"/>
    <w:basedOn w:val="affffff1"/>
    <w:link w:val="X2"/>
    <w:qFormat/>
    <w:rsid w:val="00E639BC"/>
    <w:pPr>
      <w:ind w:left="1049" w:firstLineChars="0" w:firstLine="0"/>
    </w:pPr>
    <w:rPr>
      <w:sz w:val="18"/>
    </w:rPr>
  </w:style>
  <w:style w:type="character" w:customStyle="1" w:styleId="X2">
    <w:name w:val="标准文件_示例X后 字符"/>
    <w:basedOn w:val="Char"/>
    <w:link w:val="X1"/>
    <w:rsid w:val="00E639BC"/>
    <w:rPr>
      <w:rFonts w:ascii="宋体" w:hAnsi="Times New Roman"/>
      <w:noProof/>
      <w:sz w:val="18"/>
    </w:rPr>
  </w:style>
  <w:style w:type="paragraph" w:customStyle="1" w:styleId="affffffffffff1">
    <w:name w:val="标准文件_索引项"/>
    <w:basedOn w:val="affffff1"/>
    <w:next w:val="affffff1"/>
    <w:qFormat/>
    <w:rsid w:val="00E210B5"/>
    <w:pPr>
      <w:tabs>
        <w:tab w:val="right" w:leader="dot" w:pos="9356"/>
      </w:tabs>
      <w:ind w:left="210" w:firstLineChars="0" w:hanging="210"/>
      <w:jc w:val="left"/>
    </w:pPr>
  </w:style>
  <w:style w:type="paragraph" w:customStyle="1" w:styleId="affffffffffff2">
    <w:name w:val="标准文件_附录一级无标题"/>
    <w:basedOn w:val="afffa"/>
    <w:qFormat/>
    <w:rsid w:val="009D6BCA"/>
    <w:pPr>
      <w:spacing w:beforeLines="0" w:before="0" w:afterLines="0" w:after="0" w:line="276" w:lineRule="auto"/>
      <w:outlineLvl w:val="9"/>
    </w:pPr>
    <w:rPr>
      <w:rFonts w:ascii="宋体" w:eastAsia="宋体"/>
    </w:rPr>
  </w:style>
  <w:style w:type="paragraph" w:customStyle="1" w:styleId="affffffffffff3">
    <w:name w:val="标准文件_附录二级无标题"/>
    <w:basedOn w:val="afffb"/>
    <w:rsid w:val="009D6BCA"/>
    <w:pPr>
      <w:spacing w:beforeLines="0" w:before="0" w:afterLines="0" w:after="0" w:line="276" w:lineRule="auto"/>
      <w:outlineLvl w:val="9"/>
    </w:pPr>
    <w:rPr>
      <w:rFonts w:ascii="宋体" w:eastAsia="宋体"/>
    </w:rPr>
  </w:style>
  <w:style w:type="paragraph" w:customStyle="1" w:styleId="affffffffffff4">
    <w:name w:val="标准文件_附录三级无标题"/>
    <w:basedOn w:val="afffc"/>
    <w:qFormat/>
    <w:rsid w:val="00A41CB5"/>
    <w:pPr>
      <w:spacing w:beforeLines="0" w:before="0" w:afterLines="0" w:after="0" w:line="276" w:lineRule="auto"/>
      <w:outlineLvl w:val="9"/>
    </w:pPr>
    <w:rPr>
      <w:rFonts w:ascii="宋体" w:eastAsia="宋体"/>
    </w:rPr>
  </w:style>
  <w:style w:type="paragraph" w:customStyle="1" w:styleId="affffffffffff5">
    <w:name w:val="标准文件_附录四级无标题"/>
    <w:basedOn w:val="afffd"/>
    <w:qFormat/>
    <w:rsid w:val="00A41CB5"/>
    <w:pPr>
      <w:spacing w:beforeLines="0" w:before="0" w:afterLines="0" w:after="0" w:line="276" w:lineRule="auto"/>
      <w:outlineLvl w:val="9"/>
    </w:pPr>
    <w:rPr>
      <w:rFonts w:ascii="宋体" w:eastAsia="宋体"/>
    </w:rPr>
  </w:style>
  <w:style w:type="paragraph" w:customStyle="1" w:styleId="affffffffffff6">
    <w:name w:val="标准文件_附录五级无标题"/>
    <w:basedOn w:val="afffe"/>
    <w:qFormat/>
    <w:rsid w:val="00A41CB5"/>
    <w:pPr>
      <w:spacing w:beforeLines="0" w:before="0" w:afterLines="0" w:after="0" w:line="276" w:lineRule="auto"/>
      <w:outlineLvl w:val="9"/>
    </w:pPr>
    <w:rPr>
      <w:rFonts w:ascii="宋体" w:eastAsia="宋体"/>
    </w:rPr>
  </w:style>
  <w:style w:type="paragraph" w:customStyle="1" w:styleId="afffffffffff3">
    <w:name w:val="标准文件_示例内容"/>
    <w:basedOn w:val="affffff1"/>
    <w:qFormat/>
    <w:rsid w:val="009674AD"/>
    <w:pPr>
      <w:ind w:firstLine="420"/>
    </w:pPr>
    <w:rPr>
      <w:sz w:val="18"/>
    </w:rPr>
  </w:style>
  <w:style w:type="paragraph" w:customStyle="1" w:styleId="affffffffffff7">
    <w:name w:val="标准文件_引言一级无标题"/>
    <w:basedOn w:val="af6"/>
    <w:next w:val="affffff1"/>
    <w:qFormat/>
    <w:rsid w:val="00843C13"/>
    <w:pPr>
      <w:spacing w:beforeLines="0" w:before="0" w:afterLines="0" w:after="0" w:line="276" w:lineRule="auto"/>
    </w:pPr>
    <w:rPr>
      <w:rFonts w:ascii="宋体" w:eastAsia="宋体"/>
    </w:rPr>
  </w:style>
  <w:style w:type="paragraph" w:customStyle="1" w:styleId="affffffffffff8">
    <w:name w:val="标准文件_引言二级无标题"/>
    <w:basedOn w:val="af7"/>
    <w:next w:val="affffff1"/>
    <w:qFormat/>
    <w:rsid w:val="00843C13"/>
    <w:pPr>
      <w:spacing w:beforeLines="0" w:before="0" w:afterLines="0" w:after="0" w:line="276" w:lineRule="auto"/>
    </w:pPr>
    <w:rPr>
      <w:rFonts w:ascii="宋体" w:eastAsia="宋体"/>
    </w:rPr>
  </w:style>
  <w:style w:type="paragraph" w:customStyle="1" w:styleId="affffffffffff9">
    <w:name w:val="标准文件_引言三级无标题"/>
    <w:basedOn w:val="af8"/>
    <w:next w:val="affffff1"/>
    <w:qFormat/>
    <w:rsid w:val="00534BDF"/>
    <w:pPr>
      <w:spacing w:beforeLines="0" w:before="0" w:afterLines="0" w:after="0" w:line="276" w:lineRule="auto"/>
    </w:pPr>
    <w:rPr>
      <w:rFonts w:ascii="宋体" w:eastAsia="宋体"/>
    </w:rPr>
  </w:style>
  <w:style w:type="paragraph" w:customStyle="1" w:styleId="affffffffffffa">
    <w:name w:val="标准文件_引言四级无标题"/>
    <w:basedOn w:val="af9"/>
    <w:next w:val="affffff1"/>
    <w:qFormat/>
    <w:rsid w:val="00534BDF"/>
    <w:pPr>
      <w:spacing w:beforeLines="0" w:before="0" w:afterLines="0" w:after="0" w:line="276" w:lineRule="auto"/>
    </w:pPr>
    <w:rPr>
      <w:rFonts w:ascii="宋体" w:eastAsia="宋体"/>
    </w:rPr>
  </w:style>
  <w:style w:type="paragraph" w:customStyle="1" w:styleId="affffffffffffb">
    <w:name w:val="标准文件_引言五级无标题"/>
    <w:basedOn w:val="afa"/>
    <w:next w:val="affffff1"/>
    <w:qFormat/>
    <w:rsid w:val="00534BDF"/>
    <w:pPr>
      <w:spacing w:beforeLines="0" w:before="0" w:afterLines="0" w:after="0" w:line="276" w:lineRule="auto"/>
    </w:pPr>
    <w:rPr>
      <w:rFonts w:ascii="宋体" w:eastAsia="宋体"/>
    </w:rPr>
  </w:style>
  <w:style w:type="paragraph" w:customStyle="1" w:styleId="affffffffffffc">
    <w:name w:val="标准文件_索引标题"/>
    <w:basedOn w:val="affffff8"/>
    <w:next w:val="affffff1"/>
    <w:qFormat/>
    <w:rsid w:val="002643C3"/>
    <w:rPr>
      <w:rFonts w:hAnsi="黑体"/>
    </w:rPr>
  </w:style>
  <w:style w:type="paragraph" w:customStyle="1" w:styleId="affffffffffffd">
    <w:name w:val="标准文件_脚注内容"/>
    <w:basedOn w:val="affffff1"/>
    <w:qFormat/>
    <w:rsid w:val="00DC3067"/>
    <w:pPr>
      <w:ind w:leftChars="200" w:left="400" w:hangingChars="200" w:hanging="200"/>
    </w:pPr>
    <w:rPr>
      <w:sz w:val="15"/>
    </w:rPr>
  </w:style>
  <w:style w:type="paragraph" w:customStyle="1" w:styleId="affffffffffffe">
    <w:name w:val="标准文件_术语条一"/>
    <w:basedOn w:val="affffffffff6"/>
    <w:next w:val="affffff1"/>
    <w:qFormat/>
    <w:rsid w:val="00AF0C18"/>
  </w:style>
  <w:style w:type="paragraph" w:customStyle="1" w:styleId="afffffffffffff">
    <w:name w:val="标准文件_术语条二"/>
    <w:basedOn w:val="affffffffff9"/>
    <w:next w:val="affffff1"/>
    <w:qFormat/>
    <w:rsid w:val="00AF0C18"/>
  </w:style>
  <w:style w:type="paragraph" w:customStyle="1" w:styleId="afffffffffffff0">
    <w:name w:val="标准文件_术语条三"/>
    <w:basedOn w:val="affffffffff8"/>
    <w:next w:val="affffff1"/>
    <w:qFormat/>
    <w:rsid w:val="00AF0C18"/>
  </w:style>
  <w:style w:type="paragraph" w:customStyle="1" w:styleId="afffffffffffff1">
    <w:name w:val="标准文件_术语条四"/>
    <w:basedOn w:val="affffffffffb"/>
    <w:next w:val="affffff1"/>
    <w:qFormat/>
    <w:rsid w:val="00AF0C18"/>
  </w:style>
  <w:style w:type="paragraph" w:customStyle="1" w:styleId="afffffffffffff2">
    <w:name w:val="标准文件_术语条五"/>
    <w:basedOn w:val="affffffffff7"/>
    <w:next w:val="affffff1"/>
    <w:qFormat/>
    <w:rsid w:val="00AF0C18"/>
  </w:style>
  <w:style w:type="paragraph" w:customStyle="1" w:styleId="Default">
    <w:name w:val="Default"/>
    <w:qFormat/>
    <w:rsid w:val="00194C95"/>
    <w:pPr>
      <w:widowControl w:val="0"/>
      <w:autoSpaceDE w:val="0"/>
      <w:autoSpaceDN w:val="0"/>
      <w:adjustRightInd w:val="0"/>
    </w:pPr>
    <w:rPr>
      <w:rFonts w:ascii="宋体" w:cs="宋体"/>
      <w:color w:val="000000"/>
      <w:sz w:val="24"/>
      <w:szCs w:val="24"/>
    </w:rPr>
  </w:style>
  <w:style w:type="character" w:customStyle="1" w:styleId="afffffffffffff3">
    <w:name w:val="发布"/>
    <w:basedOn w:val="affffc"/>
    <w:qFormat/>
    <w:rsid w:val="007B7453"/>
    <w:rPr>
      <w:rFonts w:ascii="黑体" w:eastAsia="黑体"/>
      <w:spacing w:val="85"/>
      <w:w w:val="100"/>
      <w:position w:val="3"/>
      <w:sz w:val="28"/>
      <w:szCs w:val="28"/>
    </w:rPr>
  </w:style>
  <w:style w:type="character" w:customStyle="1" w:styleId="pcdc">
    <w:name w:val="pcdc"/>
    <w:basedOn w:val="affffc"/>
    <w:qFormat/>
    <w:rsid w:val="008F2C35"/>
    <w:rPr>
      <w:rFonts w:ascii="楷体" w:eastAsia="楷体"/>
      <w:spacing w:val="20"/>
      <w:sz w:val="26"/>
    </w:rPr>
  </w:style>
  <w:style w:type="paragraph" w:customStyle="1" w:styleId="24">
    <w:name w:val="2级标题_仿宋_4"/>
    <w:next w:val="affffb"/>
    <w:qFormat/>
    <w:rsid w:val="008F2C35"/>
    <w:pPr>
      <w:numPr>
        <w:numId w:val="31"/>
      </w:numPr>
      <w:ind w:firstLine="0"/>
    </w:pPr>
    <w:rPr>
      <w:rFonts w:ascii="仿宋_GB2312" w:eastAsia="仿宋_GB2312" w:hAnsi="Times New Roman"/>
      <w:b/>
      <w:kern w:val="2"/>
      <w:sz w:val="28"/>
    </w:rPr>
  </w:style>
  <w:style w:type="character" w:customStyle="1" w:styleId="HTMLChar">
    <w:name w:val="HTML 地址 Char"/>
    <w:basedOn w:val="affffc"/>
    <w:qFormat/>
    <w:rsid w:val="00F56BFE"/>
    <w:rPr>
      <w:i/>
      <w:sz w:val="24"/>
    </w:rPr>
  </w:style>
  <w:style w:type="paragraph" w:customStyle="1" w:styleId="a1">
    <w:name w:val="一级条标题"/>
    <w:basedOn w:val="23"/>
    <w:next w:val="affffb"/>
    <w:qFormat/>
    <w:rsid w:val="00F56BFE"/>
    <w:pPr>
      <w:keepNext w:val="0"/>
      <w:keepLines w:val="0"/>
      <w:widowControl/>
      <w:numPr>
        <w:ilvl w:val="2"/>
        <w:numId w:val="32"/>
      </w:numPr>
      <w:tabs>
        <w:tab w:val="left" w:pos="525"/>
      </w:tabs>
      <w:adjustRightInd/>
      <w:spacing w:before="0" w:after="0" w:line="240" w:lineRule="auto"/>
      <w:outlineLvl w:val="2"/>
    </w:pPr>
    <w:rPr>
      <w:rFonts w:ascii="黑体" w:hAnsi="Times New Roman"/>
      <w:bCs w:val="0"/>
      <w:kern w:val="0"/>
      <w:sz w:val="21"/>
      <w:szCs w:val="20"/>
    </w:rPr>
  </w:style>
  <w:style w:type="paragraph" w:customStyle="1" w:styleId="E">
    <w:name w:val="附录标识E"/>
    <w:basedOn w:val="affffb"/>
    <w:next w:val="affffb"/>
    <w:qFormat/>
    <w:rsid w:val="00F56BFE"/>
    <w:pPr>
      <w:widowControl/>
      <w:numPr>
        <w:numId w:val="32"/>
      </w:numPr>
      <w:shd w:val="clear" w:color="FFFFFF" w:fill="FFFFFF"/>
      <w:tabs>
        <w:tab w:val="left" w:pos="180"/>
      </w:tabs>
      <w:adjustRightInd/>
      <w:spacing w:before="640" w:after="200" w:line="240" w:lineRule="auto"/>
      <w:jc w:val="center"/>
      <w:outlineLvl w:val="0"/>
    </w:pPr>
    <w:rPr>
      <w:rFonts w:ascii="黑体" w:eastAsia="黑体" w:hAnsi="Times New Roman"/>
      <w:b/>
      <w:color w:val="FF0000"/>
      <w:kern w:val="0"/>
      <w:szCs w:val="20"/>
    </w:rPr>
  </w:style>
  <w:style w:type="character" w:styleId="HTML">
    <w:name w:val="HTML Variable"/>
    <w:basedOn w:val="affffc"/>
    <w:qFormat/>
    <w:rsid w:val="008279D8"/>
    <w:rPr>
      <w:i/>
    </w:rPr>
  </w:style>
  <w:style w:type="paragraph" w:customStyle="1" w:styleId="afffffffffffff4">
    <w:name w:val="段"/>
    <w:link w:val="Char0"/>
    <w:qFormat/>
    <w:rsid w:val="008279D8"/>
    <w:pPr>
      <w:ind w:firstLineChars="200" w:firstLine="200"/>
      <w:jc w:val="both"/>
    </w:pPr>
    <w:rPr>
      <w:rFonts w:ascii="宋体" w:hAnsi="Times New Roman"/>
      <w:sz w:val="21"/>
    </w:rPr>
  </w:style>
  <w:style w:type="paragraph" w:customStyle="1" w:styleId="O">
    <w:name w:val="附录标识O"/>
    <w:basedOn w:val="affffb"/>
    <w:next w:val="afffffffffffff4"/>
    <w:qFormat/>
    <w:rsid w:val="008279D8"/>
    <w:pPr>
      <w:widowControl/>
      <w:numPr>
        <w:numId w:val="33"/>
      </w:numPr>
      <w:shd w:val="clear" w:color="FFFFFF" w:fill="FFFFFF"/>
      <w:tabs>
        <w:tab w:val="left" w:pos="180"/>
      </w:tabs>
      <w:adjustRightInd/>
      <w:spacing w:before="640" w:after="200" w:line="240" w:lineRule="auto"/>
      <w:jc w:val="center"/>
      <w:outlineLvl w:val="0"/>
    </w:pPr>
    <w:rPr>
      <w:rFonts w:ascii="黑体" w:eastAsia="黑体" w:hAnsi="Times New Roman"/>
      <w:b/>
      <w:color w:val="FF0000"/>
      <w:kern w:val="0"/>
      <w:szCs w:val="20"/>
    </w:rPr>
  </w:style>
  <w:style w:type="character" w:customStyle="1" w:styleId="Char0">
    <w:name w:val="段 Char"/>
    <w:link w:val="afffffffffffff4"/>
    <w:qFormat/>
    <w:rsid w:val="008279D8"/>
    <w:rPr>
      <w:rFonts w:ascii="宋体" w:hAnsi="Times New Roman"/>
      <w:sz w:val="21"/>
    </w:rPr>
  </w:style>
  <w:style w:type="paragraph" w:customStyle="1" w:styleId="aff2">
    <w:name w:val="工程建设图标题"/>
    <w:basedOn w:val="aff0"/>
    <w:qFormat/>
    <w:rsid w:val="00864147"/>
    <w:pPr>
      <w:numPr>
        <w:ilvl w:val="5"/>
      </w:numPr>
      <w:jc w:val="center"/>
      <w:outlineLvl w:val="5"/>
    </w:pPr>
  </w:style>
  <w:style w:type="paragraph" w:customStyle="1" w:styleId="aff0">
    <w:name w:val="工程建设条标题"/>
    <w:basedOn w:val="aff"/>
    <w:next w:val="afffffffffffff4"/>
    <w:qFormat/>
    <w:rsid w:val="00864147"/>
    <w:pPr>
      <w:numPr>
        <w:ilvl w:val="3"/>
      </w:numPr>
      <w:spacing w:before="0" w:after="0"/>
      <w:jc w:val="left"/>
      <w:outlineLvl w:val="3"/>
    </w:pPr>
    <w:rPr>
      <w:b w:val="0"/>
    </w:rPr>
  </w:style>
  <w:style w:type="paragraph" w:customStyle="1" w:styleId="aff">
    <w:name w:val="工程建设节标题"/>
    <w:basedOn w:val="afe"/>
    <w:next w:val="afffffffffffff4"/>
    <w:qFormat/>
    <w:rsid w:val="00864147"/>
    <w:pPr>
      <w:numPr>
        <w:ilvl w:val="2"/>
      </w:numPr>
      <w:spacing w:before="400" w:after="400" w:line="240" w:lineRule="auto"/>
      <w:outlineLvl w:val="2"/>
    </w:pPr>
    <w:rPr>
      <w:sz w:val="21"/>
    </w:rPr>
  </w:style>
  <w:style w:type="paragraph" w:customStyle="1" w:styleId="afe">
    <w:name w:val="工程建设章标题"/>
    <w:next w:val="afffffffffffff4"/>
    <w:rsid w:val="00864147"/>
    <w:pPr>
      <w:numPr>
        <w:ilvl w:val="1"/>
        <w:numId w:val="34"/>
      </w:numPr>
      <w:spacing w:before="640" w:after="560" w:line="480" w:lineRule="exact"/>
      <w:ind w:firstLine="0"/>
      <w:jc w:val="center"/>
      <w:outlineLvl w:val="1"/>
    </w:pPr>
    <w:rPr>
      <w:rFonts w:ascii="黑体" w:eastAsia="黑体" w:hAnsi="Times New Roman"/>
      <w:b/>
      <w:sz w:val="28"/>
    </w:rPr>
  </w:style>
  <w:style w:type="paragraph" w:customStyle="1" w:styleId="aff3">
    <w:name w:val="五级条标题"/>
    <w:basedOn w:val="affffb"/>
    <w:next w:val="afffffffffffff4"/>
    <w:qFormat/>
    <w:rsid w:val="00864147"/>
    <w:pPr>
      <w:widowControl/>
      <w:numPr>
        <w:ilvl w:val="6"/>
        <w:numId w:val="34"/>
      </w:numPr>
      <w:tabs>
        <w:tab w:val="left" w:pos="1155"/>
        <w:tab w:val="left" w:pos="1407"/>
        <w:tab w:val="left" w:pos="3637"/>
      </w:tabs>
      <w:adjustRightInd/>
      <w:spacing w:line="240" w:lineRule="auto"/>
      <w:outlineLvl w:val="6"/>
    </w:pPr>
    <w:rPr>
      <w:rFonts w:ascii="黑体" w:eastAsia="黑体" w:hAnsi="Times New Roman"/>
      <w:b/>
      <w:kern w:val="0"/>
      <w:szCs w:val="20"/>
    </w:rPr>
  </w:style>
  <w:style w:type="paragraph" w:customStyle="1" w:styleId="aff5">
    <w:name w:val="工程建设无节条标题"/>
    <w:basedOn w:val="affffb"/>
    <w:next w:val="afffffffffffff4"/>
    <w:qFormat/>
    <w:rsid w:val="00864147"/>
    <w:pPr>
      <w:numPr>
        <w:ilvl w:val="8"/>
        <w:numId w:val="34"/>
      </w:numPr>
      <w:tabs>
        <w:tab w:val="left" w:pos="4357"/>
      </w:tabs>
      <w:adjustRightInd/>
      <w:spacing w:line="240" w:lineRule="auto"/>
      <w:ind w:firstLineChars="200" w:firstLine="200"/>
      <w:outlineLvl w:val="3"/>
    </w:pPr>
    <w:rPr>
      <w:rFonts w:ascii="Times New Roman" w:hAnsi="Times New Roman"/>
      <w:sz w:val="24"/>
      <w:szCs w:val="20"/>
    </w:rPr>
  </w:style>
  <w:style w:type="paragraph" w:customStyle="1" w:styleId="aff4">
    <w:name w:val="工程建设款标题"/>
    <w:basedOn w:val="aff0"/>
    <w:qFormat/>
    <w:rsid w:val="00864147"/>
    <w:pPr>
      <w:numPr>
        <w:ilvl w:val="7"/>
      </w:numPr>
      <w:tabs>
        <w:tab w:val="left" w:pos="3931"/>
      </w:tabs>
      <w:outlineLvl w:val="9"/>
    </w:pPr>
  </w:style>
  <w:style w:type="paragraph" w:customStyle="1" w:styleId="aff1">
    <w:name w:val="工程建设表标题"/>
    <w:basedOn w:val="aff0"/>
    <w:qFormat/>
    <w:rsid w:val="00864147"/>
    <w:pPr>
      <w:numPr>
        <w:ilvl w:val="4"/>
      </w:numPr>
      <w:jc w:val="center"/>
      <w:outlineLvl w:val="4"/>
    </w:pPr>
  </w:style>
  <w:style w:type="numbering" w:customStyle="1" w:styleId="13">
    <w:name w:val="无列表1"/>
    <w:next w:val="affffe"/>
    <w:uiPriority w:val="99"/>
    <w:semiHidden/>
    <w:unhideWhenUsed/>
    <w:rsid w:val="00015658"/>
  </w:style>
  <w:style w:type="paragraph" w:styleId="afffffffffffff5">
    <w:name w:val="caption"/>
    <w:basedOn w:val="affffb"/>
    <w:next w:val="affffb"/>
    <w:qFormat/>
    <w:rsid w:val="00015658"/>
    <w:pPr>
      <w:adjustRightInd/>
      <w:spacing w:line="240" w:lineRule="auto"/>
      <w:ind w:firstLineChars="200" w:firstLine="420"/>
    </w:pPr>
    <w:rPr>
      <w:rFonts w:ascii="宋体" w:hAnsi="Arial"/>
      <w:sz w:val="24"/>
      <w:szCs w:val="20"/>
    </w:rPr>
  </w:style>
  <w:style w:type="paragraph" w:customStyle="1" w:styleId="14">
    <w:name w:val="文档结构图1"/>
    <w:basedOn w:val="affffb"/>
    <w:next w:val="afffffffffffff6"/>
    <w:link w:val="Char1"/>
    <w:uiPriority w:val="99"/>
    <w:qFormat/>
    <w:rsid w:val="00015658"/>
    <w:pPr>
      <w:shd w:val="clear" w:color="auto" w:fill="000080"/>
      <w:adjustRightInd/>
      <w:spacing w:line="240" w:lineRule="auto"/>
      <w:ind w:firstLineChars="200" w:firstLine="420"/>
    </w:pPr>
    <w:rPr>
      <w:rFonts w:ascii="宋体" w:hAnsi="Times New Roman"/>
      <w:kern w:val="0"/>
      <w:sz w:val="18"/>
      <w:szCs w:val="18"/>
      <w:shd w:val="clear" w:color="auto" w:fill="000080"/>
    </w:rPr>
  </w:style>
  <w:style w:type="paragraph" w:styleId="afffffffffffff7">
    <w:name w:val="annotation text"/>
    <w:basedOn w:val="affffb"/>
    <w:link w:val="afffffffffffff8"/>
    <w:semiHidden/>
    <w:qFormat/>
    <w:rsid w:val="00015658"/>
    <w:pPr>
      <w:adjustRightInd/>
      <w:spacing w:line="240" w:lineRule="auto"/>
      <w:jc w:val="left"/>
    </w:pPr>
    <w:rPr>
      <w:rFonts w:ascii="Times New Roman" w:hAnsi="Times New Roman"/>
      <w:szCs w:val="24"/>
    </w:rPr>
  </w:style>
  <w:style w:type="character" w:customStyle="1" w:styleId="afffffffffffff8">
    <w:name w:val="批注文字 字符"/>
    <w:basedOn w:val="affffc"/>
    <w:link w:val="afffffffffffff7"/>
    <w:semiHidden/>
    <w:qFormat/>
    <w:rsid w:val="00015658"/>
    <w:rPr>
      <w:rFonts w:ascii="Times New Roman" w:hAnsi="Times New Roman"/>
      <w:kern w:val="2"/>
      <w:sz w:val="21"/>
      <w:szCs w:val="24"/>
    </w:rPr>
  </w:style>
  <w:style w:type="paragraph" w:styleId="62">
    <w:name w:val="index 6"/>
    <w:basedOn w:val="affffb"/>
    <w:next w:val="affffb"/>
    <w:qFormat/>
    <w:rsid w:val="00015658"/>
    <w:pPr>
      <w:adjustRightInd/>
      <w:spacing w:line="240" w:lineRule="auto"/>
      <w:ind w:leftChars="1000" w:left="1000" w:firstLineChars="200" w:firstLine="420"/>
    </w:pPr>
    <w:rPr>
      <w:rFonts w:ascii="Times New Roman" w:hAnsi="Times New Roman"/>
      <w:sz w:val="24"/>
      <w:szCs w:val="20"/>
    </w:rPr>
  </w:style>
  <w:style w:type="paragraph" w:styleId="afffffffffffff9">
    <w:name w:val="Body Text Indent"/>
    <w:basedOn w:val="affffb"/>
    <w:link w:val="afffffffffffffa"/>
    <w:qFormat/>
    <w:rsid w:val="00015658"/>
    <w:pPr>
      <w:adjustRightInd/>
      <w:spacing w:line="240" w:lineRule="auto"/>
      <w:ind w:left="851"/>
    </w:pPr>
    <w:rPr>
      <w:rFonts w:ascii="宋体" w:hAnsi="Times New Roman"/>
      <w:sz w:val="28"/>
      <w:szCs w:val="24"/>
    </w:rPr>
  </w:style>
  <w:style w:type="character" w:customStyle="1" w:styleId="afffffffffffffa">
    <w:name w:val="正文文本缩进 字符"/>
    <w:basedOn w:val="affffc"/>
    <w:link w:val="afffffffffffff9"/>
    <w:qFormat/>
    <w:rsid w:val="00015658"/>
    <w:rPr>
      <w:rFonts w:ascii="宋体" w:hAnsi="Times New Roman"/>
      <w:kern w:val="2"/>
      <w:sz w:val="28"/>
      <w:szCs w:val="24"/>
    </w:rPr>
  </w:style>
  <w:style w:type="paragraph" w:customStyle="1" w:styleId="HTML1">
    <w:name w:val="HTML 地址1"/>
    <w:basedOn w:val="affffb"/>
    <w:next w:val="HTML0"/>
    <w:link w:val="HTMLChar1"/>
    <w:uiPriority w:val="99"/>
    <w:qFormat/>
    <w:rsid w:val="00015658"/>
    <w:pPr>
      <w:adjustRightInd/>
      <w:spacing w:line="240" w:lineRule="auto"/>
      <w:ind w:firstLineChars="200" w:firstLine="420"/>
    </w:pPr>
    <w:rPr>
      <w:rFonts w:ascii="Times New Roman" w:hAnsi="Times New Roman"/>
      <w:i/>
      <w:iCs/>
      <w:kern w:val="0"/>
      <w:sz w:val="20"/>
      <w:szCs w:val="24"/>
    </w:rPr>
  </w:style>
  <w:style w:type="paragraph" w:styleId="afffffffffffffb">
    <w:name w:val="Plain Text"/>
    <w:basedOn w:val="affffb"/>
    <w:link w:val="afffffffffffffc"/>
    <w:qFormat/>
    <w:rsid w:val="00015658"/>
    <w:pPr>
      <w:adjustRightInd/>
      <w:spacing w:line="240" w:lineRule="auto"/>
    </w:pPr>
    <w:rPr>
      <w:rFonts w:ascii="宋体" w:hAnsi="Courier New"/>
      <w:sz w:val="24"/>
      <w:szCs w:val="20"/>
    </w:rPr>
  </w:style>
  <w:style w:type="character" w:customStyle="1" w:styleId="afffffffffffffc">
    <w:name w:val="纯文本 字符"/>
    <w:basedOn w:val="affffc"/>
    <w:link w:val="afffffffffffffb"/>
    <w:qFormat/>
    <w:rsid w:val="00015658"/>
    <w:rPr>
      <w:rFonts w:ascii="宋体" w:hAnsi="Courier New"/>
      <w:kern w:val="2"/>
      <w:sz w:val="24"/>
    </w:rPr>
  </w:style>
  <w:style w:type="paragraph" w:styleId="TOC8">
    <w:name w:val="toc 8"/>
    <w:basedOn w:val="affffb"/>
    <w:next w:val="affffb"/>
    <w:uiPriority w:val="39"/>
    <w:qFormat/>
    <w:rsid w:val="00015658"/>
    <w:pPr>
      <w:adjustRightInd/>
      <w:spacing w:line="240" w:lineRule="auto"/>
      <w:ind w:left="1470"/>
      <w:jc w:val="left"/>
    </w:pPr>
    <w:rPr>
      <w:rFonts w:ascii="Times New Roman" w:hAnsi="Times New Roman"/>
      <w:sz w:val="18"/>
      <w:szCs w:val="18"/>
    </w:rPr>
  </w:style>
  <w:style w:type="paragraph" w:styleId="afffffffffffffd">
    <w:name w:val="Date"/>
    <w:basedOn w:val="affffb"/>
    <w:next w:val="affffb"/>
    <w:link w:val="afffffffffffffe"/>
    <w:qFormat/>
    <w:rsid w:val="00015658"/>
    <w:pPr>
      <w:adjustRightInd/>
      <w:spacing w:line="240" w:lineRule="auto"/>
      <w:ind w:leftChars="2500" w:left="100"/>
    </w:pPr>
    <w:rPr>
      <w:rFonts w:ascii="Times New Roman" w:hAnsi="Times New Roman"/>
      <w:szCs w:val="24"/>
    </w:rPr>
  </w:style>
  <w:style w:type="character" w:customStyle="1" w:styleId="afffffffffffffe">
    <w:name w:val="日期 字符"/>
    <w:basedOn w:val="affffc"/>
    <w:link w:val="afffffffffffffd"/>
    <w:qFormat/>
    <w:rsid w:val="00015658"/>
    <w:rPr>
      <w:rFonts w:ascii="Times New Roman" w:hAnsi="Times New Roman"/>
      <w:kern w:val="2"/>
      <w:sz w:val="21"/>
      <w:szCs w:val="24"/>
    </w:rPr>
  </w:style>
  <w:style w:type="paragraph" w:styleId="26">
    <w:name w:val="Body Text Indent 2"/>
    <w:basedOn w:val="affffb"/>
    <w:link w:val="27"/>
    <w:qFormat/>
    <w:rsid w:val="00015658"/>
    <w:pPr>
      <w:adjustRightInd/>
      <w:spacing w:line="240" w:lineRule="auto"/>
      <w:ind w:firstLineChars="150" w:firstLine="420"/>
    </w:pPr>
    <w:rPr>
      <w:rFonts w:ascii="Times New Roman" w:hAnsi="Times New Roman"/>
      <w:sz w:val="28"/>
      <w:szCs w:val="24"/>
    </w:rPr>
  </w:style>
  <w:style w:type="character" w:customStyle="1" w:styleId="27">
    <w:name w:val="正文文本缩进 2 字符"/>
    <w:basedOn w:val="affffc"/>
    <w:link w:val="26"/>
    <w:qFormat/>
    <w:rsid w:val="00015658"/>
    <w:rPr>
      <w:rFonts w:ascii="Times New Roman" w:hAnsi="Times New Roman"/>
      <w:kern w:val="2"/>
      <w:sz w:val="28"/>
      <w:szCs w:val="24"/>
    </w:rPr>
  </w:style>
  <w:style w:type="paragraph" w:styleId="32">
    <w:name w:val="Body Text Indent 3"/>
    <w:basedOn w:val="affffb"/>
    <w:link w:val="33"/>
    <w:qFormat/>
    <w:rsid w:val="00015658"/>
    <w:pPr>
      <w:adjustRightInd/>
      <w:spacing w:line="240" w:lineRule="auto"/>
      <w:ind w:firstLine="630"/>
      <w:jc w:val="left"/>
    </w:pPr>
    <w:rPr>
      <w:rFonts w:ascii="宋体" w:hAnsi="Times New Roman"/>
      <w:sz w:val="28"/>
      <w:szCs w:val="24"/>
    </w:rPr>
  </w:style>
  <w:style w:type="character" w:customStyle="1" w:styleId="33">
    <w:name w:val="正文文本缩进 3 字符"/>
    <w:basedOn w:val="affffc"/>
    <w:link w:val="32"/>
    <w:qFormat/>
    <w:rsid w:val="00015658"/>
    <w:rPr>
      <w:rFonts w:ascii="宋体" w:hAnsi="Times New Roman"/>
      <w:kern w:val="2"/>
      <w:sz w:val="28"/>
      <w:szCs w:val="24"/>
    </w:rPr>
  </w:style>
  <w:style w:type="paragraph" w:styleId="TOC9">
    <w:name w:val="toc 9"/>
    <w:basedOn w:val="affffb"/>
    <w:next w:val="affffb"/>
    <w:uiPriority w:val="39"/>
    <w:qFormat/>
    <w:rsid w:val="00015658"/>
    <w:pPr>
      <w:adjustRightInd/>
      <w:spacing w:line="240" w:lineRule="auto"/>
      <w:ind w:left="1680"/>
      <w:jc w:val="left"/>
    </w:pPr>
    <w:rPr>
      <w:rFonts w:ascii="Times New Roman" w:hAnsi="Times New Roman"/>
      <w:sz w:val="18"/>
      <w:szCs w:val="18"/>
    </w:rPr>
  </w:style>
  <w:style w:type="paragraph" w:customStyle="1" w:styleId="HTML10">
    <w:name w:val="HTML 预设格式1"/>
    <w:basedOn w:val="affffb"/>
    <w:next w:val="HTML2"/>
    <w:link w:val="HTMLChar10"/>
    <w:uiPriority w:val="99"/>
    <w:qFormat/>
    <w:rsid w:val="00015658"/>
    <w:pPr>
      <w:adjustRightInd/>
      <w:spacing w:line="240" w:lineRule="auto"/>
      <w:ind w:firstLineChars="200" w:firstLine="420"/>
    </w:pPr>
    <w:rPr>
      <w:rFonts w:ascii="Courier New" w:hAnsi="Courier New" w:cs="Courier New"/>
      <w:kern w:val="0"/>
      <w:sz w:val="20"/>
      <w:szCs w:val="20"/>
    </w:rPr>
  </w:style>
  <w:style w:type="paragraph" w:styleId="affffffffffffff">
    <w:name w:val="annotation subject"/>
    <w:basedOn w:val="afffffffffffff7"/>
    <w:next w:val="afffffffffffff7"/>
    <w:link w:val="affffffffffffff0"/>
    <w:semiHidden/>
    <w:qFormat/>
    <w:rsid w:val="00015658"/>
    <w:rPr>
      <w:b/>
      <w:bCs/>
    </w:rPr>
  </w:style>
  <w:style w:type="character" w:customStyle="1" w:styleId="affffffffffffff0">
    <w:name w:val="批注主题 字符"/>
    <w:basedOn w:val="afffffffffffff8"/>
    <w:link w:val="affffffffffffff"/>
    <w:semiHidden/>
    <w:qFormat/>
    <w:rsid w:val="00015658"/>
    <w:rPr>
      <w:rFonts w:ascii="Times New Roman" w:hAnsi="Times New Roman"/>
      <w:b/>
      <w:bCs/>
      <w:kern w:val="2"/>
      <w:sz w:val="21"/>
      <w:szCs w:val="24"/>
    </w:rPr>
  </w:style>
  <w:style w:type="table" w:customStyle="1" w:styleId="15">
    <w:name w:val="网格型1"/>
    <w:basedOn w:val="affffd"/>
    <w:next w:val="afffffffffff5"/>
    <w:qFormat/>
    <w:rsid w:val="0001565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ffff1">
    <w:name w:val="FollowedHyperlink"/>
    <w:basedOn w:val="affffc"/>
    <w:qFormat/>
    <w:rsid w:val="00015658"/>
    <w:rPr>
      <w:color w:val="800080"/>
      <w:u w:val="single"/>
    </w:rPr>
  </w:style>
  <w:style w:type="character" w:styleId="HTML3">
    <w:name w:val="HTML Definition"/>
    <w:basedOn w:val="affffc"/>
    <w:qFormat/>
    <w:rsid w:val="00015658"/>
    <w:rPr>
      <w:i/>
    </w:rPr>
  </w:style>
  <w:style w:type="character" w:styleId="HTML4">
    <w:name w:val="HTML Typewriter"/>
    <w:basedOn w:val="affffc"/>
    <w:qFormat/>
    <w:rsid w:val="00015658"/>
    <w:rPr>
      <w:rFonts w:ascii="Courier New" w:hAnsi="Courier New"/>
      <w:sz w:val="20"/>
    </w:rPr>
  </w:style>
  <w:style w:type="character" w:styleId="HTML5">
    <w:name w:val="HTML Acronym"/>
    <w:basedOn w:val="affffc"/>
    <w:qFormat/>
    <w:rsid w:val="00015658"/>
  </w:style>
  <w:style w:type="character" w:styleId="HTML6">
    <w:name w:val="HTML Code"/>
    <w:basedOn w:val="affffc"/>
    <w:qFormat/>
    <w:rsid w:val="00015658"/>
    <w:rPr>
      <w:rFonts w:ascii="Courier New" w:hAnsi="Courier New"/>
      <w:sz w:val="20"/>
    </w:rPr>
  </w:style>
  <w:style w:type="character" w:styleId="affffffffffffff2">
    <w:name w:val="annotation reference"/>
    <w:basedOn w:val="affffc"/>
    <w:semiHidden/>
    <w:qFormat/>
    <w:rsid w:val="00015658"/>
    <w:rPr>
      <w:sz w:val="21"/>
      <w:szCs w:val="21"/>
    </w:rPr>
  </w:style>
  <w:style w:type="character" w:styleId="HTML7">
    <w:name w:val="HTML Cite"/>
    <w:basedOn w:val="affffc"/>
    <w:qFormat/>
    <w:rsid w:val="00015658"/>
    <w:rPr>
      <w:i/>
    </w:rPr>
  </w:style>
  <w:style w:type="character" w:styleId="HTML8">
    <w:name w:val="HTML Keyboard"/>
    <w:basedOn w:val="affffc"/>
    <w:qFormat/>
    <w:rsid w:val="00015658"/>
    <w:rPr>
      <w:rFonts w:ascii="Courier New" w:hAnsi="Courier New"/>
      <w:sz w:val="20"/>
    </w:rPr>
  </w:style>
  <w:style w:type="character" w:styleId="HTML9">
    <w:name w:val="HTML Sample"/>
    <w:basedOn w:val="affffc"/>
    <w:qFormat/>
    <w:rsid w:val="00015658"/>
    <w:rPr>
      <w:rFonts w:ascii="Courier New" w:hAnsi="Courier New"/>
    </w:rPr>
  </w:style>
  <w:style w:type="paragraph" w:customStyle="1" w:styleId="pc">
    <w:name w:val="pc"/>
    <w:basedOn w:val="11"/>
    <w:qFormat/>
    <w:rsid w:val="00015658"/>
    <w:pPr>
      <w:keepNext w:val="0"/>
      <w:keepLines w:val="0"/>
      <w:spacing w:before="0" w:after="0" w:line="400" w:lineRule="exact"/>
      <w:jc w:val="left"/>
      <w:textAlignment w:val="baseline"/>
      <w:outlineLvl w:val="9"/>
    </w:pPr>
    <w:rPr>
      <w:rFonts w:ascii="楷体" w:eastAsia="楷体" w:hAnsi="Times New Roman"/>
      <w:bCs w:val="0"/>
      <w:spacing w:val="20"/>
      <w:sz w:val="26"/>
      <w:szCs w:val="20"/>
    </w:rPr>
  </w:style>
  <w:style w:type="paragraph" w:customStyle="1" w:styleId="xl24">
    <w:name w:val="xl24"/>
    <w:basedOn w:val="affffb"/>
    <w:qFormat/>
    <w:rsid w:val="00015658"/>
    <w:pPr>
      <w:widowControl/>
      <w:adjustRightInd/>
      <w:spacing w:before="100" w:beforeAutospacing="1" w:after="100" w:afterAutospacing="1" w:line="240" w:lineRule="auto"/>
      <w:jc w:val="center"/>
    </w:pPr>
    <w:rPr>
      <w:rFonts w:ascii="楷体" w:eastAsia="楷体" w:hAnsi="宋体" w:hint="eastAsia"/>
      <w:kern w:val="0"/>
      <w:sz w:val="24"/>
      <w:szCs w:val="24"/>
    </w:rPr>
  </w:style>
  <w:style w:type="paragraph" w:customStyle="1" w:styleId="16">
    <w:name w:val="样式1"/>
    <w:basedOn w:val="affffb"/>
    <w:qFormat/>
    <w:rsid w:val="00015658"/>
    <w:pPr>
      <w:spacing w:line="420" w:lineRule="auto"/>
      <w:jc w:val="center"/>
    </w:pPr>
    <w:rPr>
      <w:rFonts w:ascii="宋体" w:hAnsi="Times New Roman" w:hint="eastAsia"/>
      <w:kern w:val="0"/>
      <w:sz w:val="24"/>
      <w:szCs w:val="20"/>
    </w:rPr>
  </w:style>
  <w:style w:type="paragraph" w:customStyle="1" w:styleId="Char2">
    <w:name w:val="Char"/>
    <w:basedOn w:val="affffb"/>
    <w:link w:val="CharChar"/>
    <w:qFormat/>
    <w:rsid w:val="00015658"/>
    <w:pPr>
      <w:adjustRightInd/>
      <w:spacing w:line="240" w:lineRule="auto"/>
    </w:pPr>
    <w:rPr>
      <w:rFonts w:ascii="Times New Roman" w:hAnsi="Times New Roman"/>
      <w:szCs w:val="24"/>
    </w:rPr>
  </w:style>
  <w:style w:type="paragraph" w:customStyle="1" w:styleId="Char10">
    <w:name w:val="Char1"/>
    <w:basedOn w:val="affffb"/>
    <w:qFormat/>
    <w:rsid w:val="00015658"/>
    <w:pPr>
      <w:keepNext/>
      <w:widowControl/>
      <w:tabs>
        <w:tab w:val="left" w:pos="425"/>
      </w:tabs>
      <w:autoSpaceDE w:val="0"/>
      <w:autoSpaceDN w:val="0"/>
      <w:spacing w:before="80" w:after="80" w:line="240" w:lineRule="auto"/>
      <w:ind w:hanging="425"/>
    </w:pPr>
    <w:rPr>
      <w:rFonts w:ascii="Arial" w:hAnsi="Arial" w:cs="Arial"/>
      <w:sz w:val="20"/>
      <w:szCs w:val="20"/>
    </w:rPr>
  </w:style>
  <w:style w:type="character" w:customStyle="1" w:styleId="1Char">
    <w:name w:val="1级标题_黑体三号 Char"/>
    <w:basedOn w:val="affffc"/>
    <w:link w:val="17"/>
    <w:qFormat/>
    <w:rsid w:val="00015658"/>
    <w:rPr>
      <w:rFonts w:ascii="黑体" w:eastAsia="黑体" w:hAnsi="宋体"/>
      <w:sz w:val="32"/>
    </w:rPr>
  </w:style>
  <w:style w:type="paragraph" w:customStyle="1" w:styleId="17">
    <w:name w:val="1级标题_黑体三号"/>
    <w:next w:val="affffb"/>
    <w:link w:val="1Char"/>
    <w:qFormat/>
    <w:rsid w:val="00015658"/>
    <w:pPr>
      <w:spacing w:before="640" w:after="560"/>
      <w:jc w:val="center"/>
      <w:outlineLvl w:val="0"/>
    </w:pPr>
    <w:rPr>
      <w:rFonts w:ascii="黑体" w:eastAsia="黑体" w:hAnsi="宋体"/>
      <w:sz w:val="32"/>
    </w:rPr>
  </w:style>
  <w:style w:type="character" w:customStyle="1" w:styleId="Char3">
    <w:name w:val="*正文_宋体五号 Char"/>
    <w:basedOn w:val="affffc"/>
    <w:link w:val="affffffffffffff3"/>
    <w:qFormat/>
    <w:rsid w:val="00015658"/>
    <w:rPr>
      <w:rFonts w:ascii="宋体" w:eastAsia="Times New Roman" w:hAnsi="宋体"/>
    </w:rPr>
  </w:style>
  <w:style w:type="paragraph" w:customStyle="1" w:styleId="affffffffffffff3">
    <w:name w:val="*正文_宋体五号"/>
    <w:link w:val="Char3"/>
    <w:qFormat/>
    <w:rsid w:val="00015658"/>
    <w:pPr>
      <w:spacing w:line="360" w:lineRule="auto"/>
      <w:ind w:firstLineChars="200" w:firstLine="200"/>
    </w:pPr>
    <w:rPr>
      <w:rFonts w:ascii="宋体" w:eastAsia="Times New Roman" w:hAnsi="宋体"/>
    </w:rPr>
  </w:style>
  <w:style w:type="character" w:customStyle="1" w:styleId="CharChar">
    <w:name w:val="Char Char"/>
    <w:basedOn w:val="affffc"/>
    <w:link w:val="Char2"/>
    <w:qFormat/>
    <w:rsid w:val="00015658"/>
    <w:rPr>
      <w:rFonts w:ascii="Times New Roman" w:hAnsi="Times New Roman"/>
      <w:kern w:val="2"/>
      <w:sz w:val="21"/>
      <w:szCs w:val="24"/>
    </w:rPr>
  </w:style>
  <w:style w:type="character" w:customStyle="1" w:styleId="CharChar1">
    <w:name w:val="Char Char1"/>
    <w:basedOn w:val="affffc"/>
    <w:qFormat/>
    <w:rsid w:val="00015658"/>
    <w:rPr>
      <w:kern w:val="2"/>
      <w:sz w:val="18"/>
    </w:rPr>
  </w:style>
  <w:style w:type="character" w:customStyle="1" w:styleId="1CharCharCharCharCharCharCharCharCharChar">
    <w:name w:val="标题 1 Char Char Char Char Char Char Char Char Char Char"/>
    <w:basedOn w:val="affffc"/>
    <w:qFormat/>
    <w:rsid w:val="00015658"/>
    <w:rPr>
      <w:rFonts w:ascii="RomanT" w:eastAsia="宋体" w:hAnsi="RomanT"/>
      <w:kern w:val="2"/>
      <w:sz w:val="84"/>
      <w:lang w:val="en-US" w:eastAsia="zh-CN"/>
    </w:rPr>
  </w:style>
  <w:style w:type="character" w:customStyle="1" w:styleId="Char4">
    <w:name w:val="文档结构图 Char"/>
    <w:basedOn w:val="affffc"/>
    <w:qFormat/>
    <w:rsid w:val="00015658"/>
    <w:rPr>
      <w:sz w:val="24"/>
      <w:shd w:val="clear" w:color="auto" w:fill="000080"/>
    </w:rPr>
  </w:style>
  <w:style w:type="character" w:customStyle="1" w:styleId="HTMLChar0">
    <w:name w:val="HTML 预设格式 Char"/>
    <w:basedOn w:val="affffc"/>
    <w:qFormat/>
    <w:rsid w:val="00015658"/>
    <w:rPr>
      <w:rFonts w:ascii="Courier New" w:hAnsi="Courier New"/>
    </w:rPr>
  </w:style>
  <w:style w:type="character" w:customStyle="1" w:styleId="Char11">
    <w:name w:val="标题 Char1"/>
    <w:basedOn w:val="affffc"/>
    <w:uiPriority w:val="10"/>
    <w:rsid w:val="00015658"/>
    <w:rPr>
      <w:rFonts w:ascii="Cambria" w:eastAsia="宋体" w:hAnsi="Cambria" w:cs="Times New Roman"/>
      <w:b/>
      <w:bCs/>
      <w:sz w:val="32"/>
      <w:szCs w:val="32"/>
    </w:rPr>
  </w:style>
  <w:style w:type="character" w:customStyle="1" w:styleId="HTMLChar1">
    <w:name w:val="HTML 地址 Char1"/>
    <w:basedOn w:val="affffc"/>
    <w:link w:val="HTML1"/>
    <w:uiPriority w:val="99"/>
    <w:semiHidden/>
    <w:rsid w:val="00015658"/>
    <w:rPr>
      <w:rFonts w:ascii="Times New Roman" w:eastAsia="宋体" w:hAnsi="Times New Roman" w:cs="Times New Roman"/>
      <w:i/>
      <w:iCs/>
      <w:szCs w:val="24"/>
    </w:rPr>
  </w:style>
  <w:style w:type="character" w:customStyle="1" w:styleId="HTMLChar10">
    <w:name w:val="HTML 预设格式 Char1"/>
    <w:basedOn w:val="affffc"/>
    <w:link w:val="HTML10"/>
    <w:uiPriority w:val="99"/>
    <w:semiHidden/>
    <w:qFormat/>
    <w:rsid w:val="00015658"/>
    <w:rPr>
      <w:rFonts w:ascii="Courier New" w:eastAsia="宋体" w:hAnsi="Courier New" w:cs="Courier New"/>
      <w:sz w:val="20"/>
      <w:szCs w:val="20"/>
    </w:rPr>
  </w:style>
  <w:style w:type="character" w:customStyle="1" w:styleId="Char12">
    <w:name w:val="脚注文本 Char1"/>
    <w:basedOn w:val="affffc"/>
    <w:qFormat/>
    <w:rsid w:val="00015658"/>
    <w:rPr>
      <w:rFonts w:ascii="Calibri" w:hAnsi="Calibri" w:cs="Times New Roman"/>
      <w:kern w:val="2"/>
      <w:sz w:val="18"/>
      <w:szCs w:val="22"/>
    </w:rPr>
  </w:style>
  <w:style w:type="paragraph" w:customStyle="1" w:styleId="affffffffffffff4">
    <w:name w:val="标准书脚_奇数页"/>
    <w:qFormat/>
    <w:rsid w:val="00015658"/>
    <w:pPr>
      <w:spacing w:before="120"/>
      <w:jc w:val="right"/>
    </w:pPr>
    <w:rPr>
      <w:rFonts w:ascii="Times New Roman" w:hAnsi="Times New Roman"/>
      <w:sz w:val="18"/>
    </w:rPr>
  </w:style>
  <w:style w:type="paragraph" w:customStyle="1" w:styleId="a2">
    <w:name w:val="正文表标题"/>
    <w:next w:val="afffffffffffff4"/>
    <w:rsid w:val="00015658"/>
    <w:pPr>
      <w:keepNext/>
      <w:numPr>
        <w:numId w:val="35"/>
      </w:numPr>
      <w:tabs>
        <w:tab w:val="left" w:pos="360"/>
      </w:tabs>
      <w:spacing w:beforeLines="50"/>
      <w:ind w:firstLine="0"/>
      <w:jc w:val="center"/>
    </w:pPr>
    <w:rPr>
      <w:rFonts w:ascii="宋体" w:hAnsi="宋体"/>
      <w:sz w:val="21"/>
    </w:rPr>
  </w:style>
  <w:style w:type="paragraph" w:customStyle="1" w:styleId="C">
    <w:name w:val="附录标识C"/>
    <w:basedOn w:val="affffffffffffff5"/>
    <w:next w:val="afffffffffffff4"/>
    <w:qFormat/>
    <w:rsid w:val="00015658"/>
    <w:pPr>
      <w:numPr>
        <w:numId w:val="36"/>
      </w:numPr>
    </w:pPr>
  </w:style>
  <w:style w:type="paragraph" w:customStyle="1" w:styleId="affffffffffffff5">
    <w:name w:val="附录标识"/>
    <w:basedOn w:val="affffffffffffff6"/>
    <w:next w:val="afffffffffffff4"/>
    <w:rsid w:val="00015658"/>
    <w:pPr>
      <w:spacing w:after="200"/>
      <w:ind w:left="720" w:firstLine="0"/>
    </w:pPr>
    <w:rPr>
      <w:color w:val="FF0000"/>
      <w:sz w:val="21"/>
    </w:rPr>
  </w:style>
  <w:style w:type="paragraph" w:customStyle="1" w:styleId="affffffffffffff6">
    <w:name w:val="前言、引言标题"/>
    <w:next w:val="affffb"/>
    <w:qFormat/>
    <w:rsid w:val="00015658"/>
    <w:pPr>
      <w:shd w:val="clear" w:color="FFFFFF" w:fill="FFFFFF"/>
      <w:tabs>
        <w:tab w:val="left" w:pos="195"/>
        <w:tab w:val="left" w:pos="360"/>
      </w:tabs>
      <w:spacing w:before="640" w:after="560"/>
      <w:ind w:left="195" w:hanging="195"/>
      <w:jc w:val="center"/>
      <w:outlineLvl w:val="0"/>
    </w:pPr>
    <w:rPr>
      <w:rFonts w:ascii="黑体" w:eastAsia="黑体" w:hAnsi="Times New Roman"/>
      <w:b/>
      <w:sz w:val="32"/>
    </w:rPr>
  </w:style>
  <w:style w:type="paragraph" w:customStyle="1" w:styleId="StyleBefore6pt">
    <w:name w:val="Style 正文表标题 + Before:  6 pt"/>
    <w:basedOn w:val="a2"/>
    <w:qFormat/>
    <w:rsid w:val="00015658"/>
    <w:pPr>
      <w:numPr>
        <w:numId w:val="0"/>
      </w:numPr>
    </w:pPr>
    <w:rPr>
      <w:b/>
    </w:rPr>
  </w:style>
  <w:style w:type="paragraph" w:customStyle="1" w:styleId="afff6">
    <w:name w:val="注×："/>
    <w:qFormat/>
    <w:rsid w:val="00015658"/>
    <w:pPr>
      <w:widowControl w:val="0"/>
      <w:numPr>
        <w:numId w:val="37"/>
      </w:numPr>
      <w:tabs>
        <w:tab w:val="left" w:pos="630"/>
      </w:tabs>
      <w:autoSpaceDE w:val="0"/>
      <w:autoSpaceDN w:val="0"/>
      <w:ind w:firstLine="0"/>
      <w:jc w:val="both"/>
    </w:pPr>
    <w:rPr>
      <w:rFonts w:ascii="宋体" w:hAnsi="Times New Roman"/>
      <w:sz w:val="18"/>
    </w:rPr>
  </w:style>
  <w:style w:type="paragraph" w:customStyle="1" w:styleId="affffffffffffff7">
    <w:name w:val="列项——（一级）"/>
    <w:qFormat/>
    <w:rsid w:val="00015658"/>
    <w:pPr>
      <w:widowControl w:val="0"/>
      <w:tabs>
        <w:tab w:val="left" w:pos="854"/>
        <w:tab w:val="left" w:pos="1140"/>
      </w:tabs>
      <w:ind w:leftChars="200" w:left="840" w:hangingChars="200" w:hanging="420"/>
      <w:jc w:val="both"/>
    </w:pPr>
    <w:rPr>
      <w:rFonts w:ascii="宋体" w:hAnsi="Times New Roman"/>
      <w:sz w:val="21"/>
    </w:rPr>
  </w:style>
  <w:style w:type="paragraph" w:customStyle="1" w:styleId="D">
    <w:name w:val="附录标识D"/>
    <w:basedOn w:val="affffffffffffff5"/>
    <w:next w:val="afffffffffffff4"/>
    <w:rsid w:val="00015658"/>
    <w:pPr>
      <w:numPr>
        <w:numId w:val="38"/>
      </w:numPr>
    </w:pPr>
  </w:style>
  <w:style w:type="paragraph" w:customStyle="1" w:styleId="affffffffffffff8">
    <w:name w:val="目次、标准名称标题"/>
    <w:basedOn w:val="affffffffffffff6"/>
    <w:next w:val="afffffffffffff4"/>
    <w:rsid w:val="00015658"/>
  </w:style>
  <w:style w:type="paragraph" w:customStyle="1" w:styleId="10">
    <w:name w:val="1级标题_仿宋"/>
    <w:next w:val="affffb"/>
    <w:qFormat/>
    <w:rsid w:val="00015658"/>
    <w:pPr>
      <w:numPr>
        <w:numId w:val="39"/>
      </w:numPr>
      <w:tabs>
        <w:tab w:val="left" w:pos="180"/>
      </w:tabs>
      <w:ind w:firstLine="0"/>
      <w:outlineLvl w:val="1"/>
    </w:pPr>
    <w:rPr>
      <w:rFonts w:ascii="仿宋_GB2312" w:eastAsia="仿宋_GB2312" w:hAnsi="Times New Roman"/>
      <w:b/>
      <w:kern w:val="2"/>
      <w:sz w:val="32"/>
    </w:rPr>
  </w:style>
  <w:style w:type="paragraph" w:customStyle="1" w:styleId="a">
    <w:name w:val="正文表标题续表"/>
    <w:basedOn w:val="a2"/>
    <w:next w:val="afffffffffffff4"/>
    <w:qFormat/>
    <w:rsid w:val="00015658"/>
    <w:pPr>
      <w:numPr>
        <w:ilvl w:val="2"/>
        <w:numId w:val="40"/>
      </w:numPr>
    </w:pPr>
    <w:rPr>
      <w:b/>
    </w:rPr>
  </w:style>
  <w:style w:type="paragraph" w:customStyle="1" w:styleId="StyleLeftBefore6ptAfter6pt2">
    <w:name w:val="Style 三级条标题 + Left Before:  6 pt After:  6 pt2"/>
    <w:basedOn w:val="affffffffffffff9"/>
    <w:qFormat/>
    <w:rsid w:val="00015658"/>
    <w:pPr>
      <w:numPr>
        <w:ilvl w:val="3"/>
      </w:numPr>
      <w:jc w:val="left"/>
    </w:pPr>
    <w:rPr>
      <w:b w:val="0"/>
    </w:rPr>
  </w:style>
  <w:style w:type="paragraph" w:customStyle="1" w:styleId="affffffffffffff9">
    <w:name w:val="三级条标题"/>
    <w:basedOn w:val="affffffffffffffa"/>
    <w:next w:val="afffffffffffff4"/>
    <w:rsid w:val="00015658"/>
    <w:pPr>
      <w:numPr>
        <w:ilvl w:val="4"/>
      </w:numPr>
      <w:tabs>
        <w:tab w:val="left" w:pos="945"/>
        <w:tab w:val="left" w:pos="1080"/>
      </w:tabs>
      <w:outlineLvl w:val="4"/>
    </w:pPr>
  </w:style>
  <w:style w:type="paragraph" w:customStyle="1" w:styleId="affffffffffffffa">
    <w:name w:val="二级条标题"/>
    <w:basedOn w:val="a1"/>
    <w:next w:val="afffffffffffff4"/>
    <w:rsid w:val="00015658"/>
    <w:pPr>
      <w:numPr>
        <w:ilvl w:val="0"/>
        <w:numId w:val="0"/>
      </w:numPr>
      <w:tabs>
        <w:tab w:val="clear" w:pos="525"/>
      </w:tabs>
      <w:outlineLvl w:val="3"/>
    </w:pPr>
  </w:style>
  <w:style w:type="paragraph" w:customStyle="1" w:styleId="Normal">
    <w:name w:val="Normal + 宋体"/>
    <w:basedOn w:val="affffb"/>
    <w:qFormat/>
    <w:rsid w:val="00015658"/>
    <w:pPr>
      <w:adjustRightInd/>
      <w:spacing w:line="240" w:lineRule="auto"/>
      <w:ind w:firstLineChars="200" w:firstLine="420"/>
    </w:pPr>
    <w:rPr>
      <w:rFonts w:ascii="Times New Roman" w:hAnsi="Times New Roman"/>
      <w:sz w:val="24"/>
      <w:szCs w:val="20"/>
    </w:rPr>
  </w:style>
  <w:style w:type="paragraph" w:customStyle="1" w:styleId="affc">
    <w:name w:val="附录四级条标题"/>
    <w:basedOn w:val="affffffffffffffb"/>
    <w:next w:val="afffffffffffff4"/>
    <w:qFormat/>
    <w:rsid w:val="00015658"/>
    <w:pPr>
      <w:numPr>
        <w:numId w:val="41"/>
      </w:numPr>
      <w:outlineLvl w:val="5"/>
    </w:pPr>
  </w:style>
  <w:style w:type="paragraph" w:customStyle="1" w:styleId="affffffffffffffb">
    <w:name w:val="附录三级条标题"/>
    <w:basedOn w:val="affffffffffffffc"/>
    <w:next w:val="afffffffffffff4"/>
    <w:qFormat/>
    <w:rsid w:val="00015658"/>
    <w:pPr>
      <w:ind w:left="180"/>
      <w:outlineLvl w:val="4"/>
    </w:pPr>
  </w:style>
  <w:style w:type="paragraph" w:customStyle="1" w:styleId="affffffffffffffc">
    <w:name w:val="附录二级条标题"/>
    <w:basedOn w:val="affffffffffffffd"/>
    <w:next w:val="afffffffffffff4"/>
    <w:rsid w:val="00015658"/>
    <w:pPr>
      <w:wordWrap/>
      <w:autoSpaceDN w:val="0"/>
      <w:spacing w:beforeLines="0" w:afterLines="0" w:line="360" w:lineRule="auto"/>
      <w:ind w:leftChars="0" w:left="735" w:firstLineChars="0" w:hanging="180"/>
      <w:jc w:val="center"/>
      <w:outlineLvl w:val="3"/>
    </w:pPr>
    <w:rPr>
      <w:rFonts w:ascii="宋体" w:eastAsia="宋体" w:hAnsi="宋体"/>
      <w:b w:val="0"/>
    </w:rPr>
  </w:style>
  <w:style w:type="paragraph" w:customStyle="1" w:styleId="affffffffffffffd">
    <w:name w:val="附录一级条标题"/>
    <w:basedOn w:val="affffffffffffffe"/>
    <w:next w:val="afffffffffffff4"/>
    <w:qFormat/>
    <w:rsid w:val="00015658"/>
  </w:style>
  <w:style w:type="paragraph" w:customStyle="1" w:styleId="affffffffffffffe">
    <w:name w:val="附录章标题"/>
    <w:next w:val="afffffffffffff4"/>
    <w:qFormat/>
    <w:rsid w:val="00015658"/>
    <w:pPr>
      <w:tabs>
        <w:tab w:val="left" w:pos="180"/>
      </w:tabs>
      <w:wordWrap w:val="0"/>
      <w:overflowPunct w:val="0"/>
      <w:autoSpaceDE w:val="0"/>
      <w:spacing w:beforeLines="50" w:afterLines="50"/>
      <w:ind w:leftChars="-2" w:left="-4" w:firstLineChars="1" w:firstLine="2"/>
      <w:jc w:val="both"/>
      <w:textAlignment w:val="baseline"/>
      <w:outlineLvl w:val="1"/>
    </w:pPr>
    <w:rPr>
      <w:rFonts w:ascii="黑体" w:eastAsia="黑体" w:hAnsi="Times New Roman"/>
      <w:b/>
      <w:kern w:val="21"/>
      <w:sz w:val="21"/>
    </w:rPr>
  </w:style>
  <w:style w:type="paragraph" w:customStyle="1" w:styleId="L">
    <w:name w:val="附录标识L"/>
    <w:basedOn w:val="affffffffffffff5"/>
    <w:next w:val="afffffffffffff4"/>
    <w:qFormat/>
    <w:rsid w:val="00015658"/>
    <w:pPr>
      <w:numPr>
        <w:numId w:val="42"/>
      </w:numPr>
    </w:pPr>
  </w:style>
  <w:style w:type="paragraph" w:customStyle="1" w:styleId="F">
    <w:name w:val="附录标识F"/>
    <w:basedOn w:val="affffffffffffff5"/>
    <w:next w:val="afffffffffffff4"/>
    <w:qFormat/>
    <w:rsid w:val="00015658"/>
    <w:pPr>
      <w:numPr>
        <w:numId w:val="43"/>
      </w:numPr>
      <w:tabs>
        <w:tab w:val="clear" w:pos="195"/>
        <w:tab w:val="clear" w:pos="360"/>
        <w:tab w:val="left" w:pos="180"/>
      </w:tabs>
    </w:pPr>
  </w:style>
  <w:style w:type="paragraph" w:customStyle="1" w:styleId="28">
    <w:name w:val="封面标准号2"/>
    <w:basedOn w:val="18"/>
    <w:qFormat/>
    <w:rsid w:val="00015658"/>
    <w:pPr>
      <w:adjustRightInd w:val="0"/>
      <w:spacing w:before="357" w:line="280" w:lineRule="exact"/>
    </w:pPr>
  </w:style>
  <w:style w:type="paragraph" w:customStyle="1" w:styleId="18">
    <w:name w:val="封面标准号1"/>
    <w:rsid w:val="00015658"/>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I">
    <w:name w:val="附录标识I"/>
    <w:basedOn w:val="affffffffffffff5"/>
    <w:next w:val="afffffffffffff4"/>
    <w:qFormat/>
    <w:rsid w:val="00015658"/>
    <w:pPr>
      <w:numPr>
        <w:numId w:val="44"/>
      </w:numPr>
      <w:tabs>
        <w:tab w:val="clear" w:pos="360"/>
      </w:tabs>
    </w:pPr>
  </w:style>
  <w:style w:type="paragraph" w:customStyle="1" w:styleId="H">
    <w:name w:val="附录标识H"/>
    <w:basedOn w:val="affffffffffffff5"/>
    <w:next w:val="afffffffffffff4"/>
    <w:qFormat/>
    <w:rsid w:val="00015658"/>
    <w:pPr>
      <w:numPr>
        <w:numId w:val="45"/>
      </w:numPr>
      <w:tabs>
        <w:tab w:val="clear" w:pos="195"/>
        <w:tab w:val="clear" w:pos="360"/>
        <w:tab w:val="left" w:pos="180"/>
      </w:tabs>
    </w:pPr>
  </w:style>
  <w:style w:type="paragraph" w:customStyle="1" w:styleId="a10">
    <w:name w:val="a1"/>
    <w:basedOn w:val="affffb"/>
    <w:qFormat/>
    <w:rsid w:val="00015658"/>
    <w:pPr>
      <w:widowControl/>
      <w:adjustRightInd/>
      <w:spacing w:before="100" w:beforeAutospacing="1" w:after="100" w:afterAutospacing="1" w:line="240" w:lineRule="auto"/>
      <w:ind w:firstLineChars="200" w:firstLine="420"/>
      <w:jc w:val="left"/>
    </w:pPr>
    <w:rPr>
      <w:rFonts w:ascii="宋体" w:hAnsi="宋体"/>
      <w:kern w:val="0"/>
      <w:sz w:val="24"/>
      <w:szCs w:val="20"/>
    </w:rPr>
  </w:style>
  <w:style w:type="paragraph" w:customStyle="1" w:styleId="afffffffffffffff">
    <w:name w:val="名称"/>
    <w:basedOn w:val="affffffffffffff6"/>
    <w:next w:val="afffffffffffff4"/>
    <w:qFormat/>
    <w:rsid w:val="00015658"/>
  </w:style>
  <w:style w:type="paragraph" w:customStyle="1" w:styleId="afffffffffffffff0">
    <w:name w:val="列项●（二级）"/>
    <w:qFormat/>
    <w:rsid w:val="00015658"/>
    <w:pPr>
      <w:tabs>
        <w:tab w:val="left" w:pos="840"/>
      </w:tabs>
      <w:ind w:leftChars="400" w:left="600" w:hangingChars="200" w:hanging="200"/>
      <w:jc w:val="both"/>
    </w:pPr>
    <w:rPr>
      <w:rFonts w:ascii="宋体" w:hAnsi="Times New Roman"/>
      <w:sz w:val="21"/>
    </w:rPr>
  </w:style>
  <w:style w:type="paragraph" w:customStyle="1" w:styleId="afffffffffffffff1">
    <w:name w:val="条文说明"/>
    <w:basedOn w:val="afffffffffffffff"/>
    <w:qFormat/>
    <w:rsid w:val="00015658"/>
    <w:pPr>
      <w:spacing w:line="460" w:lineRule="exact"/>
      <w:outlineLvl w:val="9"/>
    </w:pPr>
  </w:style>
  <w:style w:type="paragraph" w:customStyle="1" w:styleId="afffffffffffffff2">
    <w:name w:val="列项◆（三级）"/>
    <w:qFormat/>
    <w:rsid w:val="00015658"/>
    <w:pPr>
      <w:tabs>
        <w:tab w:val="left" w:pos="1140"/>
      </w:tabs>
      <w:ind w:leftChars="600" w:left="800" w:hangingChars="200" w:hanging="200"/>
    </w:pPr>
    <w:rPr>
      <w:rFonts w:ascii="宋体" w:hAnsi="Times New Roman"/>
      <w:sz w:val="21"/>
    </w:rPr>
  </w:style>
  <w:style w:type="paragraph" w:customStyle="1" w:styleId="G">
    <w:name w:val="附录标识G"/>
    <w:basedOn w:val="affffffffffffff5"/>
    <w:next w:val="afffffffffffff4"/>
    <w:qFormat/>
    <w:rsid w:val="00015658"/>
    <w:pPr>
      <w:numPr>
        <w:numId w:val="46"/>
      </w:numPr>
      <w:tabs>
        <w:tab w:val="clear" w:pos="425"/>
        <w:tab w:val="left" w:pos="405"/>
      </w:tabs>
    </w:pPr>
  </w:style>
  <w:style w:type="paragraph" w:customStyle="1" w:styleId="a8">
    <w:name w:val="术语定义二级条标题"/>
    <w:basedOn w:val="a7"/>
    <w:next w:val="afffffffffffff4"/>
    <w:qFormat/>
    <w:rsid w:val="00015658"/>
    <w:pPr>
      <w:numPr>
        <w:ilvl w:val="1"/>
      </w:numPr>
    </w:pPr>
  </w:style>
  <w:style w:type="paragraph" w:customStyle="1" w:styleId="a7">
    <w:name w:val="术语定义条标题"/>
    <w:basedOn w:val="23"/>
    <w:next w:val="afffffffffffff4"/>
    <w:rsid w:val="00015658"/>
    <w:pPr>
      <w:keepNext w:val="0"/>
      <w:keepLines w:val="0"/>
      <w:widowControl/>
      <w:numPr>
        <w:numId w:val="47"/>
      </w:numPr>
      <w:tabs>
        <w:tab w:val="left" w:pos="216"/>
      </w:tabs>
      <w:adjustRightInd/>
      <w:spacing w:before="0" w:after="0" w:line="240" w:lineRule="auto"/>
      <w:jc w:val="left"/>
      <w:outlineLvl w:val="9"/>
    </w:pPr>
    <w:rPr>
      <w:rFonts w:ascii="黑体" w:hAnsi="Times New Roman"/>
      <w:bCs w:val="0"/>
      <w:kern w:val="0"/>
      <w:sz w:val="21"/>
      <w:szCs w:val="20"/>
    </w:rPr>
  </w:style>
  <w:style w:type="paragraph" w:customStyle="1" w:styleId="Y">
    <w:name w:val="附录标识Y"/>
    <w:basedOn w:val="affffffffffffff5"/>
    <w:next w:val="afffffffffffff4"/>
    <w:qFormat/>
    <w:rsid w:val="00015658"/>
    <w:pPr>
      <w:tabs>
        <w:tab w:val="left" w:pos="3615"/>
      </w:tabs>
      <w:ind w:left="3615" w:hanging="360"/>
    </w:pPr>
  </w:style>
  <w:style w:type="paragraph" w:customStyle="1" w:styleId="2">
    <w:name w:val="2级标题_仿宋"/>
    <w:next w:val="affffb"/>
    <w:qFormat/>
    <w:rsid w:val="00015658"/>
    <w:pPr>
      <w:numPr>
        <w:numId w:val="48"/>
      </w:numPr>
      <w:tabs>
        <w:tab w:val="left" w:pos="180"/>
      </w:tabs>
      <w:ind w:firstLine="0"/>
      <w:outlineLvl w:val="2"/>
    </w:pPr>
    <w:rPr>
      <w:rFonts w:ascii="仿宋_GB2312" w:eastAsia="仿宋_GB2312" w:hAnsi="Times New Roman"/>
      <w:b/>
      <w:kern w:val="2"/>
      <w:sz w:val="28"/>
    </w:rPr>
  </w:style>
  <w:style w:type="paragraph" w:customStyle="1" w:styleId="Style">
    <w:name w:val="Style 正文表标题 + 小五"/>
    <w:basedOn w:val="a2"/>
    <w:qFormat/>
    <w:rsid w:val="00015658"/>
    <w:pPr>
      <w:numPr>
        <w:numId w:val="49"/>
      </w:numPr>
      <w:tabs>
        <w:tab w:val="clear" w:pos="360"/>
        <w:tab w:val="left" w:pos="180"/>
      </w:tabs>
      <w:spacing w:beforeLines="0"/>
      <w:ind w:left="0" w:firstLine="0"/>
    </w:pPr>
    <w:rPr>
      <w:b/>
    </w:rPr>
  </w:style>
  <w:style w:type="paragraph" w:customStyle="1" w:styleId="Char20">
    <w:name w:val="Char2"/>
    <w:basedOn w:val="affffb"/>
    <w:qFormat/>
    <w:rsid w:val="00015658"/>
    <w:pPr>
      <w:pageBreakBefore/>
      <w:tabs>
        <w:tab w:val="left" w:pos="432"/>
      </w:tabs>
      <w:adjustRightInd/>
      <w:spacing w:line="240" w:lineRule="auto"/>
      <w:ind w:left="432" w:firstLineChars="200" w:hanging="432"/>
    </w:pPr>
    <w:rPr>
      <w:rFonts w:ascii="Tahoma" w:hAnsi="Tahoma"/>
      <w:sz w:val="24"/>
      <w:szCs w:val="20"/>
    </w:rPr>
  </w:style>
  <w:style w:type="paragraph" w:customStyle="1" w:styleId="U">
    <w:name w:val="附录标识U"/>
    <w:basedOn w:val="affffffffffffff5"/>
    <w:next w:val="afffffffffffff4"/>
    <w:qFormat/>
    <w:rsid w:val="00015658"/>
    <w:pPr>
      <w:numPr>
        <w:numId w:val="50"/>
      </w:numPr>
      <w:tabs>
        <w:tab w:val="clear" w:pos="360"/>
        <w:tab w:val="left" w:pos="216"/>
      </w:tabs>
    </w:pPr>
  </w:style>
  <w:style w:type="paragraph" w:customStyle="1" w:styleId="19">
    <w:name w:val="修订1"/>
    <w:qFormat/>
    <w:rsid w:val="00015658"/>
    <w:rPr>
      <w:rFonts w:ascii="Times New Roman" w:hAnsi="Times New Roman"/>
      <w:kern w:val="2"/>
      <w:sz w:val="21"/>
    </w:rPr>
  </w:style>
  <w:style w:type="paragraph" w:customStyle="1" w:styleId="J">
    <w:name w:val="附录标识J"/>
    <w:basedOn w:val="affffffffffffff5"/>
    <w:next w:val="afffffffffffff4"/>
    <w:qFormat/>
    <w:rsid w:val="00015658"/>
    <w:pPr>
      <w:numPr>
        <w:numId w:val="51"/>
      </w:numPr>
      <w:tabs>
        <w:tab w:val="clear" w:pos="180"/>
        <w:tab w:val="clear" w:pos="360"/>
        <w:tab w:val="left" w:pos="204"/>
      </w:tabs>
    </w:pPr>
  </w:style>
  <w:style w:type="paragraph" w:customStyle="1" w:styleId="Style0505Before05lineAfter05">
    <w:name w:val="Style 样式 章标题 + 段前: 0.5 行 段后: 0.5 行 + Before:  0.5 line After:  0.5..."/>
    <w:basedOn w:val="0505"/>
    <w:qFormat/>
    <w:rsid w:val="00015658"/>
  </w:style>
  <w:style w:type="paragraph" w:customStyle="1" w:styleId="0505">
    <w:name w:val="样式 章标题 + 段前: 0.5 行 段后: 0.5 行"/>
    <w:basedOn w:val="23"/>
    <w:rsid w:val="00015658"/>
    <w:pPr>
      <w:keepNext w:val="0"/>
      <w:keepLines w:val="0"/>
      <w:widowControl/>
      <w:tabs>
        <w:tab w:val="left" w:pos="360"/>
      </w:tabs>
      <w:adjustRightInd/>
      <w:spacing w:beforeLines="50" w:afterLines="50" w:line="240" w:lineRule="auto"/>
    </w:pPr>
    <w:rPr>
      <w:rFonts w:ascii="黑体" w:hAnsi="Times New Roman"/>
      <w:b w:val="0"/>
      <w:bCs w:val="0"/>
      <w:kern w:val="0"/>
      <w:sz w:val="21"/>
      <w:szCs w:val="20"/>
    </w:rPr>
  </w:style>
  <w:style w:type="paragraph" w:customStyle="1" w:styleId="afffffffffffffff3">
    <w:name w:val="四级条标题"/>
    <w:basedOn w:val="affffffffffffff9"/>
    <w:next w:val="afffffffffffff4"/>
    <w:rsid w:val="00015658"/>
    <w:pPr>
      <w:numPr>
        <w:ilvl w:val="0"/>
      </w:numPr>
      <w:tabs>
        <w:tab w:val="clear" w:pos="945"/>
        <w:tab w:val="clear" w:pos="1080"/>
        <w:tab w:val="left" w:pos="1155"/>
        <w:tab w:val="left" w:pos="3637"/>
      </w:tabs>
      <w:ind w:left="3637" w:hanging="420"/>
      <w:outlineLvl w:val="5"/>
    </w:pPr>
  </w:style>
  <w:style w:type="paragraph" w:customStyle="1" w:styleId="afffffffffffffff4">
    <w:name w:val="工程建设公式标题"/>
    <w:basedOn w:val="aff0"/>
    <w:qFormat/>
    <w:rsid w:val="00015658"/>
    <w:pPr>
      <w:numPr>
        <w:ilvl w:val="0"/>
        <w:numId w:val="0"/>
      </w:numPr>
      <w:tabs>
        <w:tab w:val="left" w:pos="4057"/>
      </w:tabs>
      <w:ind w:left="4057" w:hanging="420"/>
      <w:jc w:val="center"/>
      <w:outlineLvl w:val="6"/>
    </w:pPr>
  </w:style>
  <w:style w:type="paragraph" w:customStyle="1" w:styleId="StyleLeftBefore6ptAfter6pt1">
    <w:name w:val="Style 三级条标题 + Left Before:  6 pt After:  6 pt1"/>
    <w:basedOn w:val="affffffffffffff9"/>
    <w:qFormat/>
    <w:rsid w:val="00015658"/>
    <w:pPr>
      <w:numPr>
        <w:ilvl w:val="3"/>
      </w:numPr>
      <w:tabs>
        <w:tab w:val="clear" w:pos="945"/>
        <w:tab w:val="clear" w:pos="1080"/>
      </w:tabs>
      <w:jc w:val="left"/>
    </w:pPr>
    <w:rPr>
      <w:b w:val="0"/>
    </w:rPr>
  </w:style>
  <w:style w:type="paragraph" w:customStyle="1" w:styleId="T">
    <w:name w:val="附录标识T"/>
    <w:basedOn w:val="affffffffffffff5"/>
    <w:next w:val="afffffffffffff4"/>
    <w:qFormat/>
    <w:rsid w:val="00015658"/>
    <w:pPr>
      <w:numPr>
        <w:numId w:val="52"/>
      </w:numPr>
    </w:pPr>
  </w:style>
  <w:style w:type="paragraph" w:customStyle="1" w:styleId="afffffffffffffff5">
    <w:name w:val="示例"/>
    <w:next w:val="afffffffffffff4"/>
    <w:qFormat/>
    <w:rsid w:val="00015658"/>
    <w:pPr>
      <w:tabs>
        <w:tab w:val="left" w:pos="1021"/>
        <w:tab w:val="left" w:pos="1134"/>
      </w:tabs>
      <w:ind w:left="1134"/>
      <w:jc w:val="both"/>
    </w:pPr>
    <w:rPr>
      <w:rFonts w:ascii="宋体" w:hAnsi="Times New Roman"/>
      <w:sz w:val="18"/>
    </w:rPr>
  </w:style>
  <w:style w:type="paragraph" w:customStyle="1" w:styleId="1">
    <w:name w:val="1级标题_宋体四号"/>
    <w:next w:val="affffb"/>
    <w:qFormat/>
    <w:rsid w:val="00015658"/>
    <w:pPr>
      <w:numPr>
        <w:numId w:val="40"/>
      </w:numPr>
      <w:tabs>
        <w:tab w:val="left" w:pos="3615"/>
      </w:tabs>
      <w:ind w:firstLine="0"/>
      <w:outlineLvl w:val="1"/>
    </w:pPr>
    <w:rPr>
      <w:rFonts w:ascii="宋体" w:hAnsi="宋体"/>
      <w:b/>
      <w:kern w:val="2"/>
      <w:sz w:val="28"/>
    </w:rPr>
  </w:style>
  <w:style w:type="paragraph" w:customStyle="1" w:styleId="afffffffffffffff6">
    <w:name w:val="字母编号列项（一级）"/>
    <w:qFormat/>
    <w:rsid w:val="00015658"/>
    <w:pPr>
      <w:tabs>
        <w:tab w:val="left" w:pos="180"/>
      </w:tabs>
      <w:ind w:left="180" w:hanging="180"/>
      <w:jc w:val="both"/>
    </w:pPr>
    <w:rPr>
      <w:rFonts w:ascii="宋体" w:hAnsi="Times New Roman"/>
      <w:sz w:val="21"/>
    </w:rPr>
  </w:style>
  <w:style w:type="paragraph" w:customStyle="1" w:styleId="ac">
    <w:name w:val="引言一级条标题"/>
    <w:basedOn w:val="affffb"/>
    <w:next w:val="afffffffffffff4"/>
    <w:qFormat/>
    <w:rsid w:val="00015658"/>
    <w:pPr>
      <w:widowControl/>
      <w:numPr>
        <w:numId w:val="53"/>
      </w:numPr>
      <w:tabs>
        <w:tab w:val="left" w:pos="900"/>
      </w:tabs>
      <w:adjustRightInd/>
      <w:spacing w:line="240" w:lineRule="auto"/>
      <w:ind w:firstLineChars="200" w:firstLine="200"/>
    </w:pPr>
    <w:rPr>
      <w:rFonts w:ascii="Times New Roman" w:eastAsia="黑体" w:hAnsi="Times New Roman"/>
      <w:b/>
      <w:sz w:val="24"/>
      <w:szCs w:val="20"/>
    </w:rPr>
  </w:style>
  <w:style w:type="paragraph" w:customStyle="1" w:styleId="S">
    <w:name w:val="附录标识S"/>
    <w:basedOn w:val="affffffffffffff5"/>
    <w:next w:val="afffffffffffff4"/>
    <w:qFormat/>
    <w:rsid w:val="00015658"/>
    <w:pPr>
      <w:numPr>
        <w:numId w:val="54"/>
      </w:numPr>
    </w:pPr>
  </w:style>
  <w:style w:type="paragraph" w:customStyle="1" w:styleId="Z">
    <w:name w:val="附录标识Z"/>
    <w:basedOn w:val="affffffffffffff5"/>
    <w:next w:val="afffffffffffff4"/>
    <w:qFormat/>
    <w:rsid w:val="00015658"/>
    <w:pPr>
      <w:numPr>
        <w:numId w:val="55"/>
      </w:numPr>
    </w:pPr>
  </w:style>
  <w:style w:type="paragraph" w:customStyle="1" w:styleId="StyleStyle0505Before05lineAfter">
    <w:name w:val="Style Style 样式 章标题 + 段前: 0.5 行 段后: 0.5 行 + Before:  0.5 line After:..."/>
    <w:basedOn w:val="affffb"/>
    <w:qFormat/>
    <w:rsid w:val="00015658"/>
    <w:pPr>
      <w:widowControl/>
      <w:tabs>
        <w:tab w:val="left" w:pos="195"/>
        <w:tab w:val="left" w:pos="840"/>
      </w:tabs>
      <w:adjustRightInd/>
      <w:spacing w:beforeLines="50" w:afterLines="50" w:line="240" w:lineRule="auto"/>
      <w:ind w:left="195" w:firstLineChars="200" w:hanging="195"/>
      <w:outlineLvl w:val="1"/>
    </w:pPr>
    <w:rPr>
      <w:rFonts w:ascii="黑体" w:eastAsia="黑体" w:hAnsi="Times New Roman"/>
      <w:kern w:val="0"/>
      <w:sz w:val="24"/>
      <w:szCs w:val="20"/>
    </w:rPr>
  </w:style>
  <w:style w:type="paragraph" w:customStyle="1" w:styleId="P">
    <w:name w:val="附录标识P"/>
    <w:basedOn w:val="affffffffffffff5"/>
    <w:next w:val="afffffffffffff4"/>
    <w:qFormat/>
    <w:rsid w:val="00015658"/>
    <w:pPr>
      <w:numPr>
        <w:numId w:val="56"/>
      </w:numPr>
    </w:pPr>
  </w:style>
  <w:style w:type="paragraph" w:customStyle="1" w:styleId="StyleFirstline2ch">
    <w:name w:val="Style 段 + 小五 First line:  2 ch"/>
    <w:basedOn w:val="afffffffffffff4"/>
    <w:qFormat/>
    <w:rsid w:val="00015658"/>
    <w:pPr>
      <w:autoSpaceDE w:val="0"/>
      <w:autoSpaceDN w:val="0"/>
      <w:ind w:firstLineChars="0" w:firstLine="0"/>
      <w:jc w:val="left"/>
    </w:pPr>
    <w:rPr>
      <w:sz w:val="18"/>
    </w:rPr>
  </w:style>
  <w:style w:type="paragraph" w:customStyle="1" w:styleId="afffffffffffffff7">
    <w:name w:val="参考文献、索引标题"/>
    <w:basedOn w:val="affffffffffffff6"/>
    <w:next w:val="affffb"/>
    <w:qFormat/>
    <w:rsid w:val="00015658"/>
  </w:style>
  <w:style w:type="paragraph" w:customStyle="1" w:styleId="R">
    <w:name w:val="附录标识R"/>
    <w:basedOn w:val="affffffffffffff5"/>
    <w:next w:val="afffffffffffff4"/>
    <w:rsid w:val="00015658"/>
    <w:pPr>
      <w:numPr>
        <w:numId w:val="57"/>
      </w:numPr>
    </w:pPr>
  </w:style>
  <w:style w:type="paragraph" w:customStyle="1" w:styleId="afffffffffffffff8">
    <w:name w:val="数字编号列项（二级）"/>
    <w:qFormat/>
    <w:rsid w:val="00015658"/>
    <w:pPr>
      <w:tabs>
        <w:tab w:val="left" w:pos="1440"/>
      </w:tabs>
      <w:ind w:left="1440"/>
      <w:jc w:val="both"/>
    </w:pPr>
    <w:rPr>
      <w:rFonts w:ascii="宋体" w:hAnsi="Times New Roman"/>
      <w:sz w:val="21"/>
    </w:rPr>
  </w:style>
  <w:style w:type="paragraph" w:customStyle="1" w:styleId="Q">
    <w:name w:val="附录标识Q"/>
    <w:basedOn w:val="affffffffffffff5"/>
    <w:next w:val="afffffffffffff4"/>
    <w:qFormat/>
    <w:rsid w:val="00015658"/>
    <w:pPr>
      <w:numPr>
        <w:numId w:val="58"/>
      </w:numPr>
    </w:pPr>
  </w:style>
  <w:style w:type="paragraph" w:customStyle="1" w:styleId="StyleLeftBefore6ptAfter6pt">
    <w:name w:val="Style 三级条标题 + Left Before:  6 pt After:  6 pt"/>
    <w:basedOn w:val="affffffffffffff9"/>
    <w:qFormat/>
    <w:rsid w:val="00015658"/>
    <w:pPr>
      <w:numPr>
        <w:ilvl w:val="3"/>
      </w:numPr>
      <w:tabs>
        <w:tab w:val="clear" w:pos="945"/>
        <w:tab w:val="clear" w:pos="1080"/>
      </w:tabs>
      <w:jc w:val="left"/>
    </w:pPr>
    <w:rPr>
      <w:b w:val="0"/>
    </w:rPr>
  </w:style>
  <w:style w:type="paragraph" w:customStyle="1" w:styleId="1a">
    <w:name w:val="1级标题"/>
    <w:next w:val="affffb"/>
    <w:qFormat/>
    <w:rsid w:val="00015658"/>
    <w:pPr>
      <w:outlineLvl w:val="1"/>
    </w:pPr>
    <w:rPr>
      <w:rFonts w:ascii="仿宋_GB2312" w:eastAsia="仿宋_GB2312" w:hAnsi="Times New Roman"/>
      <w:b/>
      <w:kern w:val="2"/>
      <w:sz w:val="32"/>
    </w:rPr>
  </w:style>
  <w:style w:type="paragraph" w:customStyle="1" w:styleId="afffffffffffffff9">
    <w:name w:val="标准书眉_偶数页"/>
    <w:basedOn w:val="afffffffffffffffa"/>
    <w:next w:val="affffb"/>
    <w:rsid w:val="00015658"/>
    <w:pPr>
      <w:jc w:val="left"/>
    </w:pPr>
  </w:style>
  <w:style w:type="paragraph" w:customStyle="1" w:styleId="afffffffffffffffa">
    <w:name w:val="标准书眉_奇数页"/>
    <w:next w:val="affffb"/>
    <w:qFormat/>
    <w:rsid w:val="00015658"/>
    <w:pPr>
      <w:tabs>
        <w:tab w:val="center" w:pos="4154"/>
        <w:tab w:val="right" w:pos="8306"/>
      </w:tabs>
      <w:spacing w:after="120"/>
      <w:jc w:val="right"/>
    </w:pPr>
    <w:rPr>
      <w:rFonts w:ascii="Times New Roman" w:hAnsi="Times New Roman"/>
      <w:sz w:val="21"/>
    </w:rPr>
  </w:style>
  <w:style w:type="paragraph" w:customStyle="1" w:styleId="X">
    <w:name w:val="附录标识X"/>
    <w:basedOn w:val="affffffffffffff5"/>
    <w:next w:val="afffffffffffff4"/>
    <w:qFormat/>
    <w:rsid w:val="00015658"/>
    <w:pPr>
      <w:numPr>
        <w:numId w:val="59"/>
      </w:numPr>
    </w:pPr>
  </w:style>
  <w:style w:type="paragraph" w:customStyle="1" w:styleId="a3">
    <w:name w:val="附录表标题续表"/>
    <w:basedOn w:val="a6"/>
    <w:next w:val="afffffffffffff4"/>
    <w:qFormat/>
    <w:rsid w:val="00015658"/>
    <w:pPr>
      <w:numPr>
        <w:numId w:val="60"/>
      </w:numPr>
    </w:pPr>
    <w:rPr>
      <w:b/>
    </w:rPr>
  </w:style>
  <w:style w:type="paragraph" w:customStyle="1" w:styleId="a6">
    <w:name w:val="附录表标题"/>
    <w:basedOn w:val="a2"/>
    <w:next w:val="afffffffffffff4"/>
    <w:rsid w:val="00015658"/>
    <w:pPr>
      <w:numPr>
        <w:numId w:val="61"/>
      </w:numPr>
      <w:tabs>
        <w:tab w:val="clear" w:pos="360"/>
        <w:tab w:val="left" w:pos="210"/>
      </w:tabs>
      <w:textAlignment w:val="baseline"/>
    </w:pPr>
    <w:rPr>
      <w:kern w:val="21"/>
    </w:rPr>
  </w:style>
  <w:style w:type="paragraph" w:customStyle="1" w:styleId="Style0505Before05lineAfter051">
    <w:name w:val="Style 样式 章标题 + 段前: 0.5 行 段后: 0.5 行 + Before:  0.5 line After:  0.5...1"/>
    <w:basedOn w:val="23"/>
    <w:qFormat/>
    <w:rsid w:val="00015658"/>
    <w:pPr>
      <w:keepNext w:val="0"/>
      <w:keepLines w:val="0"/>
      <w:widowControl/>
      <w:tabs>
        <w:tab w:val="left" w:pos="360"/>
      </w:tabs>
      <w:adjustRightInd/>
      <w:spacing w:before="120" w:after="120" w:line="240" w:lineRule="auto"/>
    </w:pPr>
    <w:rPr>
      <w:rFonts w:ascii="黑体" w:hAnsi="Times New Roman"/>
      <w:b w:val="0"/>
      <w:bCs w:val="0"/>
      <w:kern w:val="0"/>
      <w:sz w:val="21"/>
      <w:szCs w:val="20"/>
    </w:rPr>
  </w:style>
  <w:style w:type="paragraph" w:customStyle="1" w:styleId="V">
    <w:name w:val="附录标识V"/>
    <w:basedOn w:val="affffffffffffff5"/>
    <w:next w:val="afffffffffffff4"/>
    <w:rsid w:val="00015658"/>
    <w:pPr>
      <w:numPr>
        <w:numId w:val="62"/>
      </w:numPr>
    </w:pPr>
  </w:style>
  <w:style w:type="paragraph" w:customStyle="1" w:styleId="a0">
    <w:name w:val="式中"/>
    <w:next w:val="afffffffffffff4"/>
    <w:qFormat/>
    <w:rsid w:val="00015658"/>
    <w:pPr>
      <w:numPr>
        <w:numId w:val="63"/>
      </w:numPr>
      <w:tabs>
        <w:tab w:val="left" w:pos="210"/>
      </w:tabs>
      <w:ind w:firstLine="0"/>
    </w:pPr>
    <w:rPr>
      <w:rFonts w:ascii="宋体" w:hAnsi="Times New Roman"/>
      <w:sz w:val="18"/>
    </w:rPr>
  </w:style>
  <w:style w:type="paragraph" w:customStyle="1" w:styleId="CharCharCharChar">
    <w:name w:val="Char Char Char Char"/>
    <w:basedOn w:val="affffb"/>
    <w:qFormat/>
    <w:rsid w:val="00015658"/>
    <w:pPr>
      <w:adjustRightInd/>
      <w:spacing w:line="240" w:lineRule="auto"/>
      <w:ind w:firstLineChars="200" w:firstLine="420"/>
    </w:pPr>
    <w:rPr>
      <w:rFonts w:ascii="Times New Roman" w:hAnsi="Times New Roman"/>
      <w:sz w:val="24"/>
      <w:szCs w:val="20"/>
    </w:rPr>
  </w:style>
  <w:style w:type="paragraph" w:customStyle="1" w:styleId="afffffffffffffffb">
    <w:name w:val="附录五级条标题"/>
    <w:basedOn w:val="affc"/>
    <w:next w:val="afffffffffffff4"/>
    <w:qFormat/>
    <w:rsid w:val="00015658"/>
    <w:pPr>
      <w:numPr>
        <w:numId w:val="0"/>
      </w:numPr>
      <w:tabs>
        <w:tab w:val="left" w:pos="2940"/>
      </w:tabs>
      <w:ind w:left="2940" w:hanging="420"/>
      <w:outlineLvl w:val="6"/>
    </w:pPr>
  </w:style>
  <w:style w:type="paragraph" w:customStyle="1" w:styleId="a9">
    <w:name w:val="术语定义三级条标题"/>
    <w:basedOn w:val="a7"/>
    <w:next w:val="afffffffffffff4"/>
    <w:qFormat/>
    <w:rsid w:val="00015658"/>
    <w:pPr>
      <w:numPr>
        <w:ilvl w:val="2"/>
      </w:numPr>
    </w:pPr>
  </w:style>
  <w:style w:type="paragraph" w:customStyle="1" w:styleId="CM7">
    <w:name w:val="CM7"/>
    <w:basedOn w:val="Default"/>
    <w:next w:val="Default"/>
    <w:qFormat/>
    <w:rsid w:val="00015658"/>
    <w:pPr>
      <w:spacing w:line="313" w:lineRule="atLeast"/>
    </w:pPr>
    <w:rPr>
      <w:rFonts w:ascii="Times New Roman" w:hAnsi="Times New Roman" w:cs="Times New Roman"/>
      <w:color w:val="auto"/>
      <w:szCs w:val="20"/>
    </w:rPr>
  </w:style>
  <w:style w:type="paragraph" w:customStyle="1" w:styleId="ab">
    <w:name w:val="术语定义五级条标题"/>
    <w:basedOn w:val="23"/>
    <w:next w:val="afffffffffffff4"/>
    <w:rsid w:val="00015658"/>
    <w:pPr>
      <w:keepNext w:val="0"/>
      <w:keepLines w:val="0"/>
      <w:widowControl/>
      <w:numPr>
        <w:ilvl w:val="4"/>
        <w:numId w:val="47"/>
      </w:numPr>
      <w:tabs>
        <w:tab w:val="left" w:pos="420"/>
      </w:tabs>
      <w:adjustRightInd/>
      <w:spacing w:before="0" w:after="0" w:line="240" w:lineRule="auto"/>
      <w:outlineLvl w:val="9"/>
    </w:pPr>
    <w:rPr>
      <w:rFonts w:ascii="黑体" w:hAnsi="Times New Roman"/>
      <w:bCs w:val="0"/>
      <w:kern w:val="0"/>
      <w:sz w:val="21"/>
      <w:szCs w:val="20"/>
    </w:rPr>
  </w:style>
  <w:style w:type="paragraph" w:customStyle="1" w:styleId="N">
    <w:name w:val="附录标识N"/>
    <w:basedOn w:val="affffffffffffff5"/>
    <w:next w:val="afffffffffffff4"/>
    <w:qFormat/>
    <w:rsid w:val="00015658"/>
    <w:pPr>
      <w:numPr>
        <w:numId w:val="64"/>
      </w:numPr>
    </w:pPr>
  </w:style>
  <w:style w:type="paragraph" w:customStyle="1" w:styleId="aa">
    <w:name w:val="术语定义四级条标题"/>
    <w:basedOn w:val="a7"/>
    <w:next w:val="afffffffffffff4"/>
    <w:qFormat/>
    <w:rsid w:val="00015658"/>
    <w:pPr>
      <w:numPr>
        <w:ilvl w:val="3"/>
      </w:numPr>
    </w:pPr>
  </w:style>
  <w:style w:type="paragraph" w:customStyle="1" w:styleId="StyleBefore6pt0">
    <w:name w:val="Style 三级条标题 + Before:  6 pt"/>
    <w:basedOn w:val="affffffffffffff9"/>
    <w:qFormat/>
    <w:rsid w:val="00015658"/>
    <w:pPr>
      <w:numPr>
        <w:ilvl w:val="0"/>
      </w:numPr>
      <w:tabs>
        <w:tab w:val="clear" w:pos="945"/>
        <w:tab w:val="left" w:pos="3217"/>
      </w:tabs>
      <w:ind w:left="3217" w:hanging="420"/>
    </w:pPr>
    <w:rPr>
      <w:b w:val="0"/>
    </w:rPr>
  </w:style>
  <w:style w:type="paragraph" w:customStyle="1" w:styleId="afffffffffffffffc">
    <w:name w:val="附录图标题"/>
    <w:basedOn w:val="afffffffffffffffd"/>
    <w:next w:val="afffffffffffff4"/>
    <w:qFormat/>
    <w:rsid w:val="00015658"/>
    <w:pPr>
      <w:tabs>
        <w:tab w:val="left" w:pos="180"/>
        <w:tab w:val="left" w:pos="210"/>
      </w:tabs>
      <w:ind w:left="180" w:hanging="180"/>
    </w:pPr>
  </w:style>
  <w:style w:type="paragraph" w:customStyle="1" w:styleId="afffffffffffffffd">
    <w:name w:val="正文图标题"/>
    <w:basedOn w:val="a2"/>
    <w:next w:val="afffffffffffff4"/>
    <w:qFormat/>
    <w:rsid w:val="00015658"/>
    <w:pPr>
      <w:numPr>
        <w:numId w:val="0"/>
      </w:numPr>
      <w:ind w:left="289" w:firstLine="289"/>
    </w:pPr>
  </w:style>
  <w:style w:type="paragraph" w:customStyle="1" w:styleId="afffffffffffffffe">
    <w:name w:val="条文脚注"/>
    <w:basedOn w:val="afffffffb"/>
    <w:qFormat/>
    <w:rsid w:val="00015658"/>
    <w:pPr>
      <w:tabs>
        <w:tab w:val="left" w:pos="360"/>
        <w:tab w:val="left" w:pos="425"/>
      </w:tabs>
      <w:spacing w:line="240" w:lineRule="auto"/>
      <w:ind w:left="200" w:firstLineChars="0" w:firstLine="0"/>
      <w:jc w:val="both"/>
    </w:pPr>
    <w:rPr>
      <w:szCs w:val="22"/>
    </w:rPr>
  </w:style>
  <w:style w:type="paragraph" w:customStyle="1" w:styleId="a00">
    <w:name w:val="a0"/>
    <w:basedOn w:val="affffb"/>
    <w:rsid w:val="00015658"/>
    <w:pPr>
      <w:widowControl/>
      <w:adjustRightInd/>
      <w:spacing w:before="100" w:beforeAutospacing="1" w:after="100" w:afterAutospacing="1" w:line="240" w:lineRule="auto"/>
      <w:ind w:firstLineChars="200" w:firstLine="420"/>
      <w:jc w:val="left"/>
    </w:pPr>
    <w:rPr>
      <w:rFonts w:ascii="宋体" w:hAnsi="宋体"/>
      <w:kern w:val="0"/>
      <w:sz w:val="24"/>
      <w:szCs w:val="20"/>
    </w:rPr>
  </w:style>
  <w:style w:type="paragraph" w:customStyle="1" w:styleId="ad">
    <w:name w:val="引言二级条标题"/>
    <w:basedOn w:val="ac"/>
    <w:next w:val="afffffffffffff4"/>
    <w:qFormat/>
    <w:rsid w:val="00015658"/>
    <w:pPr>
      <w:numPr>
        <w:ilvl w:val="1"/>
        <w:numId w:val="65"/>
      </w:numPr>
    </w:pPr>
  </w:style>
  <w:style w:type="paragraph" w:customStyle="1" w:styleId="a4">
    <w:name w:val="注："/>
    <w:next w:val="afffffffffffff4"/>
    <w:qFormat/>
    <w:rsid w:val="00015658"/>
    <w:pPr>
      <w:widowControl w:val="0"/>
      <w:numPr>
        <w:numId w:val="66"/>
      </w:numPr>
      <w:autoSpaceDE w:val="0"/>
      <w:autoSpaceDN w:val="0"/>
      <w:ind w:firstLine="0"/>
      <w:jc w:val="both"/>
    </w:pPr>
    <w:rPr>
      <w:rFonts w:ascii="宋体" w:hAnsi="Times New Roman"/>
      <w:sz w:val="18"/>
    </w:rPr>
  </w:style>
  <w:style w:type="paragraph" w:customStyle="1" w:styleId="affffffffffffffff">
    <w:name w:val="编号列项（三级）"/>
    <w:qFormat/>
    <w:rsid w:val="00015658"/>
    <w:pPr>
      <w:tabs>
        <w:tab w:val="left" w:pos="840"/>
      </w:tabs>
      <w:ind w:leftChars="600" w:left="800" w:hangingChars="200" w:hanging="200"/>
    </w:pPr>
    <w:rPr>
      <w:rFonts w:ascii="宋体" w:hAnsi="Times New Roman"/>
      <w:sz w:val="21"/>
    </w:rPr>
  </w:style>
  <w:style w:type="paragraph" w:customStyle="1" w:styleId="W">
    <w:name w:val="附录标识W"/>
    <w:basedOn w:val="affffffffffffff5"/>
    <w:next w:val="afffffffffffff4"/>
    <w:rsid w:val="00015658"/>
    <w:pPr>
      <w:numPr>
        <w:numId w:val="67"/>
      </w:numPr>
    </w:pPr>
  </w:style>
  <w:style w:type="paragraph" w:customStyle="1" w:styleId="A5">
    <w:name w:val="附录标识A"/>
    <w:basedOn w:val="affffffffffffff5"/>
    <w:next w:val="afffffffffffff4"/>
    <w:qFormat/>
    <w:rsid w:val="00015658"/>
    <w:pPr>
      <w:numPr>
        <w:numId w:val="68"/>
      </w:numPr>
    </w:pPr>
  </w:style>
  <w:style w:type="paragraph" w:customStyle="1" w:styleId="M">
    <w:name w:val="附录标识M"/>
    <w:basedOn w:val="affffffffffffff5"/>
    <w:next w:val="afffffffffffff4"/>
    <w:rsid w:val="00015658"/>
    <w:pPr>
      <w:numPr>
        <w:numId w:val="69"/>
      </w:numPr>
    </w:pPr>
  </w:style>
  <w:style w:type="paragraph" w:customStyle="1" w:styleId="affffffffffffffff0">
    <w:name w:val="正文_小四"/>
    <w:qFormat/>
    <w:rsid w:val="00015658"/>
    <w:pPr>
      <w:spacing w:line="360" w:lineRule="auto"/>
      <w:ind w:firstLineChars="200" w:firstLine="200"/>
      <w:jc w:val="both"/>
    </w:pPr>
    <w:rPr>
      <w:rFonts w:ascii="Times New Roman" w:hAnsi="Times New Roman"/>
      <w:kern w:val="2"/>
      <w:sz w:val="24"/>
    </w:rPr>
  </w:style>
  <w:style w:type="paragraph" w:customStyle="1" w:styleId="affffffffffffffff1">
    <w:name w:val="标准书脚_偶数页"/>
    <w:rsid w:val="00015658"/>
    <w:pPr>
      <w:spacing w:before="120"/>
    </w:pPr>
    <w:rPr>
      <w:rFonts w:ascii="Times New Roman" w:hAnsi="Times New Roman"/>
      <w:sz w:val="18"/>
    </w:rPr>
  </w:style>
  <w:style w:type="paragraph" w:customStyle="1" w:styleId="affffffffffffffff2">
    <w:name w:val="图表脚注"/>
    <w:next w:val="afffffffffffff4"/>
    <w:qFormat/>
    <w:rsid w:val="00015658"/>
    <w:pPr>
      <w:ind w:leftChars="200" w:left="300" w:hangingChars="100" w:hanging="100"/>
      <w:jc w:val="both"/>
    </w:pPr>
    <w:rPr>
      <w:rFonts w:ascii="宋体" w:hAnsi="Times New Roman"/>
      <w:sz w:val="18"/>
    </w:rPr>
  </w:style>
  <w:style w:type="paragraph" w:customStyle="1" w:styleId="K">
    <w:name w:val="附录标识K"/>
    <w:basedOn w:val="affffffffffffff5"/>
    <w:next w:val="afffffffffffff4"/>
    <w:qFormat/>
    <w:rsid w:val="00015658"/>
    <w:pPr>
      <w:numPr>
        <w:numId w:val="70"/>
      </w:numPr>
      <w:tabs>
        <w:tab w:val="clear" w:pos="360"/>
        <w:tab w:val="left" w:pos="918"/>
      </w:tabs>
    </w:pPr>
  </w:style>
  <w:style w:type="paragraph" w:customStyle="1" w:styleId="B">
    <w:name w:val="附录标识B"/>
    <w:basedOn w:val="affffffffffffff5"/>
    <w:next w:val="afffffffffffff4"/>
    <w:qFormat/>
    <w:rsid w:val="00015658"/>
    <w:pPr>
      <w:numPr>
        <w:numId w:val="71"/>
      </w:numPr>
    </w:pPr>
  </w:style>
  <w:style w:type="character" w:customStyle="1" w:styleId="Char1">
    <w:name w:val="文档结构图 Char1"/>
    <w:basedOn w:val="affffc"/>
    <w:link w:val="14"/>
    <w:uiPriority w:val="99"/>
    <w:semiHidden/>
    <w:qFormat/>
    <w:rsid w:val="00015658"/>
    <w:rPr>
      <w:rFonts w:ascii="宋体" w:eastAsia="宋体" w:hAnsi="Times New Roman" w:cs="Times New Roman"/>
      <w:sz w:val="18"/>
      <w:szCs w:val="18"/>
    </w:rPr>
  </w:style>
  <w:style w:type="paragraph" w:customStyle="1" w:styleId="TOC10">
    <w:name w:val="TOC 标题1"/>
    <w:basedOn w:val="11"/>
    <w:next w:val="affffb"/>
    <w:uiPriority w:val="39"/>
    <w:qFormat/>
    <w:rsid w:val="00015658"/>
    <w:pPr>
      <w:widowControl/>
      <w:adjustRightInd/>
      <w:spacing w:before="480" w:after="0" w:line="276" w:lineRule="auto"/>
      <w:jc w:val="left"/>
      <w:outlineLvl w:val="9"/>
    </w:pPr>
    <w:rPr>
      <w:rFonts w:ascii="Cambria" w:hAnsi="Cambria"/>
      <w:color w:val="365F91"/>
      <w:kern w:val="0"/>
      <w:sz w:val="28"/>
      <w:szCs w:val="28"/>
    </w:rPr>
  </w:style>
  <w:style w:type="character" w:customStyle="1" w:styleId="1b">
    <w:name w:val="书籍标题1"/>
    <w:basedOn w:val="affffc"/>
    <w:qFormat/>
    <w:rsid w:val="00015658"/>
    <w:rPr>
      <w:b/>
      <w:bCs/>
      <w:smallCaps/>
      <w:spacing w:val="5"/>
    </w:rPr>
  </w:style>
  <w:style w:type="paragraph" w:customStyle="1" w:styleId="1c">
    <w:name w:val="正文文本1"/>
    <w:basedOn w:val="affffb"/>
    <w:next w:val="afffffff3"/>
    <w:uiPriority w:val="1"/>
    <w:qFormat/>
    <w:rsid w:val="00015658"/>
    <w:pPr>
      <w:adjustRightInd/>
      <w:spacing w:line="240" w:lineRule="auto"/>
      <w:ind w:left="116"/>
      <w:jc w:val="left"/>
    </w:pPr>
    <w:rPr>
      <w:rFonts w:ascii="宋体" w:hAnsi="宋体"/>
    </w:rPr>
  </w:style>
  <w:style w:type="paragraph" w:customStyle="1" w:styleId="TableParagraph">
    <w:name w:val="Table Paragraph"/>
    <w:basedOn w:val="affffb"/>
    <w:uiPriority w:val="1"/>
    <w:qFormat/>
    <w:rsid w:val="00015658"/>
    <w:pPr>
      <w:adjustRightInd/>
      <w:spacing w:line="240" w:lineRule="auto"/>
    </w:pPr>
    <w:rPr>
      <w:rFonts w:ascii="Times New Roman" w:hAnsi="Times New Roman"/>
      <w:szCs w:val="24"/>
    </w:rPr>
  </w:style>
  <w:style w:type="table" w:customStyle="1" w:styleId="TableNormal">
    <w:name w:val="Table Normal"/>
    <w:uiPriority w:val="2"/>
    <w:semiHidden/>
    <w:unhideWhenUsed/>
    <w:qFormat/>
    <w:rsid w:val="00015658"/>
    <w:pPr>
      <w:widowControl w:val="0"/>
    </w:pPr>
    <w:rPr>
      <w:rFonts w:ascii="Times New Roman" w:hAnsi="Times New Roman"/>
      <w:sz w:val="22"/>
      <w:lang w:eastAsia="en-US"/>
    </w:rPr>
    <w:tblPr>
      <w:tblCellMar>
        <w:top w:w="0" w:type="dxa"/>
        <w:left w:w="0" w:type="dxa"/>
        <w:bottom w:w="0" w:type="dxa"/>
        <w:right w:w="0" w:type="dxa"/>
      </w:tblCellMar>
    </w:tblPr>
  </w:style>
  <w:style w:type="paragraph" w:styleId="affffffffffffffff3">
    <w:name w:val="List Paragraph"/>
    <w:basedOn w:val="affffb"/>
    <w:uiPriority w:val="99"/>
    <w:unhideWhenUsed/>
    <w:rsid w:val="00015658"/>
    <w:pPr>
      <w:adjustRightInd/>
      <w:spacing w:line="240" w:lineRule="auto"/>
      <w:ind w:firstLineChars="200" w:firstLine="420"/>
    </w:pPr>
    <w:rPr>
      <w:rFonts w:ascii="Times New Roman" w:hAnsi="Times New Roman"/>
      <w:szCs w:val="24"/>
    </w:rPr>
  </w:style>
  <w:style w:type="character" w:customStyle="1" w:styleId="Other1">
    <w:name w:val="Other|1_"/>
    <w:link w:val="Other10"/>
    <w:rsid w:val="00015658"/>
    <w:rPr>
      <w:rFonts w:ascii="宋体" w:hAnsi="宋体" w:cs="宋体"/>
      <w:color w:val="2A2A2B"/>
      <w:lang w:val="zh-TW" w:eastAsia="zh-TW" w:bidi="zh-TW"/>
    </w:rPr>
  </w:style>
  <w:style w:type="paragraph" w:customStyle="1" w:styleId="Other10">
    <w:name w:val="Other|1"/>
    <w:basedOn w:val="affffb"/>
    <w:link w:val="Other1"/>
    <w:rsid w:val="00015658"/>
    <w:pPr>
      <w:adjustRightInd/>
      <w:spacing w:line="326" w:lineRule="exact"/>
      <w:jc w:val="left"/>
    </w:pPr>
    <w:rPr>
      <w:rFonts w:ascii="宋体" w:hAnsi="宋体" w:cs="宋体"/>
      <w:color w:val="2A2A2B"/>
      <w:kern w:val="0"/>
      <w:sz w:val="20"/>
      <w:szCs w:val="20"/>
      <w:lang w:val="zh-TW" w:eastAsia="zh-TW" w:bidi="zh-TW"/>
    </w:rPr>
  </w:style>
  <w:style w:type="character" w:customStyle="1" w:styleId="Other2">
    <w:name w:val="Other|2_"/>
    <w:link w:val="Other20"/>
    <w:rsid w:val="00015658"/>
    <w:rPr>
      <w:rFonts w:ascii="宋体" w:hAnsi="宋体" w:cs="宋体"/>
      <w:color w:val="5D5D5E"/>
      <w:sz w:val="15"/>
      <w:szCs w:val="15"/>
      <w:lang w:val="zh-TW" w:eastAsia="zh-TW" w:bidi="zh-TW"/>
    </w:rPr>
  </w:style>
  <w:style w:type="paragraph" w:customStyle="1" w:styleId="Other20">
    <w:name w:val="Other|2"/>
    <w:basedOn w:val="affffb"/>
    <w:link w:val="Other2"/>
    <w:rsid w:val="00015658"/>
    <w:pPr>
      <w:adjustRightInd/>
      <w:spacing w:line="240" w:lineRule="auto"/>
      <w:ind w:firstLine="70"/>
      <w:jc w:val="left"/>
    </w:pPr>
    <w:rPr>
      <w:rFonts w:ascii="宋体" w:hAnsi="宋体" w:cs="宋体"/>
      <w:color w:val="5D5D5E"/>
      <w:kern w:val="0"/>
      <w:sz w:val="15"/>
      <w:szCs w:val="15"/>
      <w:lang w:val="zh-TW" w:eastAsia="zh-TW" w:bidi="zh-TW"/>
    </w:rPr>
  </w:style>
  <w:style w:type="character" w:customStyle="1" w:styleId="Heading51">
    <w:name w:val="Heading #5|1_"/>
    <w:link w:val="Heading510"/>
    <w:rsid w:val="00015658"/>
    <w:rPr>
      <w:rFonts w:ascii="宋体" w:hAnsi="宋体" w:cs="宋体"/>
      <w:color w:val="2A2A2B"/>
      <w:sz w:val="17"/>
      <w:szCs w:val="17"/>
      <w:lang w:val="zh-TW" w:eastAsia="zh-TW" w:bidi="zh-TW"/>
    </w:rPr>
  </w:style>
  <w:style w:type="character" w:customStyle="1" w:styleId="Heading41">
    <w:name w:val="Heading #4|1_"/>
    <w:link w:val="Heading410"/>
    <w:rsid w:val="00015658"/>
    <w:rPr>
      <w:rFonts w:ascii="宋体" w:hAnsi="宋体" w:cs="宋体"/>
      <w:color w:val="2A2A2B"/>
      <w:lang w:val="zh-TW" w:eastAsia="zh-TW" w:bidi="zh-TW"/>
    </w:rPr>
  </w:style>
  <w:style w:type="paragraph" w:customStyle="1" w:styleId="Heading410">
    <w:name w:val="Heading #4|1"/>
    <w:basedOn w:val="affffb"/>
    <w:link w:val="Heading41"/>
    <w:rsid w:val="00015658"/>
    <w:pPr>
      <w:adjustRightInd/>
      <w:spacing w:after="260" w:line="314" w:lineRule="exact"/>
      <w:ind w:firstLine="440"/>
      <w:jc w:val="left"/>
      <w:outlineLvl w:val="3"/>
    </w:pPr>
    <w:rPr>
      <w:rFonts w:ascii="宋体" w:hAnsi="宋体" w:cs="宋体"/>
      <w:color w:val="2A2A2B"/>
      <w:kern w:val="0"/>
      <w:sz w:val="20"/>
      <w:szCs w:val="20"/>
      <w:lang w:val="zh-TW" w:eastAsia="zh-TW" w:bidi="zh-TW"/>
    </w:rPr>
  </w:style>
  <w:style w:type="paragraph" w:customStyle="1" w:styleId="Heading510">
    <w:name w:val="Heading #5|1"/>
    <w:basedOn w:val="affffb"/>
    <w:link w:val="Heading51"/>
    <w:rsid w:val="00015658"/>
    <w:pPr>
      <w:adjustRightInd/>
      <w:spacing w:after="60" w:line="240" w:lineRule="auto"/>
      <w:jc w:val="center"/>
      <w:outlineLvl w:val="4"/>
    </w:pPr>
    <w:rPr>
      <w:rFonts w:ascii="宋体" w:hAnsi="宋体" w:cs="宋体"/>
      <w:color w:val="2A2A2B"/>
      <w:kern w:val="0"/>
      <w:sz w:val="17"/>
      <w:szCs w:val="17"/>
      <w:lang w:val="zh-TW" w:eastAsia="zh-TW" w:bidi="zh-TW"/>
    </w:rPr>
  </w:style>
  <w:style w:type="paragraph" w:styleId="afffffffffffff6">
    <w:name w:val="Document Map"/>
    <w:basedOn w:val="affffb"/>
    <w:link w:val="affffffffffffffff4"/>
    <w:unhideWhenUsed/>
    <w:qFormat/>
    <w:rsid w:val="00015658"/>
    <w:rPr>
      <w:rFonts w:ascii="宋体"/>
      <w:sz w:val="18"/>
      <w:szCs w:val="18"/>
    </w:rPr>
  </w:style>
  <w:style w:type="character" w:customStyle="1" w:styleId="affffffffffffffff4">
    <w:name w:val="文档结构图 字符"/>
    <w:basedOn w:val="affffc"/>
    <w:link w:val="afffffffffffff6"/>
    <w:uiPriority w:val="99"/>
    <w:semiHidden/>
    <w:rsid w:val="00015658"/>
    <w:rPr>
      <w:rFonts w:ascii="宋体"/>
      <w:kern w:val="2"/>
      <w:sz w:val="18"/>
      <w:szCs w:val="18"/>
    </w:rPr>
  </w:style>
  <w:style w:type="paragraph" w:styleId="HTML0">
    <w:name w:val="HTML Address"/>
    <w:basedOn w:val="affffb"/>
    <w:link w:val="HTMLa"/>
    <w:unhideWhenUsed/>
    <w:qFormat/>
    <w:rsid w:val="00015658"/>
    <w:rPr>
      <w:i/>
      <w:iCs/>
    </w:rPr>
  </w:style>
  <w:style w:type="character" w:customStyle="1" w:styleId="HTMLa">
    <w:name w:val="HTML 地址 字符"/>
    <w:basedOn w:val="affffc"/>
    <w:link w:val="HTML0"/>
    <w:uiPriority w:val="99"/>
    <w:semiHidden/>
    <w:rsid w:val="00015658"/>
    <w:rPr>
      <w:i/>
      <w:iCs/>
      <w:kern w:val="2"/>
      <w:sz w:val="21"/>
      <w:szCs w:val="21"/>
    </w:rPr>
  </w:style>
  <w:style w:type="paragraph" w:styleId="HTML2">
    <w:name w:val="HTML Preformatted"/>
    <w:basedOn w:val="affffb"/>
    <w:link w:val="HTMLb"/>
    <w:unhideWhenUsed/>
    <w:qFormat/>
    <w:rsid w:val="00015658"/>
    <w:rPr>
      <w:rFonts w:ascii="Courier New" w:hAnsi="Courier New" w:cs="Courier New"/>
      <w:sz w:val="20"/>
      <w:szCs w:val="20"/>
    </w:rPr>
  </w:style>
  <w:style w:type="character" w:customStyle="1" w:styleId="HTMLb">
    <w:name w:val="HTML 预设格式 字符"/>
    <w:basedOn w:val="affffc"/>
    <w:link w:val="HTML2"/>
    <w:uiPriority w:val="99"/>
    <w:semiHidden/>
    <w:rsid w:val="00015658"/>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6.jpeg"/><Relationship Id="rId26" Type="http://schemas.openxmlformats.org/officeDocument/2006/relationships/image" Target="media/image14.png"/><Relationship Id="rId39" Type="http://schemas.openxmlformats.org/officeDocument/2006/relationships/image" Target="media/image21.emf"/><Relationship Id="rId21" Type="http://schemas.openxmlformats.org/officeDocument/2006/relationships/image" Target="media/image9.jpeg"/><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header" Target="header3.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jpeg"/><Relationship Id="rId29" Type="http://schemas.openxmlformats.org/officeDocument/2006/relationships/image" Target="media/image16.wmf"/><Relationship Id="rId11" Type="http://schemas.openxmlformats.org/officeDocument/2006/relationships/footer" Target="footer1.xml"/><Relationship Id="rId24" Type="http://schemas.openxmlformats.org/officeDocument/2006/relationships/image" Target="media/image12.png"/><Relationship Id="rId32" Type="http://schemas.openxmlformats.org/officeDocument/2006/relationships/oleObject" Target="embeddings/oleObject3.bin"/><Relationship Id="rId37" Type="http://schemas.openxmlformats.org/officeDocument/2006/relationships/image" Target="media/image20.wmf"/><Relationship Id="rId40" Type="http://schemas.openxmlformats.org/officeDocument/2006/relationships/oleObject" Target="embeddings/oleObject7.bin"/><Relationship Id="rId45" Type="http://schemas.openxmlformats.org/officeDocument/2006/relationships/image" Target="media/image24.wmf"/><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7.jpeg"/><Relationship Id="rId31" Type="http://schemas.openxmlformats.org/officeDocument/2006/relationships/image" Target="media/image17.wmf"/><Relationship Id="rId44" Type="http://schemas.openxmlformats.org/officeDocument/2006/relationships/oleObject" Target="embeddings/oleObject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library.js.sgcc.com.cn:8098/page/multitotalbrw.cbs?ResName=GB&amp;order=4&amp;ResultFile=c%3A%5Ctemp%5Ctbs%5CI062771%2Etmp" TargetMode="External"/><Relationship Id="rId22" Type="http://schemas.openxmlformats.org/officeDocument/2006/relationships/image" Target="media/image10.png"/><Relationship Id="rId27" Type="http://schemas.openxmlformats.org/officeDocument/2006/relationships/image" Target="media/image15.wmf"/><Relationship Id="rId30" Type="http://schemas.openxmlformats.org/officeDocument/2006/relationships/oleObject" Target="embeddings/oleObject2.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header" Target="header4.xml"/><Relationship Id="rId8" Type="http://schemas.openxmlformats.org/officeDocument/2006/relationships/image" Target="media/image1.png"/><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5.jpeg"/><Relationship Id="rId25" Type="http://schemas.openxmlformats.org/officeDocument/2006/relationships/image" Target="media/image13.png"/><Relationship Id="rId33" Type="http://schemas.openxmlformats.org/officeDocument/2006/relationships/image" Target="media/image18.wmf"/><Relationship Id="rId38" Type="http://schemas.openxmlformats.org/officeDocument/2006/relationships/oleObject" Target="embeddings/oleObject6.bin"/><Relationship Id="rId46" Type="http://schemas.openxmlformats.org/officeDocument/2006/relationships/oleObject" Target="embeddings/oleObject10.bin"/><Relationship Id="rId20" Type="http://schemas.openxmlformats.org/officeDocument/2006/relationships/image" Target="media/image8.jpeg"/><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5CC4A149384AB7BB18A878C5378842"/>
        <w:category>
          <w:name w:val="常规"/>
          <w:gallery w:val="placeholder"/>
        </w:category>
        <w:types>
          <w:type w:val="bbPlcHdr"/>
        </w:types>
        <w:behaviors>
          <w:behavior w:val="content"/>
        </w:behaviors>
        <w:guid w:val="{64A3A2B1-867B-4C55-BDFD-0AF4F3C29653}"/>
      </w:docPartPr>
      <w:docPartBody>
        <w:p w:rsidR="00F42442" w:rsidRDefault="001B6D1A">
          <w:pPr>
            <w:pStyle w:val="ED5CC4A149384AB7BB18A878C5378842"/>
          </w:pPr>
          <w:r w:rsidRPr="00751A05">
            <w:rPr>
              <w:rStyle w:val="a3"/>
              <w:rFonts w:hint="eastAsia"/>
            </w:rPr>
            <w:t>单击或点击此处输入文字。</w:t>
          </w:r>
        </w:p>
      </w:docPartBody>
    </w:docPart>
    <w:docPart>
      <w:docPartPr>
        <w:name w:val="5C49803F0BA84B648D1AFFCC9D297957"/>
        <w:category>
          <w:name w:val="常规"/>
          <w:gallery w:val="placeholder"/>
        </w:category>
        <w:types>
          <w:type w:val="bbPlcHdr"/>
        </w:types>
        <w:behaviors>
          <w:behavior w:val="content"/>
        </w:behaviors>
        <w:guid w:val="{A1653DB1-1C9E-4DB8-9140-9AEF28E2704D}"/>
      </w:docPartPr>
      <w:docPartBody>
        <w:p w:rsidR="00F42442" w:rsidRDefault="001B6D1A">
          <w:pPr>
            <w:pStyle w:val="5C49803F0BA84B648D1AFFCC9D29795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RomanT">
    <w:altName w:val="Segoe Print"/>
    <w:charset w:val="00"/>
    <w:family w:val="auto"/>
    <w:pitch w:val="default"/>
    <w:sig w:usb0="00000000"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D1A"/>
    <w:rsid w:val="001B6D1A"/>
    <w:rsid w:val="004C30EC"/>
    <w:rsid w:val="009D5599"/>
    <w:rsid w:val="00D378C7"/>
    <w:rsid w:val="00F42442"/>
    <w:rsid w:val="00FA1129"/>
    <w:rsid w:val="00FA3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D5CC4A149384AB7BB18A878C5378842">
    <w:name w:val="ED5CC4A149384AB7BB18A878C5378842"/>
    <w:pPr>
      <w:widowControl w:val="0"/>
      <w:jc w:val="both"/>
    </w:pPr>
  </w:style>
  <w:style w:type="paragraph" w:customStyle="1" w:styleId="5C49803F0BA84B648D1AFFCC9D297957">
    <w:name w:val="5C49803F0BA84B648D1AFFCC9D29795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4F75-8397-46A9-B275-DE8DF7BF4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180</TotalTime>
  <Pages>102</Pages>
  <Words>13554</Words>
  <Characters>77262</Characters>
  <Application>Microsoft Office Word</Application>
  <DocSecurity>0</DocSecurity>
  <Lines>643</Lines>
  <Paragraphs>181</Paragraphs>
  <ScaleCrop>false</ScaleCrop>
  <Company>PCMI</Company>
  <LinksUpToDate>false</LinksUpToDate>
  <CharactersWithSpaces>90635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mengxs</dc:creator>
  <dc:description>&lt;config cover="true" show_menu="true" version="1.0.0" doctype="SDKXY"&gt;_x000d_
&lt;/config&gt;</dc:description>
  <cp:lastModifiedBy>Aaron Zhang</cp:lastModifiedBy>
  <cp:revision>7</cp:revision>
  <cp:lastPrinted>2021-02-02T08:22:00Z</cp:lastPrinted>
  <dcterms:created xsi:type="dcterms:W3CDTF">2021-11-29T09:27:00Z</dcterms:created>
  <dcterms:modified xsi:type="dcterms:W3CDTF">2022-10-14T07:28:00Z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